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793" w:rsidRPr="00993F37" w:rsidRDefault="00BF7793" w:rsidP="00BF7793">
      <w:pPr>
        <w:spacing w:line="240" w:lineRule="auto"/>
        <w:jc w:val="center"/>
        <w:rPr>
          <w:sz w:val="28"/>
          <w:szCs w:val="28"/>
        </w:rPr>
      </w:pPr>
      <w:r w:rsidRPr="00993F37">
        <w:rPr>
          <w:sz w:val="28"/>
          <w:szCs w:val="28"/>
        </w:rPr>
        <w:t>Kazakh-British Technical University</w:t>
      </w:r>
    </w:p>
    <w:p w:rsidR="00BF7793" w:rsidRPr="00993F37" w:rsidRDefault="00BF7793" w:rsidP="00BF7793">
      <w:pPr>
        <w:spacing w:line="240" w:lineRule="auto"/>
        <w:jc w:val="center"/>
        <w:rPr>
          <w:sz w:val="28"/>
          <w:szCs w:val="28"/>
        </w:rPr>
      </w:pPr>
    </w:p>
    <w:p w:rsidR="00BF7793" w:rsidRPr="00993F37" w:rsidRDefault="00AF5A9E" w:rsidP="00BF7793">
      <w:pPr>
        <w:spacing w:line="240" w:lineRule="auto"/>
        <w:rPr>
          <w:sz w:val="28"/>
          <w:szCs w:val="28"/>
        </w:rPr>
      </w:pPr>
      <w:r w:rsidRPr="00993F37">
        <w:rPr>
          <w:sz w:val="28"/>
          <w:szCs w:val="28"/>
        </w:rPr>
        <w:t xml:space="preserve">UDC </w:t>
      </w:r>
      <w:r w:rsidR="00850535" w:rsidRPr="00993F37">
        <w:rPr>
          <w:sz w:val="28"/>
          <w:szCs w:val="28"/>
        </w:rPr>
        <w:t>662.767(043)</w:t>
      </w:r>
      <w:r w:rsidR="00850535" w:rsidRPr="00993F37">
        <w:rPr>
          <w:sz w:val="28"/>
          <w:szCs w:val="28"/>
        </w:rPr>
        <w:tab/>
      </w:r>
      <w:r w:rsidR="00850535" w:rsidRPr="00993F37">
        <w:rPr>
          <w:sz w:val="28"/>
          <w:szCs w:val="28"/>
        </w:rPr>
        <w:tab/>
      </w:r>
      <w:r w:rsidR="00850535" w:rsidRPr="00993F37">
        <w:rPr>
          <w:sz w:val="28"/>
          <w:szCs w:val="28"/>
        </w:rPr>
        <w:tab/>
      </w:r>
      <w:r w:rsidR="00850535" w:rsidRPr="00993F37">
        <w:rPr>
          <w:sz w:val="28"/>
          <w:szCs w:val="28"/>
        </w:rPr>
        <w:tab/>
      </w:r>
      <w:r w:rsidR="00850535" w:rsidRPr="00993F37">
        <w:rPr>
          <w:sz w:val="28"/>
          <w:szCs w:val="28"/>
        </w:rPr>
        <w:tab/>
      </w:r>
      <w:r w:rsidR="00BF7793" w:rsidRPr="00993F37">
        <w:rPr>
          <w:sz w:val="28"/>
          <w:szCs w:val="28"/>
          <w:lang w:val="kk-KZ"/>
        </w:rPr>
        <w:t xml:space="preserve">                   </w:t>
      </w:r>
      <w:r w:rsidR="00BF7793" w:rsidRPr="00993F37">
        <w:rPr>
          <w:sz w:val="28"/>
          <w:szCs w:val="28"/>
        </w:rPr>
        <w:tab/>
        <w:t>Manuscript copyright</w:t>
      </w:r>
    </w:p>
    <w:p w:rsidR="00BF7793" w:rsidRPr="00993F37" w:rsidRDefault="00BF7793" w:rsidP="00BF7793">
      <w:pPr>
        <w:spacing w:line="240" w:lineRule="auto"/>
        <w:jc w:val="center"/>
        <w:rPr>
          <w:sz w:val="28"/>
          <w:szCs w:val="28"/>
        </w:rPr>
      </w:pPr>
    </w:p>
    <w:p w:rsidR="00BF7793" w:rsidRPr="00993F37" w:rsidRDefault="00BF7793" w:rsidP="00BF7793">
      <w:pPr>
        <w:spacing w:line="240" w:lineRule="auto"/>
        <w:jc w:val="center"/>
        <w:rPr>
          <w:sz w:val="28"/>
          <w:szCs w:val="28"/>
        </w:rPr>
      </w:pPr>
    </w:p>
    <w:p w:rsidR="00BF7793" w:rsidRPr="00993F37" w:rsidRDefault="00BF7793" w:rsidP="00BF7793">
      <w:pPr>
        <w:spacing w:line="240" w:lineRule="auto"/>
        <w:jc w:val="center"/>
        <w:rPr>
          <w:sz w:val="28"/>
          <w:szCs w:val="28"/>
        </w:rPr>
      </w:pPr>
    </w:p>
    <w:p w:rsidR="00BF7793" w:rsidRPr="00993F37" w:rsidRDefault="00FB6108" w:rsidP="00BF7793">
      <w:pPr>
        <w:spacing w:line="240" w:lineRule="auto"/>
        <w:jc w:val="center"/>
        <w:rPr>
          <w:b/>
          <w:sz w:val="28"/>
          <w:szCs w:val="28"/>
        </w:rPr>
      </w:pPr>
      <w:r w:rsidRPr="00993F37">
        <w:rPr>
          <w:b/>
          <w:sz w:val="28"/>
          <w:szCs w:val="28"/>
        </w:rPr>
        <w:t>MANABAYEVA ALUA</w:t>
      </w:r>
      <w:r w:rsidR="00577AB0" w:rsidRPr="00993F37">
        <w:rPr>
          <w:b/>
          <w:sz w:val="28"/>
          <w:szCs w:val="28"/>
        </w:rPr>
        <w:t xml:space="preserve"> MUSLIMOVNA</w:t>
      </w:r>
    </w:p>
    <w:p w:rsidR="00BF7793" w:rsidRPr="00993F37" w:rsidRDefault="00BF7793" w:rsidP="00BF7793">
      <w:pPr>
        <w:spacing w:line="240" w:lineRule="auto"/>
        <w:jc w:val="center"/>
        <w:rPr>
          <w:b/>
          <w:sz w:val="28"/>
          <w:szCs w:val="28"/>
        </w:rPr>
      </w:pPr>
    </w:p>
    <w:p w:rsidR="00BF7793" w:rsidRPr="00993F37" w:rsidRDefault="00BF7793" w:rsidP="00BF7793">
      <w:pPr>
        <w:spacing w:line="240" w:lineRule="auto"/>
        <w:jc w:val="center"/>
        <w:rPr>
          <w:b/>
          <w:sz w:val="28"/>
          <w:szCs w:val="28"/>
          <w:lang w:val="kk-KZ"/>
        </w:rPr>
      </w:pPr>
      <w:r w:rsidRPr="00993F37">
        <w:rPr>
          <w:rFonts w:eastAsia="Times New Roman"/>
          <w:b/>
          <w:sz w:val="28"/>
          <w:szCs w:val="28"/>
        </w:rPr>
        <w:t>“Development of the environmentally friendly catalytic reforming of renewable natural raw materials – biogas for production of modern highly efficient hydrogen-containing fuel mixtures”</w:t>
      </w:r>
    </w:p>
    <w:p w:rsidR="00BF7793" w:rsidRPr="00993F37" w:rsidRDefault="0050627C" w:rsidP="00BF7793">
      <w:pPr>
        <w:spacing w:line="240" w:lineRule="auto"/>
        <w:jc w:val="center"/>
        <w:rPr>
          <w:sz w:val="28"/>
          <w:szCs w:val="28"/>
        </w:rPr>
      </w:pPr>
      <w:r w:rsidRPr="00993F37">
        <w:rPr>
          <w:sz w:val="28"/>
          <w:szCs w:val="28"/>
        </w:rPr>
        <w:t>8D0710</w:t>
      </w:r>
      <w:r w:rsidR="000B5723" w:rsidRPr="00993F37">
        <w:rPr>
          <w:sz w:val="28"/>
          <w:szCs w:val="28"/>
        </w:rPr>
        <w:t>7</w:t>
      </w:r>
      <w:r w:rsidR="002C232A" w:rsidRPr="00993F37">
        <w:rPr>
          <w:sz w:val="28"/>
          <w:szCs w:val="28"/>
          <w:lang w:val="kk-KZ"/>
        </w:rPr>
        <w:t xml:space="preserve"> </w:t>
      </w:r>
      <w:r w:rsidR="00BF7793" w:rsidRPr="00993F37">
        <w:rPr>
          <w:sz w:val="28"/>
          <w:szCs w:val="28"/>
        </w:rPr>
        <w:t>Petrochemistry</w:t>
      </w:r>
    </w:p>
    <w:p w:rsidR="00BF7793" w:rsidRPr="00993F37" w:rsidRDefault="00BF7793" w:rsidP="00BF7793">
      <w:pPr>
        <w:spacing w:line="240" w:lineRule="auto"/>
        <w:jc w:val="center"/>
        <w:rPr>
          <w:sz w:val="28"/>
          <w:szCs w:val="28"/>
        </w:rPr>
      </w:pPr>
    </w:p>
    <w:p w:rsidR="00BF7793" w:rsidRPr="00993F37" w:rsidRDefault="00BF7793" w:rsidP="00BF7793">
      <w:pPr>
        <w:spacing w:after="0" w:line="240" w:lineRule="auto"/>
        <w:jc w:val="center"/>
        <w:rPr>
          <w:sz w:val="28"/>
          <w:szCs w:val="28"/>
        </w:rPr>
      </w:pPr>
      <w:r w:rsidRPr="00993F37">
        <w:rPr>
          <w:sz w:val="28"/>
          <w:szCs w:val="28"/>
        </w:rPr>
        <w:t>A thesis submitted for the degree of Doctor of Philosophy (PhD)</w:t>
      </w:r>
    </w:p>
    <w:p w:rsidR="00BF7793" w:rsidRPr="00993F37" w:rsidRDefault="00BF7793" w:rsidP="00BF7793">
      <w:pPr>
        <w:spacing w:after="0" w:line="240" w:lineRule="auto"/>
        <w:jc w:val="center"/>
        <w:rPr>
          <w:sz w:val="28"/>
          <w:szCs w:val="28"/>
        </w:rPr>
      </w:pPr>
    </w:p>
    <w:p w:rsidR="00BF7793" w:rsidRPr="00993F37" w:rsidRDefault="00BF7793" w:rsidP="00BF7793">
      <w:pPr>
        <w:spacing w:after="0" w:line="240" w:lineRule="auto"/>
        <w:jc w:val="center"/>
        <w:rPr>
          <w:sz w:val="28"/>
          <w:szCs w:val="28"/>
        </w:rPr>
      </w:pPr>
    </w:p>
    <w:p w:rsidR="00BF7793" w:rsidRPr="00993F37" w:rsidRDefault="00BF7793" w:rsidP="00BF7793">
      <w:pPr>
        <w:spacing w:after="0" w:line="240" w:lineRule="auto"/>
        <w:jc w:val="center"/>
        <w:rPr>
          <w:sz w:val="28"/>
          <w:szCs w:val="28"/>
        </w:rPr>
      </w:pPr>
    </w:p>
    <w:p w:rsidR="00BF7793" w:rsidRPr="00993F37" w:rsidRDefault="00051BB7" w:rsidP="00BF7793">
      <w:pPr>
        <w:spacing w:after="0" w:line="240" w:lineRule="auto"/>
        <w:ind w:left="1416" w:firstLine="708"/>
        <w:jc w:val="center"/>
        <w:rPr>
          <w:sz w:val="28"/>
          <w:szCs w:val="28"/>
        </w:rPr>
      </w:pPr>
      <w:r w:rsidRPr="00993F37">
        <w:rPr>
          <w:sz w:val="28"/>
          <w:szCs w:val="28"/>
        </w:rPr>
        <w:t xml:space="preserve"> </w:t>
      </w:r>
      <w:r w:rsidR="00BF7793" w:rsidRPr="00993F37">
        <w:rPr>
          <w:sz w:val="28"/>
          <w:szCs w:val="28"/>
        </w:rPr>
        <w:t>Scientific supervisors:</w:t>
      </w:r>
    </w:p>
    <w:p w:rsidR="00BF7793" w:rsidRPr="00993F37" w:rsidRDefault="00BF7793" w:rsidP="00BF7793">
      <w:pPr>
        <w:spacing w:after="0" w:line="240" w:lineRule="auto"/>
        <w:ind w:left="1416" w:firstLine="708"/>
        <w:jc w:val="center"/>
        <w:rPr>
          <w:sz w:val="28"/>
          <w:szCs w:val="28"/>
        </w:rPr>
      </w:pPr>
    </w:p>
    <w:p w:rsidR="00BF7793" w:rsidRPr="00993F37" w:rsidRDefault="00BF7793" w:rsidP="00BF7793">
      <w:pPr>
        <w:spacing w:after="0" w:line="240" w:lineRule="auto"/>
        <w:ind w:left="4706"/>
        <w:jc w:val="both"/>
        <w:rPr>
          <w:sz w:val="28"/>
          <w:szCs w:val="28"/>
        </w:rPr>
      </w:pPr>
      <w:r w:rsidRPr="00993F37">
        <w:rPr>
          <w:sz w:val="28"/>
          <w:szCs w:val="28"/>
        </w:rPr>
        <w:t>Dr. Chem. Sci., Professor,</w:t>
      </w:r>
    </w:p>
    <w:p w:rsidR="00BF7793" w:rsidRPr="00993F37" w:rsidRDefault="00BF7793" w:rsidP="00BF7793">
      <w:pPr>
        <w:spacing w:after="0" w:line="240" w:lineRule="auto"/>
        <w:ind w:left="4706"/>
        <w:jc w:val="both"/>
        <w:rPr>
          <w:sz w:val="28"/>
          <w:szCs w:val="28"/>
        </w:rPr>
      </w:pPr>
      <w:r w:rsidRPr="00993F37">
        <w:rPr>
          <w:sz w:val="28"/>
          <w:szCs w:val="28"/>
        </w:rPr>
        <w:t>Tungatarova S.</w:t>
      </w:r>
      <w:r w:rsidRPr="00993F37">
        <w:rPr>
          <w:sz w:val="28"/>
          <w:szCs w:val="28"/>
          <w:lang w:val="ru-RU"/>
        </w:rPr>
        <w:t>А</w:t>
      </w:r>
      <w:r w:rsidRPr="00993F37">
        <w:rPr>
          <w:sz w:val="28"/>
          <w:szCs w:val="28"/>
        </w:rPr>
        <w:t>.</w:t>
      </w:r>
    </w:p>
    <w:p w:rsidR="00BF7793" w:rsidRPr="00993F37" w:rsidRDefault="00D82C08" w:rsidP="00BF7793">
      <w:pPr>
        <w:spacing w:after="0" w:line="240" w:lineRule="auto"/>
        <w:ind w:left="4706"/>
        <w:jc w:val="both"/>
        <w:rPr>
          <w:sz w:val="28"/>
          <w:szCs w:val="28"/>
        </w:rPr>
      </w:pPr>
      <w:r w:rsidRPr="00993F37">
        <w:rPr>
          <w:sz w:val="28"/>
          <w:szCs w:val="28"/>
        </w:rPr>
        <w:t>D.V. Sokolsky I</w:t>
      </w:r>
      <w:r w:rsidR="00BF7793" w:rsidRPr="00993F37">
        <w:rPr>
          <w:sz w:val="28"/>
          <w:szCs w:val="28"/>
        </w:rPr>
        <w:t>nstitute of fuel, catalysis and electrochemistry</w:t>
      </w:r>
    </w:p>
    <w:p w:rsidR="00BF7793" w:rsidRPr="00993F37" w:rsidRDefault="00BF7793" w:rsidP="00BF7793">
      <w:pPr>
        <w:spacing w:after="0" w:line="240" w:lineRule="auto"/>
        <w:ind w:left="4706"/>
        <w:jc w:val="both"/>
        <w:rPr>
          <w:sz w:val="28"/>
          <w:szCs w:val="28"/>
        </w:rPr>
      </w:pPr>
      <w:r w:rsidRPr="00993F37">
        <w:rPr>
          <w:sz w:val="28"/>
          <w:szCs w:val="28"/>
        </w:rPr>
        <w:tab/>
      </w:r>
      <w:r w:rsidRPr="00993F37">
        <w:rPr>
          <w:sz w:val="28"/>
          <w:szCs w:val="28"/>
        </w:rPr>
        <w:tab/>
      </w:r>
      <w:r w:rsidRPr="00993F37">
        <w:rPr>
          <w:sz w:val="28"/>
          <w:szCs w:val="28"/>
        </w:rPr>
        <w:tab/>
      </w:r>
      <w:r w:rsidRPr="00993F37">
        <w:rPr>
          <w:sz w:val="28"/>
          <w:szCs w:val="28"/>
        </w:rPr>
        <w:tab/>
      </w:r>
      <w:r w:rsidRPr="00993F37">
        <w:rPr>
          <w:sz w:val="28"/>
          <w:szCs w:val="28"/>
        </w:rPr>
        <w:tab/>
      </w:r>
      <w:r w:rsidRPr="00993F37">
        <w:rPr>
          <w:sz w:val="28"/>
          <w:szCs w:val="28"/>
        </w:rPr>
        <w:tab/>
      </w:r>
    </w:p>
    <w:p w:rsidR="00BF7793" w:rsidRPr="00993F37" w:rsidRDefault="00BF7793" w:rsidP="00BF7793">
      <w:pPr>
        <w:spacing w:after="0" w:line="240" w:lineRule="auto"/>
        <w:ind w:left="4706"/>
        <w:jc w:val="both"/>
        <w:rPr>
          <w:sz w:val="28"/>
          <w:szCs w:val="28"/>
        </w:rPr>
      </w:pPr>
      <w:r w:rsidRPr="00993F37">
        <w:rPr>
          <w:sz w:val="28"/>
          <w:szCs w:val="28"/>
        </w:rPr>
        <w:t>Dr. Chem. Sci., Professor,</w:t>
      </w:r>
    </w:p>
    <w:p w:rsidR="00BF7793" w:rsidRPr="00993F37" w:rsidRDefault="00BF7793" w:rsidP="00BF7793">
      <w:pPr>
        <w:spacing w:after="0" w:line="240" w:lineRule="auto"/>
        <w:ind w:left="4706"/>
        <w:jc w:val="both"/>
        <w:rPr>
          <w:sz w:val="28"/>
          <w:szCs w:val="28"/>
        </w:rPr>
      </w:pPr>
      <w:r w:rsidRPr="00993F37">
        <w:rPr>
          <w:sz w:val="28"/>
          <w:szCs w:val="28"/>
        </w:rPr>
        <w:t>Murzin D.Yu.</w:t>
      </w:r>
    </w:p>
    <w:p w:rsidR="00BF7793" w:rsidRPr="00993F37" w:rsidRDefault="00C60168" w:rsidP="00BF7793">
      <w:pPr>
        <w:spacing w:after="0" w:line="240" w:lineRule="auto"/>
        <w:ind w:left="4706"/>
        <w:jc w:val="both"/>
        <w:rPr>
          <w:sz w:val="28"/>
          <w:szCs w:val="28"/>
        </w:rPr>
      </w:pPr>
      <w:r w:rsidRPr="00993F37">
        <w:rPr>
          <w:sz w:val="28"/>
          <w:szCs w:val="28"/>
        </w:rPr>
        <w:t>Åbo Akademi University</w:t>
      </w:r>
      <w:r w:rsidR="00BF7793" w:rsidRPr="00993F37">
        <w:rPr>
          <w:sz w:val="28"/>
          <w:szCs w:val="28"/>
        </w:rPr>
        <w:t xml:space="preserve">, </w:t>
      </w:r>
    </w:p>
    <w:p w:rsidR="00BF7793" w:rsidRPr="00993F37" w:rsidRDefault="00C60168" w:rsidP="00BF7793">
      <w:pPr>
        <w:spacing w:after="0" w:line="240" w:lineRule="auto"/>
        <w:ind w:left="4706"/>
        <w:jc w:val="both"/>
        <w:rPr>
          <w:sz w:val="28"/>
          <w:szCs w:val="28"/>
        </w:rPr>
      </w:pPr>
      <w:r w:rsidRPr="00993F37">
        <w:rPr>
          <w:sz w:val="28"/>
          <w:szCs w:val="28"/>
        </w:rPr>
        <w:t>Finland</w:t>
      </w:r>
    </w:p>
    <w:p w:rsidR="00BF7793" w:rsidRPr="00993F37" w:rsidRDefault="00BF7793" w:rsidP="00BF7793">
      <w:pPr>
        <w:spacing w:after="0" w:line="240" w:lineRule="auto"/>
        <w:ind w:left="5040"/>
        <w:jc w:val="right"/>
        <w:rPr>
          <w:sz w:val="28"/>
          <w:szCs w:val="28"/>
        </w:rPr>
      </w:pPr>
    </w:p>
    <w:p w:rsidR="00BF7793" w:rsidRPr="00993F37" w:rsidRDefault="00BF7793" w:rsidP="00BF7793">
      <w:pPr>
        <w:spacing w:after="0" w:line="240" w:lineRule="auto"/>
        <w:jc w:val="right"/>
        <w:rPr>
          <w:sz w:val="28"/>
          <w:szCs w:val="28"/>
        </w:rPr>
      </w:pPr>
    </w:p>
    <w:p w:rsidR="00BF7793" w:rsidRPr="00993F37" w:rsidRDefault="00BF7793" w:rsidP="00BF7793">
      <w:pPr>
        <w:spacing w:after="0" w:line="240" w:lineRule="auto"/>
        <w:jc w:val="right"/>
        <w:rPr>
          <w:sz w:val="28"/>
          <w:szCs w:val="28"/>
        </w:rPr>
      </w:pPr>
    </w:p>
    <w:p w:rsidR="00BF7793" w:rsidRPr="00993F37" w:rsidRDefault="00BF7793" w:rsidP="00BF7793">
      <w:pPr>
        <w:spacing w:after="0" w:line="240" w:lineRule="auto"/>
        <w:jc w:val="right"/>
        <w:rPr>
          <w:sz w:val="28"/>
          <w:szCs w:val="28"/>
        </w:rPr>
      </w:pPr>
    </w:p>
    <w:p w:rsidR="00BF7793" w:rsidRPr="00993F37" w:rsidRDefault="00BF7793" w:rsidP="00BF7793">
      <w:pPr>
        <w:spacing w:after="0" w:line="240" w:lineRule="auto"/>
        <w:jc w:val="right"/>
        <w:rPr>
          <w:sz w:val="28"/>
          <w:szCs w:val="28"/>
        </w:rPr>
      </w:pPr>
    </w:p>
    <w:p w:rsidR="00BF7793" w:rsidRPr="00993F37" w:rsidRDefault="00BF7793" w:rsidP="00BF7793">
      <w:pPr>
        <w:spacing w:after="0" w:line="240" w:lineRule="auto"/>
        <w:jc w:val="right"/>
        <w:rPr>
          <w:sz w:val="28"/>
          <w:szCs w:val="28"/>
        </w:rPr>
      </w:pPr>
    </w:p>
    <w:p w:rsidR="00BF7793" w:rsidRPr="00993F37" w:rsidRDefault="00BF7793" w:rsidP="00BF7793">
      <w:pPr>
        <w:spacing w:after="0" w:line="240" w:lineRule="auto"/>
        <w:jc w:val="center"/>
        <w:rPr>
          <w:sz w:val="28"/>
          <w:szCs w:val="28"/>
        </w:rPr>
      </w:pPr>
    </w:p>
    <w:p w:rsidR="00C60168" w:rsidRPr="00993F37" w:rsidRDefault="00C60168" w:rsidP="00BF7793">
      <w:pPr>
        <w:spacing w:after="0" w:line="240" w:lineRule="auto"/>
        <w:jc w:val="center"/>
        <w:rPr>
          <w:sz w:val="28"/>
          <w:szCs w:val="28"/>
        </w:rPr>
      </w:pPr>
    </w:p>
    <w:p w:rsidR="00BF7793" w:rsidRPr="00993F37" w:rsidRDefault="00C60168" w:rsidP="00BF7793">
      <w:pPr>
        <w:spacing w:after="0" w:line="240" w:lineRule="auto"/>
        <w:jc w:val="center"/>
        <w:rPr>
          <w:sz w:val="28"/>
          <w:szCs w:val="28"/>
        </w:rPr>
      </w:pPr>
      <w:r w:rsidRPr="00993F37">
        <w:rPr>
          <w:sz w:val="28"/>
          <w:szCs w:val="28"/>
        </w:rPr>
        <w:t>The Republic of Kazakhstan</w:t>
      </w:r>
    </w:p>
    <w:p w:rsidR="00BF7793" w:rsidRPr="00993F37" w:rsidRDefault="00C60168" w:rsidP="00BF7793">
      <w:pPr>
        <w:spacing w:after="0" w:line="240" w:lineRule="auto"/>
        <w:jc w:val="center"/>
        <w:rPr>
          <w:sz w:val="28"/>
          <w:szCs w:val="28"/>
        </w:rPr>
      </w:pPr>
      <w:r w:rsidRPr="00993F37">
        <w:rPr>
          <w:sz w:val="28"/>
          <w:szCs w:val="28"/>
        </w:rPr>
        <w:t>Almaty</w:t>
      </w:r>
      <w:r w:rsidR="00BF7793" w:rsidRPr="00993F37">
        <w:rPr>
          <w:sz w:val="28"/>
          <w:szCs w:val="28"/>
        </w:rPr>
        <w:t>, 202</w:t>
      </w:r>
      <w:r w:rsidR="008B5479" w:rsidRPr="00993F37">
        <w:rPr>
          <w:sz w:val="28"/>
          <w:szCs w:val="28"/>
        </w:rPr>
        <w:t>5</w:t>
      </w:r>
      <w:r w:rsidR="00BF7793" w:rsidRPr="00993F37">
        <w:rPr>
          <w:sz w:val="28"/>
          <w:szCs w:val="28"/>
        </w:rPr>
        <w:br w:type="page"/>
      </w:r>
    </w:p>
    <w:p w:rsidR="00BF7793" w:rsidRPr="00993F37" w:rsidRDefault="00BF7793" w:rsidP="00BF7793">
      <w:pPr>
        <w:widowControl w:val="0"/>
        <w:autoSpaceDE w:val="0"/>
        <w:autoSpaceDN w:val="0"/>
        <w:spacing w:before="8" w:after="0" w:line="240" w:lineRule="auto"/>
        <w:jc w:val="center"/>
        <w:rPr>
          <w:rFonts w:eastAsia="Times New Roman"/>
          <w:b/>
          <w:sz w:val="28"/>
        </w:rPr>
      </w:pPr>
      <w:r w:rsidRPr="00993F37">
        <w:rPr>
          <w:rFonts w:eastAsia="Times New Roman"/>
          <w:b/>
          <w:sz w:val="28"/>
        </w:rPr>
        <w:lastRenderedPageBreak/>
        <w:t>CONTENTS</w:t>
      </w:r>
    </w:p>
    <w:p w:rsidR="0003214E" w:rsidRPr="00993F37" w:rsidRDefault="0003214E" w:rsidP="00BF7793">
      <w:pPr>
        <w:widowControl w:val="0"/>
        <w:autoSpaceDE w:val="0"/>
        <w:autoSpaceDN w:val="0"/>
        <w:spacing w:before="8" w:after="0" w:line="240" w:lineRule="auto"/>
        <w:jc w:val="center"/>
        <w:rPr>
          <w:rFonts w:eastAsia="Times New Roman"/>
          <w:b/>
          <w:sz w:val="28"/>
        </w:rPr>
      </w:pPr>
    </w:p>
    <w:tbl>
      <w:tblPr>
        <w:tblW w:w="8998" w:type="dxa"/>
        <w:tblInd w:w="109" w:type="dxa"/>
        <w:tblLayout w:type="fixed"/>
        <w:tblCellMar>
          <w:left w:w="113" w:type="dxa"/>
          <w:right w:w="0" w:type="dxa"/>
        </w:tblCellMar>
        <w:tblLook w:val="01E0" w:firstRow="1" w:lastRow="1" w:firstColumn="1" w:lastColumn="1" w:noHBand="0" w:noVBand="0"/>
      </w:tblPr>
      <w:tblGrid>
        <w:gridCol w:w="742"/>
        <w:gridCol w:w="7546"/>
        <w:gridCol w:w="710"/>
      </w:tblGrid>
      <w:tr w:rsidR="0062697F" w:rsidRPr="00993F37" w:rsidTr="005D13EE">
        <w:trPr>
          <w:trHeight w:val="322"/>
        </w:trPr>
        <w:tc>
          <w:tcPr>
            <w:tcW w:w="8288" w:type="dxa"/>
            <w:gridSpan w:val="2"/>
          </w:tcPr>
          <w:p w:rsidR="00BF7793" w:rsidRPr="00993F37" w:rsidRDefault="00BF7793" w:rsidP="00BF7793">
            <w:pPr>
              <w:widowControl w:val="0"/>
              <w:autoSpaceDE w:val="0"/>
              <w:autoSpaceDN w:val="0"/>
              <w:spacing w:before="8" w:after="0" w:line="240" w:lineRule="auto"/>
              <w:rPr>
                <w:rFonts w:eastAsia="Times New Roman"/>
                <w:b/>
                <w:sz w:val="27"/>
                <w:szCs w:val="28"/>
                <w:lang w:val="kk-KZ"/>
              </w:rPr>
            </w:pPr>
            <w:r w:rsidRPr="00993F37">
              <w:rPr>
                <w:rFonts w:eastAsia="Times New Roman"/>
                <w:b/>
                <w:sz w:val="28"/>
                <w:lang w:val="kk-KZ"/>
              </w:rPr>
              <w:t>NORMATIVE REFERENCES</w:t>
            </w:r>
            <w:r w:rsidR="005D13EE" w:rsidRPr="00993F37">
              <w:rPr>
                <w:rFonts w:eastAsia="Times New Roman"/>
                <w:b/>
                <w:sz w:val="28"/>
                <w:lang w:val="kk-KZ"/>
              </w:rPr>
              <w:t>.............................................................</w:t>
            </w:r>
          </w:p>
        </w:tc>
        <w:tc>
          <w:tcPr>
            <w:tcW w:w="710" w:type="dxa"/>
          </w:tcPr>
          <w:p w:rsidR="00BF7793" w:rsidRPr="00993F37" w:rsidRDefault="009D7173" w:rsidP="00BF7793">
            <w:pPr>
              <w:widowControl w:val="0"/>
              <w:autoSpaceDE w:val="0"/>
              <w:autoSpaceDN w:val="0"/>
              <w:spacing w:after="0" w:line="240" w:lineRule="auto"/>
              <w:jc w:val="both"/>
              <w:rPr>
                <w:rFonts w:eastAsia="Times New Roman"/>
                <w:sz w:val="28"/>
                <w:szCs w:val="28"/>
              </w:rPr>
            </w:pPr>
            <w:r>
              <w:rPr>
                <w:rFonts w:eastAsia="Times New Roman"/>
                <w:sz w:val="28"/>
                <w:szCs w:val="28"/>
              </w:rPr>
              <w:t>3</w:t>
            </w:r>
          </w:p>
        </w:tc>
      </w:tr>
      <w:tr w:rsidR="0062697F" w:rsidRPr="00993F37" w:rsidTr="005D13EE">
        <w:trPr>
          <w:trHeight w:val="322"/>
        </w:trPr>
        <w:tc>
          <w:tcPr>
            <w:tcW w:w="8288" w:type="dxa"/>
            <w:gridSpan w:val="2"/>
          </w:tcPr>
          <w:p w:rsidR="00BF7793" w:rsidRPr="00993F37" w:rsidRDefault="00BF7793" w:rsidP="00BF7793">
            <w:pPr>
              <w:widowControl w:val="0"/>
              <w:shd w:val="clear" w:color="auto" w:fill="FFFFFF"/>
              <w:tabs>
                <w:tab w:val="left" w:pos="557"/>
              </w:tabs>
              <w:autoSpaceDE w:val="0"/>
              <w:autoSpaceDN w:val="0"/>
              <w:adjustRightInd w:val="0"/>
              <w:spacing w:after="0" w:line="240" w:lineRule="auto"/>
              <w:rPr>
                <w:b/>
                <w:sz w:val="28"/>
                <w:szCs w:val="28"/>
                <w:lang w:val="ru-RU"/>
              </w:rPr>
            </w:pPr>
            <w:r w:rsidRPr="00993F37">
              <w:rPr>
                <w:b/>
                <w:sz w:val="28"/>
                <w:szCs w:val="28"/>
              </w:rPr>
              <w:t>DEFINITIONS</w:t>
            </w:r>
            <w:r w:rsidR="005D13EE" w:rsidRPr="00993F37">
              <w:rPr>
                <w:b/>
                <w:sz w:val="28"/>
                <w:szCs w:val="28"/>
                <w:lang w:val="ru-RU"/>
              </w:rPr>
              <w:t>…………………………………………………………</w:t>
            </w:r>
          </w:p>
        </w:tc>
        <w:tc>
          <w:tcPr>
            <w:tcW w:w="710" w:type="dxa"/>
          </w:tcPr>
          <w:p w:rsidR="00BF7793" w:rsidRPr="00993F37" w:rsidRDefault="009D7173" w:rsidP="00BF7793">
            <w:pPr>
              <w:widowControl w:val="0"/>
              <w:autoSpaceDE w:val="0"/>
              <w:autoSpaceDN w:val="0"/>
              <w:spacing w:after="0" w:line="240" w:lineRule="auto"/>
              <w:jc w:val="both"/>
              <w:rPr>
                <w:rFonts w:eastAsia="Times New Roman"/>
                <w:sz w:val="28"/>
                <w:szCs w:val="28"/>
              </w:rPr>
            </w:pPr>
            <w:r>
              <w:rPr>
                <w:rFonts w:eastAsia="Times New Roman"/>
                <w:sz w:val="28"/>
                <w:szCs w:val="28"/>
              </w:rPr>
              <w:t>4</w:t>
            </w:r>
          </w:p>
        </w:tc>
      </w:tr>
      <w:tr w:rsidR="0062697F" w:rsidRPr="00993F37" w:rsidTr="005D13EE">
        <w:trPr>
          <w:trHeight w:val="322"/>
        </w:trPr>
        <w:tc>
          <w:tcPr>
            <w:tcW w:w="8288" w:type="dxa"/>
            <w:gridSpan w:val="2"/>
          </w:tcPr>
          <w:p w:rsidR="00BF7793" w:rsidRPr="00993F37" w:rsidRDefault="00BF7793" w:rsidP="00BF7793">
            <w:pPr>
              <w:widowControl w:val="0"/>
              <w:shd w:val="clear" w:color="auto" w:fill="FFFFFF"/>
              <w:tabs>
                <w:tab w:val="left" w:pos="557"/>
              </w:tabs>
              <w:autoSpaceDE w:val="0"/>
              <w:autoSpaceDN w:val="0"/>
              <w:adjustRightInd w:val="0"/>
              <w:spacing w:after="0" w:line="240" w:lineRule="auto"/>
              <w:rPr>
                <w:sz w:val="28"/>
                <w:szCs w:val="28"/>
                <w:lang w:val="kk-KZ"/>
              </w:rPr>
            </w:pPr>
            <w:r w:rsidRPr="00993F37">
              <w:rPr>
                <w:b/>
                <w:bCs/>
                <w:sz w:val="28"/>
                <w:szCs w:val="28"/>
                <w:lang w:val="kk-KZ"/>
              </w:rPr>
              <w:t>SIGNS AND ABBREVIATIONS</w:t>
            </w:r>
            <w:r w:rsidR="005D13EE" w:rsidRPr="00993F37">
              <w:rPr>
                <w:b/>
                <w:bCs/>
                <w:sz w:val="28"/>
                <w:szCs w:val="28"/>
                <w:lang w:val="kk-KZ"/>
              </w:rPr>
              <w:t>..........................................................</w:t>
            </w:r>
          </w:p>
        </w:tc>
        <w:tc>
          <w:tcPr>
            <w:tcW w:w="710" w:type="dxa"/>
          </w:tcPr>
          <w:p w:rsidR="00BF7793" w:rsidRPr="00993F37" w:rsidRDefault="009D7173" w:rsidP="00BF7793">
            <w:pPr>
              <w:widowControl w:val="0"/>
              <w:autoSpaceDE w:val="0"/>
              <w:autoSpaceDN w:val="0"/>
              <w:spacing w:after="0" w:line="240" w:lineRule="auto"/>
              <w:jc w:val="both"/>
              <w:rPr>
                <w:rFonts w:eastAsia="Times New Roman"/>
                <w:sz w:val="28"/>
                <w:szCs w:val="28"/>
              </w:rPr>
            </w:pPr>
            <w:r>
              <w:rPr>
                <w:rFonts w:eastAsia="Times New Roman"/>
                <w:sz w:val="28"/>
                <w:szCs w:val="28"/>
              </w:rPr>
              <w:t>5</w:t>
            </w:r>
          </w:p>
        </w:tc>
      </w:tr>
      <w:tr w:rsidR="0062697F" w:rsidRPr="00993F37" w:rsidTr="005D13EE">
        <w:trPr>
          <w:trHeight w:val="322"/>
        </w:trPr>
        <w:tc>
          <w:tcPr>
            <w:tcW w:w="8288" w:type="dxa"/>
            <w:gridSpan w:val="2"/>
          </w:tcPr>
          <w:p w:rsidR="00BF7793" w:rsidRPr="00993F37" w:rsidRDefault="00BF7793" w:rsidP="00BF7793">
            <w:pPr>
              <w:widowControl w:val="0"/>
              <w:autoSpaceDE w:val="0"/>
              <w:autoSpaceDN w:val="0"/>
              <w:spacing w:after="0" w:line="240" w:lineRule="auto"/>
              <w:jc w:val="both"/>
              <w:rPr>
                <w:rFonts w:eastAsia="Times New Roman"/>
                <w:b/>
                <w:bCs/>
                <w:sz w:val="28"/>
                <w:szCs w:val="28"/>
                <w:lang w:val="ru-RU"/>
              </w:rPr>
            </w:pPr>
            <w:r w:rsidRPr="00993F37">
              <w:rPr>
                <w:rFonts w:eastAsia="Times New Roman"/>
                <w:b/>
                <w:bCs/>
                <w:sz w:val="28"/>
                <w:szCs w:val="28"/>
              </w:rPr>
              <w:t>INTRODUCTION</w:t>
            </w:r>
            <w:r w:rsidR="005D13EE" w:rsidRPr="00993F37">
              <w:rPr>
                <w:rFonts w:eastAsia="Times New Roman"/>
                <w:b/>
                <w:bCs/>
                <w:sz w:val="28"/>
                <w:szCs w:val="28"/>
                <w:lang w:val="ru-RU"/>
              </w:rPr>
              <w:t>……………………………………………………..</w:t>
            </w:r>
          </w:p>
        </w:tc>
        <w:tc>
          <w:tcPr>
            <w:tcW w:w="710" w:type="dxa"/>
          </w:tcPr>
          <w:p w:rsidR="00BF7793" w:rsidRPr="00993F37" w:rsidRDefault="009D7173" w:rsidP="00BF7793">
            <w:pPr>
              <w:widowControl w:val="0"/>
              <w:autoSpaceDE w:val="0"/>
              <w:autoSpaceDN w:val="0"/>
              <w:spacing w:after="0" w:line="240" w:lineRule="auto"/>
              <w:jc w:val="both"/>
              <w:rPr>
                <w:rFonts w:eastAsia="Times New Roman"/>
                <w:sz w:val="28"/>
                <w:szCs w:val="28"/>
              </w:rPr>
            </w:pPr>
            <w:r>
              <w:rPr>
                <w:rFonts w:eastAsia="Times New Roman"/>
                <w:sz w:val="28"/>
                <w:szCs w:val="28"/>
              </w:rPr>
              <w:t>6</w:t>
            </w:r>
          </w:p>
        </w:tc>
      </w:tr>
      <w:tr w:rsidR="00032224" w:rsidRPr="00993F37" w:rsidTr="005D13EE">
        <w:trPr>
          <w:trHeight w:val="322"/>
        </w:trPr>
        <w:tc>
          <w:tcPr>
            <w:tcW w:w="8288" w:type="dxa"/>
            <w:gridSpan w:val="2"/>
          </w:tcPr>
          <w:p w:rsidR="00BF7793" w:rsidRPr="00993F37" w:rsidRDefault="00BF7793" w:rsidP="00BF7793">
            <w:pPr>
              <w:widowControl w:val="0"/>
              <w:autoSpaceDE w:val="0"/>
              <w:autoSpaceDN w:val="0"/>
              <w:spacing w:after="0" w:line="240" w:lineRule="auto"/>
              <w:jc w:val="both"/>
              <w:rPr>
                <w:rFonts w:eastAsia="Times New Roman"/>
                <w:b/>
                <w:sz w:val="28"/>
                <w:szCs w:val="28"/>
                <w:lang w:val="ru-RU"/>
              </w:rPr>
            </w:pPr>
            <w:r w:rsidRPr="00993F37">
              <w:rPr>
                <w:rFonts w:eastAsia="Times New Roman"/>
                <w:b/>
                <w:bCs/>
                <w:sz w:val="28"/>
                <w:szCs w:val="28"/>
              </w:rPr>
              <w:t>1 LITERATURE REVIEW</w:t>
            </w:r>
            <w:r w:rsidR="005D13EE" w:rsidRPr="00993F37">
              <w:rPr>
                <w:rFonts w:eastAsia="Times New Roman"/>
                <w:b/>
                <w:bCs/>
                <w:sz w:val="28"/>
                <w:szCs w:val="28"/>
                <w:lang w:val="ru-RU"/>
              </w:rPr>
              <w:t>…………………………………………...</w:t>
            </w:r>
          </w:p>
        </w:tc>
        <w:tc>
          <w:tcPr>
            <w:tcW w:w="710" w:type="dxa"/>
          </w:tcPr>
          <w:p w:rsidR="00BF7793" w:rsidRPr="00993F37" w:rsidRDefault="0003214E" w:rsidP="00032224">
            <w:pPr>
              <w:widowControl w:val="0"/>
              <w:autoSpaceDE w:val="0"/>
              <w:autoSpaceDN w:val="0"/>
              <w:spacing w:after="0" w:line="240" w:lineRule="auto"/>
              <w:jc w:val="both"/>
              <w:rPr>
                <w:rFonts w:eastAsia="Times New Roman"/>
                <w:sz w:val="28"/>
                <w:szCs w:val="28"/>
              </w:rPr>
            </w:pPr>
            <w:r w:rsidRPr="00993F37">
              <w:rPr>
                <w:rFonts w:eastAsia="Times New Roman"/>
                <w:sz w:val="28"/>
                <w:szCs w:val="28"/>
              </w:rPr>
              <w:t>1</w:t>
            </w:r>
            <w:r w:rsidR="00032224" w:rsidRPr="00993F37">
              <w:rPr>
                <w:rFonts w:eastAsia="Times New Roman"/>
                <w:sz w:val="28"/>
                <w:szCs w:val="28"/>
              </w:rPr>
              <w:t>1</w:t>
            </w:r>
          </w:p>
        </w:tc>
      </w:tr>
      <w:tr w:rsidR="00032224"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bCs/>
                <w:sz w:val="28"/>
                <w:szCs w:val="28"/>
              </w:rPr>
            </w:pPr>
            <w:r w:rsidRPr="00993F37">
              <w:rPr>
                <w:bCs/>
                <w:sz w:val="28"/>
                <w:szCs w:val="28"/>
              </w:rPr>
              <w:t>1.1</w:t>
            </w:r>
          </w:p>
        </w:tc>
        <w:tc>
          <w:tcPr>
            <w:tcW w:w="7546" w:type="dxa"/>
          </w:tcPr>
          <w:p w:rsidR="00BF7793" w:rsidRPr="00993F37" w:rsidRDefault="00BF7793" w:rsidP="00BF7793">
            <w:pPr>
              <w:widowControl w:val="0"/>
              <w:autoSpaceDE w:val="0"/>
              <w:autoSpaceDN w:val="0"/>
              <w:spacing w:after="0" w:line="240" w:lineRule="auto"/>
              <w:jc w:val="both"/>
              <w:rPr>
                <w:bCs/>
                <w:sz w:val="28"/>
                <w:szCs w:val="28"/>
              </w:rPr>
            </w:pPr>
            <w:r w:rsidRPr="00993F37">
              <w:rPr>
                <w:bCs/>
                <w:sz w:val="28"/>
                <w:szCs w:val="28"/>
              </w:rPr>
              <w:t>Use of biogas as feedstock for synthesis gas production</w:t>
            </w:r>
            <w:r w:rsidR="00051BB7" w:rsidRPr="00993F37">
              <w:rPr>
                <w:bCs/>
                <w:sz w:val="28"/>
                <w:szCs w:val="28"/>
              </w:rPr>
              <w:t>………….</w:t>
            </w:r>
          </w:p>
        </w:tc>
        <w:tc>
          <w:tcPr>
            <w:tcW w:w="710" w:type="dxa"/>
          </w:tcPr>
          <w:p w:rsidR="00BF7793" w:rsidRPr="00993F37" w:rsidRDefault="0003214E" w:rsidP="00032224">
            <w:pPr>
              <w:widowControl w:val="0"/>
              <w:autoSpaceDE w:val="0"/>
              <w:autoSpaceDN w:val="0"/>
              <w:spacing w:after="0" w:line="240" w:lineRule="auto"/>
              <w:jc w:val="both"/>
              <w:rPr>
                <w:rFonts w:eastAsia="Times New Roman"/>
                <w:sz w:val="28"/>
                <w:szCs w:val="28"/>
              </w:rPr>
            </w:pPr>
            <w:r w:rsidRPr="00993F37">
              <w:rPr>
                <w:rFonts w:eastAsia="Times New Roman"/>
                <w:sz w:val="28"/>
                <w:szCs w:val="28"/>
              </w:rPr>
              <w:t>1</w:t>
            </w:r>
            <w:r w:rsidR="00032224" w:rsidRPr="00993F37">
              <w:rPr>
                <w:rFonts w:eastAsia="Times New Roman"/>
                <w:sz w:val="28"/>
                <w:szCs w:val="28"/>
              </w:rPr>
              <w:t>1</w:t>
            </w:r>
          </w:p>
        </w:tc>
      </w:tr>
      <w:tr w:rsidR="00032224"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rFonts w:eastAsia="Times New Roman"/>
                <w:sz w:val="28"/>
                <w:szCs w:val="28"/>
              </w:rPr>
            </w:pPr>
            <w:r w:rsidRPr="00993F37">
              <w:rPr>
                <w:rFonts w:eastAsia="Times New Roman"/>
                <w:sz w:val="28"/>
                <w:szCs w:val="28"/>
              </w:rPr>
              <w:t>1.2</w:t>
            </w:r>
          </w:p>
        </w:tc>
        <w:tc>
          <w:tcPr>
            <w:tcW w:w="7546" w:type="dxa"/>
          </w:tcPr>
          <w:p w:rsidR="00BF7793" w:rsidRPr="00993F37" w:rsidRDefault="00BF7793" w:rsidP="00BF7793">
            <w:pPr>
              <w:widowControl w:val="0"/>
              <w:autoSpaceDE w:val="0"/>
              <w:autoSpaceDN w:val="0"/>
              <w:spacing w:after="0" w:line="240" w:lineRule="auto"/>
              <w:jc w:val="both"/>
              <w:rPr>
                <w:rFonts w:eastAsia="Times New Roman"/>
                <w:sz w:val="28"/>
                <w:szCs w:val="28"/>
              </w:rPr>
            </w:pPr>
            <w:r w:rsidRPr="00993F37">
              <w:rPr>
                <w:rFonts w:eastAsia="Times New Roman"/>
                <w:sz w:val="28"/>
                <w:szCs w:val="28"/>
              </w:rPr>
              <w:t xml:space="preserve">Processes of methane conversion </w:t>
            </w:r>
            <w:r w:rsidR="009B1FB1">
              <w:rPr>
                <w:rFonts w:eastAsia="Times New Roman"/>
                <w:bCs/>
                <w:sz w:val="28"/>
                <w:szCs w:val="28"/>
              </w:rPr>
              <w:t xml:space="preserve">for synthesis gas </w:t>
            </w:r>
            <w:r w:rsidRPr="00993F37">
              <w:rPr>
                <w:rFonts w:eastAsia="Times New Roman"/>
                <w:bCs/>
                <w:sz w:val="28"/>
                <w:szCs w:val="28"/>
              </w:rPr>
              <w:t>production</w:t>
            </w:r>
            <w:r w:rsidR="00051BB7" w:rsidRPr="00993F37">
              <w:rPr>
                <w:rFonts w:eastAsia="Times New Roman"/>
                <w:bCs/>
                <w:sz w:val="28"/>
                <w:szCs w:val="28"/>
              </w:rPr>
              <w:t>……</w:t>
            </w:r>
            <w:r w:rsidR="009B1FB1">
              <w:rPr>
                <w:rFonts w:eastAsia="Times New Roman"/>
                <w:bCs/>
                <w:sz w:val="28"/>
                <w:szCs w:val="28"/>
              </w:rPr>
              <w:t>…………………………………………………..</w:t>
            </w:r>
          </w:p>
        </w:tc>
        <w:tc>
          <w:tcPr>
            <w:tcW w:w="710" w:type="dxa"/>
          </w:tcPr>
          <w:p w:rsidR="00BF7793" w:rsidRDefault="00BF7793" w:rsidP="00032224">
            <w:pPr>
              <w:widowControl w:val="0"/>
              <w:autoSpaceDE w:val="0"/>
              <w:autoSpaceDN w:val="0"/>
              <w:spacing w:after="0" w:line="240" w:lineRule="auto"/>
              <w:jc w:val="both"/>
              <w:rPr>
                <w:rFonts w:eastAsia="Times New Roman"/>
                <w:sz w:val="28"/>
                <w:szCs w:val="28"/>
              </w:rPr>
            </w:pPr>
          </w:p>
          <w:p w:rsidR="009B1FB1" w:rsidRPr="00993F37" w:rsidRDefault="009B1FB1" w:rsidP="009D7173">
            <w:pPr>
              <w:widowControl w:val="0"/>
              <w:autoSpaceDE w:val="0"/>
              <w:autoSpaceDN w:val="0"/>
              <w:spacing w:after="0" w:line="240" w:lineRule="auto"/>
              <w:jc w:val="both"/>
              <w:rPr>
                <w:rFonts w:eastAsia="Times New Roman"/>
                <w:sz w:val="28"/>
                <w:szCs w:val="28"/>
              </w:rPr>
            </w:pPr>
            <w:r>
              <w:rPr>
                <w:rFonts w:eastAsia="Times New Roman"/>
                <w:sz w:val="28"/>
                <w:szCs w:val="28"/>
              </w:rPr>
              <w:t>1</w:t>
            </w:r>
            <w:r w:rsidR="009D7173">
              <w:rPr>
                <w:rFonts w:eastAsia="Times New Roman"/>
                <w:sz w:val="28"/>
                <w:szCs w:val="28"/>
              </w:rPr>
              <w:t>2</w:t>
            </w:r>
          </w:p>
        </w:tc>
      </w:tr>
      <w:tr w:rsidR="0062697F" w:rsidRPr="00993F37" w:rsidTr="005D13EE">
        <w:trPr>
          <w:trHeight w:val="322"/>
        </w:trPr>
        <w:tc>
          <w:tcPr>
            <w:tcW w:w="742" w:type="dxa"/>
          </w:tcPr>
          <w:p w:rsidR="00BF7793" w:rsidRPr="00993F37" w:rsidRDefault="00BF7793" w:rsidP="00BF7793">
            <w:pPr>
              <w:widowControl w:val="0"/>
              <w:autoSpaceDE w:val="0"/>
              <w:autoSpaceDN w:val="0"/>
              <w:adjustRightInd w:val="0"/>
              <w:spacing w:after="0" w:line="240" w:lineRule="auto"/>
              <w:jc w:val="both"/>
              <w:rPr>
                <w:bCs/>
                <w:sz w:val="28"/>
                <w:szCs w:val="28"/>
                <w:lang w:eastAsia="zh-CN"/>
              </w:rPr>
            </w:pPr>
            <w:r w:rsidRPr="00993F37">
              <w:rPr>
                <w:bCs/>
                <w:sz w:val="28"/>
                <w:szCs w:val="28"/>
                <w:lang w:eastAsia="zh-CN"/>
              </w:rPr>
              <w:t>1.3</w:t>
            </w:r>
          </w:p>
        </w:tc>
        <w:tc>
          <w:tcPr>
            <w:tcW w:w="7546" w:type="dxa"/>
          </w:tcPr>
          <w:p w:rsidR="00BF7793" w:rsidRPr="00993F37" w:rsidRDefault="00BF7793" w:rsidP="00BF7793">
            <w:pPr>
              <w:widowControl w:val="0"/>
              <w:autoSpaceDE w:val="0"/>
              <w:autoSpaceDN w:val="0"/>
              <w:adjustRightInd w:val="0"/>
              <w:spacing w:after="0" w:line="240" w:lineRule="auto"/>
              <w:jc w:val="both"/>
              <w:rPr>
                <w:bCs/>
                <w:sz w:val="28"/>
                <w:szCs w:val="28"/>
                <w:lang w:eastAsia="zh-CN"/>
              </w:rPr>
            </w:pPr>
            <w:r w:rsidRPr="00993F37">
              <w:rPr>
                <w:bCs/>
                <w:sz w:val="28"/>
                <w:szCs w:val="28"/>
                <w:lang w:eastAsia="zh-CN"/>
              </w:rPr>
              <w:t>Catalysts and its components of dry reforming of methane</w:t>
            </w:r>
            <w:r w:rsidR="00051BB7" w:rsidRPr="00993F37">
              <w:rPr>
                <w:bCs/>
                <w:sz w:val="28"/>
                <w:szCs w:val="28"/>
                <w:lang w:eastAsia="zh-CN"/>
              </w:rPr>
              <w:t>……….</w:t>
            </w:r>
          </w:p>
        </w:tc>
        <w:tc>
          <w:tcPr>
            <w:tcW w:w="710" w:type="dxa"/>
          </w:tcPr>
          <w:p w:rsidR="00BF7793" w:rsidRPr="00993F37" w:rsidRDefault="00032224"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1</w:t>
            </w:r>
            <w:r w:rsidR="009D7173">
              <w:rPr>
                <w:rFonts w:eastAsia="Times New Roman"/>
                <w:sz w:val="28"/>
                <w:szCs w:val="28"/>
              </w:rPr>
              <w:t>4</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bCs/>
                <w:sz w:val="28"/>
                <w:szCs w:val="28"/>
              </w:rPr>
            </w:pPr>
            <w:r w:rsidRPr="00993F37">
              <w:rPr>
                <w:bCs/>
                <w:sz w:val="28"/>
                <w:szCs w:val="28"/>
              </w:rPr>
              <w:t>1.4</w:t>
            </w:r>
          </w:p>
        </w:tc>
        <w:tc>
          <w:tcPr>
            <w:tcW w:w="7546" w:type="dxa"/>
          </w:tcPr>
          <w:p w:rsidR="00BF7793" w:rsidRPr="00993F37" w:rsidRDefault="00BF7793" w:rsidP="00BF7793">
            <w:pPr>
              <w:widowControl w:val="0"/>
              <w:autoSpaceDE w:val="0"/>
              <w:autoSpaceDN w:val="0"/>
              <w:spacing w:after="0" w:line="240" w:lineRule="auto"/>
              <w:jc w:val="both"/>
              <w:rPr>
                <w:bCs/>
                <w:sz w:val="28"/>
                <w:szCs w:val="28"/>
              </w:rPr>
            </w:pPr>
            <w:r w:rsidRPr="00993F37">
              <w:rPr>
                <w:bCs/>
                <w:sz w:val="28"/>
                <w:szCs w:val="28"/>
              </w:rPr>
              <w:t>Catalyst synthesis and pre-treatment methods before dry refor</w:t>
            </w:r>
            <w:r w:rsidR="009B1FB1">
              <w:rPr>
                <w:bCs/>
                <w:sz w:val="28"/>
                <w:szCs w:val="28"/>
              </w:rPr>
              <w:t xml:space="preserve">ming of </w:t>
            </w:r>
            <w:r w:rsidRPr="00993F37">
              <w:rPr>
                <w:bCs/>
                <w:sz w:val="28"/>
                <w:szCs w:val="28"/>
              </w:rPr>
              <w:t>methane</w:t>
            </w:r>
            <w:r w:rsidR="00051BB7" w:rsidRPr="00993F37">
              <w:rPr>
                <w:bCs/>
                <w:sz w:val="28"/>
                <w:szCs w:val="28"/>
              </w:rPr>
              <w:t>……………………………………………</w:t>
            </w:r>
          </w:p>
        </w:tc>
        <w:tc>
          <w:tcPr>
            <w:tcW w:w="710" w:type="dxa"/>
          </w:tcPr>
          <w:p w:rsidR="00032224" w:rsidRPr="00993F37" w:rsidRDefault="00032224" w:rsidP="00BF7793">
            <w:pPr>
              <w:widowControl w:val="0"/>
              <w:autoSpaceDE w:val="0"/>
              <w:autoSpaceDN w:val="0"/>
              <w:spacing w:after="0" w:line="240" w:lineRule="auto"/>
              <w:jc w:val="both"/>
              <w:rPr>
                <w:rFonts w:eastAsia="Times New Roman"/>
                <w:sz w:val="28"/>
                <w:szCs w:val="28"/>
              </w:rPr>
            </w:pPr>
          </w:p>
          <w:p w:rsidR="00BF7793" w:rsidRPr="00993F37" w:rsidRDefault="00032224"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2</w:t>
            </w:r>
            <w:r w:rsidR="009D7173">
              <w:rPr>
                <w:rFonts w:eastAsia="Times New Roman"/>
                <w:sz w:val="28"/>
                <w:szCs w:val="28"/>
              </w:rPr>
              <w:t>5</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bCs/>
                <w:sz w:val="28"/>
                <w:szCs w:val="28"/>
              </w:rPr>
            </w:pPr>
            <w:r w:rsidRPr="00993F37">
              <w:rPr>
                <w:bCs/>
                <w:sz w:val="28"/>
                <w:szCs w:val="28"/>
              </w:rPr>
              <w:t>1.5</w:t>
            </w:r>
          </w:p>
        </w:tc>
        <w:tc>
          <w:tcPr>
            <w:tcW w:w="7546" w:type="dxa"/>
          </w:tcPr>
          <w:p w:rsidR="00BF7793" w:rsidRPr="00993F37" w:rsidRDefault="00BF7793" w:rsidP="00BF7793">
            <w:pPr>
              <w:widowControl w:val="0"/>
              <w:autoSpaceDE w:val="0"/>
              <w:autoSpaceDN w:val="0"/>
              <w:spacing w:after="0" w:line="240" w:lineRule="auto"/>
              <w:jc w:val="both"/>
              <w:rPr>
                <w:bCs/>
                <w:sz w:val="28"/>
                <w:szCs w:val="28"/>
              </w:rPr>
            </w:pPr>
            <w:r w:rsidRPr="00993F37">
              <w:rPr>
                <w:bCs/>
                <w:sz w:val="28"/>
                <w:szCs w:val="28"/>
              </w:rPr>
              <w:t>Influence of reaction conditions on catalytic activity</w:t>
            </w:r>
            <w:r w:rsidR="006158D4" w:rsidRPr="00993F37">
              <w:rPr>
                <w:bCs/>
                <w:sz w:val="28"/>
                <w:szCs w:val="28"/>
              </w:rPr>
              <w:t>……………..</w:t>
            </w:r>
          </w:p>
        </w:tc>
        <w:tc>
          <w:tcPr>
            <w:tcW w:w="710" w:type="dxa"/>
          </w:tcPr>
          <w:p w:rsidR="00BF7793" w:rsidRPr="00993F37" w:rsidRDefault="00032224"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2</w:t>
            </w:r>
            <w:r w:rsidR="009D7173">
              <w:rPr>
                <w:rFonts w:eastAsia="Times New Roman"/>
                <w:sz w:val="28"/>
                <w:szCs w:val="28"/>
              </w:rPr>
              <w:t>8</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bCs/>
                <w:sz w:val="28"/>
                <w:szCs w:val="28"/>
              </w:rPr>
            </w:pPr>
            <w:r w:rsidRPr="00993F37">
              <w:rPr>
                <w:bCs/>
                <w:sz w:val="28"/>
                <w:szCs w:val="28"/>
              </w:rPr>
              <w:t>1.6</w:t>
            </w:r>
          </w:p>
        </w:tc>
        <w:tc>
          <w:tcPr>
            <w:tcW w:w="7546" w:type="dxa"/>
          </w:tcPr>
          <w:p w:rsidR="00BF7793" w:rsidRPr="00993F37" w:rsidRDefault="00BF7793" w:rsidP="00BF7793">
            <w:pPr>
              <w:widowControl w:val="0"/>
              <w:autoSpaceDE w:val="0"/>
              <w:autoSpaceDN w:val="0"/>
              <w:spacing w:after="0" w:line="240" w:lineRule="auto"/>
              <w:jc w:val="both"/>
              <w:rPr>
                <w:bCs/>
                <w:sz w:val="28"/>
                <w:szCs w:val="28"/>
              </w:rPr>
            </w:pPr>
            <w:r w:rsidRPr="00993F37">
              <w:rPr>
                <w:bCs/>
                <w:sz w:val="28"/>
                <w:szCs w:val="28"/>
              </w:rPr>
              <w:t>Reaction mechanism of dry reforming of methane</w:t>
            </w:r>
            <w:r w:rsidR="006158D4" w:rsidRPr="00993F37">
              <w:rPr>
                <w:bCs/>
                <w:sz w:val="28"/>
                <w:szCs w:val="28"/>
              </w:rPr>
              <w:t>………………..</w:t>
            </w:r>
          </w:p>
        </w:tc>
        <w:tc>
          <w:tcPr>
            <w:tcW w:w="710" w:type="dxa"/>
          </w:tcPr>
          <w:p w:rsidR="00BF7793" w:rsidRPr="00993F37" w:rsidRDefault="009D7173" w:rsidP="00BF7793">
            <w:pPr>
              <w:widowControl w:val="0"/>
              <w:autoSpaceDE w:val="0"/>
              <w:autoSpaceDN w:val="0"/>
              <w:spacing w:after="0" w:line="240" w:lineRule="auto"/>
              <w:jc w:val="both"/>
              <w:rPr>
                <w:rFonts w:eastAsia="Times New Roman"/>
                <w:sz w:val="28"/>
                <w:szCs w:val="28"/>
              </w:rPr>
            </w:pPr>
            <w:r>
              <w:rPr>
                <w:rFonts w:eastAsia="Times New Roman"/>
                <w:sz w:val="28"/>
                <w:szCs w:val="28"/>
              </w:rPr>
              <w:t>30</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rFonts w:eastAsia="Calibri"/>
                <w:bCs/>
                <w:sz w:val="28"/>
                <w:szCs w:val="28"/>
              </w:rPr>
            </w:pPr>
            <w:r w:rsidRPr="00993F37">
              <w:rPr>
                <w:rFonts w:eastAsia="Calibri"/>
                <w:bCs/>
                <w:sz w:val="28"/>
                <w:szCs w:val="28"/>
              </w:rPr>
              <w:t>1.7</w:t>
            </w:r>
          </w:p>
        </w:tc>
        <w:tc>
          <w:tcPr>
            <w:tcW w:w="7546" w:type="dxa"/>
          </w:tcPr>
          <w:p w:rsidR="00BF7793" w:rsidRPr="00993F37" w:rsidRDefault="00BF7793" w:rsidP="00BF7793">
            <w:pPr>
              <w:widowControl w:val="0"/>
              <w:autoSpaceDE w:val="0"/>
              <w:autoSpaceDN w:val="0"/>
              <w:spacing w:after="0" w:line="240" w:lineRule="auto"/>
              <w:jc w:val="both"/>
              <w:rPr>
                <w:bCs/>
                <w:sz w:val="28"/>
                <w:szCs w:val="28"/>
              </w:rPr>
            </w:pPr>
            <w:r w:rsidRPr="00993F37">
              <w:rPr>
                <w:bCs/>
                <w:sz w:val="28"/>
                <w:szCs w:val="28"/>
              </w:rPr>
              <w:t>Thermodynamics of dry reforming of methane</w:t>
            </w:r>
            <w:r w:rsidR="006158D4" w:rsidRPr="00993F37">
              <w:rPr>
                <w:bCs/>
                <w:sz w:val="28"/>
                <w:szCs w:val="28"/>
              </w:rPr>
              <w:t>…………………...</w:t>
            </w:r>
          </w:p>
        </w:tc>
        <w:tc>
          <w:tcPr>
            <w:tcW w:w="710" w:type="dxa"/>
          </w:tcPr>
          <w:p w:rsidR="00BF7793" w:rsidRPr="00993F37" w:rsidRDefault="00032224"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3</w:t>
            </w:r>
            <w:r w:rsidR="009D7173">
              <w:rPr>
                <w:rFonts w:eastAsia="Times New Roman"/>
                <w:sz w:val="28"/>
                <w:szCs w:val="28"/>
              </w:rPr>
              <w:t>2</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1.8</w:t>
            </w:r>
          </w:p>
        </w:tc>
        <w:tc>
          <w:tcPr>
            <w:tcW w:w="7546" w:type="dxa"/>
          </w:tcPr>
          <w:p w:rsidR="00BF7793" w:rsidRPr="00993F37" w:rsidRDefault="00BF7793" w:rsidP="00BF7793">
            <w:pPr>
              <w:widowControl w:val="0"/>
              <w:autoSpaceDE w:val="0"/>
              <w:autoSpaceDN w:val="0"/>
              <w:spacing w:after="0" w:line="240" w:lineRule="auto"/>
              <w:jc w:val="both"/>
              <w:rPr>
                <w:bCs/>
                <w:sz w:val="28"/>
                <w:szCs w:val="28"/>
              </w:rPr>
            </w:pPr>
            <w:r w:rsidRPr="00993F37">
              <w:rPr>
                <w:rFonts w:eastAsia="Calibri"/>
                <w:bCs/>
                <w:sz w:val="28"/>
                <w:szCs w:val="28"/>
              </w:rPr>
              <w:t xml:space="preserve">Catalyst deactivation during </w:t>
            </w:r>
            <w:r w:rsidRPr="00993F37">
              <w:rPr>
                <w:bCs/>
                <w:sz w:val="28"/>
                <w:szCs w:val="28"/>
              </w:rPr>
              <w:t>dry reforming of methane</w:t>
            </w:r>
            <w:r w:rsidR="006158D4" w:rsidRPr="00993F37">
              <w:rPr>
                <w:bCs/>
                <w:sz w:val="28"/>
                <w:szCs w:val="28"/>
              </w:rPr>
              <w:t>…………..</w:t>
            </w:r>
          </w:p>
        </w:tc>
        <w:tc>
          <w:tcPr>
            <w:tcW w:w="710" w:type="dxa"/>
          </w:tcPr>
          <w:p w:rsidR="00BF7793" w:rsidRPr="00993F37" w:rsidRDefault="00032224"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3</w:t>
            </w:r>
            <w:r w:rsidR="009D7173">
              <w:rPr>
                <w:rFonts w:eastAsia="Times New Roman"/>
                <w:sz w:val="28"/>
                <w:szCs w:val="28"/>
              </w:rPr>
              <w:t>3</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1.9</w:t>
            </w:r>
          </w:p>
        </w:tc>
        <w:tc>
          <w:tcPr>
            <w:tcW w:w="7546"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Metho</w:t>
            </w:r>
            <w:r w:rsidR="006158D4" w:rsidRPr="00993F37">
              <w:rPr>
                <w:sz w:val="28"/>
                <w:szCs w:val="28"/>
              </w:rPr>
              <w:t>ds to d</w:t>
            </w:r>
            <w:r w:rsidR="009B1FB1">
              <w:rPr>
                <w:sz w:val="28"/>
                <w:szCs w:val="28"/>
              </w:rPr>
              <w:t>ecrease carbon formation…………………</w:t>
            </w:r>
            <w:r w:rsidR="006158D4" w:rsidRPr="00993F37">
              <w:rPr>
                <w:sz w:val="28"/>
                <w:szCs w:val="28"/>
              </w:rPr>
              <w:t>……….</w:t>
            </w:r>
          </w:p>
        </w:tc>
        <w:tc>
          <w:tcPr>
            <w:tcW w:w="710" w:type="dxa"/>
          </w:tcPr>
          <w:p w:rsidR="00BF7793" w:rsidRPr="00993F37" w:rsidRDefault="00032224"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3</w:t>
            </w:r>
            <w:r w:rsidR="009D7173">
              <w:rPr>
                <w:rFonts w:eastAsia="Times New Roman"/>
                <w:sz w:val="28"/>
                <w:szCs w:val="28"/>
              </w:rPr>
              <w:t>4</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1.10</w:t>
            </w:r>
          </w:p>
        </w:tc>
        <w:tc>
          <w:tcPr>
            <w:tcW w:w="7546"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Methods of biogas production in laboratory scale</w:t>
            </w:r>
            <w:r w:rsidR="006158D4" w:rsidRPr="00993F37">
              <w:rPr>
                <w:sz w:val="28"/>
                <w:szCs w:val="28"/>
              </w:rPr>
              <w:t>………………</w:t>
            </w:r>
          </w:p>
        </w:tc>
        <w:tc>
          <w:tcPr>
            <w:tcW w:w="710" w:type="dxa"/>
          </w:tcPr>
          <w:p w:rsidR="00BF7793" w:rsidRPr="00993F37" w:rsidRDefault="00032224"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3</w:t>
            </w:r>
            <w:r w:rsidR="009D7173">
              <w:rPr>
                <w:rFonts w:eastAsia="Times New Roman"/>
                <w:sz w:val="28"/>
                <w:szCs w:val="28"/>
              </w:rPr>
              <w:t>8</w:t>
            </w:r>
          </w:p>
        </w:tc>
      </w:tr>
      <w:tr w:rsidR="0062697F" w:rsidRPr="00993F37" w:rsidTr="005D13EE">
        <w:trPr>
          <w:trHeight w:val="322"/>
        </w:trPr>
        <w:tc>
          <w:tcPr>
            <w:tcW w:w="8288" w:type="dxa"/>
            <w:gridSpan w:val="2"/>
          </w:tcPr>
          <w:p w:rsidR="00BF7793" w:rsidRPr="00993F37" w:rsidRDefault="00BF7793" w:rsidP="00BF7793">
            <w:pPr>
              <w:widowControl w:val="0"/>
              <w:autoSpaceDE w:val="0"/>
              <w:autoSpaceDN w:val="0"/>
              <w:spacing w:after="0" w:line="240" w:lineRule="auto"/>
              <w:jc w:val="both"/>
              <w:rPr>
                <w:sz w:val="28"/>
                <w:szCs w:val="28"/>
              </w:rPr>
            </w:pPr>
            <w:r w:rsidRPr="00993F37">
              <w:rPr>
                <w:b/>
                <w:sz w:val="28"/>
                <w:szCs w:val="28"/>
              </w:rPr>
              <w:t>2 EXPERIMENTAL PART</w:t>
            </w:r>
            <w:r w:rsidR="006158D4" w:rsidRPr="00993F37">
              <w:rPr>
                <w:b/>
                <w:sz w:val="28"/>
                <w:szCs w:val="28"/>
              </w:rPr>
              <w:t>…………………………………………….</w:t>
            </w:r>
          </w:p>
        </w:tc>
        <w:tc>
          <w:tcPr>
            <w:tcW w:w="710" w:type="dxa"/>
          </w:tcPr>
          <w:p w:rsidR="00BF7793" w:rsidRPr="00993F37" w:rsidRDefault="00032224"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4</w:t>
            </w:r>
            <w:r w:rsidR="009D7173">
              <w:rPr>
                <w:rFonts w:eastAsia="Times New Roman"/>
                <w:sz w:val="28"/>
                <w:szCs w:val="28"/>
              </w:rPr>
              <w:t>2</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2.1</w:t>
            </w:r>
          </w:p>
        </w:tc>
        <w:tc>
          <w:tcPr>
            <w:tcW w:w="7546"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Methods of catalyst preparation</w:t>
            </w:r>
            <w:r w:rsidR="006158D4" w:rsidRPr="00993F37">
              <w:rPr>
                <w:sz w:val="28"/>
                <w:szCs w:val="28"/>
              </w:rPr>
              <w:t>…………………………………</w:t>
            </w:r>
          </w:p>
        </w:tc>
        <w:tc>
          <w:tcPr>
            <w:tcW w:w="710" w:type="dxa"/>
          </w:tcPr>
          <w:p w:rsidR="00BF7793" w:rsidRPr="00993F37" w:rsidRDefault="009D7173" w:rsidP="00BF7793">
            <w:pPr>
              <w:widowControl w:val="0"/>
              <w:autoSpaceDE w:val="0"/>
              <w:autoSpaceDN w:val="0"/>
              <w:spacing w:after="0" w:line="240" w:lineRule="auto"/>
              <w:jc w:val="both"/>
              <w:rPr>
                <w:rFonts w:eastAsia="Times New Roman"/>
                <w:sz w:val="28"/>
                <w:szCs w:val="28"/>
              </w:rPr>
            </w:pPr>
            <w:r>
              <w:rPr>
                <w:rFonts w:eastAsia="Times New Roman"/>
                <w:sz w:val="28"/>
                <w:szCs w:val="28"/>
              </w:rPr>
              <w:t>42</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2.2</w:t>
            </w:r>
          </w:p>
        </w:tc>
        <w:tc>
          <w:tcPr>
            <w:tcW w:w="7546" w:type="dxa"/>
          </w:tcPr>
          <w:p w:rsidR="00BF7793" w:rsidRPr="00993F37" w:rsidRDefault="00BF7793" w:rsidP="00BF7793">
            <w:pPr>
              <w:widowControl w:val="0"/>
              <w:tabs>
                <w:tab w:val="left" w:pos="1500"/>
              </w:tabs>
              <w:autoSpaceDE w:val="0"/>
              <w:autoSpaceDN w:val="0"/>
              <w:spacing w:after="0" w:line="240" w:lineRule="auto"/>
              <w:jc w:val="both"/>
              <w:rPr>
                <w:sz w:val="28"/>
              </w:rPr>
            </w:pPr>
            <w:r w:rsidRPr="00993F37">
              <w:rPr>
                <w:sz w:val="28"/>
              </w:rPr>
              <w:t>Dry reforming of methane</w:t>
            </w:r>
            <w:r w:rsidR="006158D4" w:rsidRPr="00993F37">
              <w:rPr>
                <w:sz w:val="28"/>
              </w:rPr>
              <w:t>…………………………………………</w:t>
            </w:r>
          </w:p>
        </w:tc>
        <w:tc>
          <w:tcPr>
            <w:tcW w:w="710" w:type="dxa"/>
          </w:tcPr>
          <w:p w:rsidR="00BF7793" w:rsidRPr="00993F37" w:rsidRDefault="009D7173" w:rsidP="00BF7793">
            <w:pPr>
              <w:widowControl w:val="0"/>
              <w:autoSpaceDE w:val="0"/>
              <w:autoSpaceDN w:val="0"/>
              <w:spacing w:after="0" w:line="240" w:lineRule="auto"/>
              <w:jc w:val="both"/>
              <w:rPr>
                <w:rFonts w:eastAsia="Times New Roman"/>
                <w:sz w:val="28"/>
                <w:szCs w:val="28"/>
              </w:rPr>
            </w:pPr>
            <w:r>
              <w:rPr>
                <w:rFonts w:eastAsia="Times New Roman"/>
                <w:sz w:val="28"/>
                <w:szCs w:val="28"/>
              </w:rPr>
              <w:t>43</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2.3</w:t>
            </w:r>
          </w:p>
        </w:tc>
        <w:tc>
          <w:tcPr>
            <w:tcW w:w="7546" w:type="dxa"/>
          </w:tcPr>
          <w:p w:rsidR="00BF7793" w:rsidRPr="00993F37" w:rsidRDefault="00BF7793" w:rsidP="00BF7793">
            <w:pPr>
              <w:widowControl w:val="0"/>
              <w:tabs>
                <w:tab w:val="left" w:pos="1500"/>
              </w:tabs>
              <w:autoSpaceDE w:val="0"/>
              <w:autoSpaceDN w:val="0"/>
              <w:spacing w:after="0" w:line="240" w:lineRule="auto"/>
              <w:jc w:val="both"/>
              <w:rPr>
                <w:sz w:val="28"/>
              </w:rPr>
            </w:pPr>
            <w:r w:rsidRPr="00993F37">
              <w:rPr>
                <w:sz w:val="28"/>
              </w:rPr>
              <w:t>Analysis of gases by chromatographic method</w:t>
            </w:r>
            <w:r w:rsidR="006158D4" w:rsidRPr="00993F37">
              <w:rPr>
                <w:sz w:val="28"/>
              </w:rPr>
              <w:t>……………………</w:t>
            </w:r>
          </w:p>
        </w:tc>
        <w:tc>
          <w:tcPr>
            <w:tcW w:w="710" w:type="dxa"/>
          </w:tcPr>
          <w:p w:rsidR="00BF7793" w:rsidRPr="00993F37" w:rsidRDefault="00032224"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4</w:t>
            </w:r>
            <w:r w:rsidR="009D7173">
              <w:rPr>
                <w:rFonts w:eastAsia="Times New Roman"/>
                <w:sz w:val="28"/>
                <w:szCs w:val="28"/>
              </w:rPr>
              <w:t>5</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2.4</w:t>
            </w:r>
          </w:p>
        </w:tc>
        <w:tc>
          <w:tcPr>
            <w:tcW w:w="7546" w:type="dxa"/>
          </w:tcPr>
          <w:p w:rsidR="00BF7793" w:rsidRPr="00993F37" w:rsidRDefault="00BF7793" w:rsidP="00BF7793">
            <w:pPr>
              <w:widowControl w:val="0"/>
              <w:tabs>
                <w:tab w:val="left" w:pos="1500"/>
              </w:tabs>
              <w:autoSpaceDE w:val="0"/>
              <w:autoSpaceDN w:val="0"/>
              <w:spacing w:after="0" w:line="240" w:lineRule="auto"/>
              <w:jc w:val="both"/>
              <w:rPr>
                <w:sz w:val="28"/>
              </w:rPr>
            </w:pPr>
            <w:r w:rsidRPr="00993F37">
              <w:rPr>
                <w:sz w:val="28"/>
              </w:rPr>
              <w:t>Catalyst characterization by different physicochemical methods</w:t>
            </w:r>
            <w:r w:rsidR="006158D4" w:rsidRPr="00993F37">
              <w:rPr>
                <w:sz w:val="28"/>
              </w:rPr>
              <w:t>…</w:t>
            </w:r>
          </w:p>
        </w:tc>
        <w:tc>
          <w:tcPr>
            <w:tcW w:w="710" w:type="dxa"/>
          </w:tcPr>
          <w:p w:rsidR="00BF7793" w:rsidRPr="00993F37" w:rsidRDefault="009D7173" w:rsidP="00BF7793">
            <w:pPr>
              <w:widowControl w:val="0"/>
              <w:autoSpaceDE w:val="0"/>
              <w:autoSpaceDN w:val="0"/>
              <w:spacing w:after="0" w:line="240" w:lineRule="auto"/>
              <w:jc w:val="both"/>
              <w:rPr>
                <w:rFonts w:eastAsia="Times New Roman"/>
                <w:sz w:val="28"/>
                <w:szCs w:val="28"/>
              </w:rPr>
            </w:pPr>
            <w:r>
              <w:rPr>
                <w:rFonts w:eastAsia="Times New Roman"/>
                <w:sz w:val="28"/>
                <w:szCs w:val="28"/>
              </w:rPr>
              <w:t>50</w:t>
            </w:r>
          </w:p>
        </w:tc>
      </w:tr>
      <w:tr w:rsidR="0062697F" w:rsidRPr="00993F37" w:rsidTr="005D13EE">
        <w:trPr>
          <w:trHeight w:val="322"/>
        </w:trPr>
        <w:tc>
          <w:tcPr>
            <w:tcW w:w="8288" w:type="dxa"/>
            <w:gridSpan w:val="2"/>
          </w:tcPr>
          <w:p w:rsidR="00BF7793" w:rsidRPr="00993F37" w:rsidRDefault="00BF7793" w:rsidP="00BF7793">
            <w:pPr>
              <w:widowControl w:val="0"/>
              <w:tabs>
                <w:tab w:val="left" w:pos="1500"/>
              </w:tabs>
              <w:autoSpaceDE w:val="0"/>
              <w:autoSpaceDN w:val="0"/>
              <w:spacing w:after="0" w:line="240" w:lineRule="auto"/>
              <w:jc w:val="both"/>
              <w:rPr>
                <w:b/>
                <w:sz w:val="28"/>
              </w:rPr>
            </w:pPr>
            <w:r w:rsidRPr="00993F37">
              <w:rPr>
                <w:b/>
                <w:sz w:val="28"/>
              </w:rPr>
              <w:t>3 RESULTS AND DISCUSSION</w:t>
            </w:r>
            <w:r w:rsidR="006158D4" w:rsidRPr="00993F37">
              <w:rPr>
                <w:b/>
                <w:sz w:val="28"/>
              </w:rPr>
              <w:t>………………………………………</w:t>
            </w:r>
          </w:p>
        </w:tc>
        <w:tc>
          <w:tcPr>
            <w:tcW w:w="710" w:type="dxa"/>
          </w:tcPr>
          <w:p w:rsidR="00BF7793" w:rsidRPr="00993F37" w:rsidRDefault="00032224"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5</w:t>
            </w:r>
            <w:r w:rsidR="009D7173">
              <w:rPr>
                <w:rFonts w:eastAsia="Times New Roman"/>
                <w:sz w:val="28"/>
                <w:szCs w:val="28"/>
              </w:rPr>
              <w:t>2</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3.1</w:t>
            </w:r>
          </w:p>
        </w:tc>
        <w:tc>
          <w:tcPr>
            <w:tcW w:w="7546" w:type="dxa"/>
          </w:tcPr>
          <w:p w:rsidR="00BF7793" w:rsidRPr="00993F37" w:rsidRDefault="00BF7793" w:rsidP="00BF7793">
            <w:pPr>
              <w:widowControl w:val="0"/>
              <w:tabs>
                <w:tab w:val="left" w:pos="1500"/>
              </w:tabs>
              <w:autoSpaceDE w:val="0"/>
              <w:autoSpaceDN w:val="0"/>
              <w:spacing w:after="0" w:line="240" w:lineRule="auto"/>
              <w:jc w:val="both"/>
              <w:rPr>
                <w:sz w:val="28"/>
              </w:rPr>
            </w:pPr>
            <w:r w:rsidRPr="00993F37">
              <w:rPr>
                <w:sz w:val="28"/>
              </w:rPr>
              <w:t>Study of Ni-Fe-Al catalysts prepared by SCS in DRM</w:t>
            </w:r>
            <w:r w:rsidR="006158D4" w:rsidRPr="00993F37">
              <w:rPr>
                <w:sz w:val="28"/>
              </w:rPr>
              <w:t>…………</w:t>
            </w:r>
          </w:p>
        </w:tc>
        <w:tc>
          <w:tcPr>
            <w:tcW w:w="710" w:type="dxa"/>
          </w:tcPr>
          <w:p w:rsidR="00BF7793" w:rsidRPr="00993F37" w:rsidRDefault="00032224"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5</w:t>
            </w:r>
            <w:r w:rsidR="009D7173">
              <w:rPr>
                <w:rFonts w:eastAsia="Times New Roman"/>
                <w:sz w:val="28"/>
                <w:szCs w:val="28"/>
              </w:rPr>
              <w:t>2</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3.1.1</w:t>
            </w:r>
          </w:p>
        </w:tc>
        <w:tc>
          <w:tcPr>
            <w:tcW w:w="7546" w:type="dxa"/>
          </w:tcPr>
          <w:p w:rsidR="00BF7793" w:rsidRPr="00993F37" w:rsidRDefault="00BF7793" w:rsidP="00BF7793">
            <w:pPr>
              <w:widowControl w:val="0"/>
              <w:tabs>
                <w:tab w:val="left" w:pos="1500"/>
              </w:tabs>
              <w:autoSpaceDE w:val="0"/>
              <w:autoSpaceDN w:val="0"/>
              <w:spacing w:after="0" w:line="240" w:lineRule="auto"/>
              <w:jc w:val="both"/>
              <w:rPr>
                <w:sz w:val="28"/>
              </w:rPr>
            </w:pPr>
            <w:r w:rsidRPr="00993F37">
              <w:rPr>
                <w:sz w:val="28"/>
              </w:rPr>
              <w:t>Study of physicochemical characteristics of Ni-Fe-Al catalysts</w:t>
            </w:r>
            <w:r w:rsidR="006158D4" w:rsidRPr="00993F37">
              <w:rPr>
                <w:sz w:val="28"/>
              </w:rPr>
              <w:t>….</w:t>
            </w:r>
          </w:p>
        </w:tc>
        <w:tc>
          <w:tcPr>
            <w:tcW w:w="710" w:type="dxa"/>
          </w:tcPr>
          <w:p w:rsidR="00BF7793" w:rsidRPr="00993F37" w:rsidRDefault="00032224"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5</w:t>
            </w:r>
            <w:r w:rsidR="009D7173">
              <w:rPr>
                <w:rFonts w:eastAsia="Times New Roman"/>
                <w:sz w:val="28"/>
                <w:szCs w:val="28"/>
              </w:rPr>
              <w:t>2</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3.1.2</w:t>
            </w:r>
          </w:p>
        </w:tc>
        <w:tc>
          <w:tcPr>
            <w:tcW w:w="7546" w:type="dxa"/>
          </w:tcPr>
          <w:p w:rsidR="00BF7793" w:rsidRPr="00993F37" w:rsidRDefault="00BF7793" w:rsidP="00BF7793">
            <w:pPr>
              <w:widowControl w:val="0"/>
              <w:tabs>
                <w:tab w:val="left" w:pos="1500"/>
              </w:tabs>
              <w:autoSpaceDE w:val="0"/>
              <w:autoSpaceDN w:val="0"/>
              <w:spacing w:after="0" w:line="240" w:lineRule="auto"/>
              <w:jc w:val="both"/>
              <w:rPr>
                <w:sz w:val="28"/>
              </w:rPr>
            </w:pPr>
            <w:r w:rsidRPr="00993F37">
              <w:rPr>
                <w:sz w:val="28"/>
              </w:rPr>
              <w:t>Study of catalytic activity of Ni-Fe-Al catalysts</w:t>
            </w:r>
            <w:r w:rsidR="006158D4" w:rsidRPr="00993F37">
              <w:rPr>
                <w:sz w:val="28"/>
              </w:rPr>
              <w:t>…………………..</w:t>
            </w:r>
          </w:p>
        </w:tc>
        <w:tc>
          <w:tcPr>
            <w:tcW w:w="710" w:type="dxa"/>
          </w:tcPr>
          <w:p w:rsidR="00BF7793" w:rsidRPr="00993F37" w:rsidRDefault="009D7173" w:rsidP="00BF7793">
            <w:pPr>
              <w:widowControl w:val="0"/>
              <w:autoSpaceDE w:val="0"/>
              <w:autoSpaceDN w:val="0"/>
              <w:spacing w:after="0" w:line="240" w:lineRule="auto"/>
              <w:jc w:val="both"/>
              <w:rPr>
                <w:rFonts w:eastAsia="Times New Roman"/>
                <w:sz w:val="28"/>
                <w:szCs w:val="28"/>
              </w:rPr>
            </w:pPr>
            <w:r>
              <w:rPr>
                <w:rFonts w:eastAsia="Times New Roman"/>
                <w:sz w:val="28"/>
                <w:szCs w:val="28"/>
              </w:rPr>
              <w:t>60</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3.2</w:t>
            </w:r>
          </w:p>
        </w:tc>
        <w:tc>
          <w:tcPr>
            <w:tcW w:w="7546" w:type="dxa"/>
          </w:tcPr>
          <w:p w:rsidR="00BF7793" w:rsidRPr="00993F37" w:rsidRDefault="00BF7793" w:rsidP="00F65D5F">
            <w:pPr>
              <w:widowControl w:val="0"/>
              <w:tabs>
                <w:tab w:val="left" w:pos="1500"/>
              </w:tabs>
              <w:autoSpaceDE w:val="0"/>
              <w:autoSpaceDN w:val="0"/>
              <w:spacing w:after="0" w:line="240" w:lineRule="auto"/>
              <w:jc w:val="both"/>
              <w:rPr>
                <w:sz w:val="28"/>
              </w:rPr>
            </w:pPr>
            <w:r w:rsidRPr="00993F37">
              <w:rPr>
                <w:sz w:val="28"/>
              </w:rPr>
              <w:t xml:space="preserve">Study of Ce- and La-promoted Ni </w:t>
            </w:r>
            <w:r w:rsidR="00F65D5F" w:rsidRPr="00993F37">
              <w:rPr>
                <w:sz w:val="28"/>
              </w:rPr>
              <w:t>catalysts prepared by SCS……</w:t>
            </w:r>
          </w:p>
        </w:tc>
        <w:tc>
          <w:tcPr>
            <w:tcW w:w="710" w:type="dxa"/>
          </w:tcPr>
          <w:p w:rsidR="00BF7793" w:rsidRPr="00993F37" w:rsidRDefault="00032224"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6</w:t>
            </w:r>
            <w:r w:rsidR="009D7173">
              <w:rPr>
                <w:rFonts w:eastAsia="Times New Roman"/>
                <w:sz w:val="28"/>
                <w:szCs w:val="28"/>
              </w:rPr>
              <w:t>9</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3.2.1</w:t>
            </w:r>
          </w:p>
        </w:tc>
        <w:tc>
          <w:tcPr>
            <w:tcW w:w="7546" w:type="dxa"/>
          </w:tcPr>
          <w:p w:rsidR="00BF7793" w:rsidRPr="00993F37" w:rsidRDefault="00BF7793" w:rsidP="00BF7793">
            <w:pPr>
              <w:widowControl w:val="0"/>
              <w:tabs>
                <w:tab w:val="left" w:pos="1500"/>
              </w:tabs>
              <w:autoSpaceDE w:val="0"/>
              <w:autoSpaceDN w:val="0"/>
              <w:spacing w:after="0" w:line="240" w:lineRule="auto"/>
              <w:jc w:val="both"/>
              <w:rPr>
                <w:sz w:val="28"/>
              </w:rPr>
            </w:pPr>
            <w:r w:rsidRPr="00993F37">
              <w:rPr>
                <w:sz w:val="28"/>
              </w:rPr>
              <w:t>Study of physicochemical characteristics of Ce- and La-promoted Ni catalysts</w:t>
            </w:r>
            <w:r w:rsidR="009B1FB1">
              <w:rPr>
                <w:sz w:val="28"/>
              </w:rPr>
              <w:t>…………………………………………</w:t>
            </w:r>
            <w:r w:rsidR="006158D4" w:rsidRPr="00993F37">
              <w:rPr>
                <w:sz w:val="28"/>
              </w:rPr>
              <w:t>...</w:t>
            </w:r>
            <w:r w:rsidR="000B391A">
              <w:rPr>
                <w:sz w:val="28"/>
              </w:rPr>
              <w:t>.................</w:t>
            </w:r>
          </w:p>
        </w:tc>
        <w:tc>
          <w:tcPr>
            <w:tcW w:w="710" w:type="dxa"/>
          </w:tcPr>
          <w:p w:rsidR="000B391A" w:rsidRDefault="000B391A" w:rsidP="00BF7793">
            <w:pPr>
              <w:widowControl w:val="0"/>
              <w:autoSpaceDE w:val="0"/>
              <w:autoSpaceDN w:val="0"/>
              <w:spacing w:after="0" w:line="240" w:lineRule="auto"/>
              <w:jc w:val="both"/>
              <w:rPr>
                <w:rFonts w:eastAsia="Times New Roman"/>
                <w:sz w:val="28"/>
                <w:szCs w:val="28"/>
              </w:rPr>
            </w:pPr>
          </w:p>
          <w:p w:rsidR="00BF7793" w:rsidRPr="00993F37" w:rsidRDefault="00032224"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6</w:t>
            </w:r>
            <w:r w:rsidR="009D7173">
              <w:rPr>
                <w:rFonts w:eastAsia="Times New Roman"/>
                <w:sz w:val="28"/>
                <w:szCs w:val="28"/>
              </w:rPr>
              <w:t>9</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3.2.2</w:t>
            </w:r>
          </w:p>
        </w:tc>
        <w:tc>
          <w:tcPr>
            <w:tcW w:w="7546" w:type="dxa"/>
          </w:tcPr>
          <w:p w:rsidR="00BF7793" w:rsidRPr="00993F37" w:rsidRDefault="00BF7793" w:rsidP="00BF7793">
            <w:pPr>
              <w:widowControl w:val="0"/>
              <w:tabs>
                <w:tab w:val="left" w:pos="1500"/>
              </w:tabs>
              <w:autoSpaceDE w:val="0"/>
              <w:autoSpaceDN w:val="0"/>
              <w:spacing w:after="0" w:line="240" w:lineRule="auto"/>
              <w:jc w:val="both"/>
              <w:rPr>
                <w:sz w:val="28"/>
              </w:rPr>
            </w:pPr>
            <w:r w:rsidRPr="00993F37">
              <w:rPr>
                <w:sz w:val="28"/>
              </w:rPr>
              <w:t>Study of catalytic activity of Ce- and La-promoted Ni catalysts</w:t>
            </w:r>
            <w:r w:rsidR="006158D4" w:rsidRPr="00993F37">
              <w:rPr>
                <w:sz w:val="28"/>
              </w:rPr>
              <w:t>….</w:t>
            </w:r>
          </w:p>
        </w:tc>
        <w:tc>
          <w:tcPr>
            <w:tcW w:w="710" w:type="dxa"/>
          </w:tcPr>
          <w:p w:rsidR="00BF7793" w:rsidRPr="00993F37" w:rsidRDefault="00A36A84" w:rsidP="00BF7793">
            <w:pPr>
              <w:widowControl w:val="0"/>
              <w:autoSpaceDE w:val="0"/>
              <w:autoSpaceDN w:val="0"/>
              <w:spacing w:after="0" w:line="240" w:lineRule="auto"/>
              <w:jc w:val="both"/>
              <w:rPr>
                <w:rFonts w:eastAsia="Times New Roman"/>
                <w:sz w:val="28"/>
                <w:szCs w:val="28"/>
              </w:rPr>
            </w:pPr>
            <w:r w:rsidRPr="00993F37">
              <w:rPr>
                <w:rFonts w:eastAsia="Times New Roman"/>
                <w:sz w:val="28"/>
                <w:szCs w:val="28"/>
              </w:rPr>
              <w:t>78</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3.3</w:t>
            </w:r>
          </w:p>
        </w:tc>
        <w:tc>
          <w:tcPr>
            <w:tcW w:w="7546" w:type="dxa"/>
          </w:tcPr>
          <w:p w:rsidR="00BF7793" w:rsidRPr="00993F37" w:rsidRDefault="00BF7793" w:rsidP="00F65D5F">
            <w:pPr>
              <w:widowControl w:val="0"/>
              <w:tabs>
                <w:tab w:val="left" w:pos="1500"/>
              </w:tabs>
              <w:autoSpaceDE w:val="0"/>
              <w:autoSpaceDN w:val="0"/>
              <w:spacing w:after="0" w:line="240" w:lineRule="auto"/>
              <w:jc w:val="both"/>
              <w:rPr>
                <w:sz w:val="28"/>
              </w:rPr>
            </w:pPr>
            <w:r w:rsidRPr="00993F37">
              <w:rPr>
                <w:sz w:val="28"/>
              </w:rPr>
              <w:t xml:space="preserve">Study of Mg- and Mn-promoted Ni </w:t>
            </w:r>
            <w:r w:rsidR="00F65D5F" w:rsidRPr="00993F37">
              <w:rPr>
                <w:sz w:val="28"/>
              </w:rPr>
              <w:t>catalysts prepared by SCS…..</w:t>
            </w:r>
          </w:p>
        </w:tc>
        <w:tc>
          <w:tcPr>
            <w:tcW w:w="710" w:type="dxa"/>
          </w:tcPr>
          <w:p w:rsidR="00BF7793" w:rsidRPr="00993F37" w:rsidRDefault="00880C67" w:rsidP="00BF7793">
            <w:pPr>
              <w:widowControl w:val="0"/>
              <w:autoSpaceDE w:val="0"/>
              <w:autoSpaceDN w:val="0"/>
              <w:spacing w:after="0" w:line="240" w:lineRule="auto"/>
              <w:jc w:val="both"/>
              <w:rPr>
                <w:rFonts w:eastAsia="Times New Roman"/>
                <w:sz w:val="28"/>
                <w:szCs w:val="28"/>
              </w:rPr>
            </w:pPr>
            <w:r w:rsidRPr="00993F37">
              <w:rPr>
                <w:rFonts w:eastAsia="Times New Roman"/>
                <w:sz w:val="28"/>
                <w:szCs w:val="28"/>
              </w:rPr>
              <w:t>86</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3.3.1</w:t>
            </w:r>
          </w:p>
        </w:tc>
        <w:tc>
          <w:tcPr>
            <w:tcW w:w="7546" w:type="dxa"/>
          </w:tcPr>
          <w:p w:rsidR="00BF7793" w:rsidRPr="00993F37" w:rsidRDefault="00BF7793" w:rsidP="00BF7793">
            <w:pPr>
              <w:widowControl w:val="0"/>
              <w:tabs>
                <w:tab w:val="left" w:pos="1500"/>
              </w:tabs>
              <w:autoSpaceDE w:val="0"/>
              <w:autoSpaceDN w:val="0"/>
              <w:spacing w:after="0" w:line="240" w:lineRule="auto"/>
              <w:jc w:val="both"/>
              <w:rPr>
                <w:sz w:val="28"/>
              </w:rPr>
            </w:pPr>
            <w:r w:rsidRPr="00993F37">
              <w:rPr>
                <w:sz w:val="28"/>
              </w:rPr>
              <w:t>Study of physicochemical characteristics of Mg- and Mn-promoted Ni catalysts</w:t>
            </w:r>
            <w:r w:rsidR="000B391A">
              <w:rPr>
                <w:sz w:val="28"/>
              </w:rPr>
              <w:t>…………………………………………</w:t>
            </w:r>
            <w:r w:rsidR="006158D4" w:rsidRPr="00993F37">
              <w:rPr>
                <w:sz w:val="28"/>
              </w:rPr>
              <w:t>..</w:t>
            </w:r>
          </w:p>
        </w:tc>
        <w:tc>
          <w:tcPr>
            <w:tcW w:w="710" w:type="dxa"/>
          </w:tcPr>
          <w:p w:rsidR="000B391A" w:rsidRDefault="000B391A" w:rsidP="00BF7793">
            <w:pPr>
              <w:widowControl w:val="0"/>
              <w:autoSpaceDE w:val="0"/>
              <w:autoSpaceDN w:val="0"/>
              <w:spacing w:after="0" w:line="240" w:lineRule="auto"/>
              <w:jc w:val="both"/>
              <w:rPr>
                <w:rFonts w:eastAsia="Times New Roman"/>
                <w:sz w:val="28"/>
                <w:szCs w:val="28"/>
              </w:rPr>
            </w:pPr>
          </w:p>
          <w:p w:rsidR="00BF7793" w:rsidRPr="00993F37" w:rsidRDefault="00880C67" w:rsidP="00BF7793">
            <w:pPr>
              <w:widowControl w:val="0"/>
              <w:autoSpaceDE w:val="0"/>
              <w:autoSpaceDN w:val="0"/>
              <w:spacing w:after="0" w:line="240" w:lineRule="auto"/>
              <w:jc w:val="both"/>
              <w:rPr>
                <w:rFonts w:eastAsia="Times New Roman"/>
                <w:sz w:val="28"/>
                <w:szCs w:val="28"/>
              </w:rPr>
            </w:pPr>
            <w:r w:rsidRPr="00993F37">
              <w:rPr>
                <w:rFonts w:eastAsia="Times New Roman"/>
                <w:sz w:val="28"/>
                <w:szCs w:val="28"/>
              </w:rPr>
              <w:t>86</w:t>
            </w:r>
          </w:p>
        </w:tc>
      </w:tr>
      <w:tr w:rsidR="0062697F" w:rsidRPr="00993F37" w:rsidTr="005D13EE">
        <w:trPr>
          <w:trHeight w:val="322"/>
        </w:trPr>
        <w:tc>
          <w:tcPr>
            <w:tcW w:w="742" w:type="dxa"/>
          </w:tcPr>
          <w:p w:rsidR="00BF7793" w:rsidRPr="00993F37" w:rsidRDefault="00880C67" w:rsidP="00BF7793">
            <w:pPr>
              <w:widowControl w:val="0"/>
              <w:autoSpaceDE w:val="0"/>
              <w:autoSpaceDN w:val="0"/>
              <w:spacing w:after="0" w:line="240" w:lineRule="auto"/>
              <w:jc w:val="both"/>
              <w:rPr>
                <w:sz w:val="28"/>
                <w:szCs w:val="28"/>
              </w:rPr>
            </w:pPr>
            <w:r w:rsidRPr="00993F37">
              <w:rPr>
                <w:sz w:val="28"/>
                <w:szCs w:val="28"/>
              </w:rPr>
              <w:t>3.3.2</w:t>
            </w:r>
          </w:p>
        </w:tc>
        <w:tc>
          <w:tcPr>
            <w:tcW w:w="7546" w:type="dxa"/>
          </w:tcPr>
          <w:p w:rsidR="00BF7793" w:rsidRPr="00993F37" w:rsidRDefault="00BF7793" w:rsidP="00BF7793">
            <w:pPr>
              <w:widowControl w:val="0"/>
              <w:tabs>
                <w:tab w:val="left" w:pos="1500"/>
              </w:tabs>
              <w:autoSpaceDE w:val="0"/>
              <w:autoSpaceDN w:val="0"/>
              <w:spacing w:after="0" w:line="240" w:lineRule="auto"/>
              <w:jc w:val="both"/>
              <w:rPr>
                <w:sz w:val="28"/>
              </w:rPr>
            </w:pPr>
            <w:r w:rsidRPr="00993F37">
              <w:rPr>
                <w:sz w:val="28"/>
              </w:rPr>
              <w:t>Study of catalytic activity of Mg- and Mn-promoted Ni catalysts</w:t>
            </w:r>
          </w:p>
        </w:tc>
        <w:tc>
          <w:tcPr>
            <w:tcW w:w="710" w:type="dxa"/>
          </w:tcPr>
          <w:p w:rsidR="00BF7793" w:rsidRPr="009D7173" w:rsidRDefault="006A3482"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9</w:t>
            </w:r>
            <w:r w:rsidR="009D7173">
              <w:rPr>
                <w:rFonts w:eastAsia="Times New Roman"/>
                <w:sz w:val="28"/>
                <w:szCs w:val="28"/>
              </w:rPr>
              <w:t>7</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3.4</w:t>
            </w:r>
          </w:p>
        </w:tc>
        <w:tc>
          <w:tcPr>
            <w:tcW w:w="7546" w:type="dxa"/>
          </w:tcPr>
          <w:p w:rsidR="00BF7793" w:rsidRPr="00993F37" w:rsidRDefault="00BF7793" w:rsidP="00BF7793">
            <w:pPr>
              <w:widowControl w:val="0"/>
              <w:tabs>
                <w:tab w:val="left" w:pos="1500"/>
              </w:tabs>
              <w:autoSpaceDE w:val="0"/>
              <w:autoSpaceDN w:val="0"/>
              <w:spacing w:after="0" w:line="240" w:lineRule="auto"/>
              <w:jc w:val="both"/>
              <w:rPr>
                <w:sz w:val="28"/>
              </w:rPr>
            </w:pPr>
            <w:r w:rsidRPr="00993F37">
              <w:rPr>
                <w:sz w:val="28"/>
              </w:rPr>
              <w:t>Study of catalysts prepared by SCS and impregnation methods</w:t>
            </w:r>
            <w:r w:rsidR="006158D4" w:rsidRPr="00993F37">
              <w:rPr>
                <w:sz w:val="28"/>
              </w:rPr>
              <w:t>….</w:t>
            </w:r>
          </w:p>
        </w:tc>
        <w:tc>
          <w:tcPr>
            <w:tcW w:w="710" w:type="dxa"/>
          </w:tcPr>
          <w:p w:rsidR="00BF7793" w:rsidRPr="00993F37" w:rsidRDefault="00880C67"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1</w:t>
            </w:r>
            <w:r w:rsidR="00032224" w:rsidRPr="00993F37">
              <w:rPr>
                <w:rFonts w:eastAsia="Times New Roman"/>
                <w:sz w:val="28"/>
                <w:szCs w:val="28"/>
              </w:rPr>
              <w:t>0</w:t>
            </w:r>
            <w:r w:rsidR="009D7173">
              <w:rPr>
                <w:rFonts w:eastAsia="Times New Roman"/>
                <w:sz w:val="28"/>
                <w:szCs w:val="28"/>
              </w:rPr>
              <w:t>7</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3.4.1</w:t>
            </w:r>
          </w:p>
        </w:tc>
        <w:tc>
          <w:tcPr>
            <w:tcW w:w="7546" w:type="dxa"/>
          </w:tcPr>
          <w:p w:rsidR="00BF7793" w:rsidRPr="00993F37" w:rsidRDefault="00BF7793" w:rsidP="00BF7793">
            <w:pPr>
              <w:widowControl w:val="0"/>
              <w:tabs>
                <w:tab w:val="left" w:pos="1500"/>
              </w:tabs>
              <w:autoSpaceDE w:val="0"/>
              <w:autoSpaceDN w:val="0"/>
              <w:spacing w:after="0" w:line="240" w:lineRule="auto"/>
              <w:jc w:val="both"/>
              <w:rPr>
                <w:sz w:val="28"/>
              </w:rPr>
            </w:pPr>
            <w:r w:rsidRPr="00993F37">
              <w:rPr>
                <w:sz w:val="28"/>
              </w:rPr>
              <w:t>Study of physicochemical characteristics of catalysts prepared by SCS and impregnation methods</w:t>
            </w:r>
            <w:r w:rsidR="006158D4" w:rsidRPr="00993F37">
              <w:rPr>
                <w:sz w:val="28"/>
              </w:rPr>
              <w:t>…………………………………</w:t>
            </w:r>
          </w:p>
        </w:tc>
        <w:tc>
          <w:tcPr>
            <w:tcW w:w="710" w:type="dxa"/>
          </w:tcPr>
          <w:p w:rsidR="000B391A" w:rsidRDefault="000B391A" w:rsidP="009F692F">
            <w:pPr>
              <w:widowControl w:val="0"/>
              <w:autoSpaceDE w:val="0"/>
              <w:autoSpaceDN w:val="0"/>
              <w:spacing w:after="0" w:line="240" w:lineRule="auto"/>
              <w:jc w:val="both"/>
              <w:rPr>
                <w:rFonts w:eastAsia="Times New Roman"/>
                <w:sz w:val="28"/>
                <w:szCs w:val="28"/>
              </w:rPr>
            </w:pPr>
          </w:p>
          <w:p w:rsidR="00BF7793" w:rsidRPr="00993F37" w:rsidRDefault="00032224"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10</w:t>
            </w:r>
            <w:r w:rsidR="009D7173">
              <w:rPr>
                <w:rFonts w:eastAsia="Times New Roman"/>
                <w:sz w:val="28"/>
                <w:szCs w:val="28"/>
              </w:rPr>
              <w:t>7</w:t>
            </w:r>
          </w:p>
        </w:tc>
      </w:tr>
      <w:tr w:rsidR="0062697F" w:rsidRPr="00993F37" w:rsidTr="005D13EE">
        <w:trPr>
          <w:trHeight w:val="322"/>
        </w:trPr>
        <w:tc>
          <w:tcPr>
            <w:tcW w:w="742" w:type="dxa"/>
          </w:tcPr>
          <w:p w:rsidR="00BF7793" w:rsidRPr="00993F37" w:rsidRDefault="00BF7793" w:rsidP="00BF7793">
            <w:pPr>
              <w:widowControl w:val="0"/>
              <w:autoSpaceDE w:val="0"/>
              <w:autoSpaceDN w:val="0"/>
              <w:spacing w:after="0" w:line="240" w:lineRule="auto"/>
              <w:jc w:val="both"/>
              <w:rPr>
                <w:sz w:val="28"/>
                <w:szCs w:val="28"/>
              </w:rPr>
            </w:pPr>
            <w:r w:rsidRPr="00993F37">
              <w:rPr>
                <w:sz w:val="28"/>
                <w:szCs w:val="28"/>
              </w:rPr>
              <w:t>3.4.2</w:t>
            </w:r>
          </w:p>
        </w:tc>
        <w:tc>
          <w:tcPr>
            <w:tcW w:w="7546" w:type="dxa"/>
          </w:tcPr>
          <w:p w:rsidR="00BF7793" w:rsidRPr="00993F37" w:rsidRDefault="00BF7793" w:rsidP="00BF7793">
            <w:pPr>
              <w:widowControl w:val="0"/>
              <w:tabs>
                <w:tab w:val="left" w:pos="1500"/>
              </w:tabs>
              <w:autoSpaceDE w:val="0"/>
              <w:autoSpaceDN w:val="0"/>
              <w:spacing w:after="0" w:line="240" w:lineRule="auto"/>
              <w:jc w:val="both"/>
              <w:rPr>
                <w:sz w:val="28"/>
              </w:rPr>
            </w:pPr>
            <w:r w:rsidRPr="00993F37">
              <w:rPr>
                <w:sz w:val="28"/>
              </w:rPr>
              <w:t>Study of catalytic activity of catalysts prepared by SCS and impregnation methods</w:t>
            </w:r>
            <w:r w:rsidR="000B391A">
              <w:rPr>
                <w:sz w:val="28"/>
              </w:rPr>
              <w:t>……………………………</w:t>
            </w:r>
            <w:r w:rsidR="006158D4" w:rsidRPr="00993F37">
              <w:rPr>
                <w:sz w:val="28"/>
              </w:rPr>
              <w:t>……</w:t>
            </w:r>
            <w:r w:rsidR="000B391A">
              <w:rPr>
                <w:sz w:val="28"/>
              </w:rPr>
              <w:t>………..</w:t>
            </w:r>
          </w:p>
        </w:tc>
        <w:tc>
          <w:tcPr>
            <w:tcW w:w="710" w:type="dxa"/>
          </w:tcPr>
          <w:p w:rsidR="000B391A" w:rsidRDefault="000B391A" w:rsidP="009F692F">
            <w:pPr>
              <w:widowControl w:val="0"/>
              <w:autoSpaceDE w:val="0"/>
              <w:autoSpaceDN w:val="0"/>
              <w:spacing w:after="0" w:line="240" w:lineRule="auto"/>
              <w:jc w:val="both"/>
              <w:rPr>
                <w:rFonts w:eastAsia="Times New Roman"/>
                <w:sz w:val="28"/>
                <w:szCs w:val="28"/>
              </w:rPr>
            </w:pPr>
          </w:p>
          <w:p w:rsidR="00BF7793" w:rsidRPr="00993F37" w:rsidRDefault="009F692F"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11</w:t>
            </w:r>
            <w:r w:rsidR="009D7173">
              <w:rPr>
                <w:rFonts w:eastAsia="Times New Roman"/>
                <w:sz w:val="28"/>
                <w:szCs w:val="28"/>
              </w:rPr>
              <w:t>0</w:t>
            </w:r>
          </w:p>
        </w:tc>
      </w:tr>
      <w:tr w:rsidR="0062697F" w:rsidRPr="00993F37" w:rsidTr="005D13EE">
        <w:trPr>
          <w:trHeight w:val="322"/>
        </w:trPr>
        <w:tc>
          <w:tcPr>
            <w:tcW w:w="742" w:type="dxa"/>
          </w:tcPr>
          <w:p w:rsidR="0003214E" w:rsidRPr="00993F37" w:rsidRDefault="0003214E" w:rsidP="00BF7793">
            <w:pPr>
              <w:widowControl w:val="0"/>
              <w:autoSpaceDE w:val="0"/>
              <w:autoSpaceDN w:val="0"/>
              <w:spacing w:after="0" w:line="240" w:lineRule="auto"/>
              <w:jc w:val="both"/>
              <w:rPr>
                <w:sz w:val="28"/>
                <w:szCs w:val="28"/>
              </w:rPr>
            </w:pPr>
            <w:r w:rsidRPr="00993F37">
              <w:rPr>
                <w:sz w:val="28"/>
                <w:szCs w:val="28"/>
              </w:rPr>
              <w:t>3.5</w:t>
            </w:r>
          </w:p>
        </w:tc>
        <w:tc>
          <w:tcPr>
            <w:tcW w:w="7546" w:type="dxa"/>
          </w:tcPr>
          <w:p w:rsidR="0003214E" w:rsidRPr="00993F37" w:rsidRDefault="0003214E" w:rsidP="00BF7793">
            <w:pPr>
              <w:widowControl w:val="0"/>
              <w:tabs>
                <w:tab w:val="left" w:pos="1500"/>
              </w:tabs>
              <w:autoSpaceDE w:val="0"/>
              <w:autoSpaceDN w:val="0"/>
              <w:spacing w:after="0" w:line="240" w:lineRule="auto"/>
              <w:jc w:val="both"/>
              <w:rPr>
                <w:sz w:val="28"/>
              </w:rPr>
            </w:pPr>
            <w:r w:rsidRPr="00993F37">
              <w:rPr>
                <w:sz w:val="28"/>
              </w:rPr>
              <w:t>Calculation part of the work</w:t>
            </w:r>
            <w:r w:rsidR="006158D4" w:rsidRPr="00993F37">
              <w:rPr>
                <w:sz w:val="28"/>
              </w:rPr>
              <w:t>……………………………………….</w:t>
            </w:r>
          </w:p>
        </w:tc>
        <w:tc>
          <w:tcPr>
            <w:tcW w:w="710" w:type="dxa"/>
          </w:tcPr>
          <w:p w:rsidR="0003214E" w:rsidRPr="00993F37" w:rsidRDefault="009F692F"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11</w:t>
            </w:r>
            <w:r w:rsidR="009D7173">
              <w:rPr>
                <w:rFonts w:eastAsia="Times New Roman"/>
                <w:sz w:val="28"/>
                <w:szCs w:val="28"/>
              </w:rPr>
              <w:t>3</w:t>
            </w:r>
          </w:p>
        </w:tc>
      </w:tr>
      <w:tr w:rsidR="0062697F" w:rsidRPr="00993F37" w:rsidTr="005D13EE">
        <w:trPr>
          <w:trHeight w:val="322"/>
        </w:trPr>
        <w:tc>
          <w:tcPr>
            <w:tcW w:w="8288" w:type="dxa"/>
            <w:gridSpan w:val="2"/>
          </w:tcPr>
          <w:p w:rsidR="00BF7793" w:rsidRPr="00993F37" w:rsidRDefault="00BF7793" w:rsidP="00BF7793">
            <w:pPr>
              <w:widowControl w:val="0"/>
              <w:tabs>
                <w:tab w:val="left" w:pos="1500"/>
              </w:tabs>
              <w:autoSpaceDE w:val="0"/>
              <w:autoSpaceDN w:val="0"/>
              <w:spacing w:after="0" w:line="240" w:lineRule="auto"/>
              <w:jc w:val="both"/>
              <w:rPr>
                <w:b/>
                <w:sz w:val="28"/>
              </w:rPr>
            </w:pPr>
            <w:r w:rsidRPr="00993F37">
              <w:rPr>
                <w:b/>
                <w:sz w:val="28"/>
              </w:rPr>
              <w:t>CONCLUSION</w:t>
            </w:r>
            <w:r w:rsidR="00AA7E7C" w:rsidRPr="00993F37">
              <w:rPr>
                <w:b/>
                <w:sz w:val="28"/>
              </w:rPr>
              <w:t>………………………………………………………….</w:t>
            </w:r>
          </w:p>
        </w:tc>
        <w:tc>
          <w:tcPr>
            <w:tcW w:w="710" w:type="dxa"/>
          </w:tcPr>
          <w:p w:rsidR="00BF7793" w:rsidRPr="00993F37" w:rsidRDefault="00880C67"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11</w:t>
            </w:r>
            <w:r w:rsidR="009D7173">
              <w:rPr>
                <w:rFonts w:eastAsia="Times New Roman"/>
                <w:sz w:val="28"/>
                <w:szCs w:val="28"/>
              </w:rPr>
              <w:t>5</w:t>
            </w:r>
          </w:p>
        </w:tc>
      </w:tr>
      <w:tr w:rsidR="0062697F" w:rsidRPr="00993F37" w:rsidTr="005D13EE">
        <w:trPr>
          <w:trHeight w:val="322"/>
        </w:trPr>
        <w:tc>
          <w:tcPr>
            <w:tcW w:w="8288" w:type="dxa"/>
            <w:gridSpan w:val="2"/>
          </w:tcPr>
          <w:p w:rsidR="00BF7793" w:rsidRPr="00993F37" w:rsidRDefault="00BF7793" w:rsidP="00BF7793">
            <w:pPr>
              <w:widowControl w:val="0"/>
              <w:tabs>
                <w:tab w:val="left" w:pos="1500"/>
              </w:tabs>
              <w:autoSpaceDE w:val="0"/>
              <w:autoSpaceDN w:val="0"/>
              <w:spacing w:after="0" w:line="240" w:lineRule="auto"/>
              <w:jc w:val="both"/>
              <w:rPr>
                <w:b/>
                <w:sz w:val="28"/>
              </w:rPr>
            </w:pPr>
            <w:r w:rsidRPr="00993F37">
              <w:rPr>
                <w:b/>
                <w:sz w:val="28"/>
              </w:rPr>
              <w:t>REFERENCES</w:t>
            </w:r>
            <w:r w:rsidR="00AA7E7C" w:rsidRPr="00993F37">
              <w:rPr>
                <w:b/>
                <w:sz w:val="28"/>
              </w:rPr>
              <w:t>………………………………………………………….</w:t>
            </w:r>
          </w:p>
        </w:tc>
        <w:tc>
          <w:tcPr>
            <w:tcW w:w="710" w:type="dxa"/>
          </w:tcPr>
          <w:p w:rsidR="00BF7793" w:rsidRPr="00993F37" w:rsidRDefault="002B4D71" w:rsidP="009D7173">
            <w:pPr>
              <w:widowControl w:val="0"/>
              <w:autoSpaceDE w:val="0"/>
              <w:autoSpaceDN w:val="0"/>
              <w:spacing w:after="0" w:line="240" w:lineRule="auto"/>
              <w:jc w:val="both"/>
              <w:rPr>
                <w:rFonts w:eastAsia="Times New Roman"/>
                <w:sz w:val="28"/>
                <w:szCs w:val="28"/>
              </w:rPr>
            </w:pPr>
            <w:r w:rsidRPr="00993F37">
              <w:rPr>
                <w:rFonts w:eastAsia="Times New Roman"/>
                <w:sz w:val="28"/>
                <w:szCs w:val="28"/>
              </w:rPr>
              <w:t>11</w:t>
            </w:r>
            <w:r w:rsidR="009D7173">
              <w:rPr>
                <w:rFonts w:eastAsia="Times New Roman"/>
                <w:sz w:val="28"/>
                <w:szCs w:val="28"/>
              </w:rPr>
              <w:t>6</w:t>
            </w:r>
          </w:p>
        </w:tc>
      </w:tr>
    </w:tbl>
    <w:p w:rsidR="009F692F" w:rsidRPr="00993F37" w:rsidRDefault="009F692F" w:rsidP="00BF7793">
      <w:pPr>
        <w:widowControl w:val="0"/>
        <w:autoSpaceDE w:val="0"/>
        <w:autoSpaceDN w:val="0"/>
        <w:spacing w:before="8" w:after="0" w:line="240" w:lineRule="auto"/>
        <w:jc w:val="center"/>
        <w:rPr>
          <w:rFonts w:eastAsia="Times New Roman"/>
          <w:b/>
          <w:sz w:val="28"/>
          <w:lang w:val="kk-KZ"/>
        </w:rPr>
        <w:sectPr w:rsidR="009F692F" w:rsidRPr="00993F37" w:rsidSect="0033618C">
          <w:footerReference w:type="default" r:id="rId8"/>
          <w:footerReference w:type="first" r:id="rId9"/>
          <w:pgSz w:w="11906" w:h="16838"/>
          <w:pgMar w:top="1134" w:right="567" w:bottom="1134" w:left="1701" w:header="708" w:footer="708" w:gutter="0"/>
          <w:cols w:space="708"/>
          <w:titlePg/>
          <w:docGrid w:linePitch="360"/>
        </w:sectPr>
      </w:pPr>
    </w:p>
    <w:p w:rsidR="00BF7793" w:rsidRPr="00993F37" w:rsidRDefault="00BF7793" w:rsidP="00BF7793">
      <w:pPr>
        <w:widowControl w:val="0"/>
        <w:autoSpaceDE w:val="0"/>
        <w:autoSpaceDN w:val="0"/>
        <w:spacing w:before="8" w:after="0" w:line="240" w:lineRule="auto"/>
        <w:jc w:val="center"/>
        <w:rPr>
          <w:rFonts w:eastAsia="Times New Roman"/>
          <w:b/>
          <w:sz w:val="28"/>
          <w:lang w:val="kk-KZ"/>
        </w:rPr>
      </w:pPr>
      <w:r w:rsidRPr="00993F37">
        <w:rPr>
          <w:rFonts w:eastAsia="Times New Roman"/>
          <w:b/>
          <w:sz w:val="28"/>
          <w:lang w:val="kk-KZ"/>
        </w:rPr>
        <w:lastRenderedPageBreak/>
        <w:t>NORMATIVE REFERENCES</w:t>
      </w:r>
    </w:p>
    <w:p w:rsidR="00BF7793" w:rsidRPr="00993F37" w:rsidRDefault="00BF7793" w:rsidP="00BF7793">
      <w:pPr>
        <w:widowControl w:val="0"/>
        <w:autoSpaceDE w:val="0"/>
        <w:autoSpaceDN w:val="0"/>
        <w:spacing w:before="8" w:after="0" w:line="240" w:lineRule="auto"/>
        <w:jc w:val="center"/>
        <w:rPr>
          <w:rFonts w:eastAsia="Times New Roman"/>
          <w:b/>
          <w:sz w:val="27"/>
          <w:szCs w:val="28"/>
          <w:lang w:val="kk-KZ"/>
        </w:rPr>
      </w:pPr>
    </w:p>
    <w:p w:rsidR="00BF7793" w:rsidRPr="00993F37" w:rsidRDefault="00BF7793" w:rsidP="00BF7793">
      <w:pPr>
        <w:pStyle w:val="a6"/>
        <w:ind w:left="0" w:firstLine="567"/>
        <w:rPr>
          <w:lang w:val="kk-KZ" w:eastAsia="ru-RU"/>
        </w:rPr>
      </w:pPr>
      <w:r w:rsidRPr="00993F37">
        <w:rPr>
          <w:lang w:val="kk-KZ" w:eastAsia="ru-RU"/>
        </w:rPr>
        <w:t>The following reference was used in the proposed dictation work:</w:t>
      </w:r>
    </w:p>
    <w:p w:rsidR="00BF7793" w:rsidRPr="00993F37" w:rsidRDefault="00BF7793" w:rsidP="00BF7793">
      <w:pPr>
        <w:pStyle w:val="a6"/>
        <w:ind w:left="0" w:firstLine="567"/>
        <w:rPr>
          <w:lang w:val="kk-KZ"/>
        </w:rPr>
      </w:pPr>
      <w:r w:rsidRPr="00993F37">
        <w:rPr>
          <w:lang w:val="en-US"/>
        </w:rPr>
        <w:t>GOST</w:t>
      </w:r>
      <w:r w:rsidRPr="00993F37">
        <w:rPr>
          <w:lang w:val="kk-KZ"/>
        </w:rPr>
        <w:t xml:space="preserve"> 6.38–90</w:t>
      </w:r>
      <w:r w:rsidR="00FB6108" w:rsidRPr="00993F37">
        <w:rPr>
          <w:lang w:val="en-US"/>
        </w:rPr>
        <w:t xml:space="preserve"> </w:t>
      </w:r>
      <w:r w:rsidRPr="00993F37">
        <w:rPr>
          <w:bCs/>
          <w:lang w:val="en-US"/>
        </w:rPr>
        <w:t>Unified systems of documentation.</w:t>
      </w:r>
      <w:r w:rsidR="00FB6108" w:rsidRPr="00993F37">
        <w:rPr>
          <w:bCs/>
          <w:lang w:val="en-US"/>
        </w:rPr>
        <w:t xml:space="preserve"> </w:t>
      </w:r>
      <w:r w:rsidRPr="00993F37">
        <w:rPr>
          <w:bCs/>
          <w:lang w:val="en-US"/>
        </w:rPr>
        <w:t>System of managerial documentation.</w:t>
      </w:r>
      <w:r w:rsidR="00FB6108" w:rsidRPr="00993F37">
        <w:rPr>
          <w:bCs/>
          <w:lang w:val="en-US"/>
        </w:rPr>
        <w:t xml:space="preserve"> </w:t>
      </w:r>
      <w:r w:rsidRPr="00993F37">
        <w:rPr>
          <w:bCs/>
          <w:lang w:val="en-US"/>
        </w:rPr>
        <w:t>Requirements for presentation of documents</w:t>
      </w:r>
      <w:r w:rsidRPr="00993F37">
        <w:rPr>
          <w:bCs/>
          <w:lang w:val="kk-KZ"/>
        </w:rPr>
        <w:t>.</w:t>
      </w:r>
    </w:p>
    <w:p w:rsidR="00BF7793" w:rsidRPr="00993F37" w:rsidRDefault="00BF7793" w:rsidP="00BF7793">
      <w:pPr>
        <w:pStyle w:val="a6"/>
        <w:ind w:left="0" w:firstLine="567"/>
        <w:rPr>
          <w:lang w:val="en-US"/>
        </w:rPr>
      </w:pPr>
      <w:r w:rsidRPr="00993F37">
        <w:rPr>
          <w:lang w:val="en-US"/>
        </w:rPr>
        <w:t>GOST</w:t>
      </w:r>
      <w:r w:rsidR="00FB6108" w:rsidRPr="00993F37">
        <w:rPr>
          <w:lang w:val="en-US"/>
        </w:rPr>
        <w:t xml:space="preserve"> </w:t>
      </w:r>
      <w:r w:rsidRPr="00993F37">
        <w:rPr>
          <w:lang w:val="kk-KZ"/>
        </w:rPr>
        <w:t>7.32–2001</w:t>
      </w:r>
      <w:r w:rsidR="00FB6108" w:rsidRPr="00993F37">
        <w:rPr>
          <w:lang w:val="en-US"/>
        </w:rPr>
        <w:t xml:space="preserve"> </w:t>
      </w:r>
      <w:r w:rsidRPr="00993F37">
        <w:rPr>
          <w:bCs/>
          <w:lang w:val="en-US"/>
        </w:rPr>
        <w:t>System of standards on information, librarianship and publishing. The research report. Structure and rules of presentation.</w:t>
      </w:r>
    </w:p>
    <w:p w:rsidR="00BF7793" w:rsidRPr="00993F37" w:rsidRDefault="00BF7793" w:rsidP="00BF7793">
      <w:pPr>
        <w:pStyle w:val="a6"/>
        <w:ind w:left="0" w:firstLine="567"/>
        <w:rPr>
          <w:lang w:val="kk-KZ"/>
        </w:rPr>
      </w:pPr>
      <w:r w:rsidRPr="00993F37">
        <w:rPr>
          <w:lang w:val="kk-KZ"/>
        </w:rPr>
        <w:t>GOST</w:t>
      </w:r>
      <w:r w:rsidR="00FB6108" w:rsidRPr="00993F37">
        <w:rPr>
          <w:lang w:val="en-US"/>
        </w:rPr>
        <w:t xml:space="preserve"> </w:t>
      </w:r>
      <w:r w:rsidRPr="00993F37">
        <w:rPr>
          <w:lang w:val="kk-KZ"/>
        </w:rPr>
        <w:t xml:space="preserve">7.9-95 </w:t>
      </w:r>
      <w:r w:rsidRPr="00993F37">
        <w:rPr>
          <w:lang w:val="en-US"/>
        </w:rPr>
        <w:t>S</w:t>
      </w:r>
      <w:r w:rsidRPr="00993F37">
        <w:rPr>
          <w:bCs/>
          <w:lang w:val="en-US"/>
        </w:rPr>
        <w:t>ystem of standards on information, librarianship and publishing.</w:t>
      </w:r>
      <w:r w:rsidR="00FB6108" w:rsidRPr="00993F37">
        <w:rPr>
          <w:bCs/>
          <w:lang w:val="en-US"/>
        </w:rPr>
        <w:t xml:space="preserve"> </w:t>
      </w:r>
      <w:r w:rsidRPr="00993F37">
        <w:rPr>
          <w:bCs/>
          <w:lang w:val="en-US"/>
        </w:rPr>
        <w:t>Informative abstract and indicative abstract. General requirements.</w:t>
      </w:r>
    </w:p>
    <w:p w:rsidR="00BF7793" w:rsidRPr="00993F37" w:rsidRDefault="00BF7793" w:rsidP="00BF7793">
      <w:pPr>
        <w:pStyle w:val="a6"/>
        <w:ind w:left="0" w:firstLine="567"/>
        <w:rPr>
          <w:lang w:val="en-US"/>
        </w:rPr>
      </w:pPr>
      <w:r w:rsidRPr="00993F37">
        <w:rPr>
          <w:lang w:val="kk-KZ"/>
        </w:rPr>
        <w:t>GOST</w:t>
      </w:r>
      <w:r w:rsidR="00FB6108" w:rsidRPr="00993F37">
        <w:rPr>
          <w:lang w:val="en-US"/>
        </w:rPr>
        <w:t xml:space="preserve"> </w:t>
      </w:r>
      <w:r w:rsidRPr="00993F37">
        <w:rPr>
          <w:lang w:val="kk-KZ"/>
        </w:rPr>
        <w:t xml:space="preserve">8.315-97 </w:t>
      </w:r>
      <w:r w:rsidRPr="00993F37">
        <w:rPr>
          <w:bCs/>
          <w:lang w:val="en-US"/>
        </w:rPr>
        <w:t>State system for ensuring the uniformity of measurements. Certified reference materials of composition and properties of substances and materials. Basic principles.</w:t>
      </w:r>
    </w:p>
    <w:p w:rsidR="00BF7793" w:rsidRPr="00993F37" w:rsidRDefault="00BF7793" w:rsidP="00BF7793">
      <w:pPr>
        <w:pStyle w:val="a6"/>
        <w:ind w:left="0" w:firstLine="567"/>
        <w:rPr>
          <w:lang w:val="en-US"/>
        </w:rPr>
      </w:pPr>
      <w:r w:rsidRPr="00993F37">
        <w:rPr>
          <w:lang w:val="en-US"/>
        </w:rPr>
        <w:t>ST RKIS</w:t>
      </w:r>
      <w:r w:rsidRPr="00993F37">
        <w:rPr>
          <w:lang w:val="kk-KZ"/>
        </w:rPr>
        <w:t>O/</w:t>
      </w:r>
      <w:r w:rsidRPr="00993F37">
        <w:rPr>
          <w:lang w:val="en-US"/>
        </w:rPr>
        <w:t>IEC</w:t>
      </w:r>
      <w:r w:rsidRPr="00993F37">
        <w:rPr>
          <w:lang w:val="kk-KZ"/>
        </w:rPr>
        <w:t xml:space="preserve"> 17025-2007 </w:t>
      </w:r>
      <w:r w:rsidRPr="00993F37">
        <w:rPr>
          <w:iCs/>
          <w:lang w:val="en-US"/>
        </w:rPr>
        <w:t>General requirements</w:t>
      </w:r>
      <w:r w:rsidR="00FB6108" w:rsidRPr="00993F37">
        <w:rPr>
          <w:iCs/>
          <w:lang w:val="en-US"/>
        </w:rPr>
        <w:t xml:space="preserve"> </w:t>
      </w:r>
      <w:r w:rsidRPr="00993F37">
        <w:rPr>
          <w:iCs/>
          <w:lang w:val="en-US"/>
        </w:rPr>
        <w:t>for the competence of testing and calibration laboratories.</w:t>
      </w:r>
    </w:p>
    <w:p w:rsidR="00BF7793" w:rsidRPr="00993F37" w:rsidRDefault="00BF7793" w:rsidP="00BF7793">
      <w:pPr>
        <w:pStyle w:val="a6"/>
        <w:ind w:left="0" w:firstLine="567"/>
        <w:rPr>
          <w:lang w:val="en-US"/>
        </w:rPr>
      </w:pPr>
      <w:r w:rsidRPr="00993F37">
        <w:rPr>
          <w:lang w:val="kk-KZ"/>
        </w:rPr>
        <w:t>GOST</w:t>
      </w:r>
      <w:r w:rsidR="00FB6108" w:rsidRPr="00993F37">
        <w:rPr>
          <w:lang w:val="en-US"/>
        </w:rPr>
        <w:t xml:space="preserve"> </w:t>
      </w:r>
      <w:r w:rsidRPr="00993F37">
        <w:rPr>
          <w:lang w:val="kk-KZ"/>
        </w:rPr>
        <w:t>8.563-2009 State system for ensuring the uniformity of measurements. Procedures of measurements</w:t>
      </w:r>
      <w:r w:rsidRPr="00993F37">
        <w:rPr>
          <w:lang w:val="en-US"/>
        </w:rPr>
        <w:t>.</w:t>
      </w:r>
    </w:p>
    <w:p w:rsidR="00BF7793" w:rsidRPr="00993F37" w:rsidRDefault="00BF7793" w:rsidP="00BF7793">
      <w:pPr>
        <w:pStyle w:val="a6"/>
        <w:ind w:left="0" w:firstLine="567"/>
        <w:rPr>
          <w:lang w:val="en-US"/>
        </w:rPr>
      </w:pPr>
      <w:r w:rsidRPr="00993F37">
        <w:rPr>
          <w:lang w:val="kk-KZ"/>
        </w:rPr>
        <w:t>GOST25336-82</w:t>
      </w:r>
      <w:r w:rsidR="00FB6108" w:rsidRPr="00993F37">
        <w:rPr>
          <w:lang w:val="en-US"/>
        </w:rPr>
        <w:t xml:space="preserve"> </w:t>
      </w:r>
      <w:r w:rsidRPr="00993F37">
        <w:rPr>
          <w:lang w:val="kk-KZ"/>
        </w:rPr>
        <w:t>Laboratory glassware and equipment. Basic parameters and dimensions</w:t>
      </w:r>
      <w:r w:rsidRPr="00993F37">
        <w:rPr>
          <w:lang w:val="en-US"/>
        </w:rPr>
        <w:t>.</w:t>
      </w:r>
    </w:p>
    <w:p w:rsidR="00BF7793" w:rsidRPr="00993F37" w:rsidRDefault="00BF7793" w:rsidP="00BF7793">
      <w:pPr>
        <w:pStyle w:val="a6"/>
        <w:ind w:left="0" w:firstLine="567"/>
        <w:rPr>
          <w:lang w:val="kk-KZ"/>
        </w:rPr>
      </w:pPr>
      <w:r w:rsidRPr="00993F37">
        <w:rPr>
          <w:lang w:val="kk-KZ"/>
        </w:rPr>
        <w:t>GOST 1770-74</w:t>
      </w:r>
      <w:r w:rsidR="00FB6108" w:rsidRPr="00993F37">
        <w:rPr>
          <w:lang w:val="en-US"/>
        </w:rPr>
        <w:t xml:space="preserve"> </w:t>
      </w:r>
      <w:r w:rsidRPr="00993F37">
        <w:rPr>
          <w:lang w:val="kk-KZ"/>
        </w:rPr>
        <w:t>Laboratory volumetric glassware. Cylinders, beakers, measuring flasks, test tubes. General specifications.</w:t>
      </w:r>
    </w:p>
    <w:p w:rsidR="00BF7793" w:rsidRPr="00993F37" w:rsidRDefault="00BF7793" w:rsidP="00BF7793">
      <w:pPr>
        <w:pStyle w:val="a6"/>
        <w:ind w:left="0" w:firstLine="567"/>
        <w:rPr>
          <w:lang w:val="en-US"/>
        </w:rPr>
      </w:pPr>
      <w:r w:rsidRPr="00993F37">
        <w:rPr>
          <w:lang w:val="kk-KZ"/>
        </w:rPr>
        <w:t>GOST 20292-74</w:t>
      </w:r>
      <w:r w:rsidRPr="00993F37">
        <w:rPr>
          <w:lang w:val="en-US"/>
        </w:rPr>
        <w:t>. Laboratory</w:t>
      </w:r>
      <w:r w:rsidR="00FB6108" w:rsidRPr="00993F37">
        <w:rPr>
          <w:lang w:val="en-US"/>
        </w:rPr>
        <w:t xml:space="preserve"> </w:t>
      </w:r>
      <w:r w:rsidRPr="00993F37">
        <w:rPr>
          <w:lang w:val="en-US"/>
        </w:rPr>
        <w:t>volumetric</w:t>
      </w:r>
      <w:r w:rsidR="00FB6108" w:rsidRPr="00993F37">
        <w:rPr>
          <w:lang w:val="en-US"/>
        </w:rPr>
        <w:t xml:space="preserve"> </w:t>
      </w:r>
      <w:r w:rsidRPr="00993F37">
        <w:rPr>
          <w:lang w:val="en-US"/>
        </w:rPr>
        <w:t>glassware. Burettes, pipettes.</w:t>
      </w:r>
    </w:p>
    <w:p w:rsidR="00BF7793" w:rsidRPr="00993F37" w:rsidRDefault="00BF7793" w:rsidP="00BF7793">
      <w:pPr>
        <w:pStyle w:val="a6"/>
        <w:ind w:left="0" w:firstLine="567"/>
        <w:rPr>
          <w:lang w:val="en-US"/>
        </w:rPr>
      </w:pPr>
      <w:r w:rsidRPr="00993F37">
        <w:rPr>
          <w:lang w:val="en-US"/>
        </w:rPr>
        <w:t>GOST</w:t>
      </w:r>
      <w:r w:rsidRPr="00993F37">
        <w:rPr>
          <w:lang w:val="kk-KZ"/>
        </w:rPr>
        <w:t>2922-91 Laboratory glassware. Graduated pipettes. Part 1. General requirements</w:t>
      </w:r>
      <w:r w:rsidRPr="00993F37">
        <w:rPr>
          <w:lang w:val="en-US"/>
        </w:rPr>
        <w:t>.</w:t>
      </w:r>
    </w:p>
    <w:p w:rsidR="00BF7793" w:rsidRPr="00993F37" w:rsidRDefault="00BF7793" w:rsidP="00BF7793">
      <w:pPr>
        <w:shd w:val="clear" w:color="auto" w:fill="FFFFFF"/>
        <w:spacing w:after="0" w:line="240" w:lineRule="auto"/>
        <w:ind w:firstLine="567"/>
        <w:jc w:val="both"/>
        <w:textAlignment w:val="baseline"/>
        <w:outlineLvl w:val="0"/>
        <w:rPr>
          <w:rFonts w:eastAsia="Times New Roman"/>
          <w:bCs/>
          <w:spacing w:val="2"/>
          <w:kern w:val="36"/>
          <w:sz w:val="28"/>
          <w:szCs w:val="28"/>
        </w:rPr>
      </w:pPr>
      <w:r w:rsidRPr="00993F37">
        <w:rPr>
          <w:sz w:val="28"/>
          <w:szCs w:val="28"/>
          <w:lang w:val="kk-KZ"/>
        </w:rPr>
        <w:t xml:space="preserve">GOST </w:t>
      </w:r>
      <w:r w:rsidRPr="00993F37">
        <w:rPr>
          <w:rFonts w:eastAsia="Times New Roman"/>
          <w:bCs/>
          <w:spacing w:val="2"/>
          <w:kern w:val="36"/>
          <w:sz w:val="28"/>
          <w:szCs w:val="28"/>
          <w:lang w:val="kk-KZ"/>
        </w:rPr>
        <w:t>13646-68  Glass mercury thermometers for precise measurements. Specifications</w:t>
      </w:r>
      <w:r w:rsidRPr="00993F37">
        <w:rPr>
          <w:rFonts w:eastAsia="Times New Roman"/>
          <w:bCs/>
          <w:spacing w:val="2"/>
          <w:kern w:val="36"/>
          <w:sz w:val="28"/>
          <w:szCs w:val="28"/>
        </w:rPr>
        <w:t>.</w:t>
      </w:r>
    </w:p>
    <w:p w:rsidR="00BF7793" w:rsidRPr="00993F37" w:rsidRDefault="00BF7793" w:rsidP="00BF7793">
      <w:pPr>
        <w:shd w:val="clear" w:color="auto" w:fill="FFFFFF"/>
        <w:spacing w:after="0" w:line="240" w:lineRule="auto"/>
        <w:ind w:firstLine="567"/>
        <w:jc w:val="both"/>
        <w:textAlignment w:val="baseline"/>
        <w:outlineLvl w:val="0"/>
        <w:rPr>
          <w:rFonts w:eastAsia="Times New Roman"/>
          <w:bCs/>
          <w:spacing w:val="2"/>
          <w:kern w:val="36"/>
          <w:sz w:val="28"/>
          <w:szCs w:val="28"/>
          <w:lang w:val="kk-KZ"/>
        </w:rPr>
      </w:pPr>
      <w:r w:rsidRPr="00993F37">
        <w:rPr>
          <w:sz w:val="28"/>
          <w:szCs w:val="28"/>
          <w:lang w:val="kk-KZ"/>
        </w:rPr>
        <w:t xml:space="preserve">GOST </w:t>
      </w:r>
      <w:r w:rsidRPr="00993F37">
        <w:rPr>
          <w:rFonts w:eastAsia="Times New Roman"/>
          <w:bCs/>
          <w:spacing w:val="2"/>
          <w:kern w:val="36"/>
          <w:sz w:val="28"/>
          <w:szCs w:val="28"/>
          <w:lang w:val="kk-KZ"/>
        </w:rPr>
        <w:t>6709-72 Distilled water. Specifications</w:t>
      </w:r>
    </w:p>
    <w:p w:rsidR="00BF7793" w:rsidRPr="00993F37" w:rsidRDefault="00BF7793" w:rsidP="00BF7793">
      <w:pPr>
        <w:shd w:val="clear" w:color="auto" w:fill="FFFFFF"/>
        <w:spacing w:after="0" w:line="240" w:lineRule="auto"/>
        <w:ind w:firstLine="567"/>
        <w:jc w:val="both"/>
        <w:textAlignment w:val="baseline"/>
        <w:outlineLvl w:val="0"/>
        <w:rPr>
          <w:rFonts w:eastAsia="Times New Roman"/>
          <w:bCs/>
          <w:spacing w:val="2"/>
          <w:kern w:val="36"/>
          <w:sz w:val="28"/>
          <w:szCs w:val="28"/>
        </w:rPr>
      </w:pPr>
      <w:r w:rsidRPr="00993F37">
        <w:rPr>
          <w:sz w:val="28"/>
          <w:szCs w:val="28"/>
          <w:lang w:val="kk-KZ"/>
        </w:rPr>
        <w:t xml:space="preserve">GOST </w:t>
      </w:r>
      <w:r w:rsidRPr="00993F37">
        <w:rPr>
          <w:rFonts w:eastAsia="Times New Roman"/>
          <w:bCs/>
          <w:kern w:val="36"/>
          <w:sz w:val="28"/>
          <w:szCs w:val="28"/>
          <w:lang w:val="kk-KZ"/>
        </w:rPr>
        <w:t xml:space="preserve">26703-93 </w:t>
      </w:r>
      <w:r w:rsidRPr="00993F37">
        <w:rPr>
          <w:rFonts w:eastAsia="Times New Roman"/>
          <w:bCs/>
          <w:spacing w:val="2"/>
          <w:kern w:val="36"/>
          <w:sz w:val="28"/>
          <w:szCs w:val="28"/>
          <w:lang w:val="kk-KZ"/>
        </w:rPr>
        <w:t>Analytical gas chromatographs. Specifications and testing methods</w:t>
      </w:r>
      <w:r w:rsidRPr="00993F37">
        <w:rPr>
          <w:rFonts w:eastAsia="Times New Roman"/>
          <w:bCs/>
          <w:spacing w:val="2"/>
          <w:kern w:val="36"/>
          <w:sz w:val="28"/>
          <w:szCs w:val="28"/>
        </w:rPr>
        <w:t>.</w:t>
      </w:r>
    </w:p>
    <w:p w:rsidR="00BF7793" w:rsidRPr="00993F37" w:rsidRDefault="00BF7793" w:rsidP="00BF7793">
      <w:pPr>
        <w:shd w:val="clear" w:color="auto" w:fill="FFFFFF"/>
        <w:spacing w:after="0" w:line="240" w:lineRule="auto"/>
        <w:ind w:firstLine="567"/>
        <w:jc w:val="both"/>
        <w:textAlignment w:val="baseline"/>
        <w:outlineLvl w:val="0"/>
        <w:rPr>
          <w:rFonts w:eastAsia="Times New Roman"/>
          <w:bCs/>
          <w:spacing w:val="2"/>
          <w:kern w:val="36"/>
          <w:sz w:val="28"/>
          <w:szCs w:val="28"/>
        </w:rPr>
      </w:pPr>
      <w:r w:rsidRPr="00993F37">
        <w:rPr>
          <w:sz w:val="28"/>
          <w:szCs w:val="28"/>
        </w:rPr>
        <w:t>GOST</w:t>
      </w:r>
      <w:r w:rsidR="00FB6108" w:rsidRPr="00993F37">
        <w:rPr>
          <w:sz w:val="28"/>
          <w:szCs w:val="28"/>
        </w:rPr>
        <w:t xml:space="preserve"> </w:t>
      </w:r>
      <w:r w:rsidRPr="00993F37">
        <w:rPr>
          <w:rFonts w:eastAsia="Times New Roman"/>
          <w:bCs/>
          <w:spacing w:val="2"/>
          <w:kern w:val="36"/>
          <w:sz w:val="28"/>
          <w:szCs w:val="28"/>
        </w:rPr>
        <w:t>31610.30-1-2017 Explosive atmospheres. Part 30-1. Electrical resistance trace heaters. General and testing requirements.</w:t>
      </w:r>
      <w:r w:rsidRPr="00993F37">
        <w:rPr>
          <w:rFonts w:eastAsia="Times New Roman"/>
          <w:bCs/>
          <w:spacing w:val="2"/>
          <w:kern w:val="36"/>
          <w:sz w:val="28"/>
          <w:szCs w:val="28"/>
        </w:rPr>
        <w:br w:type="page"/>
      </w:r>
    </w:p>
    <w:p w:rsidR="00BF7793" w:rsidRPr="00993F37" w:rsidRDefault="00BF7793" w:rsidP="00BF7793">
      <w:pPr>
        <w:widowControl w:val="0"/>
        <w:shd w:val="clear" w:color="auto" w:fill="FFFFFF"/>
        <w:tabs>
          <w:tab w:val="left" w:pos="557"/>
        </w:tabs>
        <w:autoSpaceDE w:val="0"/>
        <w:autoSpaceDN w:val="0"/>
        <w:adjustRightInd w:val="0"/>
        <w:spacing w:after="0" w:line="240" w:lineRule="auto"/>
        <w:ind w:firstLine="567"/>
        <w:jc w:val="center"/>
        <w:rPr>
          <w:b/>
          <w:sz w:val="28"/>
          <w:szCs w:val="28"/>
        </w:rPr>
      </w:pPr>
      <w:r w:rsidRPr="00993F37">
        <w:rPr>
          <w:b/>
          <w:sz w:val="28"/>
          <w:szCs w:val="28"/>
        </w:rPr>
        <w:lastRenderedPageBreak/>
        <w:t>DEFINITIONS</w:t>
      </w:r>
    </w:p>
    <w:p w:rsidR="00BF7793" w:rsidRPr="00993F37" w:rsidRDefault="00BF7793" w:rsidP="00BF7793">
      <w:pPr>
        <w:widowControl w:val="0"/>
        <w:shd w:val="clear" w:color="auto" w:fill="FFFFFF"/>
        <w:tabs>
          <w:tab w:val="left" w:pos="557"/>
        </w:tabs>
        <w:autoSpaceDE w:val="0"/>
        <w:autoSpaceDN w:val="0"/>
        <w:adjustRightInd w:val="0"/>
        <w:spacing w:after="0" w:line="240" w:lineRule="auto"/>
        <w:ind w:firstLine="567"/>
        <w:jc w:val="center"/>
        <w:rPr>
          <w:sz w:val="28"/>
          <w:szCs w:val="28"/>
        </w:rPr>
      </w:pPr>
    </w:p>
    <w:p w:rsidR="00BF7793" w:rsidRPr="00993F37" w:rsidRDefault="00BF7793" w:rsidP="00AE646F">
      <w:pPr>
        <w:widowControl w:val="0"/>
        <w:shd w:val="clear" w:color="auto" w:fill="FFFFFF"/>
        <w:tabs>
          <w:tab w:val="left" w:pos="557"/>
          <w:tab w:val="left" w:pos="2835"/>
        </w:tabs>
        <w:autoSpaceDE w:val="0"/>
        <w:autoSpaceDN w:val="0"/>
        <w:adjustRightInd w:val="0"/>
        <w:spacing w:after="0" w:line="240" w:lineRule="auto"/>
        <w:ind w:firstLine="567"/>
        <w:jc w:val="both"/>
        <w:rPr>
          <w:sz w:val="28"/>
          <w:szCs w:val="28"/>
          <w:lang w:val="kk-KZ"/>
        </w:rPr>
      </w:pPr>
      <w:r w:rsidRPr="00993F37">
        <w:rPr>
          <w:sz w:val="28"/>
          <w:szCs w:val="28"/>
          <w:lang w:val="kk-KZ"/>
        </w:rPr>
        <w:t>The following definitions are used in this dissertation:</w:t>
      </w:r>
    </w:p>
    <w:p w:rsidR="00BF7793" w:rsidRPr="00993F37" w:rsidRDefault="00BF7793" w:rsidP="00BF7793">
      <w:pPr>
        <w:widowControl w:val="0"/>
        <w:shd w:val="clear" w:color="auto" w:fill="FFFFFF"/>
        <w:tabs>
          <w:tab w:val="left" w:pos="557"/>
        </w:tabs>
        <w:autoSpaceDE w:val="0"/>
        <w:autoSpaceDN w:val="0"/>
        <w:adjustRightInd w:val="0"/>
        <w:spacing w:after="0" w:line="240" w:lineRule="auto"/>
        <w:ind w:firstLine="567"/>
        <w:jc w:val="both"/>
        <w:rPr>
          <w:sz w:val="28"/>
          <w:szCs w:val="28"/>
          <w:lang w:val="kk-KZ"/>
        </w:rPr>
      </w:pPr>
      <w:r w:rsidRPr="00993F37">
        <w:rPr>
          <w:b/>
          <w:sz w:val="28"/>
          <w:szCs w:val="28"/>
          <w:lang w:val="kk-KZ"/>
        </w:rPr>
        <w:t>Synthesis-gas (syngas)</w:t>
      </w:r>
      <w:r w:rsidRPr="00993F37">
        <w:rPr>
          <w:sz w:val="28"/>
          <w:szCs w:val="28"/>
          <w:lang w:val="kk-KZ"/>
        </w:rPr>
        <w:t xml:space="preserve"> – a mixture of carbon monoxide and hydrogen used for the synthesis of various chemical compounds, modern synthetic fuels.</w:t>
      </w:r>
    </w:p>
    <w:p w:rsidR="00BF7793" w:rsidRPr="00993F37" w:rsidRDefault="00BF7793" w:rsidP="00BF7793">
      <w:pPr>
        <w:widowControl w:val="0"/>
        <w:shd w:val="clear" w:color="auto" w:fill="FFFFFF"/>
        <w:tabs>
          <w:tab w:val="left" w:pos="557"/>
        </w:tabs>
        <w:autoSpaceDE w:val="0"/>
        <w:autoSpaceDN w:val="0"/>
        <w:adjustRightInd w:val="0"/>
        <w:spacing w:after="0" w:line="240" w:lineRule="auto"/>
        <w:ind w:firstLine="567"/>
        <w:jc w:val="both"/>
        <w:rPr>
          <w:sz w:val="28"/>
          <w:szCs w:val="28"/>
          <w:lang w:val="kk-KZ"/>
        </w:rPr>
      </w:pPr>
      <w:r w:rsidRPr="00993F37">
        <w:rPr>
          <w:b/>
          <w:sz w:val="28"/>
          <w:szCs w:val="28"/>
          <w:lang w:val="kk-KZ"/>
        </w:rPr>
        <w:t>Catalyst</w:t>
      </w:r>
      <w:r w:rsidRPr="00993F37">
        <w:rPr>
          <w:sz w:val="28"/>
          <w:szCs w:val="28"/>
          <w:lang w:val="kk-KZ"/>
        </w:rPr>
        <w:t xml:space="preserve"> – a chemical substance that affects the rate of a chemical reaction and helps the process to proceed efficiently, but remains in its original state at the end of the reaction.</w:t>
      </w:r>
    </w:p>
    <w:p w:rsidR="00BF7793" w:rsidRPr="00993F37" w:rsidRDefault="00BF7793" w:rsidP="00BF7793">
      <w:pPr>
        <w:widowControl w:val="0"/>
        <w:shd w:val="clear" w:color="auto" w:fill="FFFFFF"/>
        <w:tabs>
          <w:tab w:val="left" w:pos="557"/>
        </w:tabs>
        <w:autoSpaceDE w:val="0"/>
        <w:autoSpaceDN w:val="0"/>
        <w:adjustRightInd w:val="0"/>
        <w:spacing w:after="0" w:line="240" w:lineRule="auto"/>
        <w:ind w:firstLine="567"/>
        <w:jc w:val="both"/>
        <w:rPr>
          <w:sz w:val="28"/>
          <w:szCs w:val="28"/>
          <w:lang w:val="kk-KZ"/>
        </w:rPr>
      </w:pPr>
      <w:r w:rsidRPr="00993F37">
        <w:rPr>
          <w:b/>
          <w:sz w:val="28"/>
          <w:szCs w:val="28"/>
          <w:lang w:val="kk-KZ"/>
        </w:rPr>
        <w:t>Biogas</w:t>
      </w:r>
      <w:r w:rsidRPr="00993F37">
        <w:rPr>
          <w:sz w:val="28"/>
          <w:szCs w:val="28"/>
        </w:rPr>
        <w:t xml:space="preserve">– </w:t>
      </w:r>
      <w:r w:rsidRPr="00993F37">
        <w:rPr>
          <w:sz w:val="28"/>
          <w:szCs w:val="28"/>
          <w:lang w:val="kk-KZ"/>
        </w:rPr>
        <w:t>is a renewable energy source produced from the anaerobic digestion of biomass, agricultural waste, solid domestic and sewage waste. Basically, the composition of biogas consists of two main components: about 50-60% methane and between 40-50% carbon dioxide and additional small amounts of H</w:t>
      </w:r>
      <w:r w:rsidRPr="00993F37">
        <w:rPr>
          <w:sz w:val="28"/>
          <w:szCs w:val="28"/>
          <w:vertAlign w:val="subscript"/>
          <w:lang w:val="kk-KZ"/>
        </w:rPr>
        <w:t>2</w:t>
      </w:r>
      <w:r w:rsidRPr="00993F37">
        <w:rPr>
          <w:sz w:val="28"/>
          <w:szCs w:val="28"/>
          <w:lang w:val="kk-KZ"/>
        </w:rPr>
        <w:t>, O</w:t>
      </w:r>
      <w:r w:rsidRPr="00993F37">
        <w:rPr>
          <w:sz w:val="28"/>
          <w:szCs w:val="28"/>
          <w:vertAlign w:val="subscript"/>
          <w:lang w:val="kk-KZ"/>
        </w:rPr>
        <w:t>2</w:t>
      </w:r>
      <w:r w:rsidRPr="00993F37">
        <w:rPr>
          <w:sz w:val="28"/>
          <w:szCs w:val="28"/>
          <w:lang w:val="kk-KZ"/>
        </w:rPr>
        <w:t>, N</w:t>
      </w:r>
      <w:r w:rsidRPr="00993F37">
        <w:rPr>
          <w:sz w:val="28"/>
          <w:szCs w:val="28"/>
          <w:vertAlign w:val="subscript"/>
          <w:lang w:val="kk-KZ"/>
        </w:rPr>
        <w:t>2</w:t>
      </w:r>
      <w:r w:rsidRPr="00993F37">
        <w:rPr>
          <w:sz w:val="28"/>
          <w:szCs w:val="28"/>
          <w:lang w:val="kk-KZ"/>
        </w:rPr>
        <w:t>, H</w:t>
      </w:r>
      <w:r w:rsidRPr="00993F37">
        <w:rPr>
          <w:sz w:val="28"/>
          <w:szCs w:val="28"/>
          <w:vertAlign w:val="subscript"/>
          <w:lang w:val="kk-KZ"/>
        </w:rPr>
        <w:t>2</w:t>
      </w:r>
      <w:r w:rsidRPr="00993F37">
        <w:rPr>
          <w:sz w:val="28"/>
          <w:szCs w:val="28"/>
          <w:lang w:val="kk-KZ"/>
        </w:rPr>
        <w:t>O, H</w:t>
      </w:r>
      <w:r w:rsidRPr="00993F37">
        <w:rPr>
          <w:sz w:val="28"/>
          <w:szCs w:val="28"/>
          <w:vertAlign w:val="subscript"/>
          <w:lang w:val="kk-KZ"/>
        </w:rPr>
        <w:t>2</w:t>
      </w:r>
      <w:r w:rsidRPr="00993F37">
        <w:rPr>
          <w:sz w:val="28"/>
          <w:szCs w:val="28"/>
          <w:lang w:val="kk-KZ"/>
        </w:rPr>
        <w:t>S, siloxanes, chlorides and volatile organic compounds.</w:t>
      </w:r>
      <w:r w:rsidRPr="00993F37">
        <w:rPr>
          <w:sz w:val="28"/>
          <w:szCs w:val="28"/>
          <w:lang w:val="kk-KZ"/>
        </w:rPr>
        <w:br w:type="page"/>
      </w:r>
    </w:p>
    <w:p w:rsidR="00BF7793" w:rsidRPr="00993F37" w:rsidRDefault="00BF7793" w:rsidP="00BF7793">
      <w:pPr>
        <w:widowControl w:val="0"/>
        <w:shd w:val="clear" w:color="auto" w:fill="FFFFFF"/>
        <w:tabs>
          <w:tab w:val="left" w:pos="557"/>
        </w:tabs>
        <w:autoSpaceDE w:val="0"/>
        <w:autoSpaceDN w:val="0"/>
        <w:adjustRightInd w:val="0"/>
        <w:spacing w:after="0" w:line="240" w:lineRule="auto"/>
        <w:jc w:val="center"/>
        <w:rPr>
          <w:b/>
          <w:bCs/>
          <w:sz w:val="28"/>
          <w:szCs w:val="28"/>
          <w:lang w:val="kk-KZ"/>
        </w:rPr>
      </w:pPr>
      <w:r w:rsidRPr="00993F37">
        <w:rPr>
          <w:b/>
          <w:bCs/>
          <w:sz w:val="28"/>
          <w:szCs w:val="28"/>
          <w:lang w:val="kk-KZ"/>
        </w:rPr>
        <w:lastRenderedPageBreak/>
        <w:t>SIGNS AND ABBREVIATIONS</w:t>
      </w:r>
    </w:p>
    <w:p w:rsidR="00BF7793" w:rsidRPr="00993F37" w:rsidRDefault="00BF7793" w:rsidP="00BF7793">
      <w:pPr>
        <w:widowControl w:val="0"/>
        <w:shd w:val="clear" w:color="auto" w:fill="FFFFFF"/>
        <w:tabs>
          <w:tab w:val="left" w:pos="557"/>
        </w:tabs>
        <w:autoSpaceDE w:val="0"/>
        <w:autoSpaceDN w:val="0"/>
        <w:adjustRightInd w:val="0"/>
        <w:spacing w:after="0" w:line="240" w:lineRule="auto"/>
        <w:jc w:val="center"/>
        <w:rPr>
          <w:sz w:val="28"/>
          <w:szCs w:val="28"/>
          <w:lang w:val="kk-KZ"/>
        </w:rPr>
      </w:pPr>
    </w:p>
    <w:p w:rsidR="00BF7793" w:rsidRPr="00993F37" w:rsidRDefault="00BF7793" w:rsidP="00BF7793">
      <w:pPr>
        <w:spacing w:after="0" w:line="240" w:lineRule="auto"/>
        <w:ind w:firstLine="567"/>
        <w:jc w:val="both"/>
        <w:rPr>
          <w:sz w:val="28"/>
          <w:szCs w:val="28"/>
          <w:lang w:val="kk-KZ"/>
        </w:rPr>
      </w:pPr>
      <w:r w:rsidRPr="00993F37">
        <w:rPr>
          <w:sz w:val="28"/>
          <w:szCs w:val="28"/>
          <w:lang w:val="kk-KZ"/>
        </w:rPr>
        <w:t>DRM - dry reforming of methane</w:t>
      </w:r>
    </w:p>
    <w:p w:rsidR="00BF7793" w:rsidRPr="00993F37" w:rsidRDefault="00BF7793" w:rsidP="00BF7793">
      <w:pPr>
        <w:spacing w:after="0" w:line="240" w:lineRule="auto"/>
        <w:ind w:firstLine="567"/>
        <w:jc w:val="both"/>
        <w:rPr>
          <w:sz w:val="28"/>
          <w:szCs w:val="28"/>
          <w:lang w:val="kk-KZ"/>
        </w:rPr>
      </w:pPr>
      <w:r w:rsidRPr="00993F37">
        <w:rPr>
          <w:sz w:val="28"/>
          <w:szCs w:val="28"/>
          <w:lang w:val="kk-KZ"/>
        </w:rPr>
        <w:t>SRM - steam reforming of methane</w:t>
      </w:r>
    </w:p>
    <w:p w:rsidR="00BF7793" w:rsidRPr="00993F37" w:rsidRDefault="00BF7793" w:rsidP="00BF7793">
      <w:pPr>
        <w:spacing w:after="0" w:line="240" w:lineRule="auto"/>
        <w:ind w:firstLine="567"/>
        <w:jc w:val="both"/>
        <w:rPr>
          <w:sz w:val="28"/>
          <w:szCs w:val="28"/>
          <w:lang w:val="kk-KZ"/>
        </w:rPr>
      </w:pPr>
      <w:r w:rsidRPr="00993F37">
        <w:rPr>
          <w:sz w:val="28"/>
          <w:szCs w:val="28"/>
          <w:lang w:val="kk-KZ"/>
        </w:rPr>
        <w:t>POM - partial oxidation of methane</w:t>
      </w:r>
    </w:p>
    <w:p w:rsidR="00BF7793" w:rsidRPr="00993F37" w:rsidRDefault="00BF7793" w:rsidP="00BF7793">
      <w:pPr>
        <w:spacing w:after="0" w:line="240" w:lineRule="auto"/>
        <w:ind w:firstLine="567"/>
        <w:jc w:val="both"/>
        <w:rPr>
          <w:sz w:val="28"/>
          <w:szCs w:val="28"/>
          <w:lang w:val="kk-KZ"/>
        </w:rPr>
      </w:pPr>
      <w:r w:rsidRPr="00993F37">
        <w:rPr>
          <w:sz w:val="28"/>
          <w:szCs w:val="28"/>
          <w:lang w:val="kk-KZ"/>
        </w:rPr>
        <w:t>SCS - solution combustion synthesis</w:t>
      </w:r>
    </w:p>
    <w:p w:rsidR="00BF7793" w:rsidRPr="00993F37" w:rsidRDefault="00BF7793" w:rsidP="00BF7793">
      <w:pPr>
        <w:spacing w:after="0" w:line="240" w:lineRule="auto"/>
        <w:ind w:firstLine="567"/>
        <w:jc w:val="both"/>
        <w:rPr>
          <w:sz w:val="28"/>
          <w:szCs w:val="28"/>
          <w:lang w:val="kk-KZ"/>
        </w:rPr>
      </w:pPr>
      <w:r w:rsidRPr="00993F37">
        <w:rPr>
          <w:sz w:val="28"/>
          <w:szCs w:val="28"/>
          <w:lang w:val="kk-KZ"/>
        </w:rPr>
        <w:t>CB - carbon balance</w:t>
      </w:r>
    </w:p>
    <w:p w:rsidR="00BF7793" w:rsidRPr="00993F37" w:rsidRDefault="00BF7793" w:rsidP="00BF7793">
      <w:pPr>
        <w:spacing w:after="0" w:line="240" w:lineRule="auto"/>
        <w:ind w:firstLine="567"/>
        <w:jc w:val="both"/>
        <w:rPr>
          <w:sz w:val="28"/>
          <w:szCs w:val="28"/>
        </w:rPr>
      </w:pPr>
      <w:r w:rsidRPr="00993F37">
        <w:rPr>
          <w:sz w:val="28"/>
          <w:szCs w:val="28"/>
        </w:rPr>
        <w:t>X – conversion</w:t>
      </w:r>
    </w:p>
    <w:p w:rsidR="00BF7793" w:rsidRPr="00993F37" w:rsidRDefault="00BF7793" w:rsidP="00BF7793">
      <w:pPr>
        <w:spacing w:after="0" w:line="240" w:lineRule="auto"/>
        <w:ind w:firstLine="567"/>
        <w:jc w:val="both"/>
        <w:rPr>
          <w:sz w:val="28"/>
          <w:szCs w:val="28"/>
        </w:rPr>
      </w:pPr>
      <w:r w:rsidRPr="00993F37">
        <w:rPr>
          <w:sz w:val="28"/>
          <w:szCs w:val="28"/>
        </w:rPr>
        <w:t>Y – yield</w:t>
      </w:r>
    </w:p>
    <w:p w:rsidR="00BF7793" w:rsidRPr="00993F37" w:rsidRDefault="00BF7793" w:rsidP="00BF7793">
      <w:pPr>
        <w:spacing w:after="0" w:line="240" w:lineRule="auto"/>
        <w:ind w:firstLine="567"/>
        <w:jc w:val="both"/>
        <w:rPr>
          <w:sz w:val="28"/>
          <w:szCs w:val="28"/>
        </w:rPr>
      </w:pPr>
      <w:r w:rsidRPr="00993F37">
        <w:rPr>
          <w:sz w:val="28"/>
          <w:szCs w:val="28"/>
        </w:rPr>
        <w:t>h – hour</w:t>
      </w:r>
    </w:p>
    <w:p w:rsidR="00BF7793" w:rsidRPr="00993F37" w:rsidRDefault="00BF7793" w:rsidP="00BF7793">
      <w:pPr>
        <w:spacing w:after="0" w:line="240" w:lineRule="auto"/>
        <w:ind w:firstLine="567"/>
        <w:jc w:val="both"/>
        <w:rPr>
          <w:sz w:val="28"/>
          <w:szCs w:val="28"/>
        </w:rPr>
      </w:pPr>
      <w:r w:rsidRPr="00993F37">
        <w:rPr>
          <w:sz w:val="28"/>
          <w:szCs w:val="28"/>
        </w:rPr>
        <w:t>min – minute</w:t>
      </w:r>
    </w:p>
    <w:p w:rsidR="00BF7793" w:rsidRPr="00993F37" w:rsidRDefault="00BF7793" w:rsidP="00BF7793">
      <w:pPr>
        <w:spacing w:after="0" w:line="240" w:lineRule="auto"/>
        <w:ind w:firstLine="567"/>
        <w:jc w:val="both"/>
        <w:rPr>
          <w:sz w:val="28"/>
          <w:szCs w:val="28"/>
        </w:rPr>
      </w:pPr>
      <w:r w:rsidRPr="00993F37">
        <w:rPr>
          <w:sz w:val="28"/>
          <w:szCs w:val="28"/>
        </w:rPr>
        <w:t>s – second</w:t>
      </w:r>
    </w:p>
    <w:p w:rsidR="00BF7793" w:rsidRPr="00993F37" w:rsidRDefault="00BF7793" w:rsidP="00BF7793">
      <w:pPr>
        <w:spacing w:after="0" w:line="240" w:lineRule="auto"/>
        <w:ind w:firstLine="567"/>
        <w:jc w:val="both"/>
        <w:rPr>
          <w:sz w:val="28"/>
          <w:szCs w:val="28"/>
        </w:rPr>
      </w:pPr>
      <w:r w:rsidRPr="00993F37">
        <w:rPr>
          <w:sz w:val="28"/>
          <w:szCs w:val="28"/>
        </w:rPr>
        <w:t>nm – nanometer</w:t>
      </w:r>
    </w:p>
    <w:p w:rsidR="00BF7793" w:rsidRPr="00993F37" w:rsidRDefault="00BF7793" w:rsidP="00BF7793">
      <w:pPr>
        <w:spacing w:after="0" w:line="240" w:lineRule="auto"/>
        <w:ind w:firstLine="567"/>
        <w:jc w:val="both"/>
        <w:rPr>
          <w:sz w:val="28"/>
          <w:szCs w:val="28"/>
        </w:rPr>
      </w:pPr>
      <w:r w:rsidRPr="00993F37">
        <w:rPr>
          <w:sz w:val="28"/>
          <w:szCs w:val="28"/>
        </w:rPr>
        <w:t>μm – micrometer</w:t>
      </w:r>
    </w:p>
    <w:p w:rsidR="00BF7793" w:rsidRPr="00993F37" w:rsidRDefault="00BF7793" w:rsidP="00BF7793">
      <w:pPr>
        <w:spacing w:after="0" w:line="240" w:lineRule="auto"/>
        <w:ind w:firstLine="567"/>
        <w:jc w:val="both"/>
        <w:rPr>
          <w:sz w:val="28"/>
          <w:szCs w:val="28"/>
        </w:rPr>
      </w:pPr>
      <w:r w:rsidRPr="00993F37">
        <w:rPr>
          <w:sz w:val="28"/>
          <w:szCs w:val="28"/>
        </w:rPr>
        <w:t>l – liter</w:t>
      </w:r>
    </w:p>
    <w:p w:rsidR="00BF7793" w:rsidRPr="00993F37" w:rsidRDefault="00BF7793" w:rsidP="00BF7793">
      <w:pPr>
        <w:spacing w:after="0" w:line="240" w:lineRule="auto"/>
        <w:ind w:firstLine="567"/>
        <w:jc w:val="both"/>
        <w:rPr>
          <w:sz w:val="28"/>
          <w:szCs w:val="28"/>
        </w:rPr>
      </w:pPr>
      <w:r w:rsidRPr="00993F37">
        <w:rPr>
          <w:sz w:val="28"/>
          <w:szCs w:val="28"/>
        </w:rPr>
        <w:t>ml – milliliter</w:t>
      </w:r>
    </w:p>
    <w:p w:rsidR="00BF7793" w:rsidRPr="00993F37" w:rsidRDefault="00BF7793" w:rsidP="00BF7793">
      <w:pPr>
        <w:spacing w:after="0" w:line="240" w:lineRule="auto"/>
        <w:ind w:firstLine="567"/>
        <w:jc w:val="both"/>
        <w:rPr>
          <w:sz w:val="28"/>
          <w:szCs w:val="28"/>
          <w:lang w:val="kk-KZ"/>
        </w:rPr>
      </w:pPr>
      <w:r w:rsidRPr="00993F37">
        <w:rPr>
          <w:sz w:val="28"/>
          <w:szCs w:val="28"/>
          <w:lang w:val="kk-KZ"/>
        </w:rPr>
        <w:t>GHSV - gas hourly space velocity</w:t>
      </w:r>
    </w:p>
    <w:p w:rsidR="00BF7793" w:rsidRPr="00993F37" w:rsidRDefault="00BF7793" w:rsidP="00BF7793">
      <w:pPr>
        <w:spacing w:after="0" w:line="240" w:lineRule="auto"/>
        <w:ind w:firstLine="567"/>
        <w:jc w:val="both"/>
        <w:rPr>
          <w:sz w:val="28"/>
          <w:szCs w:val="28"/>
        </w:rPr>
      </w:pPr>
      <w:r w:rsidRPr="00993F37">
        <w:rPr>
          <w:sz w:val="28"/>
          <w:szCs w:val="28"/>
        </w:rPr>
        <w:t>T – temperature</w:t>
      </w:r>
    </w:p>
    <w:p w:rsidR="00BF7793" w:rsidRPr="00993F37" w:rsidRDefault="00BF7793" w:rsidP="00BF7793">
      <w:pPr>
        <w:spacing w:after="0" w:line="240" w:lineRule="auto"/>
        <w:ind w:firstLine="567"/>
        <w:jc w:val="both"/>
        <w:rPr>
          <w:sz w:val="28"/>
          <w:szCs w:val="28"/>
        </w:rPr>
      </w:pPr>
      <w:r w:rsidRPr="00993F37">
        <w:rPr>
          <w:sz w:val="28"/>
          <w:szCs w:val="28"/>
        </w:rPr>
        <w:t>CFU – continuous flow installations</w:t>
      </w:r>
    </w:p>
    <w:p w:rsidR="00BF7793" w:rsidRPr="00993F37" w:rsidRDefault="00BF7793" w:rsidP="00BF7793">
      <w:pPr>
        <w:spacing w:after="0" w:line="240" w:lineRule="auto"/>
        <w:ind w:firstLine="567"/>
        <w:jc w:val="both"/>
        <w:rPr>
          <w:sz w:val="28"/>
          <w:szCs w:val="28"/>
          <w:lang w:val="kk-KZ"/>
        </w:rPr>
      </w:pPr>
      <w:r w:rsidRPr="00993F37">
        <w:rPr>
          <w:sz w:val="28"/>
          <w:szCs w:val="28"/>
          <w:lang w:val="kk-KZ"/>
        </w:rPr>
        <w:t>XRD - X-ray diffraction</w:t>
      </w:r>
    </w:p>
    <w:p w:rsidR="00BF7793" w:rsidRPr="00993F37" w:rsidRDefault="00BF7793" w:rsidP="00BF7793">
      <w:pPr>
        <w:spacing w:after="0" w:line="240" w:lineRule="auto"/>
        <w:ind w:firstLine="567"/>
        <w:jc w:val="both"/>
        <w:rPr>
          <w:sz w:val="28"/>
          <w:szCs w:val="28"/>
          <w:lang w:val="kk-KZ"/>
        </w:rPr>
      </w:pPr>
      <w:r w:rsidRPr="00993F37">
        <w:rPr>
          <w:sz w:val="28"/>
          <w:szCs w:val="28"/>
          <w:lang w:val="kk-KZ"/>
        </w:rPr>
        <w:t>TPR - temperature programmed reduction</w:t>
      </w:r>
    </w:p>
    <w:p w:rsidR="00BF7793" w:rsidRPr="00993F37" w:rsidRDefault="00BF7793" w:rsidP="00BF7793">
      <w:pPr>
        <w:spacing w:after="0" w:line="240" w:lineRule="auto"/>
        <w:ind w:firstLine="567"/>
        <w:jc w:val="both"/>
        <w:rPr>
          <w:sz w:val="28"/>
          <w:szCs w:val="28"/>
          <w:lang w:val="kk-KZ"/>
        </w:rPr>
      </w:pPr>
      <w:r w:rsidRPr="00993F37">
        <w:rPr>
          <w:sz w:val="28"/>
          <w:szCs w:val="28"/>
          <w:lang w:val="kk-KZ"/>
        </w:rPr>
        <w:t>TPD - temperature programmed desorption</w:t>
      </w:r>
    </w:p>
    <w:p w:rsidR="00BF7793" w:rsidRPr="00993F37" w:rsidRDefault="00BF7793" w:rsidP="00BF7793">
      <w:pPr>
        <w:spacing w:after="0" w:line="240" w:lineRule="auto"/>
        <w:ind w:firstLine="567"/>
        <w:jc w:val="both"/>
        <w:rPr>
          <w:sz w:val="28"/>
          <w:szCs w:val="28"/>
          <w:lang w:val="kk-KZ"/>
        </w:rPr>
      </w:pPr>
      <w:r w:rsidRPr="00993F37">
        <w:rPr>
          <w:sz w:val="28"/>
          <w:szCs w:val="28"/>
          <w:lang w:val="kk-KZ"/>
        </w:rPr>
        <w:t>TPO -  temperature programmed oxidation</w:t>
      </w:r>
    </w:p>
    <w:p w:rsidR="00BF7793" w:rsidRPr="00993F37" w:rsidRDefault="00BF7793" w:rsidP="00BF7793">
      <w:pPr>
        <w:spacing w:after="0" w:line="240" w:lineRule="auto"/>
        <w:ind w:firstLine="567"/>
        <w:jc w:val="both"/>
        <w:rPr>
          <w:sz w:val="28"/>
          <w:szCs w:val="28"/>
          <w:lang w:val="kk-KZ"/>
        </w:rPr>
      </w:pPr>
      <w:r w:rsidRPr="00993F37">
        <w:rPr>
          <w:sz w:val="28"/>
          <w:szCs w:val="28"/>
          <w:lang w:val="kk-KZ"/>
        </w:rPr>
        <w:t>SEM - Scanning Electron Microscopy</w:t>
      </w:r>
    </w:p>
    <w:p w:rsidR="00BF7793" w:rsidRPr="00993F37" w:rsidRDefault="00BF7793" w:rsidP="00BF7793">
      <w:pPr>
        <w:spacing w:after="0" w:line="240" w:lineRule="auto"/>
        <w:ind w:firstLine="567"/>
        <w:jc w:val="both"/>
        <w:rPr>
          <w:sz w:val="28"/>
          <w:szCs w:val="28"/>
          <w:lang w:val="kk-KZ"/>
        </w:rPr>
      </w:pPr>
      <w:r w:rsidRPr="00993F37">
        <w:rPr>
          <w:sz w:val="28"/>
          <w:szCs w:val="28"/>
          <w:lang w:val="kk-KZ"/>
        </w:rPr>
        <w:t xml:space="preserve">EDX - Energy Dispersive X-Ray Analysis </w:t>
      </w:r>
    </w:p>
    <w:p w:rsidR="00BF7793" w:rsidRPr="00993F37" w:rsidRDefault="00BF7793" w:rsidP="00BF7793">
      <w:pPr>
        <w:spacing w:after="0" w:line="240" w:lineRule="auto"/>
        <w:ind w:firstLine="567"/>
        <w:jc w:val="both"/>
        <w:rPr>
          <w:sz w:val="28"/>
          <w:szCs w:val="28"/>
          <w:lang w:val="kk-KZ"/>
        </w:rPr>
      </w:pPr>
      <w:r w:rsidRPr="00993F37">
        <w:rPr>
          <w:sz w:val="28"/>
          <w:szCs w:val="28"/>
          <w:lang w:val="kk-KZ"/>
        </w:rPr>
        <w:t>TEM - Transmission electronic microscopy</w:t>
      </w:r>
    </w:p>
    <w:p w:rsidR="00BF7793" w:rsidRPr="00993F37" w:rsidRDefault="00BF7793" w:rsidP="00BF7793">
      <w:pPr>
        <w:spacing w:after="0" w:line="240" w:lineRule="auto"/>
        <w:ind w:firstLine="567"/>
        <w:jc w:val="both"/>
        <w:rPr>
          <w:sz w:val="28"/>
          <w:szCs w:val="28"/>
          <w:lang w:val="kk-KZ"/>
        </w:rPr>
      </w:pPr>
      <w:r w:rsidRPr="00993F37">
        <w:rPr>
          <w:sz w:val="28"/>
          <w:szCs w:val="28"/>
          <w:lang w:val="kk-KZ"/>
        </w:rPr>
        <w:t>BET - Brunauer-Emmett-Teller</w:t>
      </w:r>
    </w:p>
    <w:p w:rsidR="00BF7793" w:rsidRPr="00993F37" w:rsidRDefault="00BF7793" w:rsidP="00BF7793">
      <w:pPr>
        <w:spacing w:after="0" w:line="240" w:lineRule="auto"/>
        <w:ind w:firstLine="567"/>
        <w:jc w:val="both"/>
        <w:rPr>
          <w:sz w:val="28"/>
          <w:szCs w:val="28"/>
        </w:rPr>
      </w:pPr>
      <w:r w:rsidRPr="00993F37">
        <w:rPr>
          <w:sz w:val="28"/>
          <w:szCs w:val="28"/>
          <w:lang w:val="kk-KZ"/>
        </w:rPr>
        <w:t>GC - gas chromatography</w:t>
      </w:r>
    </w:p>
    <w:p w:rsidR="00BF7793" w:rsidRPr="00993F37" w:rsidRDefault="00BF7793" w:rsidP="00BF7793">
      <w:pPr>
        <w:spacing w:after="0" w:line="240" w:lineRule="auto"/>
        <w:ind w:firstLine="567"/>
        <w:jc w:val="both"/>
        <w:rPr>
          <w:sz w:val="28"/>
          <w:szCs w:val="28"/>
          <w:lang w:val="kk-KZ"/>
        </w:rPr>
      </w:pPr>
      <w:r w:rsidRPr="00993F37">
        <w:rPr>
          <w:sz w:val="28"/>
          <w:szCs w:val="28"/>
          <w:lang w:val="kk-KZ"/>
        </w:rPr>
        <w:t>TGA - thermogravimetric analysis</w:t>
      </w:r>
    </w:p>
    <w:p w:rsidR="00BF7793" w:rsidRPr="00993F37" w:rsidRDefault="00BF7793" w:rsidP="00BF7793">
      <w:pPr>
        <w:spacing w:after="0" w:line="240" w:lineRule="auto"/>
        <w:ind w:firstLine="567"/>
        <w:jc w:val="both"/>
        <w:rPr>
          <w:sz w:val="28"/>
          <w:szCs w:val="28"/>
        </w:rPr>
      </w:pPr>
      <w:r w:rsidRPr="00993F37">
        <w:rPr>
          <w:sz w:val="28"/>
          <w:szCs w:val="28"/>
        </w:rPr>
        <w:t>CHNS – carbon, hydrogen, nitrogen, sulfur</w:t>
      </w:r>
    </w:p>
    <w:p w:rsidR="00BF7793" w:rsidRPr="00993F37" w:rsidRDefault="00BF7793" w:rsidP="00BF7793">
      <w:pPr>
        <w:spacing w:after="0" w:line="240" w:lineRule="auto"/>
        <w:ind w:firstLine="567"/>
        <w:jc w:val="both"/>
        <w:rPr>
          <w:sz w:val="28"/>
          <w:szCs w:val="28"/>
          <w:lang w:val="kk-KZ"/>
        </w:rPr>
      </w:pPr>
      <w:r w:rsidRPr="00993F37">
        <w:rPr>
          <w:sz w:val="28"/>
          <w:szCs w:val="28"/>
          <w:lang w:val="kk-KZ"/>
        </w:rPr>
        <w:t>RWGS - reverse water gas shift</w:t>
      </w:r>
    </w:p>
    <w:p w:rsidR="00BF7793" w:rsidRPr="00993F37" w:rsidRDefault="00BF7793" w:rsidP="00BF7793">
      <w:pPr>
        <w:spacing w:after="0" w:line="240" w:lineRule="auto"/>
        <w:ind w:firstLine="567"/>
        <w:jc w:val="both"/>
        <w:rPr>
          <w:sz w:val="28"/>
          <w:szCs w:val="28"/>
        </w:rPr>
      </w:pPr>
      <w:r w:rsidRPr="00993F37">
        <w:rPr>
          <w:sz w:val="28"/>
          <w:szCs w:val="28"/>
        </w:rPr>
        <w:t>Arbitrary</w:t>
      </w:r>
      <w:r w:rsidR="00F24D66" w:rsidRPr="00993F37">
        <w:rPr>
          <w:sz w:val="28"/>
          <w:szCs w:val="28"/>
          <w:lang w:val="kk-KZ"/>
        </w:rPr>
        <w:t xml:space="preserve"> </w:t>
      </w:r>
      <w:r w:rsidR="00051BB7" w:rsidRPr="00993F37">
        <w:rPr>
          <w:sz w:val="28"/>
          <w:szCs w:val="28"/>
        </w:rPr>
        <w:t>unit -</w:t>
      </w:r>
      <w:r w:rsidRPr="00993F37">
        <w:rPr>
          <w:sz w:val="28"/>
          <w:szCs w:val="28"/>
        </w:rPr>
        <w:t xml:space="preserve"> a.u.</w:t>
      </w:r>
    </w:p>
    <w:p w:rsidR="00BF7793" w:rsidRPr="00993F37" w:rsidRDefault="00BF7793" w:rsidP="00BF7793">
      <w:pPr>
        <w:spacing w:after="0" w:line="240" w:lineRule="auto"/>
        <w:ind w:firstLine="567"/>
        <w:jc w:val="both"/>
        <w:rPr>
          <w:sz w:val="28"/>
          <w:szCs w:val="28"/>
          <w:lang w:val="kk-KZ"/>
        </w:rPr>
      </w:pPr>
      <w:r w:rsidRPr="00993F37">
        <w:rPr>
          <w:sz w:val="28"/>
          <w:szCs w:val="28"/>
          <w:lang w:val="kk-KZ"/>
        </w:rPr>
        <w:br w:type="page"/>
      </w:r>
    </w:p>
    <w:p w:rsidR="00BF7793" w:rsidRPr="00993F37" w:rsidRDefault="00C60168" w:rsidP="00BF7793">
      <w:pPr>
        <w:spacing w:after="0" w:line="240" w:lineRule="auto"/>
        <w:ind w:firstLine="709"/>
        <w:jc w:val="center"/>
        <w:rPr>
          <w:b/>
          <w:sz w:val="28"/>
          <w:szCs w:val="28"/>
        </w:rPr>
      </w:pPr>
      <w:r w:rsidRPr="00993F37">
        <w:rPr>
          <w:b/>
          <w:sz w:val="28"/>
          <w:szCs w:val="28"/>
        </w:rPr>
        <w:lastRenderedPageBreak/>
        <w:t>INTRODUCTION</w:t>
      </w:r>
    </w:p>
    <w:p w:rsidR="00BF7793" w:rsidRPr="00993F37" w:rsidRDefault="00BF7793" w:rsidP="00BF7793">
      <w:pPr>
        <w:spacing w:after="0" w:line="240" w:lineRule="auto"/>
        <w:ind w:firstLine="709"/>
        <w:jc w:val="center"/>
        <w:rPr>
          <w:b/>
          <w:sz w:val="28"/>
          <w:szCs w:val="28"/>
          <w:lang w:val="kk-KZ"/>
        </w:rPr>
      </w:pPr>
    </w:p>
    <w:p w:rsidR="00BF7793" w:rsidRPr="00993F37" w:rsidRDefault="00C60168" w:rsidP="00BF7793">
      <w:pPr>
        <w:spacing w:after="0" w:line="240" w:lineRule="auto"/>
        <w:ind w:firstLine="709"/>
        <w:jc w:val="both"/>
        <w:rPr>
          <w:sz w:val="28"/>
          <w:szCs w:val="28"/>
          <w:lang w:val="kk-KZ"/>
        </w:rPr>
      </w:pPr>
      <w:r w:rsidRPr="00993F37">
        <w:rPr>
          <w:b/>
          <w:sz w:val="28"/>
          <w:szCs w:val="28"/>
        </w:rPr>
        <w:t>G</w:t>
      </w:r>
      <w:r w:rsidRPr="00993F37">
        <w:rPr>
          <w:b/>
          <w:sz w:val="28"/>
          <w:szCs w:val="28"/>
          <w:lang w:val="kk-KZ"/>
        </w:rPr>
        <w:t>eneral description of work</w:t>
      </w:r>
      <w:r w:rsidR="00BF7793" w:rsidRPr="00993F37">
        <w:rPr>
          <w:b/>
          <w:sz w:val="28"/>
          <w:szCs w:val="28"/>
          <w:lang w:val="kk-KZ"/>
        </w:rPr>
        <w:t>.</w:t>
      </w:r>
      <w:r w:rsidR="00BF7793" w:rsidRPr="00993F37">
        <w:rPr>
          <w:sz w:val="28"/>
          <w:szCs w:val="28"/>
          <w:lang w:val="kk-KZ"/>
        </w:rPr>
        <w:t xml:space="preserve"> </w:t>
      </w:r>
      <w:r w:rsidRPr="00993F37">
        <w:rPr>
          <w:sz w:val="28"/>
          <w:szCs w:val="28"/>
          <w:lang w:val="kk-KZ"/>
        </w:rPr>
        <w:t xml:space="preserve">The </w:t>
      </w:r>
      <w:r w:rsidR="00DF77D2" w:rsidRPr="00993F37">
        <w:rPr>
          <w:sz w:val="28"/>
          <w:szCs w:val="28"/>
        </w:rPr>
        <w:t>thesis</w:t>
      </w:r>
      <w:r w:rsidRPr="00993F37">
        <w:rPr>
          <w:sz w:val="28"/>
          <w:szCs w:val="28"/>
          <w:lang w:val="kk-KZ"/>
        </w:rPr>
        <w:t xml:space="preserve"> is </w:t>
      </w:r>
      <w:r w:rsidR="00DF77D2" w:rsidRPr="00993F37">
        <w:rPr>
          <w:sz w:val="28"/>
          <w:szCs w:val="28"/>
        </w:rPr>
        <w:t>dedicated</w:t>
      </w:r>
      <w:r w:rsidRPr="00993F37">
        <w:rPr>
          <w:sz w:val="28"/>
          <w:szCs w:val="28"/>
          <w:lang w:val="kk-KZ"/>
        </w:rPr>
        <w:t xml:space="preserve"> to the development of catalysts </w:t>
      </w:r>
      <w:r w:rsidR="00DF77D2" w:rsidRPr="00993F37">
        <w:rPr>
          <w:sz w:val="28"/>
          <w:szCs w:val="28"/>
        </w:rPr>
        <w:t>synthesized</w:t>
      </w:r>
      <w:r w:rsidRPr="00993F37">
        <w:rPr>
          <w:sz w:val="28"/>
          <w:szCs w:val="28"/>
          <w:lang w:val="kk-KZ"/>
        </w:rPr>
        <w:t xml:space="preserve"> by </w:t>
      </w:r>
      <w:r w:rsidR="0051267B" w:rsidRPr="00993F37">
        <w:rPr>
          <w:sz w:val="28"/>
          <w:szCs w:val="28"/>
          <w:lang w:val="kk-KZ"/>
        </w:rPr>
        <w:t xml:space="preserve">solution </w:t>
      </w:r>
      <w:r w:rsidRPr="00993F37">
        <w:rPr>
          <w:sz w:val="28"/>
          <w:szCs w:val="28"/>
          <w:lang w:val="kk-KZ"/>
        </w:rPr>
        <w:t xml:space="preserve">combustion and impregnation methods for </w:t>
      </w:r>
      <w:r w:rsidRPr="00993F37">
        <w:rPr>
          <w:sz w:val="28"/>
          <w:szCs w:val="28"/>
        </w:rPr>
        <w:t>dry reforming</w:t>
      </w:r>
      <w:r w:rsidRPr="00993F37">
        <w:rPr>
          <w:sz w:val="28"/>
          <w:szCs w:val="28"/>
          <w:lang w:val="kk-KZ"/>
        </w:rPr>
        <w:t xml:space="preserve"> of methane and reforming of biogas into hydrogen-containing fuels.</w:t>
      </w:r>
    </w:p>
    <w:p w:rsidR="00C60168" w:rsidRPr="00993F37" w:rsidRDefault="00C60168" w:rsidP="00C60168">
      <w:pPr>
        <w:spacing w:after="0" w:line="240" w:lineRule="auto"/>
        <w:ind w:firstLine="709"/>
        <w:jc w:val="both"/>
        <w:rPr>
          <w:sz w:val="28"/>
          <w:szCs w:val="28"/>
          <w:lang w:val="kk-KZ"/>
        </w:rPr>
      </w:pPr>
      <w:r w:rsidRPr="00993F37">
        <w:rPr>
          <w:b/>
          <w:sz w:val="28"/>
          <w:szCs w:val="28"/>
        </w:rPr>
        <w:t>Relevance of work</w:t>
      </w:r>
      <w:r w:rsidR="00BF7793" w:rsidRPr="00993F37">
        <w:rPr>
          <w:b/>
          <w:sz w:val="28"/>
          <w:szCs w:val="28"/>
          <w:lang w:val="kk-KZ"/>
        </w:rPr>
        <w:t xml:space="preserve">. </w:t>
      </w:r>
      <w:r w:rsidRPr="00993F37">
        <w:rPr>
          <w:sz w:val="28"/>
          <w:szCs w:val="28"/>
          <w:lang w:val="kk-KZ"/>
        </w:rPr>
        <w:t>The combustion of fossil fuels generates most industrial heat. In recent years, in order to reduce CO</w:t>
      </w:r>
      <w:r w:rsidRPr="00993F37">
        <w:rPr>
          <w:sz w:val="28"/>
          <w:szCs w:val="28"/>
          <w:vertAlign w:val="subscript"/>
          <w:lang w:val="kk-KZ"/>
        </w:rPr>
        <w:t>2</w:t>
      </w:r>
      <w:r w:rsidRPr="00993F37">
        <w:rPr>
          <w:sz w:val="28"/>
          <w:szCs w:val="28"/>
          <w:lang w:val="kk-KZ"/>
        </w:rPr>
        <w:t xml:space="preserve"> emissions into the environment, the world community has been </w:t>
      </w:r>
      <w:r w:rsidR="00DF77D2" w:rsidRPr="00993F37">
        <w:rPr>
          <w:sz w:val="28"/>
          <w:szCs w:val="28"/>
        </w:rPr>
        <w:t>advancing</w:t>
      </w:r>
      <w:r w:rsidRPr="00993F37">
        <w:rPr>
          <w:sz w:val="28"/>
          <w:szCs w:val="28"/>
          <w:lang w:val="kk-KZ"/>
        </w:rPr>
        <w:t xml:space="preserve"> the </w:t>
      </w:r>
      <w:r w:rsidR="00DF77D2" w:rsidRPr="00993F37">
        <w:rPr>
          <w:sz w:val="28"/>
          <w:szCs w:val="28"/>
          <w:lang w:val="kk-KZ"/>
        </w:rPr>
        <w:t xml:space="preserve">decarbonization </w:t>
      </w:r>
      <w:r w:rsidRPr="00993F37">
        <w:rPr>
          <w:sz w:val="28"/>
          <w:szCs w:val="28"/>
          <w:lang w:val="kk-KZ"/>
        </w:rPr>
        <w:t xml:space="preserve">idea - restructuring the </w:t>
      </w:r>
      <w:r w:rsidR="00DF77D2" w:rsidRPr="00993F37">
        <w:rPr>
          <w:sz w:val="28"/>
          <w:szCs w:val="28"/>
          <w:lang w:val="kk-KZ"/>
        </w:rPr>
        <w:t xml:space="preserve">systems </w:t>
      </w:r>
      <w:r w:rsidR="00DF77D2" w:rsidRPr="00993F37">
        <w:rPr>
          <w:sz w:val="28"/>
          <w:szCs w:val="28"/>
        </w:rPr>
        <w:t xml:space="preserve">of </w:t>
      </w:r>
      <w:r w:rsidR="00DF77D2" w:rsidRPr="00993F37">
        <w:rPr>
          <w:sz w:val="28"/>
          <w:szCs w:val="28"/>
          <w:lang w:val="kk-KZ"/>
        </w:rPr>
        <w:t xml:space="preserve">energy </w:t>
      </w:r>
      <w:r w:rsidRPr="00993F37">
        <w:rPr>
          <w:sz w:val="28"/>
          <w:szCs w:val="28"/>
          <w:lang w:val="kk-KZ"/>
        </w:rPr>
        <w:t xml:space="preserve">and </w:t>
      </w:r>
      <w:r w:rsidR="00DF77D2" w:rsidRPr="00993F37">
        <w:rPr>
          <w:sz w:val="28"/>
          <w:szCs w:val="28"/>
          <w:lang w:val="kk-KZ"/>
        </w:rPr>
        <w:t>economy</w:t>
      </w:r>
      <w:r w:rsidRPr="00993F37">
        <w:rPr>
          <w:sz w:val="28"/>
          <w:szCs w:val="28"/>
          <w:lang w:val="kk-KZ"/>
        </w:rPr>
        <w:t xml:space="preserve">. It is already possible to increase the efficiency of using new technologies to reduce emissions, but the existing </w:t>
      </w:r>
      <w:r w:rsidR="00E36478" w:rsidRPr="00993F37">
        <w:rPr>
          <w:sz w:val="28"/>
          <w:szCs w:val="28"/>
          <w:lang w:val="kk-KZ"/>
        </w:rPr>
        <w:t xml:space="preserve">technology level </w:t>
      </w:r>
      <w:r w:rsidRPr="00993F37">
        <w:rPr>
          <w:sz w:val="28"/>
          <w:szCs w:val="28"/>
          <w:lang w:val="kk-KZ"/>
        </w:rPr>
        <w:t xml:space="preserve">does not allow to abandon the </w:t>
      </w:r>
      <w:r w:rsidR="00E36478" w:rsidRPr="00993F37">
        <w:rPr>
          <w:sz w:val="28"/>
          <w:szCs w:val="28"/>
        </w:rPr>
        <w:t>application</w:t>
      </w:r>
      <w:r w:rsidRPr="00993F37">
        <w:rPr>
          <w:sz w:val="28"/>
          <w:szCs w:val="28"/>
          <w:lang w:val="kk-KZ"/>
        </w:rPr>
        <w:t xml:space="preserve"> of </w:t>
      </w:r>
      <w:r w:rsidR="00E36478" w:rsidRPr="00993F37">
        <w:rPr>
          <w:sz w:val="28"/>
          <w:szCs w:val="28"/>
        </w:rPr>
        <w:t>conventional</w:t>
      </w:r>
      <w:r w:rsidRPr="00993F37">
        <w:rPr>
          <w:sz w:val="28"/>
          <w:szCs w:val="28"/>
          <w:lang w:val="kk-KZ"/>
        </w:rPr>
        <w:t xml:space="preserve"> energy sources.</w:t>
      </w:r>
    </w:p>
    <w:p w:rsidR="00C60168" w:rsidRPr="00993F37" w:rsidRDefault="00C60168" w:rsidP="00C60168">
      <w:pPr>
        <w:spacing w:after="0" w:line="240" w:lineRule="auto"/>
        <w:ind w:firstLine="709"/>
        <w:jc w:val="both"/>
        <w:rPr>
          <w:sz w:val="28"/>
          <w:szCs w:val="28"/>
          <w:lang w:val="kk-KZ"/>
        </w:rPr>
      </w:pPr>
      <w:r w:rsidRPr="00993F37">
        <w:rPr>
          <w:sz w:val="28"/>
          <w:szCs w:val="28"/>
          <w:lang w:val="kk-KZ"/>
        </w:rPr>
        <w:t xml:space="preserve">As a result of the signing of the Paris Agreement by leading countries, the </w:t>
      </w:r>
      <w:r w:rsidR="00E36478" w:rsidRPr="00993F37">
        <w:rPr>
          <w:sz w:val="28"/>
          <w:szCs w:val="28"/>
        </w:rPr>
        <w:t>global</w:t>
      </w:r>
      <w:r w:rsidRPr="00993F37">
        <w:rPr>
          <w:sz w:val="28"/>
          <w:szCs w:val="28"/>
          <w:lang w:val="kk-KZ"/>
        </w:rPr>
        <w:t xml:space="preserve"> economy seeks to keep global warming within 2 degrees Celsius, for which it has formed a macrotrend for decarbonization and, thereby, set a new trajectory for economic development. It is known that the European Union intends to introduce the Euro-7 environmental standard for harmful emissions into the atmosphere by 2025. This standard will lead to a ban on the sale, and, accordingly, on the production of cars with internal combustion engines.</w:t>
      </w:r>
    </w:p>
    <w:p w:rsidR="00C60168" w:rsidRPr="00993F37" w:rsidRDefault="00C60168" w:rsidP="00C60168">
      <w:pPr>
        <w:pStyle w:val="a6"/>
        <w:ind w:left="0" w:firstLine="567"/>
        <w:rPr>
          <w:rFonts w:eastAsia="SimSun"/>
          <w:lang w:val="kk-KZ"/>
        </w:rPr>
      </w:pPr>
      <w:r w:rsidRPr="00993F37">
        <w:rPr>
          <w:rFonts w:eastAsia="SimSun"/>
          <w:lang w:val="kk-KZ"/>
        </w:rPr>
        <w:t xml:space="preserve">Hydrogen as a carrier of environmentally friendly energy will make it possible to most rationally solve pressing environmental problems: reduce the amount of greenhouse gases, reduce urban pollution and dependence on oil-based fuels. It became clear that we needed our own production, our own developments, our own science. On May 27, 2020, the President of Kazakhstan at a meeting of the National Council of Public Trust said that “it is necessary to direct efforts and resources to such areas as </w:t>
      </w:r>
      <w:r w:rsidR="00E36478" w:rsidRPr="00993F37">
        <w:rPr>
          <w:rFonts w:eastAsia="SimSun"/>
          <w:lang w:val="kk-KZ"/>
        </w:rPr>
        <w:t>green technologies,</w:t>
      </w:r>
      <w:r w:rsidR="00E36478" w:rsidRPr="00993F37">
        <w:rPr>
          <w:rFonts w:eastAsia="SimSun"/>
          <w:lang w:val="en-US"/>
        </w:rPr>
        <w:t xml:space="preserve"> </w:t>
      </w:r>
      <w:r w:rsidR="00E36478" w:rsidRPr="00993F37">
        <w:rPr>
          <w:rFonts w:eastAsia="SimSun"/>
          <w:lang w:val="kk-KZ"/>
        </w:rPr>
        <w:t xml:space="preserve">agro-industrial science, </w:t>
      </w:r>
      <w:r w:rsidRPr="00993F37">
        <w:rPr>
          <w:rFonts w:eastAsia="SimSun"/>
          <w:lang w:val="kk-KZ"/>
        </w:rPr>
        <w:t xml:space="preserve">biomedical </w:t>
      </w:r>
      <w:r w:rsidR="00E36478" w:rsidRPr="00993F37">
        <w:rPr>
          <w:rFonts w:eastAsia="SimSun"/>
          <w:lang w:val="en-US"/>
        </w:rPr>
        <w:t>study</w:t>
      </w:r>
      <w:r w:rsidRPr="00993F37">
        <w:rPr>
          <w:rFonts w:eastAsia="SimSun"/>
          <w:lang w:val="kk-KZ"/>
        </w:rPr>
        <w:t xml:space="preserve">, </w:t>
      </w:r>
      <w:r w:rsidR="00E36478" w:rsidRPr="00993F37">
        <w:rPr>
          <w:rFonts w:eastAsia="SimSun"/>
          <w:lang w:val="kk-KZ"/>
        </w:rPr>
        <w:t>energy efficiency and artificial intelligence</w:t>
      </w:r>
      <w:r w:rsidR="00E36478" w:rsidRPr="00993F37">
        <w:rPr>
          <w:rFonts w:eastAsia="SimSun"/>
          <w:lang w:val="en-US"/>
        </w:rPr>
        <w:t>”</w:t>
      </w:r>
      <w:r w:rsidRPr="00993F37">
        <w:rPr>
          <w:rFonts w:eastAsia="SimSun"/>
          <w:lang w:val="kk-KZ"/>
        </w:rPr>
        <w:t>.</w:t>
      </w:r>
    </w:p>
    <w:p w:rsidR="009B7F7C" w:rsidRPr="00993F37" w:rsidRDefault="009B7F7C" w:rsidP="00C60168">
      <w:pPr>
        <w:spacing w:after="0" w:line="240" w:lineRule="auto"/>
        <w:ind w:firstLine="709"/>
        <w:jc w:val="both"/>
        <w:rPr>
          <w:sz w:val="28"/>
          <w:szCs w:val="28"/>
        </w:rPr>
      </w:pPr>
      <w:r w:rsidRPr="00993F37">
        <w:rPr>
          <w:sz w:val="28"/>
          <w:szCs w:val="28"/>
        </w:rPr>
        <w:t>Waste-based technologies, in particular anaerobic digestion of various wastes such as domestic sewage and landfill solid waste and animal manure, have played a substantial role in recent decades in the production of methane-rich gas, commonly known as raw biogas.</w:t>
      </w:r>
    </w:p>
    <w:p w:rsidR="009B7F7C" w:rsidRPr="00993F37" w:rsidRDefault="009B7F7C" w:rsidP="00C60168">
      <w:pPr>
        <w:spacing w:after="0" w:line="240" w:lineRule="auto"/>
        <w:ind w:firstLine="709"/>
        <w:jc w:val="both"/>
        <w:rPr>
          <w:rFonts w:eastAsia="Times New Roman"/>
          <w:sz w:val="28"/>
          <w:szCs w:val="28"/>
        </w:rPr>
      </w:pPr>
      <w:r w:rsidRPr="00993F37">
        <w:rPr>
          <w:rFonts w:eastAsia="Times New Roman"/>
          <w:sz w:val="28"/>
          <w:szCs w:val="28"/>
        </w:rPr>
        <w:t xml:space="preserve">Biogas </w:t>
      </w:r>
      <w:r w:rsidR="00783BBD" w:rsidRPr="00993F37">
        <w:rPr>
          <w:rFonts w:eastAsia="Times New Roman"/>
          <w:sz w:val="28"/>
          <w:szCs w:val="28"/>
        </w:rPr>
        <w:t>contains</w:t>
      </w:r>
      <w:r w:rsidRPr="00993F37">
        <w:rPr>
          <w:rFonts w:eastAsia="Times New Roman"/>
          <w:sz w:val="28"/>
          <w:szCs w:val="28"/>
        </w:rPr>
        <w:t xml:space="preserve"> mainly CH</w:t>
      </w:r>
      <w:r w:rsidRPr="00993F37">
        <w:rPr>
          <w:rFonts w:eastAsia="Times New Roman"/>
          <w:sz w:val="28"/>
          <w:szCs w:val="28"/>
          <w:vertAlign w:val="subscript"/>
        </w:rPr>
        <w:t>4</w:t>
      </w:r>
      <w:r w:rsidRPr="00993F37">
        <w:rPr>
          <w:rFonts w:eastAsia="Times New Roman"/>
          <w:sz w:val="28"/>
          <w:szCs w:val="28"/>
        </w:rPr>
        <w:t xml:space="preserve"> and CO</w:t>
      </w:r>
      <w:r w:rsidRPr="00993F37">
        <w:rPr>
          <w:rFonts w:eastAsia="Times New Roman"/>
          <w:sz w:val="28"/>
          <w:szCs w:val="28"/>
          <w:vertAlign w:val="subscript"/>
        </w:rPr>
        <w:t>2</w:t>
      </w:r>
      <w:r w:rsidR="00783BBD" w:rsidRPr="00993F37">
        <w:rPr>
          <w:rFonts w:eastAsia="Times New Roman"/>
          <w:sz w:val="28"/>
          <w:szCs w:val="28"/>
        </w:rPr>
        <w:t>.</w:t>
      </w:r>
      <w:r w:rsidRPr="00993F37">
        <w:rPr>
          <w:rFonts w:eastAsia="Times New Roman"/>
          <w:sz w:val="28"/>
          <w:szCs w:val="28"/>
        </w:rPr>
        <w:t xml:space="preserve"> </w:t>
      </w:r>
      <w:r w:rsidR="00783BBD" w:rsidRPr="00993F37">
        <w:rPr>
          <w:rFonts w:eastAsia="Times New Roman"/>
          <w:sz w:val="28"/>
          <w:szCs w:val="28"/>
        </w:rPr>
        <w:t xml:space="preserve">The concentration of </w:t>
      </w:r>
      <w:r w:rsidRPr="00993F37">
        <w:rPr>
          <w:rFonts w:eastAsia="Times New Roman"/>
          <w:sz w:val="28"/>
          <w:szCs w:val="28"/>
        </w:rPr>
        <w:t xml:space="preserve">other </w:t>
      </w:r>
      <w:r w:rsidR="00783BBD" w:rsidRPr="00993F37">
        <w:rPr>
          <w:rFonts w:eastAsia="Times New Roman"/>
          <w:sz w:val="28"/>
          <w:szCs w:val="28"/>
        </w:rPr>
        <w:t>admixtures</w:t>
      </w:r>
      <w:r w:rsidRPr="00993F37">
        <w:rPr>
          <w:rFonts w:eastAsia="Times New Roman"/>
          <w:sz w:val="28"/>
          <w:szCs w:val="28"/>
        </w:rPr>
        <w:t xml:space="preserve"> var</w:t>
      </w:r>
      <w:r w:rsidR="00783BBD" w:rsidRPr="00993F37">
        <w:rPr>
          <w:rFonts w:eastAsia="Times New Roman"/>
          <w:sz w:val="28"/>
          <w:szCs w:val="28"/>
        </w:rPr>
        <w:t>ies depending on the raw material</w:t>
      </w:r>
      <w:r w:rsidRPr="00993F37">
        <w:rPr>
          <w:rFonts w:eastAsia="Times New Roman"/>
          <w:sz w:val="28"/>
          <w:szCs w:val="28"/>
        </w:rPr>
        <w:t xml:space="preserve">. After proper processing, biogas </w:t>
      </w:r>
      <w:r w:rsidR="00783BBD" w:rsidRPr="00993F37">
        <w:rPr>
          <w:rFonts w:eastAsia="Times New Roman"/>
          <w:sz w:val="28"/>
          <w:szCs w:val="28"/>
        </w:rPr>
        <w:t>can be applied</w:t>
      </w:r>
      <w:r w:rsidRPr="00993F37">
        <w:rPr>
          <w:rFonts w:eastAsia="Times New Roman"/>
          <w:sz w:val="28"/>
          <w:szCs w:val="28"/>
        </w:rPr>
        <w:t xml:space="preserve"> </w:t>
      </w:r>
      <w:r w:rsidR="00783BBD" w:rsidRPr="00993F37">
        <w:rPr>
          <w:rFonts w:eastAsia="Times New Roman"/>
          <w:sz w:val="28"/>
          <w:szCs w:val="28"/>
        </w:rPr>
        <w:t>for</w:t>
      </w:r>
      <w:r w:rsidRPr="00993F37">
        <w:rPr>
          <w:rFonts w:eastAsia="Times New Roman"/>
          <w:sz w:val="28"/>
          <w:szCs w:val="28"/>
        </w:rPr>
        <w:t xml:space="preserve"> the heat and electricity</w:t>
      </w:r>
      <w:r w:rsidR="00783BBD" w:rsidRPr="00993F37">
        <w:rPr>
          <w:rFonts w:eastAsia="Times New Roman"/>
          <w:sz w:val="28"/>
          <w:szCs w:val="28"/>
        </w:rPr>
        <w:t xml:space="preserve"> production, as well as other energy applications</w:t>
      </w:r>
      <w:r w:rsidRPr="00993F37">
        <w:rPr>
          <w:rFonts w:eastAsia="Times New Roman"/>
          <w:sz w:val="28"/>
          <w:szCs w:val="28"/>
        </w:rPr>
        <w:t>.</w:t>
      </w:r>
    </w:p>
    <w:p w:rsidR="00BF7793" w:rsidRPr="00993F37" w:rsidRDefault="00783BBD" w:rsidP="00C60168">
      <w:pPr>
        <w:spacing w:after="0" w:line="240" w:lineRule="auto"/>
        <w:ind w:firstLine="709"/>
        <w:jc w:val="both"/>
        <w:rPr>
          <w:sz w:val="28"/>
          <w:szCs w:val="28"/>
        </w:rPr>
      </w:pPr>
      <w:r w:rsidRPr="00993F37">
        <w:rPr>
          <w:rFonts w:eastAsia="Times New Roman"/>
          <w:sz w:val="28"/>
          <w:szCs w:val="28"/>
        </w:rPr>
        <w:t xml:space="preserve">However, there is growing interest in searching other applications for </w:t>
      </w:r>
      <w:r w:rsidR="00A246AA" w:rsidRPr="00993F37">
        <w:rPr>
          <w:rFonts w:eastAsia="Times New Roman"/>
          <w:sz w:val="28"/>
          <w:szCs w:val="28"/>
        </w:rPr>
        <w:t xml:space="preserve">raw </w:t>
      </w:r>
      <w:r w:rsidRPr="00993F37">
        <w:rPr>
          <w:rFonts w:eastAsia="Times New Roman"/>
          <w:sz w:val="28"/>
          <w:szCs w:val="28"/>
        </w:rPr>
        <w:t xml:space="preserve">biogas. </w:t>
      </w:r>
      <w:r w:rsidR="00D40AEB" w:rsidRPr="00993F37">
        <w:rPr>
          <w:rFonts w:eastAsia="Times New Roman"/>
          <w:sz w:val="28"/>
          <w:szCs w:val="28"/>
        </w:rPr>
        <w:t>These applications include:</w:t>
      </w:r>
      <w:r w:rsidR="00C60168" w:rsidRPr="00993F37">
        <w:rPr>
          <w:rFonts w:eastAsia="Times New Roman"/>
          <w:sz w:val="28"/>
          <w:szCs w:val="28"/>
        </w:rPr>
        <w:t xml:space="preserve"> </w:t>
      </w:r>
      <w:r w:rsidR="00D40AEB" w:rsidRPr="00993F37">
        <w:rPr>
          <w:rFonts w:eastAsia="Times New Roman"/>
          <w:sz w:val="28"/>
          <w:szCs w:val="28"/>
        </w:rPr>
        <w:t>apply</w:t>
      </w:r>
      <w:r w:rsidR="00C60168" w:rsidRPr="00993F37">
        <w:rPr>
          <w:rFonts w:eastAsia="Times New Roman"/>
          <w:sz w:val="28"/>
          <w:szCs w:val="28"/>
        </w:rPr>
        <w:t xml:space="preserve"> as a </w:t>
      </w:r>
      <w:r w:rsidR="00D40AEB" w:rsidRPr="00993F37">
        <w:rPr>
          <w:rFonts w:eastAsia="Times New Roman"/>
          <w:sz w:val="28"/>
          <w:szCs w:val="28"/>
        </w:rPr>
        <w:t>raw material</w:t>
      </w:r>
      <w:r w:rsidR="00C60168" w:rsidRPr="00993F37">
        <w:rPr>
          <w:rFonts w:eastAsia="Times New Roman"/>
          <w:sz w:val="28"/>
          <w:szCs w:val="28"/>
        </w:rPr>
        <w:t xml:space="preserve"> for the </w:t>
      </w:r>
      <w:r w:rsidR="00D40AEB" w:rsidRPr="00993F37">
        <w:rPr>
          <w:rFonts w:eastAsia="Times New Roman"/>
          <w:sz w:val="28"/>
          <w:szCs w:val="28"/>
        </w:rPr>
        <w:t>obtaining</w:t>
      </w:r>
      <w:r w:rsidR="00C60168" w:rsidRPr="00993F37">
        <w:rPr>
          <w:rFonts w:eastAsia="Times New Roman"/>
          <w:sz w:val="28"/>
          <w:szCs w:val="28"/>
        </w:rPr>
        <w:t xml:space="preserve"> </w:t>
      </w:r>
      <w:r w:rsidR="00D40AEB" w:rsidRPr="00993F37">
        <w:rPr>
          <w:rFonts w:eastAsia="Times New Roman"/>
          <w:sz w:val="28"/>
          <w:szCs w:val="28"/>
        </w:rPr>
        <w:t xml:space="preserve">environmentally friendly, sustainable and alternative </w:t>
      </w:r>
      <w:r w:rsidR="00C60168" w:rsidRPr="00993F37">
        <w:rPr>
          <w:rFonts w:eastAsia="Times New Roman"/>
          <w:sz w:val="28"/>
          <w:szCs w:val="28"/>
        </w:rPr>
        <w:t xml:space="preserve">biofuels, as well as </w:t>
      </w:r>
      <w:r w:rsidR="00D40AEB" w:rsidRPr="00993F37">
        <w:rPr>
          <w:rFonts w:eastAsia="Times New Roman"/>
          <w:sz w:val="28"/>
          <w:szCs w:val="28"/>
        </w:rPr>
        <w:t>industrial important chemicals</w:t>
      </w:r>
      <w:r w:rsidR="00C60168" w:rsidRPr="00993F37">
        <w:rPr>
          <w:rFonts w:eastAsia="Times New Roman"/>
          <w:sz w:val="28"/>
          <w:szCs w:val="28"/>
        </w:rPr>
        <w:t xml:space="preserve">, </w:t>
      </w:r>
      <w:r w:rsidR="00D40AEB" w:rsidRPr="00993F37">
        <w:rPr>
          <w:rFonts w:eastAsia="Times New Roman"/>
          <w:sz w:val="28"/>
          <w:szCs w:val="28"/>
        </w:rPr>
        <w:t>for instance,</w:t>
      </w:r>
      <w:r w:rsidR="00C60168" w:rsidRPr="00993F37">
        <w:rPr>
          <w:rFonts w:eastAsia="Times New Roman"/>
          <w:sz w:val="28"/>
          <w:szCs w:val="28"/>
        </w:rPr>
        <w:t xml:space="preserve"> synthesis gas (CO+H</w:t>
      </w:r>
      <w:r w:rsidR="00C60168" w:rsidRPr="00993F37">
        <w:rPr>
          <w:rFonts w:eastAsia="Times New Roman"/>
          <w:sz w:val="28"/>
          <w:szCs w:val="28"/>
          <w:vertAlign w:val="subscript"/>
        </w:rPr>
        <w:t>2</w:t>
      </w:r>
      <w:r w:rsidR="00C60168" w:rsidRPr="00993F37">
        <w:rPr>
          <w:rFonts w:eastAsia="Times New Roman"/>
          <w:sz w:val="28"/>
          <w:szCs w:val="28"/>
        </w:rPr>
        <w:t xml:space="preserve">) </w:t>
      </w:r>
      <w:r w:rsidR="00D40AEB" w:rsidRPr="00993F37">
        <w:rPr>
          <w:rFonts w:eastAsia="Times New Roman"/>
          <w:sz w:val="28"/>
          <w:szCs w:val="28"/>
        </w:rPr>
        <w:t>via</w:t>
      </w:r>
      <w:r w:rsidR="00C60168" w:rsidRPr="00993F37">
        <w:rPr>
          <w:rFonts w:eastAsia="Times New Roman"/>
          <w:sz w:val="28"/>
          <w:szCs w:val="28"/>
        </w:rPr>
        <w:t xml:space="preserve"> dry reforming processes, which has been </w:t>
      </w:r>
      <w:r w:rsidR="00D40AEB" w:rsidRPr="00993F37">
        <w:rPr>
          <w:rFonts w:eastAsia="Times New Roman"/>
          <w:sz w:val="28"/>
          <w:szCs w:val="28"/>
        </w:rPr>
        <w:t>extensively</w:t>
      </w:r>
      <w:r w:rsidR="00C60168" w:rsidRPr="00993F37">
        <w:rPr>
          <w:rFonts w:eastAsia="Times New Roman"/>
          <w:sz w:val="28"/>
          <w:szCs w:val="28"/>
        </w:rPr>
        <w:t xml:space="preserve"> </w:t>
      </w:r>
      <w:r w:rsidR="00D40AEB" w:rsidRPr="00993F37">
        <w:rPr>
          <w:rFonts w:eastAsia="Times New Roman"/>
          <w:sz w:val="28"/>
          <w:szCs w:val="28"/>
        </w:rPr>
        <w:t>suggested</w:t>
      </w:r>
      <w:r w:rsidR="00C60168" w:rsidRPr="00993F37">
        <w:rPr>
          <w:rFonts w:eastAsia="Times New Roman"/>
          <w:sz w:val="28"/>
          <w:szCs w:val="28"/>
        </w:rPr>
        <w:t xml:space="preserve"> </w:t>
      </w:r>
      <w:r w:rsidR="00D40AEB" w:rsidRPr="00993F37">
        <w:rPr>
          <w:rFonts w:eastAsia="Times New Roman"/>
          <w:sz w:val="28"/>
          <w:szCs w:val="28"/>
        </w:rPr>
        <w:t>because of</w:t>
      </w:r>
      <w:r w:rsidR="00C60168" w:rsidRPr="00993F37">
        <w:rPr>
          <w:rFonts w:eastAsia="Times New Roman"/>
          <w:sz w:val="28"/>
          <w:szCs w:val="28"/>
        </w:rPr>
        <w:t xml:space="preserve"> the direct use of both CH</w:t>
      </w:r>
      <w:r w:rsidR="00C60168" w:rsidRPr="00993F37">
        <w:rPr>
          <w:rFonts w:eastAsia="Times New Roman"/>
          <w:sz w:val="28"/>
          <w:szCs w:val="28"/>
          <w:vertAlign w:val="subscript"/>
        </w:rPr>
        <w:t>4</w:t>
      </w:r>
      <w:r w:rsidR="00C60168" w:rsidRPr="00993F37">
        <w:rPr>
          <w:rFonts w:eastAsia="Times New Roman"/>
          <w:sz w:val="28"/>
          <w:szCs w:val="28"/>
        </w:rPr>
        <w:t xml:space="preserve"> and CO</w:t>
      </w:r>
      <w:r w:rsidR="00C60168" w:rsidRPr="00993F37">
        <w:rPr>
          <w:rFonts w:eastAsia="Times New Roman"/>
          <w:sz w:val="28"/>
          <w:szCs w:val="28"/>
          <w:vertAlign w:val="subscript"/>
        </w:rPr>
        <w:t>2</w:t>
      </w:r>
      <w:r w:rsidR="00C60168" w:rsidRPr="00993F37">
        <w:rPr>
          <w:rFonts w:eastAsia="Times New Roman"/>
          <w:sz w:val="28"/>
          <w:szCs w:val="28"/>
        </w:rPr>
        <w:t xml:space="preserve">. </w:t>
      </w:r>
      <w:r w:rsidR="00A246AA" w:rsidRPr="00993F37">
        <w:rPr>
          <w:rFonts w:eastAsia="Times New Roman"/>
          <w:sz w:val="28"/>
          <w:szCs w:val="28"/>
        </w:rPr>
        <w:t>Sy</w:t>
      </w:r>
      <w:r w:rsidR="00C60168" w:rsidRPr="00993F37">
        <w:rPr>
          <w:rFonts w:eastAsia="Times New Roman"/>
          <w:sz w:val="28"/>
          <w:szCs w:val="28"/>
        </w:rPr>
        <w:t>nthesis gas</w:t>
      </w:r>
      <w:r w:rsidR="00236A36" w:rsidRPr="00993F37">
        <w:rPr>
          <w:rFonts w:eastAsia="Times New Roman"/>
          <w:sz w:val="28"/>
          <w:szCs w:val="28"/>
        </w:rPr>
        <w:t xml:space="preserve"> </w:t>
      </w:r>
      <w:r w:rsidR="00C60168" w:rsidRPr="00993F37">
        <w:rPr>
          <w:rFonts w:eastAsia="Times New Roman"/>
          <w:sz w:val="28"/>
          <w:szCs w:val="28"/>
        </w:rPr>
        <w:t xml:space="preserve">is a valuable source of organic synthesis, </w:t>
      </w:r>
      <w:r w:rsidR="00236A36" w:rsidRPr="00993F37">
        <w:rPr>
          <w:rFonts w:eastAsia="Times New Roman"/>
          <w:sz w:val="28"/>
          <w:szCs w:val="28"/>
        </w:rPr>
        <w:t>applied</w:t>
      </w:r>
      <w:r w:rsidR="00C60168" w:rsidRPr="00993F37">
        <w:rPr>
          <w:rFonts w:eastAsia="Times New Roman"/>
          <w:sz w:val="28"/>
          <w:szCs w:val="28"/>
        </w:rPr>
        <w:t xml:space="preserve"> as a</w:t>
      </w:r>
      <w:r w:rsidR="00236A36" w:rsidRPr="00993F37">
        <w:rPr>
          <w:rFonts w:eastAsia="Times New Roman"/>
          <w:sz w:val="28"/>
          <w:szCs w:val="28"/>
        </w:rPr>
        <w:t>n</w:t>
      </w:r>
      <w:r w:rsidR="00C60168" w:rsidRPr="00993F37">
        <w:rPr>
          <w:rFonts w:eastAsia="Times New Roman"/>
          <w:sz w:val="28"/>
          <w:szCs w:val="28"/>
        </w:rPr>
        <w:t xml:space="preserve"> </w:t>
      </w:r>
      <w:r w:rsidR="00236A36" w:rsidRPr="00993F37">
        <w:rPr>
          <w:rFonts w:eastAsia="Times New Roman"/>
          <w:sz w:val="28"/>
          <w:szCs w:val="28"/>
        </w:rPr>
        <w:t>initial</w:t>
      </w:r>
      <w:r w:rsidR="00C60168" w:rsidRPr="00993F37">
        <w:rPr>
          <w:rFonts w:eastAsia="Times New Roman"/>
          <w:sz w:val="28"/>
          <w:szCs w:val="28"/>
        </w:rPr>
        <w:t xml:space="preserve"> material for the </w:t>
      </w:r>
      <w:r w:rsidR="00236A36" w:rsidRPr="00993F37">
        <w:rPr>
          <w:rFonts w:eastAsia="Times New Roman"/>
          <w:sz w:val="28"/>
          <w:szCs w:val="28"/>
        </w:rPr>
        <w:t>manufacture</w:t>
      </w:r>
      <w:r w:rsidR="00C60168" w:rsidRPr="00993F37">
        <w:rPr>
          <w:rFonts w:eastAsia="Times New Roman"/>
          <w:sz w:val="28"/>
          <w:szCs w:val="28"/>
        </w:rPr>
        <w:t xml:space="preserve"> of ammonia, methanol, dimethyl ether, acetic acid, high molecular weight alcohols and aldehydes, Fischer-Tropsch synthesis, oxo-synthesis and other large-scale processes.</w:t>
      </w:r>
    </w:p>
    <w:p w:rsidR="00C60168" w:rsidRPr="00993F37" w:rsidRDefault="000B5A82" w:rsidP="00C60168">
      <w:pPr>
        <w:spacing w:after="0" w:line="240" w:lineRule="auto"/>
        <w:ind w:firstLine="709"/>
        <w:jc w:val="both"/>
        <w:rPr>
          <w:rFonts w:eastAsia="Times New Roman"/>
          <w:sz w:val="28"/>
          <w:szCs w:val="28"/>
        </w:rPr>
      </w:pPr>
      <w:r w:rsidRPr="00993F37">
        <w:rPr>
          <w:rFonts w:eastAsia="Times New Roman"/>
          <w:sz w:val="28"/>
          <w:szCs w:val="28"/>
        </w:rPr>
        <w:t>In this regard, this scientific work is important for environmental protection, the results of which make it possible to reduce greenhouse gas emissions into the atmosphere and use them for the synthesis of new generation fuels.</w:t>
      </w:r>
    </w:p>
    <w:p w:rsidR="00C60168" w:rsidRPr="00993F37" w:rsidRDefault="00C60168" w:rsidP="00C60168">
      <w:pPr>
        <w:spacing w:after="0" w:line="240" w:lineRule="auto"/>
        <w:ind w:firstLine="709"/>
        <w:jc w:val="both"/>
        <w:rPr>
          <w:rFonts w:eastAsia="Times New Roman"/>
          <w:sz w:val="28"/>
          <w:szCs w:val="28"/>
        </w:rPr>
      </w:pPr>
      <w:r w:rsidRPr="00993F37">
        <w:rPr>
          <w:rFonts w:eastAsia="Times New Roman"/>
          <w:b/>
          <w:sz w:val="28"/>
          <w:szCs w:val="28"/>
        </w:rPr>
        <w:lastRenderedPageBreak/>
        <w:t>The goal of the work</w:t>
      </w:r>
      <w:r w:rsidRPr="00993F37">
        <w:rPr>
          <w:rFonts w:eastAsia="Times New Roman"/>
          <w:sz w:val="28"/>
          <w:szCs w:val="28"/>
        </w:rPr>
        <w:t xml:space="preserve"> is to develop effective thermally stable catalyst compositions for environmentally friendly </w:t>
      </w:r>
      <w:r w:rsidR="002F2D77" w:rsidRPr="00993F37">
        <w:rPr>
          <w:rFonts w:eastAsia="Times New Roman"/>
          <w:sz w:val="28"/>
          <w:szCs w:val="28"/>
        </w:rPr>
        <w:t xml:space="preserve">dry </w:t>
      </w:r>
      <w:r w:rsidRPr="00993F37">
        <w:rPr>
          <w:rFonts w:eastAsia="Times New Roman"/>
          <w:sz w:val="28"/>
          <w:szCs w:val="28"/>
        </w:rPr>
        <w:t>reforming of methane and a model mixture of biogas, to determine optimal re</w:t>
      </w:r>
      <w:r w:rsidR="002F2D77" w:rsidRPr="00993F37">
        <w:rPr>
          <w:rFonts w:eastAsia="Times New Roman"/>
          <w:sz w:val="28"/>
          <w:szCs w:val="28"/>
        </w:rPr>
        <w:t>action conditions, physico</w:t>
      </w:r>
      <w:r w:rsidRPr="00993F37">
        <w:rPr>
          <w:rFonts w:eastAsia="Times New Roman"/>
          <w:sz w:val="28"/>
          <w:szCs w:val="28"/>
        </w:rPr>
        <w:t xml:space="preserve">chemical characteristics of catalysts using </w:t>
      </w:r>
      <w:r w:rsidR="00236A36" w:rsidRPr="00993F37">
        <w:rPr>
          <w:rFonts w:eastAsia="Times New Roman"/>
          <w:sz w:val="28"/>
          <w:szCs w:val="28"/>
        </w:rPr>
        <w:t>a complex of</w:t>
      </w:r>
      <w:r w:rsidRPr="00993F37">
        <w:rPr>
          <w:rFonts w:eastAsia="Times New Roman"/>
          <w:sz w:val="28"/>
          <w:szCs w:val="28"/>
        </w:rPr>
        <w:t xml:space="preserve"> methods and to establish their relationship with catalytic </w:t>
      </w:r>
      <w:r w:rsidR="005B3997" w:rsidRPr="00993F37">
        <w:rPr>
          <w:rFonts w:eastAsia="Times New Roman"/>
          <w:sz w:val="28"/>
          <w:szCs w:val="28"/>
        </w:rPr>
        <w:t>properties</w:t>
      </w:r>
      <w:r w:rsidRPr="00993F37">
        <w:rPr>
          <w:rFonts w:eastAsia="Times New Roman"/>
          <w:sz w:val="28"/>
          <w:szCs w:val="28"/>
        </w:rPr>
        <w:t>.</w:t>
      </w:r>
    </w:p>
    <w:p w:rsidR="00C60168" w:rsidRPr="00993F37" w:rsidRDefault="00236A36" w:rsidP="00C60168">
      <w:pPr>
        <w:pStyle w:val="a6"/>
        <w:ind w:left="0" w:firstLine="567"/>
        <w:rPr>
          <w:rFonts w:eastAsia="SimSun"/>
          <w:lang w:val="kk-KZ"/>
        </w:rPr>
      </w:pPr>
      <w:r w:rsidRPr="00993F37">
        <w:rPr>
          <w:rFonts w:eastAsia="SimSun"/>
          <w:lang w:val="en-US"/>
        </w:rPr>
        <w:t xml:space="preserve">The main </w:t>
      </w:r>
      <w:r w:rsidRPr="00993F37">
        <w:rPr>
          <w:rFonts w:eastAsia="SimSun"/>
          <w:b/>
          <w:lang w:val="kk-KZ"/>
        </w:rPr>
        <w:t>tasks</w:t>
      </w:r>
      <w:r w:rsidRPr="00993F37">
        <w:rPr>
          <w:rFonts w:eastAsia="SimSun"/>
          <w:lang w:val="kk-KZ"/>
        </w:rPr>
        <w:t xml:space="preserve"> </w:t>
      </w:r>
      <w:r w:rsidRPr="00993F37">
        <w:rPr>
          <w:rFonts w:eastAsia="SimSun"/>
          <w:lang w:val="en-US"/>
        </w:rPr>
        <w:t>allow reaching</w:t>
      </w:r>
      <w:r w:rsidR="00C60168" w:rsidRPr="00993F37">
        <w:rPr>
          <w:rFonts w:eastAsia="SimSun"/>
          <w:lang w:val="kk-KZ"/>
        </w:rPr>
        <w:t xml:space="preserve"> the goal:</w:t>
      </w:r>
    </w:p>
    <w:p w:rsidR="00C60168" w:rsidRPr="00993F37" w:rsidRDefault="00C60168" w:rsidP="000B5A82">
      <w:pPr>
        <w:pStyle w:val="a6"/>
        <w:ind w:left="0" w:firstLine="567"/>
        <w:rPr>
          <w:rFonts w:eastAsia="SimSun"/>
          <w:lang w:val="kk-KZ"/>
        </w:rPr>
      </w:pPr>
      <w:r w:rsidRPr="00993F37">
        <w:rPr>
          <w:rFonts w:eastAsia="SimSun"/>
          <w:lang w:val="kk-KZ"/>
        </w:rPr>
        <w:t xml:space="preserve">- </w:t>
      </w:r>
      <w:r w:rsidR="005E6685" w:rsidRPr="00993F37">
        <w:rPr>
          <w:rFonts w:eastAsia="SimSun"/>
          <w:lang w:val="en-US"/>
        </w:rPr>
        <w:t>Preparation</w:t>
      </w:r>
      <w:r w:rsidRPr="00993F37">
        <w:rPr>
          <w:rFonts w:eastAsia="SimSun"/>
          <w:lang w:val="kk-KZ"/>
        </w:rPr>
        <w:t xml:space="preserve"> of catalysts using the </w:t>
      </w:r>
      <w:r w:rsidR="00236A36" w:rsidRPr="00993F37">
        <w:rPr>
          <w:rFonts w:eastAsia="SimSun"/>
          <w:lang w:val="en-US"/>
        </w:rPr>
        <w:t>conventional</w:t>
      </w:r>
      <w:r w:rsidRPr="00993F37">
        <w:rPr>
          <w:rFonts w:eastAsia="SimSun"/>
          <w:lang w:val="kk-KZ"/>
        </w:rPr>
        <w:t xml:space="preserve"> method of impregnation </w:t>
      </w:r>
      <w:r w:rsidR="0051267B" w:rsidRPr="00993F37">
        <w:rPr>
          <w:rFonts w:eastAsia="SimSun"/>
          <w:lang w:val="en-US"/>
        </w:rPr>
        <w:t>and</w:t>
      </w:r>
      <w:r w:rsidRPr="00993F37">
        <w:rPr>
          <w:rFonts w:eastAsia="SimSun"/>
          <w:lang w:val="kk-KZ"/>
        </w:rPr>
        <w:t xml:space="preserve"> </w:t>
      </w:r>
      <w:r w:rsidR="002F2D77" w:rsidRPr="00993F37">
        <w:rPr>
          <w:rFonts w:eastAsia="SimSun"/>
          <w:lang w:val="en-US"/>
        </w:rPr>
        <w:t xml:space="preserve">modern </w:t>
      </w:r>
      <w:r w:rsidR="00236A36" w:rsidRPr="00993F37">
        <w:rPr>
          <w:rFonts w:eastAsia="SimSun"/>
          <w:lang w:val="en-US"/>
        </w:rPr>
        <w:t xml:space="preserve">method of </w:t>
      </w:r>
      <w:r w:rsidR="0051267B" w:rsidRPr="00993F37">
        <w:rPr>
          <w:rFonts w:eastAsia="SimSun"/>
          <w:lang w:val="kk-KZ"/>
        </w:rPr>
        <w:t xml:space="preserve">solution </w:t>
      </w:r>
      <w:r w:rsidRPr="00993F37">
        <w:rPr>
          <w:rFonts w:eastAsia="SimSun"/>
          <w:lang w:val="kk-KZ"/>
        </w:rPr>
        <w:t xml:space="preserve">combustion, study and comparison of their </w:t>
      </w:r>
      <w:r w:rsidR="005E6685" w:rsidRPr="00993F37">
        <w:rPr>
          <w:rFonts w:eastAsia="SimSun"/>
          <w:lang w:val="en-US"/>
        </w:rPr>
        <w:t>features</w:t>
      </w:r>
      <w:r w:rsidRPr="00993F37">
        <w:rPr>
          <w:rFonts w:eastAsia="SimSun"/>
          <w:lang w:val="kk-KZ"/>
        </w:rPr>
        <w:t xml:space="preserve"> during the reforming process;</w:t>
      </w:r>
    </w:p>
    <w:p w:rsidR="000B5A82" w:rsidRPr="00993F37" w:rsidRDefault="000B5A82" w:rsidP="000B5A82">
      <w:pPr>
        <w:pStyle w:val="a6"/>
        <w:ind w:left="0" w:firstLine="567"/>
        <w:rPr>
          <w:rFonts w:eastAsia="SimSun"/>
          <w:lang w:val="kk-KZ"/>
        </w:rPr>
      </w:pPr>
      <w:r w:rsidRPr="00993F37">
        <w:rPr>
          <w:rFonts w:eastAsia="SimSun"/>
          <w:lang w:val="kk-KZ"/>
        </w:rPr>
        <w:t>- Determination of optimal conditions for the reforming process by changing parameters (</w:t>
      </w:r>
      <w:r w:rsidR="005E6685" w:rsidRPr="00993F37">
        <w:rPr>
          <w:rFonts w:eastAsia="SimSun"/>
          <w:lang w:val="kk-KZ"/>
        </w:rPr>
        <w:t>content of the active phase and ratio of elements</w:t>
      </w:r>
      <w:r w:rsidR="005E6685" w:rsidRPr="00993F37">
        <w:rPr>
          <w:rFonts w:eastAsia="SimSun"/>
          <w:lang w:val="en-US"/>
        </w:rPr>
        <w:t>,</w:t>
      </w:r>
      <w:r w:rsidR="005E6685" w:rsidRPr="00993F37">
        <w:rPr>
          <w:rFonts w:eastAsia="SimSun"/>
          <w:lang w:val="kk-KZ"/>
        </w:rPr>
        <w:t xml:space="preserve"> temperature, </w:t>
      </w:r>
      <w:r w:rsidR="005E6685" w:rsidRPr="00993F37">
        <w:rPr>
          <w:rFonts w:eastAsia="SimSun"/>
          <w:lang w:val="en-US"/>
        </w:rPr>
        <w:t xml:space="preserve">feed gas </w:t>
      </w:r>
      <w:r w:rsidR="005E6685" w:rsidRPr="00993F37">
        <w:rPr>
          <w:rFonts w:eastAsia="SimSun"/>
          <w:lang w:val="kk-KZ"/>
        </w:rPr>
        <w:t>ratio, space velocity</w:t>
      </w:r>
      <w:r w:rsidRPr="00993F37">
        <w:rPr>
          <w:rFonts w:eastAsia="SimSun"/>
          <w:lang w:val="kk-KZ"/>
        </w:rPr>
        <w:t xml:space="preserve">), which allows obtaining </w:t>
      </w:r>
      <w:r w:rsidR="005E6685" w:rsidRPr="00993F37">
        <w:rPr>
          <w:rFonts w:eastAsia="SimSun"/>
          <w:lang w:val="en-US"/>
        </w:rPr>
        <w:t>the highest</w:t>
      </w:r>
      <w:r w:rsidRPr="00993F37">
        <w:rPr>
          <w:rFonts w:eastAsia="SimSun"/>
          <w:lang w:val="kk-KZ"/>
        </w:rPr>
        <w:t xml:space="preserve"> product yield;</w:t>
      </w:r>
    </w:p>
    <w:p w:rsidR="000B5A82" w:rsidRPr="00993F37" w:rsidRDefault="000B5A82" w:rsidP="000B5A82">
      <w:pPr>
        <w:pStyle w:val="a6"/>
        <w:ind w:left="0" w:firstLine="567"/>
        <w:rPr>
          <w:rFonts w:eastAsia="SimSun"/>
          <w:lang w:val="kk-KZ"/>
        </w:rPr>
      </w:pPr>
      <w:r w:rsidRPr="00993F37">
        <w:rPr>
          <w:rFonts w:eastAsia="SimSun"/>
          <w:lang w:val="kk-KZ"/>
        </w:rPr>
        <w:t xml:space="preserve">- Studying the </w:t>
      </w:r>
      <w:r w:rsidR="005E6685" w:rsidRPr="00993F37">
        <w:rPr>
          <w:rFonts w:eastAsia="SimSun"/>
          <w:lang w:val="en-US"/>
        </w:rPr>
        <w:t>features</w:t>
      </w:r>
      <w:r w:rsidRPr="00993F37">
        <w:rPr>
          <w:rFonts w:eastAsia="SimSun"/>
          <w:lang w:val="kk-KZ"/>
        </w:rPr>
        <w:t xml:space="preserve"> of catalysts using a comp</w:t>
      </w:r>
      <w:r w:rsidR="005E6685" w:rsidRPr="00993F37">
        <w:rPr>
          <w:rFonts w:eastAsia="SimSun"/>
          <w:lang w:val="kk-KZ"/>
        </w:rPr>
        <w:t>lex of physico</w:t>
      </w:r>
      <w:r w:rsidRPr="00993F37">
        <w:rPr>
          <w:rFonts w:eastAsia="SimSun"/>
          <w:lang w:val="kk-KZ"/>
        </w:rPr>
        <w:t xml:space="preserve">chemical methods </w:t>
      </w:r>
      <w:r w:rsidR="005E6685" w:rsidRPr="00993F37">
        <w:rPr>
          <w:rFonts w:eastAsia="SimSun"/>
          <w:lang w:val="kk-KZ"/>
        </w:rPr>
        <w:t xml:space="preserve">and comparing </w:t>
      </w:r>
      <w:r w:rsidR="005E6685" w:rsidRPr="00993F37">
        <w:rPr>
          <w:rFonts w:eastAsia="SimSun"/>
          <w:lang w:val="en-US"/>
        </w:rPr>
        <w:t>them with</w:t>
      </w:r>
      <w:r w:rsidRPr="00993F37">
        <w:rPr>
          <w:rFonts w:eastAsia="SimSun"/>
          <w:lang w:val="kk-KZ"/>
        </w:rPr>
        <w:t xml:space="preserve"> the </w:t>
      </w:r>
      <w:r w:rsidR="005E6685" w:rsidRPr="00993F37">
        <w:rPr>
          <w:rFonts w:eastAsia="SimSun"/>
          <w:lang w:val="kk-KZ"/>
        </w:rPr>
        <w:t xml:space="preserve">catalytic </w:t>
      </w:r>
      <w:r w:rsidRPr="00993F37">
        <w:rPr>
          <w:rFonts w:eastAsia="SimSun"/>
          <w:lang w:val="kk-KZ"/>
        </w:rPr>
        <w:t xml:space="preserve">activity and stability </w:t>
      </w:r>
      <w:r w:rsidR="005E6685" w:rsidRPr="00993F37">
        <w:rPr>
          <w:rFonts w:eastAsia="SimSun"/>
          <w:lang w:val="en-US"/>
        </w:rPr>
        <w:t xml:space="preserve">results </w:t>
      </w:r>
      <w:r w:rsidRPr="00993F37">
        <w:rPr>
          <w:rFonts w:eastAsia="SimSun"/>
          <w:lang w:val="kk-KZ"/>
        </w:rPr>
        <w:t xml:space="preserve">in a </w:t>
      </w:r>
      <w:r w:rsidR="00174BFA" w:rsidRPr="00993F37">
        <w:rPr>
          <w:rFonts w:eastAsia="SimSun"/>
          <w:lang w:val="en-US"/>
        </w:rPr>
        <w:t>continuous mode</w:t>
      </w:r>
      <w:r w:rsidRPr="00993F37">
        <w:rPr>
          <w:rFonts w:eastAsia="SimSun"/>
          <w:lang w:val="kk-KZ"/>
        </w:rPr>
        <w:t>;</w:t>
      </w:r>
    </w:p>
    <w:p w:rsidR="00C60168" w:rsidRPr="00993F37" w:rsidRDefault="002F2D77" w:rsidP="000B5A82">
      <w:pPr>
        <w:pStyle w:val="a6"/>
        <w:ind w:left="0" w:firstLine="567"/>
        <w:rPr>
          <w:rFonts w:eastAsia="SimSun"/>
          <w:lang w:val="kk-KZ"/>
        </w:rPr>
      </w:pPr>
      <w:r w:rsidRPr="00993F37">
        <w:rPr>
          <w:rFonts w:eastAsia="SimSun"/>
          <w:lang w:val="kk-KZ"/>
        </w:rPr>
        <w:t xml:space="preserve">- Study of activity and </w:t>
      </w:r>
      <w:r w:rsidR="005E6685" w:rsidRPr="00993F37">
        <w:rPr>
          <w:rFonts w:eastAsia="SimSun"/>
          <w:lang w:val="kk-KZ"/>
        </w:rPr>
        <w:t>stability of catalysts in the</w:t>
      </w:r>
      <w:r w:rsidR="000B5A82" w:rsidRPr="00993F37">
        <w:rPr>
          <w:rFonts w:eastAsia="SimSun"/>
          <w:lang w:val="kk-KZ"/>
        </w:rPr>
        <w:t xml:space="preserve"> catalytic reforming</w:t>
      </w:r>
      <w:r w:rsidR="005E6685" w:rsidRPr="00993F37">
        <w:rPr>
          <w:rFonts w:eastAsia="SimSun"/>
          <w:lang w:val="kk-KZ"/>
        </w:rPr>
        <w:t xml:space="preserve"> process</w:t>
      </w:r>
      <w:r w:rsidR="000B5A82" w:rsidRPr="00993F37">
        <w:rPr>
          <w:rFonts w:eastAsia="SimSun"/>
          <w:lang w:val="kk-KZ"/>
        </w:rPr>
        <w:t>;</w:t>
      </w:r>
    </w:p>
    <w:p w:rsidR="00C60168" w:rsidRPr="00993F37" w:rsidRDefault="00C60168" w:rsidP="00C60168">
      <w:pPr>
        <w:pStyle w:val="a6"/>
        <w:ind w:left="0" w:firstLine="567"/>
        <w:rPr>
          <w:rFonts w:eastAsia="SimSun"/>
          <w:lang w:val="kk-KZ"/>
        </w:rPr>
      </w:pPr>
      <w:r w:rsidRPr="00993F37">
        <w:rPr>
          <w:rFonts w:eastAsia="SimSun"/>
          <w:lang w:val="kk-KZ"/>
        </w:rPr>
        <w:t xml:space="preserve">- Identification of the relationship between </w:t>
      </w:r>
      <w:r w:rsidR="00A246AA" w:rsidRPr="00993F37">
        <w:rPr>
          <w:rFonts w:eastAsia="SimSun"/>
          <w:lang w:val="kk-KZ"/>
        </w:rPr>
        <w:t xml:space="preserve">physicochemical and </w:t>
      </w:r>
      <w:r w:rsidRPr="00993F37">
        <w:rPr>
          <w:rFonts w:eastAsia="SimSun"/>
          <w:lang w:val="kk-KZ"/>
        </w:rPr>
        <w:t xml:space="preserve">catalytic </w:t>
      </w:r>
      <w:r w:rsidR="002E7E5F" w:rsidRPr="00993F37">
        <w:rPr>
          <w:rFonts w:eastAsia="SimSun"/>
          <w:lang w:val="en-US"/>
        </w:rPr>
        <w:t>features</w:t>
      </w:r>
      <w:r w:rsidRPr="00993F37">
        <w:rPr>
          <w:rFonts w:eastAsia="SimSun"/>
          <w:lang w:val="kk-KZ"/>
        </w:rPr>
        <w:t xml:space="preserve"> of catalysts.</w:t>
      </w:r>
    </w:p>
    <w:p w:rsidR="00C60168" w:rsidRPr="00993F37" w:rsidRDefault="00C60168" w:rsidP="00C60168">
      <w:pPr>
        <w:spacing w:after="0" w:line="240" w:lineRule="auto"/>
        <w:ind w:firstLine="709"/>
        <w:jc w:val="both"/>
        <w:rPr>
          <w:rFonts w:eastAsia="Times New Roman"/>
          <w:sz w:val="28"/>
          <w:szCs w:val="28"/>
          <w:lang w:val="kk-KZ"/>
        </w:rPr>
      </w:pPr>
      <w:r w:rsidRPr="00993F37">
        <w:rPr>
          <w:rFonts w:eastAsia="Times New Roman"/>
          <w:b/>
          <w:sz w:val="28"/>
          <w:szCs w:val="28"/>
          <w:lang w:val="kk-KZ"/>
        </w:rPr>
        <w:t>Objects of research</w:t>
      </w:r>
      <w:r w:rsidRPr="00993F37">
        <w:rPr>
          <w:rFonts w:eastAsia="Times New Roman"/>
          <w:sz w:val="28"/>
          <w:szCs w:val="28"/>
          <w:lang w:val="kk-KZ"/>
        </w:rPr>
        <w:t xml:space="preserve">: </w:t>
      </w:r>
      <w:r w:rsidR="002E7E5F" w:rsidRPr="00993F37">
        <w:rPr>
          <w:rFonts w:eastAsia="Times New Roman"/>
          <w:sz w:val="28"/>
          <w:szCs w:val="28"/>
          <w:lang w:val="kk-KZ"/>
        </w:rPr>
        <w:t xml:space="preserve">carbon dioxide, </w:t>
      </w:r>
      <w:r w:rsidRPr="00993F37">
        <w:rPr>
          <w:rFonts w:eastAsia="Times New Roman"/>
          <w:sz w:val="28"/>
          <w:szCs w:val="28"/>
          <w:lang w:val="kk-KZ"/>
        </w:rPr>
        <w:t>methane, synthesis gas, catalysts prepared by</w:t>
      </w:r>
      <w:r w:rsidR="002F2D77" w:rsidRPr="00993F37">
        <w:rPr>
          <w:rFonts w:eastAsia="Times New Roman"/>
          <w:sz w:val="28"/>
          <w:szCs w:val="28"/>
        </w:rPr>
        <w:t xml:space="preserve"> incipient wetness</w:t>
      </w:r>
      <w:r w:rsidRPr="00993F37">
        <w:rPr>
          <w:rFonts w:eastAsia="Times New Roman"/>
          <w:sz w:val="28"/>
          <w:szCs w:val="28"/>
          <w:lang w:val="kk-KZ"/>
        </w:rPr>
        <w:t xml:space="preserve"> impregnation and </w:t>
      </w:r>
      <w:r w:rsidR="0051267B" w:rsidRPr="00993F37">
        <w:rPr>
          <w:rFonts w:eastAsia="Times New Roman"/>
          <w:sz w:val="28"/>
          <w:szCs w:val="28"/>
          <w:lang w:val="kk-KZ"/>
        </w:rPr>
        <w:t xml:space="preserve">solution </w:t>
      </w:r>
      <w:r w:rsidRPr="00993F37">
        <w:rPr>
          <w:rFonts w:eastAsia="Times New Roman"/>
          <w:sz w:val="28"/>
          <w:szCs w:val="28"/>
          <w:lang w:val="kk-KZ"/>
        </w:rPr>
        <w:t>combustion</w:t>
      </w:r>
      <w:r w:rsidR="002F2D77" w:rsidRPr="00993F37">
        <w:rPr>
          <w:rFonts w:eastAsia="Times New Roman"/>
          <w:sz w:val="28"/>
          <w:szCs w:val="28"/>
        </w:rPr>
        <w:t xml:space="preserve"> synthesis</w:t>
      </w:r>
      <w:r w:rsidRPr="00993F37">
        <w:rPr>
          <w:rFonts w:eastAsia="Times New Roman"/>
          <w:sz w:val="28"/>
          <w:szCs w:val="28"/>
          <w:lang w:val="kk-KZ"/>
        </w:rPr>
        <w:t>.</w:t>
      </w:r>
    </w:p>
    <w:p w:rsidR="00C60168" w:rsidRPr="00993F37" w:rsidRDefault="00C60168" w:rsidP="00C60168">
      <w:pPr>
        <w:spacing w:after="0" w:line="240" w:lineRule="auto"/>
        <w:ind w:firstLine="709"/>
        <w:jc w:val="both"/>
        <w:rPr>
          <w:rFonts w:eastAsia="Times New Roman"/>
          <w:sz w:val="28"/>
          <w:szCs w:val="28"/>
          <w:lang w:val="kk-KZ"/>
        </w:rPr>
      </w:pPr>
      <w:r w:rsidRPr="00993F37">
        <w:rPr>
          <w:rFonts w:eastAsia="Times New Roman"/>
          <w:b/>
          <w:sz w:val="28"/>
          <w:szCs w:val="28"/>
          <w:lang w:val="kk-KZ"/>
        </w:rPr>
        <w:t xml:space="preserve">Subject of research: </w:t>
      </w:r>
      <w:r w:rsidRPr="00993F37">
        <w:rPr>
          <w:rFonts w:eastAsia="Times New Roman"/>
          <w:sz w:val="28"/>
          <w:szCs w:val="28"/>
          <w:lang w:val="kk-KZ"/>
        </w:rPr>
        <w:t>catalytic dry reforming of methane (catalytic conversion of biogas) to obtain hydrogen-containing fuel mixtures.</w:t>
      </w:r>
    </w:p>
    <w:p w:rsidR="00C60168" w:rsidRPr="00993F37" w:rsidRDefault="00C60168" w:rsidP="00C60168">
      <w:pPr>
        <w:spacing w:after="0" w:line="240" w:lineRule="auto"/>
        <w:ind w:firstLine="709"/>
        <w:jc w:val="both"/>
        <w:rPr>
          <w:rFonts w:eastAsia="Times New Roman"/>
          <w:sz w:val="28"/>
          <w:szCs w:val="28"/>
          <w:lang w:val="kk-KZ"/>
        </w:rPr>
      </w:pPr>
      <w:r w:rsidRPr="00993F37">
        <w:rPr>
          <w:rFonts w:eastAsia="Times New Roman"/>
          <w:b/>
          <w:sz w:val="28"/>
          <w:szCs w:val="28"/>
          <w:lang w:val="kk-KZ"/>
        </w:rPr>
        <w:t>Research methods</w:t>
      </w:r>
      <w:r w:rsidRPr="00993F37">
        <w:rPr>
          <w:rFonts w:eastAsia="Times New Roman"/>
          <w:sz w:val="28"/>
          <w:szCs w:val="28"/>
          <w:lang w:val="kk-KZ"/>
        </w:rPr>
        <w:t xml:space="preserve">: Tests were carried out on an automated fixed-bed installation on prepared catalysts. </w:t>
      </w:r>
      <w:r w:rsidR="00B061CB" w:rsidRPr="00993F37">
        <w:rPr>
          <w:rFonts w:eastAsia="Times New Roman"/>
          <w:sz w:val="28"/>
          <w:szCs w:val="28"/>
          <w:lang w:val="kk-KZ"/>
        </w:rPr>
        <w:t xml:space="preserve">Fresh catalysts were studied by </w:t>
      </w:r>
      <w:r w:rsidR="00A246AA" w:rsidRPr="00993F37">
        <w:rPr>
          <w:rFonts w:eastAsia="Times New Roman"/>
          <w:sz w:val="28"/>
          <w:szCs w:val="28"/>
          <w:lang w:val="kk-KZ"/>
        </w:rPr>
        <w:t xml:space="preserve">temperature-programmed desorption </w:t>
      </w:r>
      <w:r w:rsidR="00A246AA" w:rsidRPr="00993F37">
        <w:rPr>
          <w:rFonts w:eastAsia="Times New Roman"/>
          <w:sz w:val="28"/>
          <w:szCs w:val="28"/>
        </w:rPr>
        <w:t>by</w:t>
      </w:r>
      <w:r w:rsidR="00A246AA" w:rsidRPr="00993F37">
        <w:rPr>
          <w:rFonts w:eastAsia="Times New Roman"/>
          <w:sz w:val="28"/>
          <w:szCs w:val="28"/>
          <w:lang w:val="kk-KZ"/>
        </w:rPr>
        <w:t xml:space="preserve"> carbon dioxide and ammonia (TPD), </w:t>
      </w:r>
      <w:r w:rsidR="00B061CB" w:rsidRPr="00993F37">
        <w:rPr>
          <w:rFonts w:eastAsia="Times New Roman"/>
          <w:sz w:val="28"/>
          <w:szCs w:val="28"/>
          <w:lang w:val="kk-KZ"/>
        </w:rPr>
        <w:t xml:space="preserve">temperature-programmed reduction </w:t>
      </w:r>
      <w:r w:rsidR="002E7E5F" w:rsidRPr="00993F37">
        <w:rPr>
          <w:rFonts w:eastAsia="Times New Roman"/>
          <w:sz w:val="28"/>
          <w:szCs w:val="28"/>
        </w:rPr>
        <w:t>by</w:t>
      </w:r>
      <w:r w:rsidR="00B061CB" w:rsidRPr="00993F37">
        <w:rPr>
          <w:rFonts w:eastAsia="Times New Roman"/>
          <w:sz w:val="28"/>
          <w:szCs w:val="28"/>
          <w:lang w:val="kk-KZ"/>
        </w:rPr>
        <w:t xml:space="preserve"> hydrogen (TPR), only spent catalysts: thermogravimetric analysis (TGA), temperature-programmed oxidation with oxygen (TPO), CHNS analysis. </w:t>
      </w:r>
      <w:r w:rsidR="002E7E5F" w:rsidRPr="00993F37">
        <w:rPr>
          <w:rFonts w:eastAsia="Times New Roman"/>
          <w:sz w:val="28"/>
          <w:szCs w:val="28"/>
        </w:rPr>
        <w:t>A</w:t>
      </w:r>
      <w:r w:rsidR="002E7E5F" w:rsidRPr="00993F37">
        <w:rPr>
          <w:rFonts w:eastAsia="Times New Roman"/>
          <w:sz w:val="28"/>
          <w:szCs w:val="28"/>
          <w:lang w:val="kk-KZ"/>
        </w:rPr>
        <w:t xml:space="preserve"> gas chromatograph</w:t>
      </w:r>
      <w:r w:rsidR="002E7E5F" w:rsidRPr="00993F37">
        <w:rPr>
          <w:rFonts w:eastAsia="Times New Roman"/>
          <w:sz w:val="28"/>
          <w:szCs w:val="28"/>
        </w:rPr>
        <w:t xml:space="preserve"> </w:t>
      </w:r>
      <w:r w:rsidR="002E7E5F" w:rsidRPr="00993F37">
        <w:rPr>
          <w:rFonts w:eastAsia="Times New Roman"/>
          <w:sz w:val="28"/>
          <w:szCs w:val="28"/>
          <w:lang w:val="kk-KZ"/>
        </w:rPr>
        <w:t>(GC)</w:t>
      </w:r>
      <w:r w:rsidR="002E7E5F" w:rsidRPr="00993F37">
        <w:rPr>
          <w:rFonts w:eastAsia="Times New Roman"/>
          <w:sz w:val="28"/>
          <w:szCs w:val="28"/>
        </w:rPr>
        <w:t xml:space="preserve"> was used to analyze t</w:t>
      </w:r>
      <w:r w:rsidR="00B061CB" w:rsidRPr="00993F37">
        <w:rPr>
          <w:rFonts w:eastAsia="Times New Roman"/>
          <w:sz w:val="28"/>
          <w:szCs w:val="28"/>
          <w:lang w:val="kk-KZ"/>
        </w:rPr>
        <w:t xml:space="preserve">he </w:t>
      </w:r>
      <w:r w:rsidR="002E7E5F" w:rsidRPr="00993F37">
        <w:rPr>
          <w:rFonts w:eastAsia="Times New Roman"/>
          <w:sz w:val="28"/>
          <w:szCs w:val="28"/>
        </w:rPr>
        <w:t>feed</w:t>
      </w:r>
      <w:r w:rsidR="00B061CB" w:rsidRPr="00993F37">
        <w:rPr>
          <w:rFonts w:eastAsia="Times New Roman"/>
          <w:sz w:val="28"/>
          <w:szCs w:val="28"/>
          <w:lang w:val="kk-KZ"/>
        </w:rPr>
        <w:t xml:space="preserve"> gas mixture and </w:t>
      </w:r>
      <w:r w:rsidR="002E7E5F" w:rsidRPr="00993F37">
        <w:rPr>
          <w:rFonts w:eastAsia="Times New Roman"/>
          <w:sz w:val="28"/>
          <w:szCs w:val="28"/>
        </w:rPr>
        <w:t>gaseous</w:t>
      </w:r>
      <w:r w:rsidR="00B061CB" w:rsidRPr="00993F37">
        <w:rPr>
          <w:rFonts w:eastAsia="Times New Roman"/>
          <w:sz w:val="28"/>
          <w:szCs w:val="28"/>
          <w:lang w:val="kk-KZ"/>
        </w:rPr>
        <w:t xml:space="preserve"> products.</w:t>
      </w:r>
    </w:p>
    <w:p w:rsidR="00C60168" w:rsidRPr="00993F37" w:rsidRDefault="00C60168" w:rsidP="00C60168">
      <w:pPr>
        <w:spacing w:after="0" w:line="240" w:lineRule="auto"/>
        <w:ind w:firstLine="709"/>
        <w:jc w:val="both"/>
        <w:rPr>
          <w:sz w:val="28"/>
          <w:szCs w:val="28"/>
          <w:lang w:val="kk-KZ"/>
        </w:rPr>
      </w:pPr>
      <w:r w:rsidRPr="00993F37">
        <w:rPr>
          <w:b/>
          <w:sz w:val="28"/>
          <w:szCs w:val="28"/>
          <w:lang w:val="kk-KZ"/>
        </w:rPr>
        <w:t>Scientific novelty</w:t>
      </w:r>
      <w:r w:rsidR="0079432D" w:rsidRPr="00993F37">
        <w:rPr>
          <w:sz w:val="28"/>
          <w:szCs w:val="28"/>
          <w:lang w:val="kk-KZ"/>
        </w:rPr>
        <w:t xml:space="preserve">. </w:t>
      </w:r>
      <w:r w:rsidR="0079432D" w:rsidRPr="00993F37">
        <w:rPr>
          <w:sz w:val="28"/>
          <w:szCs w:val="28"/>
        </w:rPr>
        <w:t>A</w:t>
      </w:r>
      <w:r w:rsidR="0079432D" w:rsidRPr="00993F37">
        <w:rPr>
          <w:sz w:val="28"/>
          <w:szCs w:val="28"/>
          <w:lang w:val="kk-KZ"/>
        </w:rPr>
        <w:t xml:space="preserve">ctive and thermally </w:t>
      </w:r>
      <w:r w:rsidR="0079432D" w:rsidRPr="00993F37">
        <w:rPr>
          <w:sz w:val="28"/>
          <w:szCs w:val="28"/>
        </w:rPr>
        <w:t>resistant</w:t>
      </w:r>
      <w:r w:rsidRPr="00993F37">
        <w:rPr>
          <w:sz w:val="28"/>
          <w:szCs w:val="28"/>
          <w:lang w:val="kk-KZ"/>
        </w:rPr>
        <w:t xml:space="preserve"> catalysts </w:t>
      </w:r>
      <w:r w:rsidR="0079432D" w:rsidRPr="00993F37">
        <w:rPr>
          <w:sz w:val="28"/>
          <w:szCs w:val="28"/>
        </w:rPr>
        <w:t xml:space="preserve">with new compositions </w:t>
      </w:r>
      <w:r w:rsidRPr="00993F37">
        <w:rPr>
          <w:sz w:val="28"/>
          <w:szCs w:val="28"/>
          <w:lang w:val="kk-KZ"/>
        </w:rPr>
        <w:t xml:space="preserve">have been developed, prepared by impregnation </w:t>
      </w:r>
      <w:r w:rsidR="002F2D77" w:rsidRPr="00993F37">
        <w:rPr>
          <w:rFonts w:eastAsia="Times New Roman"/>
          <w:sz w:val="28"/>
          <w:szCs w:val="28"/>
        </w:rPr>
        <w:t>incipient wetness</w:t>
      </w:r>
      <w:r w:rsidR="002F2D77" w:rsidRPr="00993F37">
        <w:rPr>
          <w:rFonts w:eastAsia="Times New Roman"/>
          <w:sz w:val="28"/>
          <w:szCs w:val="28"/>
          <w:lang w:val="kk-KZ"/>
        </w:rPr>
        <w:t xml:space="preserve"> impregnation </w:t>
      </w:r>
      <w:r w:rsidRPr="00993F37">
        <w:rPr>
          <w:sz w:val="28"/>
          <w:szCs w:val="28"/>
          <w:lang w:val="kk-KZ"/>
        </w:rPr>
        <w:t xml:space="preserve">and </w:t>
      </w:r>
      <w:r w:rsidR="0051267B" w:rsidRPr="00993F37">
        <w:rPr>
          <w:sz w:val="28"/>
          <w:szCs w:val="28"/>
          <w:lang w:val="kk-KZ"/>
        </w:rPr>
        <w:t xml:space="preserve">solution </w:t>
      </w:r>
      <w:r w:rsidRPr="00993F37">
        <w:rPr>
          <w:sz w:val="28"/>
          <w:szCs w:val="28"/>
          <w:lang w:val="kk-KZ"/>
        </w:rPr>
        <w:t>combustion</w:t>
      </w:r>
      <w:r w:rsidR="002F2D77" w:rsidRPr="00993F37">
        <w:rPr>
          <w:sz w:val="28"/>
          <w:szCs w:val="28"/>
        </w:rPr>
        <w:t xml:space="preserve"> synthesis</w:t>
      </w:r>
      <w:r w:rsidRPr="00993F37">
        <w:rPr>
          <w:sz w:val="28"/>
          <w:szCs w:val="28"/>
          <w:lang w:val="kk-KZ"/>
        </w:rPr>
        <w:t>, to produce synthesis gas from methane</w:t>
      </w:r>
      <w:r w:rsidR="002F2D77" w:rsidRPr="00993F37">
        <w:rPr>
          <w:sz w:val="28"/>
          <w:szCs w:val="28"/>
        </w:rPr>
        <w:t xml:space="preserve"> and CO</w:t>
      </w:r>
      <w:r w:rsidR="002F2D77" w:rsidRPr="00993F37">
        <w:rPr>
          <w:sz w:val="28"/>
          <w:szCs w:val="28"/>
          <w:vertAlign w:val="subscript"/>
        </w:rPr>
        <w:t>2</w:t>
      </w:r>
      <w:r w:rsidRPr="00993F37">
        <w:rPr>
          <w:sz w:val="28"/>
          <w:szCs w:val="28"/>
          <w:lang w:val="kk-KZ"/>
        </w:rPr>
        <w:t xml:space="preserve"> and a model mixture of biogas.</w:t>
      </w:r>
    </w:p>
    <w:p w:rsidR="00B061CB" w:rsidRPr="00993F37" w:rsidRDefault="00B061CB" w:rsidP="00B061CB">
      <w:pPr>
        <w:spacing w:after="0" w:line="240" w:lineRule="auto"/>
        <w:ind w:firstLine="709"/>
        <w:jc w:val="both"/>
        <w:rPr>
          <w:sz w:val="28"/>
          <w:szCs w:val="28"/>
          <w:lang w:val="kk-KZ"/>
        </w:rPr>
      </w:pPr>
      <w:r w:rsidRPr="00993F37">
        <w:rPr>
          <w:sz w:val="28"/>
          <w:szCs w:val="28"/>
          <w:lang w:val="kk-KZ"/>
        </w:rPr>
        <w:t>- For the first time, the stability of a 15Ni-15Mg-20Al catalyst has been established under optimal conditions for a process prepared by solution combustion, which is the result of the formation of not massive, but filamentary carbon with a reduced form of the active metal at the ends.</w:t>
      </w:r>
    </w:p>
    <w:p w:rsidR="00B061CB" w:rsidRPr="00993F37" w:rsidRDefault="00B061CB" w:rsidP="00B061CB">
      <w:pPr>
        <w:spacing w:after="0" w:line="240" w:lineRule="auto"/>
        <w:ind w:firstLine="709"/>
        <w:jc w:val="both"/>
        <w:rPr>
          <w:sz w:val="28"/>
          <w:szCs w:val="28"/>
          <w:lang w:val="kk-KZ"/>
        </w:rPr>
      </w:pPr>
      <w:r w:rsidRPr="00993F37">
        <w:rPr>
          <w:sz w:val="28"/>
          <w:szCs w:val="28"/>
          <w:lang w:val="kk-KZ"/>
        </w:rPr>
        <w:t>- For the first time, it was found that a 15Ni-5Fe-30Al catalyst with 5% Fe, containing both the Ni</w:t>
      </w:r>
      <w:r w:rsidRPr="00993F37">
        <w:rPr>
          <w:sz w:val="28"/>
          <w:szCs w:val="28"/>
          <w:vertAlign w:val="subscript"/>
          <w:lang w:val="kk-KZ"/>
        </w:rPr>
        <w:t>3</w:t>
      </w:r>
      <w:r w:rsidRPr="00993F37">
        <w:rPr>
          <w:sz w:val="28"/>
          <w:szCs w:val="28"/>
          <w:lang w:val="kk-KZ"/>
        </w:rPr>
        <w:t>Fe alloy and NiAl</w:t>
      </w:r>
      <w:r w:rsidRPr="00993F37">
        <w:rPr>
          <w:sz w:val="28"/>
          <w:szCs w:val="28"/>
          <w:vertAlign w:val="subscript"/>
          <w:lang w:val="kk-KZ"/>
        </w:rPr>
        <w:t>2</w:t>
      </w:r>
      <w:r w:rsidRPr="00993F37">
        <w:rPr>
          <w:sz w:val="28"/>
          <w:szCs w:val="28"/>
          <w:lang w:val="kk-KZ"/>
        </w:rPr>
        <w:t>O</w:t>
      </w:r>
      <w:r w:rsidRPr="00993F37">
        <w:rPr>
          <w:sz w:val="28"/>
          <w:szCs w:val="28"/>
          <w:vertAlign w:val="subscript"/>
          <w:lang w:val="kk-KZ"/>
        </w:rPr>
        <w:t>4</w:t>
      </w:r>
      <w:r w:rsidRPr="00993F37">
        <w:rPr>
          <w:sz w:val="28"/>
          <w:szCs w:val="28"/>
          <w:lang w:val="kk-KZ"/>
        </w:rPr>
        <w:t xml:space="preserve"> spinel, is significantly more active compared to samples with a higher Fe/Ni ratio, for which the formation of inactive spinel was established FeAl</w:t>
      </w:r>
      <w:r w:rsidRPr="00993F37">
        <w:rPr>
          <w:sz w:val="28"/>
          <w:szCs w:val="28"/>
          <w:vertAlign w:val="subscript"/>
          <w:lang w:val="kk-KZ"/>
        </w:rPr>
        <w:t>2</w:t>
      </w:r>
      <w:r w:rsidRPr="00993F37">
        <w:rPr>
          <w:sz w:val="28"/>
          <w:szCs w:val="28"/>
          <w:lang w:val="kk-KZ"/>
        </w:rPr>
        <w:t>O</w:t>
      </w:r>
      <w:r w:rsidRPr="00993F37">
        <w:rPr>
          <w:sz w:val="28"/>
          <w:szCs w:val="28"/>
          <w:vertAlign w:val="subscript"/>
          <w:lang w:val="kk-KZ"/>
        </w:rPr>
        <w:t>4</w:t>
      </w:r>
      <w:r w:rsidRPr="00993F37">
        <w:rPr>
          <w:sz w:val="28"/>
          <w:szCs w:val="28"/>
          <w:lang w:val="kk-KZ"/>
        </w:rPr>
        <w:t xml:space="preserve"> and increase in particle size.</w:t>
      </w:r>
    </w:p>
    <w:p w:rsidR="00B061CB" w:rsidRPr="00993F37" w:rsidRDefault="00B061CB" w:rsidP="00B061CB">
      <w:pPr>
        <w:spacing w:after="0" w:line="240" w:lineRule="auto"/>
        <w:ind w:firstLine="709"/>
        <w:jc w:val="both"/>
        <w:rPr>
          <w:sz w:val="28"/>
          <w:szCs w:val="28"/>
          <w:lang w:val="kk-KZ"/>
        </w:rPr>
      </w:pPr>
      <w:r w:rsidRPr="00993F37">
        <w:rPr>
          <w:sz w:val="28"/>
          <w:szCs w:val="28"/>
          <w:lang w:val="kk-KZ"/>
        </w:rPr>
        <w:t>- It has been established that the simultaneous presence of reduced Ni</w:t>
      </w:r>
      <w:r w:rsidRPr="00993F37">
        <w:rPr>
          <w:sz w:val="28"/>
          <w:szCs w:val="28"/>
          <w:vertAlign w:val="superscript"/>
          <w:lang w:val="kk-KZ"/>
        </w:rPr>
        <w:t>0</w:t>
      </w:r>
      <w:r w:rsidRPr="00993F37">
        <w:rPr>
          <w:sz w:val="28"/>
          <w:szCs w:val="28"/>
          <w:lang w:val="kk-KZ"/>
        </w:rPr>
        <w:t xml:space="preserve"> and oxide forms of metals (spinels, perovskites) is an important component of the stable operation of the catalysts under study, associated with the activation of methane by </w:t>
      </w:r>
      <w:r w:rsidRPr="00993F37">
        <w:rPr>
          <w:sz w:val="28"/>
          <w:szCs w:val="28"/>
          <w:lang w:val="kk-KZ"/>
        </w:rPr>
        <w:lastRenderedPageBreak/>
        <w:t>nickel, as well as the inhibition of carbon deposition and sintering of the sample with magnesium aluminate.</w:t>
      </w:r>
    </w:p>
    <w:p w:rsidR="00B061CB" w:rsidRPr="00993F37" w:rsidRDefault="00B061CB" w:rsidP="00B061CB">
      <w:pPr>
        <w:spacing w:after="0" w:line="240" w:lineRule="auto"/>
        <w:ind w:firstLine="709"/>
        <w:jc w:val="both"/>
        <w:rPr>
          <w:sz w:val="28"/>
          <w:szCs w:val="28"/>
          <w:lang w:val="kk-KZ"/>
        </w:rPr>
      </w:pPr>
      <w:r w:rsidRPr="00993F37">
        <w:rPr>
          <w:sz w:val="28"/>
          <w:szCs w:val="28"/>
          <w:lang w:val="kk-KZ"/>
        </w:rPr>
        <w:t xml:space="preserve">- It has been shown that the </w:t>
      </w:r>
      <w:r w:rsidR="0079432D" w:rsidRPr="00993F37">
        <w:rPr>
          <w:sz w:val="28"/>
          <w:szCs w:val="28"/>
          <w:lang w:val="kk-KZ"/>
        </w:rPr>
        <w:t xml:space="preserve">catalyst </w:t>
      </w:r>
      <w:r w:rsidR="0079432D" w:rsidRPr="00993F37">
        <w:rPr>
          <w:sz w:val="28"/>
          <w:szCs w:val="28"/>
        </w:rPr>
        <w:t>synthesis</w:t>
      </w:r>
      <w:r w:rsidRPr="00993F37">
        <w:rPr>
          <w:sz w:val="28"/>
          <w:szCs w:val="28"/>
          <w:lang w:val="kk-KZ"/>
        </w:rPr>
        <w:t xml:space="preserve"> by the impregnation is inferior to the </w:t>
      </w:r>
      <w:r w:rsidR="0079432D" w:rsidRPr="00993F37">
        <w:rPr>
          <w:sz w:val="28"/>
          <w:szCs w:val="28"/>
          <w:lang w:val="kk-KZ"/>
        </w:rPr>
        <w:t xml:space="preserve">solution </w:t>
      </w:r>
      <w:r w:rsidRPr="00993F37">
        <w:rPr>
          <w:sz w:val="28"/>
          <w:szCs w:val="28"/>
          <w:lang w:val="kk-KZ"/>
        </w:rPr>
        <w:t xml:space="preserve">combustion, in which higher </w:t>
      </w:r>
      <w:r w:rsidR="0079432D" w:rsidRPr="00993F37">
        <w:rPr>
          <w:sz w:val="28"/>
          <w:szCs w:val="28"/>
          <w:lang w:val="kk-KZ"/>
        </w:rPr>
        <w:t>raw material conversion</w:t>
      </w:r>
      <w:r w:rsidR="0079432D" w:rsidRPr="00993F37">
        <w:rPr>
          <w:sz w:val="28"/>
          <w:szCs w:val="28"/>
        </w:rPr>
        <w:t xml:space="preserve"> and</w:t>
      </w:r>
      <w:r w:rsidR="0079432D" w:rsidRPr="00993F37">
        <w:rPr>
          <w:sz w:val="28"/>
          <w:szCs w:val="28"/>
          <w:lang w:val="kk-KZ"/>
        </w:rPr>
        <w:t xml:space="preserve"> hydrogen yield </w:t>
      </w:r>
      <w:r w:rsidRPr="00993F37">
        <w:rPr>
          <w:sz w:val="28"/>
          <w:szCs w:val="28"/>
          <w:lang w:val="kk-KZ"/>
        </w:rPr>
        <w:t xml:space="preserve">values </w:t>
      </w:r>
      <w:r w:rsidR="0079432D" w:rsidRPr="00993F37">
        <w:rPr>
          <w:sz w:val="28"/>
          <w:szCs w:val="28"/>
        </w:rPr>
        <w:t xml:space="preserve">are </w:t>
      </w:r>
      <w:r w:rsidRPr="00993F37">
        <w:rPr>
          <w:sz w:val="28"/>
          <w:szCs w:val="28"/>
          <w:lang w:val="kk-KZ"/>
        </w:rPr>
        <w:t>obtained.</w:t>
      </w:r>
    </w:p>
    <w:p w:rsidR="00B061CB" w:rsidRPr="00993F37" w:rsidRDefault="00B061CB" w:rsidP="00B061CB">
      <w:pPr>
        <w:spacing w:after="0" w:line="240" w:lineRule="auto"/>
        <w:ind w:firstLine="709"/>
        <w:jc w:val="both"/>
        <w:rPr>
          <w:sz w:val="28"/>
          <w:szCs w:val="28"/>
          <w:lang w:val="kk-KZ"/>
        </w:rPr>
      </w:pPr>
      <w:r w:rsidRPr="00993F37">
        <w:rPr>
          <w:sz w:val="28"/>
          <w:szCs w:val="28"/>
          <w:lang w:val="kk-KZ"/>
        </w:rPr>
        <w:t>- For the first time, the presence of filamentary carbon in catalysts with active nickel particles at the ends was demonstrated. The presence of such carbon did not reduce the activity of the catalysts.</w:t>
      </w:r>
    </w:p>
    <w:p w:rsidR="00B061CB" w:rsidRPr="00993F37" w:rsidRDefault="00B061CB" w:rsidP="00B061CB">
      <w:pPr>
        <w:spacing w:after="0" w:line="240" w:lineRule="auto"/>
        <w:ind w:firstLine="709"/>
        <w:jc w:val="both"/>
        <w:rPr>
          <w:sz w:val="28"/>
          <w:szCs w:val="28"/>
          <w:lang w:val="kk-KZ"/>
        </w:rPr>
      </w:pPr>
      <w:r w:rsidRPr="00993F37">
        <w:rPr>
          <w:sz w:val="28"/>
          <w:szCs w:val="28"/>
          <w:lang w:val="kk-KZ"/>
        </w:rPr>
        <w:t xml:space="preserve">- The </w:t>
      </w:r>
      <w:r w:rsidR="0079432D" w:rsidRPr="00993F37">
        <w:rPr>
          <w:sz w:val="28"/>
          <w:szCs w:val="28"/>
        </w:rPr>
        <w:t xml:space="preserve">reaction </w:t>
      </w:r>
      <w:r w:rsidRPr="00993F37">
        <w:rPr>
          <w:sz w:val="28"/>
          <w:szCs w:val="28"/>
          <w:lang w:val="kk-KZ"/>
        </w:rPr>
        <w:t xml:space="preserve">conditions </w:t>
      </w:r>
      <w:r w:rsidR="0079432D" w:rsidRPr="00993F37">
        <w:rPr>
          <w:sz w:val="28"/>
          <w:szCs w:val="28"/>
        </w:rPr>
        <w:t>of</w:t>
      </w:r>
      <w:r w:rsidR="002F2D77" w:rsidRPr="00993F37">
        <w:rPr>
          <w:sz w:val="28"/>
          <w:szCs w:val="28"/>
        </w:rPr>
        <w:t xml:space="preserve"> dry</w:t>
      </w:r>
      <w:r w:rsidRPr="00993F37">
        <w:rPr>
          <w:sz w:val="28"/>
          <w:szCs w:val="28"/>
          <w:lang w:val="kk-KZ"/>
        </w:rPr>
        <w:t xml:space="preserve"> reforming methane and biogas into hydrogen-containing environmentally friendly fuel using the developed catalysts have been established.</w:t>
      </w:r>
    </w:p>
    <w:p w:rsidR="00C60168" w:rsidRPr="00993F37" w:rsidRDefault="00B061CB" w:rsidP="00B061CB">
      <w:pPr>
        <w:spacing w:after="0" w:line="240" w:lineRule="auto"/>
        <w:ind w:firstLine="709"/>
        <w:jc w:val="both"/>
        <w:rPr>
          <w:sz w:val="28"/>
          <w:szCs w:val="28"/>
          <w:lang w:val="kk-KZ"/>
        </w:rPr>
      </w:pPr>
      <w:r w:rsidRPr="00993F37">
        <w:rPr>
          <w:sz w:val="28"/>
          <w:szCs w:val="28"/>
          <w:lang w:val="kk-KZ"/>
        </w:rPr>
        <w:t xml:space="preserve">- The </w:t>
      </w:r>
      <w:r w:rsidR="0079432D" w:rsidRPr="00993F37">
        <w:rPr>
          <w:sz w:val="28"/>
          <w:szCs w:val="28"/>
          <w:lang w:val="kk-KZ"/>
        </w:rPr>
        <w:t xml:space="preserve">composition </w:t>
      </w:r>
      <w:r w:rsidR="0079432D" w:rsidRPr="00993F37">
        <w:rPr>
          <w:sz w:val="28"/>
          <w:szCs w:val="28"/>
        </w:rPr>
        <w:t xml:space="preserve">of the </w:t>
      </w:r>
      <w:r w:rsidRPr="00993F37">
        <w:rPr>
          <w:sz w:val="28"/>
          <w:szCs w:val="28"/>
          <w:lang w:val="kk-KZ"/>
        </w:rPr>
        <w:t xml:space="preserve">developed catalyst is </w:t>
      </w:r>
      <w:r w:rsidR="0079432D" w:rsidRPr="00993F37">
        <w:rPr>
          <w:sz w:val="28"/>
          <w:szCs w:val="28"/>
        </w:rPr>
        <w:t>defended</w:t>
      </w:r>
      <w:r w:rsidR="00F65D5F" w:rsidRPr="00993F37">
        <w:rPr>
          <w:sz w:val="28"/>
          <w:szCs w:val="28"/>
          <w:lang w:val="kk-KZ"/>
        </w:rPr>
        <w:t xml:space="preserve"> by </w:t>
      </w:r>
      <w:r w:rsidR="00F65D5F" w:rsidRPr="00993F37">
        <w:rPr>
          <w:sz w:val="28"/>
          <w:szCs w:val="28"/>
        </w:rPr>
        <w:t>2</w:t>
      </w:r>
      <w:r w:rsidRPr="00993F37">
        <w:rPr>
          <w:sz w:val="28"/>
          <w:szCs w:val="28"/>
          <w:lang w:val="kk-KZ"/>
        </w:rPr>
        <w:t xml:space="preserve"> patent</w:t>
      </w:r>
      <w:r w:rsidR="00F65D5F" w:rsidRPr="00993F37">
        <w:rPr>
          <w:sz w:val="28"/>
          <w:szCs w:val="28"/>
        </w:rPr>
        <w:t>s</w:t>
      </w:r>
      <w:r w:rsidRPr="00993F37">
        <w:rPr>
          <w:sz w:val="28"/>
          <w:szCs w:val="28"/>
          <w:lang w:val="kk-KZ"/>
        </w:rPr>
        <w:t xml:space="preserve"> </w:t>
      </w:r>
      <w:r w:rsidR="0079432D" w:rsidRPr="00993F37">
        <w:rPr>
          <w:sz w:val="28"/>
          <w:szCs w:val="28"/>
          <w:lang w:val="kk-KZ"/>
        </w:rPr>
        <w:t>for a</w:t>
      </w:r>
      <w:r w:rsidR="0079432D" w:rsidRPr="00993F37">
        <w:rPr>
          <w:sz w:val="28"/>
          <w:szCs w:val="28"/>
        </w:rPr>
        <w:t>n</w:t>
      </w:r>
      <w:r w:rsidR="0079432D" w:rsidRPr="00993F37">
        <w:rPr>
          <w:sz w:val="28"/>
          <w:szCs w:val="28"/>
          <w:lang w:val="kk-KZ"/>
        </w:rPr>
        <w:t xml:space="preserve"> utility model </w:t>
      </w:r>
      <w:r w:rsidRPr="00993F37">
        <w:rPr>
          <w:sz w:val="28"/>
          <w:szCs w:val="28"/>
          <w:lang w:val="kk-KZ"/>
        </w:rPr>
        <w:t>of the Republic of Kazakhstan.</w:t>
      </w:r>
    </w:p>
    <w:p w:rsidR="00BF7793" w:rsidRPr="00993F37" w:rsidRDefault="00C60168" w:rsidP="00C60168">
      <w:pPr>
        <w:spacing w:after="0" w:line="240" w:lineRule="auto"/>
        <w:ind w:firstLine="709"/>
        <w:jc w:val="both"/>
        <w:rPr>
          <w:sz w:val="28"/>
          <w:szCs w:val="28"/>
          <w:lang w:val="kk-KZ"/>
        </w:rPr>
      </w:pPr>
      <w:r w:rsidRPr="00993F37">
        <w:rPr>
          <w:b/>
          <w:sz w:val="28"/>
          <w:szCs w:val="28"/>
          <w:lang w:val="kk-KZ"/>
        </w:rPr>
        <w:t>Relationship between the topic and the research plan and various government programs</w:t>
      </w:r>
      <w:r w:rsidR="00BF7793" w:rsidRPr="00993F37">
        <w:rPr>
          <w:b/>
          <w:sz w:val="28"/>
          <w:szCs w:val="28"/>
          <w:lang w:val="kk-KZ"/>
        </w:rPr>
        <w:t>.</w:t>
      </w:r>
      <w:r w:rsidRPr="00993F37">
        <w:rPr>
          <w:b/>
          <w:sz w:val="28"/>
          <w:szCs w:val="28"/>
          <w:lang w:val="kk-KZ"/>
        </w:rPr>
        <w:t xml:space="preserve"> </w:t>
      </w:r>
      <w:r w:rsidRPr="00993F37">
        <w:rPr>
          <w:sz w:val="28"/>
          <w:szCs w:val="28"/>
          <w:lang w:val="kk-KZ"/>
        </w:rPr>
        <w:t xml:space="preserve">The </w:t>
      </w:r>
      <w:r w:rsidR="0079432D" w:rsidRPr="00993F37">
        <w:rPr>
          <w:sz w:val="28"/>
          <w:szCs w:val="28"/>
        </w:rPr>
        <w:t xml:space="preserve">thesis </w:t>
      </w:r>
      <w:r w:rsidRPr="00993F37">
        <w:rPr>
          <w:sz w:val="28"/>
          <w:szCs w:val="28"/>
          <w:lang w:val="kk-KZ"/>
        </w:rPr>
        <w:t>work was carried out within the framework of the following grant projects funded by the Ministry of Education and Science of the Republic of Kazakhstan: AP08855562 “Development of fundamental aspects of catalytic reforming of renewable natural raw materials - biogas for the development of environmentally friendly, highly efficient fuels” (state registration No. 0120RK00479, 2020-2022); AP08052090 “</w:t>
      </w:r>
      <w:r w:rsidR="007337F3" w:rsidRPr="00993F37">
        <w:rPr>
          <w:sz w:val="28"/>
          <w:szCs w:val="28"/>
          <w:lang w:val="kk-KZ"/>
        </w:rPr>
        <w:t>Formation</w:t>
      </w:r>
      <w:r w:rsidRPr="00993F37">
        <w:rPr>
          <w:sz w:val="28"/>
          <w:szCs w:val="28"/>
          <w:lang w:val="kk-KZ"/>
        </w:rPr>
        <w:t xml:space="preserve"> of catalytic systems with controlled properties for the synthesis of valuable commercial products” (state registration No. 0120РК00141, 2020-2022); A</w:t>
      </w:r>
      <w:r w:rsidR="000254D7" w:rsidRPr="00993F37">
        <w:rPr>
          <w:sz w:val="28"/>
          <w:szCs w:val="28"/>
        </w:rPr>
        <w:t>P</w:t>
      </w:r>
      <w:r w:rsidRPr="00993F37">
        <w:rPr>
          <w:sz w:val="28"/>
          <w:szCs w:val="28"/>
          <w:lang w:val="kk-KZ"/>
        </w:rPr>
        <w:t>14869966 “Development of theoretical aspects of catalytic synthesis of “blue” hydrogen for the upcoming transition to carbon neutrality” (state registration No. 0122RK00561, 2022-2024); A</w:t>
      </w:r>
      <w:r w:rsidR="008C266F" w:rsidRPr="00993F37">
        <w:rPr>
          <w:sz w:val="28"/>
          <w:szCs w:val="28"/>
        </w:rPr>
        <w:t>P</w:t>
      </w:r>
      <w:r w:rsidRPr="00993F37">
        <w:rPr>
          <w:sz w:val="28"/>
          <w:szCs w:val="28"/>
          <w:lang w:val="kk-KZ"/>
        </w:rPr>
        <w:t>19677006 “</w:t>
      </w:r>
      <w:r w:rsidR="007337F3" w:rsidRPr="00993F37">
        <w:rPr>
          <w:sz w:val="28"/>
          <w:szCs w:val="28"/>
        </w:rPr>
        <w:t>C</w:t>
      </w:r>
      <w:r w:rsidRPr="00993F37">
        <w:rPr>
          <w:sz w:val="28"/>
          <w:szCs w:val="28"/>
          <w:lang w:val="kk-KZ"/>
        </w:rPr>
        <w:t>atalytic processing of renewable raw materials based on bioalcohols - biomethanol, bioethanol and biopropanol into valuable gas and petrochemical products” (state registration No. 0123RK00259, 2023-2025).</w:t>
      </w:r>
    </w:p>
    <w:p w:rsidR="00BF7793" w:rsidRPr="00993F37" w:rsidRDefault="007337F3" w:rsidP="007337F3">
      <w:pPr>
        <w:pStyle w:val="a3"/>
        <w:spacing w:before="0" w:beforeAutospacing="0" w:after="0" w:afterAutospacing="0"/>
        <w:ind w:firstLine="567"/>
        <w:jc w:val="both"/>
        <w:rPr>
          <w:b/>
          <w:sz w:val="28"/>
          <w:szCs w:val="28"/>
          <w:lang w:val="kk-KZ"/>
        </w:rPr>
      </w:pPr>
      <w:r w:rsidRPr="00993F37">
        <w:rPr>
          <w:b/>
          <w:sz w:val="28"/>
          <w:szCs w:val="28"/>
          <w:lang w:val="kk-KZ"/>
        </w:rPr>
        <w:t>Main provisions submitted for defense.</w:t>
      </w:r>
    </w:p>
    <w:p w:rsidR="002F2D77" w:rsidRPr="00993F37" w:rsidRDefault="002F2D77" w:rsidP="002F2D77">
      <w:pPr>
        <w:spacing w:after="0"/>
        <w:ind w:firstLine="567"/>
        <w:jc w:val="both"/>
        <w:rPr>
          <w:sz w:val="28"/>
          <w:szCs w:val="28"/>
          <w:lang w:val="kk-KZ"/>
        </w:rPr>
      </w:pPr>
      <w:r w:rsidRPr="00993F37">
        <w:rPr>
          <w:sz w:val="28"/>
          <w:szCs w:val="28"/>
          <w:lang w:val="kk-KZ"/>
        </w:rPr>
        <w:t xml:space="preserve">1. Catalysts with the optimal composition, prepared by the solution combustion method for </w:t>
      </w:r>
      <w:r w:rsidRPr="00993F37">
        <w:rPr>
          <w:sz w:val="28"/>
          <w:szCs w:val="28"/>
        </w:rPr>
        <w:t>dry</w:t>
      </w:r>
      <w:r w:rsidRPr="00993F37">
        <w:rPr>
          <w:sz w:val="28"/>
          <w:szCs w:val="28"/>
          <w:lang w:val="kk-KZ"/>
        </w:rPr>
        <w:t xml:space="preserve"> reforming of methane, as well as biogas reforming, demonstrated high activity, which was achieved as a result of using the combustion method of the initial solution in the process of catalyst synthesis, resulting in the production of highly dispersed materials and the formation of NiAl</w:t>
      </w:r>
      <w:r w:rsidRPr="00993F37">
        <w:rPr>
          <w:sz w:val="28"/>
          <w:szCs w:val="28"/>
          <w:vertAlign w:val="subscript"/>
          <w:lang w:val="kk-KZ"/>
        </w:rPr>
        <w:t>2</w:t>
      </w:r>
      <w:r w:rsidRPr="00993F37">
        <w:rPr>
          <w:sz w:val="28"/>
          <w:szCs w:val="28"/>
          <w:lang w:val="kk-KZ"/>
        </w:rPr>
        <w:t>O</w:t>
      </w:r>
      <w:r w:rsidRPr="00993F37">
        <w:rPr>
          <w:sz w:val="28"/>
          <w:szCs w:val="28"/>
          <w:vertAlign w:val="subscript"/>
          <w:lang w:val="kk-KZ"/>
        </w:rPr>
        <w:t>4</w:t>
      </w:r>
      <w:r w:rsidRPr="00993F37">
        <w:rPr>
          <w:sz w:val="28"/>
          <w:szCs w:val="28"/>
          <w:lang w:val="kk-KZ"/>
        </w:rPr>
        <w:t xml:space="preserve"> spinel for 15Ni-35Al, Ni</w:t>
      </w:r>
      <w:r w:rsidRPr="00993F37">
        <w:rPr>
          <w:sz w:val="28"/>
          <w:szCs w:val="28"/>
          <w:vertAlign w:val="subscript"/>
          <w:lang w:val="kk-KZ"/>
        </w:rPr>
        <w:t>3</w:t>
      </w:r>
      <w:r w:rsidRPr="00993F37">
        <w:rPr>
          <w:sz w:val="28"/>
          <w:szCs w:val="28"/>
          <w:lang w:val="kk-KZ"/>
        </w:rPr>
        <w:t>Fe alloy and NiAl</w:t>
      </w:r>
      <w:r w:rsidRPr="00993F37">
        <w:rPr>
          <w:sz w:val="28"/>
          <w:szCs w:val="28"/>
          <w:vertAlign w:val="subscript"/>
          <w:lang w:val="kk-KZ"/>
        </w:rPr>
        <w:t>2</w:t>
      </w:r>
      <w:r w:rsidRPr="00993F37">
        <w:rPr>
          <w:sz w:val="28"/>
          <w:szCs w:val="28"/>
          <w:lang w:val="kk-KZ"/>
        </w:rPr>
        <w:t>O</w:t>
      </w:r>
      <w:r w:rsidRPr="00993F37">
        <w:rPr>
          <w:sz w:val="28"/>
          <w:szCs w:val="28"/>
          <w:vertAlign w:val="subscript"/>
          <w:lang w:val="kk-KZ"/>
        </w:rPr>
        <w:t>4</w:t>
      </w:r>
      <w:r w:rsidRPr="00993F37">
        <w:rPr>
          <w:sz w:val="28"/>
          <w:szCs w:val="28"/>
          <w:lang w:val="kk-KZ"/>
        </w:rPr>
        <w:t xml:space="preserve"> spinel for 15Ni-5Fe-30Al, perovskite CeAlO</w:t>
      </w:r>
      <w:r w:rsidRPr="00993F37">
        <w:rPr>
          <w:sz w:val="28"/>
          <w:szCs w:val="28"/>
          <w:vertAlign w:val="subscript"/>
          <w:lang w:val="kk-KZ"/>
        </w:rPr>
        <w:t>3</w:t>
      </w:r>
      <w:r w:rsidRPr="00993F37">
        <w:rPr>
          <w:sz w:val="28"/>
          <w:szCs w:val="28"/>
          <w:lang w:val="kk-KZ"/>
        </w:rPr>
        <w:t xml:space="preserve"> 15Ni-15Ce-20Al. </w:t>
      </w:r>
      <w:r w:rsidR="00374E5C" w:rsidRPr="00993F37">
        <w:rPr>
          <w:sz w:val="28"/>
          <w:szCs w:val="28"/>
          <w:lang w:val="kk-KZ"/>
        </w:rPr>
        <w:t xml:space="preserve">It was </w:t>
      </w:r>
      <w:r w:rsidR="00374E5C" w:rsidRPr="00993F37">
        <w:rPr>
          <w:sz w:val="28"/>
          <w:szCs w:val="28"/>
        </w:rPr>
        <w:t>shown</w:t>
      </w:r>
      <w:r w:rsidR="00374E5C" w:rsidRPr="00993F37">
        <w:rPr>
          <w:sz w:val="28"/>
          <w:szCs w:val="28"/>
          <w:lang w:val="kk-KZ"/>
        </w:rPr>
        <w:t xml:space="preserve"> that for the 15Ni-35Al and 15Ni-5Fe-30Al catalysts, the metha</w:t>
      </w:r>
      <w:r w:rsidR="00993F37" w:rsidRPr="00993F37">
        <w:rPr>
          <w:sz w:val="28"/>
          <w:szCs w:val="28"/>
          <w:lang w:val="kk-KZ"/>
        </w:rPr>
        <w:t>ne conversion at 800 °C was 76</w:t>
      </w:r>
      <w:r w:rsidR="00374E5C" w:rsidRPr="00993F37">
        <w:rPr>
          <w:sz w:val="28"/>
          <w:szCs w:val="28"/>
          <w:lang w:val="kk-KZ"/>
        </w:rPr>
        <w:t>% and 88%, and the CO</w:t>
      </w:r>
      <w:r w:rsidR="00374E5C" w:rsidRPr="00993F37">
        <w:rPr>
          <w:sz w:val="28"/>
          <w:szCs w:val="28"/>
          <w:vertAlign w:val="subscript"/>
          <w:lang w:val="kk-KZ"/>
        </w:rPr>
        <w:t>2</w:t>
      </w:r>
      <w:r w:rsidR="00993F37" w:rsidRPr="00993F37">
        <w:rPr>
          <w:sz w:val="28"/>
          <w:szCs w:val="28"/>
          <w:lang w:val="kk-KZ"/>
        </w:rPr>
        <w:t xml:space="preserve"> conversion was </w:t>
      </w:r>
      <w:r w:rsidR="00993F37" w:rsidRPr="00993F37">
        <w:rPr>
          <w:sz w:val="28"/>
          <w:szCs w:val="28"/>
        </w:rPr>
        <w:t>82</w:t>
      </w:r>
      <w:r w:rsidR="00993F37" w:rsidRPr="00993F37">
        <w:rPr>
          <w:sz w:val="28"/>
          <w:szCs w:val="28"/>
          <w:lang w:val="kk-KZ"/>
        </w:rPr>
        <w:t>% and 94</w:t>
      </w:r>
      <w:r w:rsidR="00374E5C" w:rsidRPr="00993F37">
        <w:rPr>
          <w:sz w:val="28"/>
          <w:szCs w:val="28"/>
          <w:lang w:val="kk-KZ"/>
        </w:rPr>
        <w:t>%</w:t>
      </w:r>
      <w:r w:rsidR="00374E5C" w:rsidRPr="00993F37">
        <w:rPr>
          <w:sz w:val="28"/>
          <w:szCs w:val="28"/>
        </w:rPr>
        <w:t>, respectively</w:t>
      </w:r>
      <w:r w:rsidR="00374E5C" w:rsidRPr="00993F37">
        <w:rPr>
          <w:sz w:val="28"/>
          <w:szCs w:val="28"/>
          <w:lang w:val="kk-KZ"/>
        </w:rPr>
        <w:t xml:space="preserve">. </w:t>
      </w:r>
      <w:r w:rsidRPr="00993F37">
        <w:rPr>
          <w:sz w:val="28"/>
          <w:szCs w:val="28"/>
          <w:lang w:val="kk-KZ"/>
        </w:rPr>
        <w:t>The conversion values of</w:t>
      </w:r>
      <w:r w:rsidR="00AF7F0B">
        <w:rPr>
          <w:sz w:val="28"/>
          <w:szCs w:val="28"/>
        </w:rPr>
        <w:t xml:space="preserve"> both</w:t>
      </w:r>
      <w:r w:rsidRPr="00993F37">
        <w:rPr>
          <w:sz w:val="28"/>
          <w:szCs w:val="28"/>
          <w:lang w:val="kk-KZ"/>
        </w:rPr>
        <w:t xml:space="preserve"> methane and CO</w:t>
      </w:r>
      <w:r w:rsidRPr="00993F37">
        <w:rPr>
          <w:sz w:val="28"/>
          <w:szCs w:val="28"/>
          <w:vertAlign w:val="subscript"/>
          <w:lang w:val="kk-KZ"/>
        </w:rPr>
        <w:t>2</w:t>
      </w:r>
      <w:r w:rsidRPr="00993F37">
        <w:rPr>
          <w:sz w:val="28"/>
          <w:szCs w:val="28"/>
          <w:lang w:val="kk-KZ"/>
        </w:rPr>
        <w:t xml:space="preserve"> at 850°C for </w:t>
      </w:r>
      <w:r w:rsidR="00993F37" w:rsidRPr="00993F37">
        <w:rPr>
          <w:sz w:val="28"/>
          <w:szCs w:val="28"/>
          <w:lang w:val="kk-KZ"/>
        </w:rPr>
        <w:t>15N</w:t>
      </w:r>
      <w:r w:rsidR="00AF7F0B">
        <w:rPr>
          <w:sz w:val="28"/>
          <w:szCs w:val="28"/>
          <w:lang w:val="kk-KZ"/>
        </w:rPr>
        <w:t>i-15Ce-20Al samples were 90%</w:t>
      </w:r>
      <w:r w:rsidRPr="00993F37">
        <w:rPr>
          <w:sz w:val="28"/>
          <w:szCs w:val="28"/>
          <w:lang w:val="kk-KZ"/>
        </w:rPr>
        <w:t>.</w:t>
      </w:r>
    </w:p>
    <w:p w:rsidR="002F2D77" w:rsidRPr="00993F37" w:rsidRDefault="002F2D77" w:rsidP="002F2D77">
      <w:pPr>
        <w:spacing w:after="0"/>
        <w:ind w:firstLine="567"/>
        <w:jc w:val="both"/>
        <w:rPr>
          <w:sz w:val="28"/>
          <w:szCs w:val="28"/>
        </w:rPr>
      </w:pPr>
      <w:r w:rsidRPr="00993F37">
        <w:rPr>
          <w:sz w:val="28"/>
          <w:szCs w:val="28"/>
        </w:rPr>
        <w:t xml:space="preserve">2. The SCS </w:t>
      </w:r>
      <w:r w:rsidR="00374E5C" w:rsidRPr="00993F37">
        <w:rPr>
          <w:sz w:val="28"/>
          <w:szCs w:val="28"/>
        </w:rPr>
        <w:t xml:space="preserve">15Ni-15Mg-20Al </w:t>
      </w:r>
      <w:r w:rsidRPr="00993F37">
        <w:rPr>
          <w:sz w:val="28"/>
          <w:szCs w:val="28"/>
        </w:rPr>
        <w:t>catalyst showed higher activity compared to the reduced sample 12 wt.% Ni-5.6 wt.% Mg/γ-Al</w:t>
      </w:r>
      <w:r w:rsidRPr="00993F37">
        <w:rPr>
          <w:sz w:val="28"/>
          <w:szCs w:val="28"/>
          <w:vertAlign w:val="subscript"/>
        </w:rPr>
        <w:t>2</w:t>
      </w:r>
      <w:r w:rsidRPr="00993F37">
        <w:rPr>
          <w:sz w:val="28"/>
          <w:szCs w:val="28"/>
        </w:rPr>
        <w:t>O</w:t>
      </w:r>
      <w:r w:rsidRPr="00993F37">
        <w:rPr>
          <w:sz w:val="28"/>
          <w:szCs w:val="28"/>
          <w:vertAlign w:val="subscript"/>
        </w:rPr>
        <w:t>3</w:t>
      </w:r>
      <w:r w:rsidRPr="00993F37">
        <w:rPr>
          <w:sz w:val="28"/>
          <w:szCs w:val="28"/>
        </w:rPr>
        <w:t xml:space="preserve"> synthesized by impregnation method and having higher dispersion, which is associated with a stronger interaction between the metal and the support, which makes it difficult to reduce the catalyst.</w:t>
      </w:r>
    </w:p>
    <w:p w:rsidR="002F2D77" w:rsidRPr="00993F37" w:rsidRDefault="002F2D77" w:rsidP="002F2D77">
      <w:pPr>
        <w:spacing w:after="0"/>
        <w:ind w:firstLine="567"/>
        <w:jc w:val="both"/>
        <w:rPr>
          <w:sz w:val="28"/>
          <w:szCs w:val="28"/>
        </w:rPr>
      </w:pPr>
      <w:r w:rsidRPr="00993F37">
        <w:rPr>
          <w:sz w:val="28"/>
          <w:szCs w:val="28"/>
        </w:rPr>
        <w:lastRenderedPageBreak/>
        <w:t xml:space="preserve">3. The role of spinels and metallic nickel in catalysts prepared by the solution combustion method, playing an important role in the formation of a certain type of coke, shown by the methods of XRD, TPO, TGA and CHNS, was established. The active </w:t>
      </w:r>
      <w:r w:rsidR="00D77B38" w:rsidRPr="00993F37">
        <w:rPr>
          <w:sz w:val="28"/>
          <w:szCs w:val="28"/>
        </w:rPr>
        <w:t xml:space="preserve">15Ni-15Mg-20Al </w:t>
      </w:r>
      <w:r w:rsidRPr="00993F37">
        <w:rPr>
          <w:sz w:val="28"/>
          <w:szCs w:val="28"/>
        </w:rPr>
        <w:t>catalyst contains an insignificant amount of filamentary carbon formed at 590°C with nickel particles at the ends. The presence of this type of carbon does not reduce the activity of the developed catalysts.</w:t>
      </w:r>
    </w:p>
    <w:p w:rsidR="002F2D77" w:rsidRPr="00993F37" w:rsidRDefault="002F2D77" w:rsidP="002F2D77">
      <w:pPr>
        <w:spacing w:after="0" w:line="259" w:lineRule="auto"/>
        <w:ind w:firstLine="567"/>
        <w:jc w:val="both"/>
      </w:pPr>
      <w:r w:rsidRPr="00993F37">
        <w:rPr>
          <w:sz w:val="28"/>
          <w:szCs w:val="28"/>
        </w:rPr>
        <w:t>4. No significant sintering was observed in the 15Ni-5Fe-30Al, 15Ni-15M-20Al (M = Ce, La, Mn, Mg) and 12 wt.% Ni-5.6 wt.% Mg/</w:t>
      </w:r>
      <w:r w:rsidRPr="00993F37">
        <w:rPr>
          <w:sz w:val="28"/>
          <w:szCs w:val="28"/>
          <w:lang w:val="ru-RU"/>
        </w:rPr>
        <w:t>γ</w:t>
      </w:r>
      <w:r w:rsidRPr="00993F37">
        <w:rPr>
          <w:sz w:val="28"/>
          <w:szCs w:val="28"/>
        </w:rPr>
        <w:t>-Al</w:t>
      </w:r>
      <w:r w:rsidRPr="00993F37">
        <w:rPr>
          <w:sz w:val="28"/>
          <w:szCs w:val="28"/>
          <w:vertAlign w:val="subscript"/>
        </w:rPr>
        <w:t>2</w:t>
      </w:r>
      <w:r w:rsidRPr="00993F37">
        <w:rPr>
          <w:sz w:val="28"/>
          <w:szCs w:val="28"/>
        </w:rPr>
        <w:t>O</w:t>
      </w:r>
      <w:r w:rsidRPr="00993F37">
        <w:rPr>
          <w:sz w:val="28"/>
          <w:szCs w:val="28"/>
          <w:vertAlign w:val="subscript"/>
        </w:rPr>
        <w:t>3</w:t>
      </w:r>
      <w:r w:rsidRPr="00993F37">
        <w:rPr>
          <w:sz w:val="28"/>
          <w:szCs w:val="28"/>
        </w:rPr>
        <w:t xml:space="preserve"> catalysts </w:t>
      </w:r>
      <w:r w:rsidR="005B3997" w:rsidRPr="00993F37">
        <w:rPr>
          <w:sz w:val="28"/>
          <w:szCs w:val="28"/>
        </w:rPr>
        <w:t xml:space="preserve">since the catalysts did not lose activity </w:t>
      </w:r>
      <w:r w:rsidRPr="00993F37">
        <w:rPr>
          <w:sz w:val="28"/>
          <w:szCs w:val="28"/>
        </w:rPr>
        <w:t>during temperature cycling after the temperature was returned bac</w:t>
      </w:r>
      <w:r w:rsidR="005B3997" w:rsidRPr="00993F37">
        <w:rPr>
          <w:sz w:val="28"/>
          <w:szCs w:val="28"/>
        </w:rPr>
        <w:t>k to 600°C</w:t>
      </w:r>
      <w:r w:rsidRPr="00993F37">
        <w:rPr>
          <w:sz w:val="28"/>
          <w:szCs w:val="28"/>
        </w:rPr>
        <w:t>.</w:t>
      </w:r>
    </w:p>
    <w:p w:rsidR="00B061CB" w:rsidRPr="00993F37" w:rsidRDefault="007337F3" w:rsidP="00B061CB">
      <w:pPr>
        <w:pStyle w:val="a3"/>
        <w:spacing w:before="0" w:beforeAutospacing="0" w:after="0" w:afterAutospacing="0"/>
        <w:ind w:firstLine="567"/>
        <w:jc w:val="both"/>
        <w:rPr>
          <w:sz w:val="28"/>
          <w:lang w:val="kk-KZ"/>
        </w:rPr>
      </w:pPr>
      <w:r w:rsidRPr="00993F37">
        <w:rPr>
          <w:b/>
          <w:sz w:val="28"/>
          <w:szCs w:val="28"/>
          <w:lang w:val="kk-KZ"/>
        </w:rPr>
        <w:t xml:space="preserve">Theoretical and </w:t>
      </w:r>
      <w:r w:rsidR="00B061CB" w:rsidRPr="00993F37">
        <w:rPr>
          <w:b/>
          <w:sz w:val="28"/>
          <w:szCs w:val="28"/>
          <w:lang w:val="en-US"/>
        </w:rPr>
        <w:t xml:space="preserve">practical </w:t>
      </w:r>
      <w:r w:rsidRPr="00993F37">
        <w:rPr>
          <w:b/>
          <w:sz w:val="28"/>
          <w:szCs w:val="28"/>
          <w:lang w:val="kk-KZ"/>
        </w:rPr>
        <w:t>significance of the study</w:t>
      </w:r>
      <w:r w:rsidR="00BF7793" w:rsidRPr="00993F37">
        <w:rPr>
          <w:b/>
          <w:sz w:val="28"/>
          <w:szCs w:val="28"/>
          <w:lang w:val="kk-KZ"/>
        </w:rPr>
        <w:t>.</w:t>
      </w:r>
      <w:r w:rsidRPr="00993F37">
        <w:rPr>
          <w:b/>
          <w:sz w:val="28"/>
          <w:szCs w:val="28"/>
          <w:lang w:val="en-US"/>
        </w:rPr>
        <w:t xml:space="preserve"> </w:t>
      </w:r>
      <w:r w:rsidR="00B061CB" w:rsidRPr="00993F37">
        <w:rPr>
          <w:sz w:val="28"/>
          <w:lang w:val="kk-KZ"/>
        </w:rPr>
        <w:t>Based on the analy</w:t>
      </w:r>
      <w:r w:rsidR="002F6CD9" w:rsidRPr="00993F37">
        <w:rPr>
          <w:sz w:val="28"/>
          <w:lang w:val="en-US"/>
        </w:rPr>
        <w:t>s</w:t>
      </w:r>
      <w:r w:rsidR="00B061CB" w:rsidRPr="00993F37">
        <w:rPr>
          <w:sz w:val="28"/>
          <w:lang w:val="kk-KZ"/>
        </w:rPr>
        <w:t xml:space="preserve">es performed, thermally stable catalysts were synthesized for the selective </w:t>
      </w:r>
      <w:r w:rsidR="00A75118" w:rsidRPr="00993F37">
        <w:rPr>
          <w:sz w:val="28"/>
          <w:lang w:val="kk-KZ"/>
        </w:rPr>
        <w:t xml:space="preserve">synthesis gas </w:t>
      </w:r>
      <w:r w:rsidR="00B061CB" w:rsidRPr="00993F37">
        <w:rPr>
          <w:sz w:val="28"/>
          <w:lang w:val="kk-KZ"/>
        </w:rPr>
        <w:t>production from methane and a model mixture of biogas.</w:t>
      </w:r>
    </w:p>
    <w:p w:rsidR="00B061CB" w:rsidRPr="00993F37" w:rsidRDefault="00B061CB" w:rsidP="00B061CB">
      <w:pPr>
        <w:pStyle w:val="a3"/>
        <w:spacing w:before="0" w:beforeAutospacing="0" w:after="0" w:afterAutospacing="0"/>
        <w:ind w:firstLine="567"/>
        <w:jc w:val="both"/>
        <w:rPr>
          <w:sz w:val="28"/>
          <w:lang w:val="kk-KZ"/>
        </w:rPr>
      </w:pPr>
      <w:r w:rsidRPr="00993F37">
        <w:rPr>
          <w:sz w:val="28"/>
          <w:lang w:val="kk-KZ"/>
        </w:rPr>
        <w:t>The development of new effective catalysts and optimal technological conditions for producing synthesis gas in the process of dry methane</w:t>
      </w:r>
      <w:r w:rsidR="00F37D2F" w:rsidRPr="00993F37">
        <w:rPr>
          <w:sz w:val="28"/>
          <w:lang w:val="kk-KZ"/>
        </w:rPr>
        <w:t xml:space="preserve"> reforming and biogas reforming</w:t>
      </w:r>
      <w:r w:rsidRPr="00993F37">
        <w:rPr>
          <w:sz w:val="28"/>
          <w:lang w:val="kk-KZ"/>
        </w:rPr>
        <w:t xml:space="preserve"> is a contribution to petrochemistry and fundamental catalysis. In addition, the practical significance of the </w:t>
      </w:r>
      <w:r w:rsidR="00A75118" w:rsidRPr="00993F37">
        <w:rPr>
          <w:sz w:val="28"/>
          <w:lang w:val="en-US"/>
        </w:rPr>
        <w:t>study</w:t>
      </w:r>
      <w:r w:rsidRPr="00993F37">
        <w:rPr>
          <w:sz w:val="28"/>
          <w:lang w:val="kk-KZ"/>
        </w:rPr>
        <w:t xml:space="preserve"> lies in the use of cheap catalysts without noble metals and valuable synthetic </w:t>
      </w:r>
      <w:r w:rsidRPr="00993F37">
        <w:rPr>
          <w:sz w:val="28"/>
          <w:lang w:val="en-US"/>
        </w:rPr>
        <w:t>supports</w:t>
      </w:r>
      <w:r w:rsidRPr="00993F37">
        <w:rPr>
          <w:sz w:val="28"/>
          <w:lang w:val="kk-KZ"/>
        </w:rPr>
        <w:t xml:space="preserve"> to produce environmentally friendly synthesis gas. It should be noted that in comparison with traditional methods of preparing catalysts, which involve long-term preliminary heat treatment (2 h drying and 5 h calcination), the process under study is much cheaper, which leads to a reduction in energy consumption when preparing catalysts in just a few minutes without the need for high-temperature processing.</w:t>
      </w:r>
    </w:p>
    <w:p w:rsidR="00B061CB" w:rsidRPr="00993F37" w:rsidRDefault="00B061CB" w:rsidP="00B061CB">
      <w:pPr>
        <w:pStyle w:val="a3"/>
        <w:spacing w:before="0" w:beforeAutospacing="0" w:after="0" w:afterAutospacing="0"/>
        <w:ind w:firstLine="567"/>
        <w:jc w:val="both"/>
        <w:rPr>
          <w:sz w:val="28"/>
          <w:lang w:val="kk-KZ"/>
        </w:rPr>
      </w:pPr>
      <w:r w:rsidRPr="00993F37">
        <w:rPr>
          <w:sz w:val="28"/>
          <w:lang w:val="kk-KZ"/>
        </w:rPr>
        <w:t xml:space="preserve">The research results make a significant contribution to the study of the mechanism of </w:t>
      </w:r>
      <w:r w:rsidR="002F2D77" w:rsidRPr="00993F37">
        <w:rPr>
          <w:sz w:val="28"/>
          <w:lang w:val="en-US"/>
        </w:rPr>
        <w:t xml:space="preserve">dry </w:t>
      </w:r>
      <w:r w:rsidRPr="00993F37">
        <w:rPr>
          <w:sz w:val="28"/>
          <w:lang w:val="kk-KZ"/>
        </w:rPr>
        <w:t xml:space="preserve">methane reforming </w:t>
      </w:r>
      <w:r w:rsidRPr="00993F37">
        <w:rPr>
          <w:sz w:val="28"/>
          <w:lang w:val="en-US"/>
        </w:rPr>
        <w:t>and the</w:t>
      </w:r>
      <w:r w:rsidRPr="00993F37">
        <w:rPr>
          <w:sz w:val="28"/>
          <w:lang w:val="kk-KZ"/>
        </w:rPr>
        <w:t xml:space="preserve"> development of the theoretical foundations for the preparation of catalysts for the production of environmentally friendly, highly efficient fuel and reforming of hydrocarbon raw materials. The acquired knowledge will lead to the commercialization of the results, which in the future will help solve the problems of air pollution and environmental cleanup.</w:t>
      </w:r>
    </w:p>
    <w:p w:rsidR="00B061CB" w:rsidRPr="00993F37" w:rsidRDefault="00B061CB" w:rsidP="00B061CB">
      <w:pPr>
        <w:pStyle w:val="a3"/>
        <w:spacing w:before="0" w:beforeAutospacing="0" w:after="0" w:afterAutospacing="0"/>
        <w:ind w:firstLine="567"/>
        <w:jc w:val="both"/>
        <w:rPr>
          <w:sz w:val="28"/>
          <w:lang w:val="en-US"/>
        </w:rPr>
      </w:pPr>
      <w:r w:rsidRPr="00993F37">
        <w:rPr>
          <w:sz w:val="28"/>
          <w:lang w:val="kk-KZ"/>
        </w:rPr>
        <w:t>The promising results obtained in this study pave the way for further in-depth research and development. Studying catalyst modifications, process optimization, and scalability will be essential to unlocking the full potential of dry reforming in practical applications.</w:t>
      </w:r>
      <w:r w:rsidR="0021595D" w:rsidRPr="00993F37">
        <w:rPr>
          <w:sz w:val="28"/>
          <w:lang w:val="kk-KZ"/>
        </w:rPr>
        <w:t xml:space="preserve"> </w:t>
      </w:r>
      <w:r w:rsidR="0021595D" w:rsidRPr="00993F37">
        <w:rPr>
          <w:sz w:val="28"/>
          <w:lang w:val="en-US"/>
        </w:rPr>
        <w:t>The relevance of the dissertation work meets the sustainable development goals.</w:t>
      </w:r>
    </w:p>
    <w:p w:rsidR="00BF7793" w:rsidRPr="00993F37" w:rsidRDefault="007337F3" w:rsidP="00B061CB">
      <w:pPr>
        <w:pStyle w:val="a3"/>
        <w:spacing w:before="0" w:beforeAutospacing="0" w:after="0" w:afterAutospacing="0"/>
        <w:ind w:firstLine="567"/>
        <w:jc w:val="both"/>
        <w:rPr>
          <w:sz w:val="28"/>
          <w:szCs w:val="28"/>
          <w:lang w:val="en-US"/>
        </w:rPr>
      </w:pPr>
      <w:r w:rsidRPr="00993F37">
        <w:rPr>
          <w:b/>
          <w:sz w:val="28"/>
          <w:szCs w:val="28"/>
          <w:lang w:val="kk-KZ"/>
        </w:rPr>
        <w:t>Approbation of practical results of work</w:t>
      </w:r>
      <w:r w:rsidR="00BF7793" w:rsidRPr="00993F37">
        <w:rPr>
          <w:b/>
          <w:sz w:val="28"/>
          <w:szCs w:val="28"/>
          <w:lang w:val="kk-KZ"/>
        </w:rPr>
        <w:t>.</w:t>
      </w:r>
      <w:r w:rsidRPr="00993F37">
        <w:rPr>
          <w:b/>
          <w:sz w:val="28"/>
          <w:szCs w:val="28"/>
          <w:lang w:val="en-US"/>
        </w:rPr>
        <w:t xml:space="preserve"> </w:t>
      </w:r>
      <w:r w:rsidRPr="00993F37">
        <w:rPr>
          <w:sz w:val="28"/>
          <w:szCs w:val="28"/>
          <w:lang w:val="kk-KZ"/>
        </w:rPr>
        <w:t xml:space="preserve">The main results of the </w:t>
      </w:r>
      <w:r w:rsidR="00A75118" w:rsidRPr="00993F37">
        <w:rPr>
          <w:sz w:val="28"/>
          <w:szCs w:val="28"/>
          <w:lang w:val="en-US"/>
        </w:rPr>
        <w:t>thesis</w:t>
      </w:r>
      <w:r w:rsidRPr="00993F37">
        <w:rPr>
          <w:sz w:val="28"/>
          <w:szCs w:val="28"/>
          <w:lang w:val="kk-KZ"/>
        </w:rPr>
        <w:t xml:space="preserve"> were </w:t>
      </w:r>
      <w:r w:rsidR="00A75118" w:rsidRPr="00993F37">
        <w:rPr>
          <w:sz w:val="28"/>
          <w:szCs w:val="28"/>
          <w:lang w:val="en-US"/>
        </w:rPr>
        <w:t>presented</w:t>
      </w:r>
      <w:r w:rsidRPr="00993F37">
        <w:rPr>
          <w:sz w:val="28"/>
          <w:szCs w:val="28"/>
          <w:lang w:val="kk-KZ"/>
        </w:rPr>
        <w:t xml:space="preserve"> in scientific conferences: </w:t>
      </w:r>
      <w:r w:rsidR="00BF7793" w:rsidRPr="00993F37">
        <w:rPr>
          <w:sz w:val="28"/>
          <w:szCs w:val="28"/>
          <w:lang w:val="kk-KZ"/>
        </w:rPr>
        <w:t>Chemical technologies of functional ma</w:t>
      </w:r>
      <w:r w:rsidR="00B061CB" w:rsidRPr="00993F37">
        <w:rPr>
          <w:sz w:val="28"/>
          <w:szCs w:val="28"/>
          <w:lang w:val="kk-KZ"/>
        </w:rPr>
        <w:t>terials: Proceedings of the VII</w:t>
      </w:r>
      <w:r w:rsidR="00BF7793" w:rsidRPr="00993F37">
        <w:rPr>
          <w:sz w:val="28"/>
          <w:szCs w:val="28"/>
          <w:lang w:val="kk-KZ"/>
        </w:rPr>
        <w:t xml:space="preserve"> International Russia-Kazakhstan scientific-practical conference,</w:t>
      </w:r>
      <w:r w:rsidR="00FB6108" w:rsidRPr="00993F37">
        <w:rPr>
          <w:sz w:val="28"/>
          <w:szCs w:val="28"/>
          <w:lang w:val="en-US"/>
        </w:rPr>
        <w:t xml:space="preserve"> </w:t>
      </w:r>
      <w:r w:rsidR="00BF7793" w:rsidRPr="00993F37">
        <w:rPr>
          <w:sz w:val="28"/>
          <w:szCs w:val="28"/>
          <w:lang w:val="en-US"/>
        </w:rPr>
        <w:t xml:space="preserve">April </w:t>
      </w:r>
      <w:r w:rsidR="00BF7793" w:rsidRPr="00993F37">
        <w:rPr>
          <w:sz w:val="28"/>
          <w:szCs w:val="28"/>
          <w:lang w:val="kk-KZ"/>
        </w:rPr>
        <w:t xml:space="preserve">28-30 2021, </w:t>
      </w:r>
      <w:r w:rsidR="00BF7793" w:rsidRPr="00993F37">
        <w:rPr>
          <w:sz w:val="28"/>
          <w:szCs w:val="28"/>
          <w:lang w:val="en-US"/>
        </w:rPr>
        <w:t>Novosibirsk</w:t>
      </w:r>
      <w:r w:rsidR="00BF7793" w:rsidRPr="00993F37">
        <w:rPr>
          <w:sz w:val="28"/>
          <w:szCs w:val="28"/>
          <w:lang w:val="kk-KZ"/>
        </w:rPr>
        <w:t xml:space="preserve">, </w:t>
      </w:r>
      <w:r w:rsidR="00BF7793" w:rsidRPr="00993F37">
        <w:rPr>
          <w:sz w:val="28"/>
          <w:szCs w:val="28"/>
          <w:lang w:val="en-US"/>
        </w:rPr>
        <w:t>Russia;</w:t>
      </w:r>
      <w:r w:rsidRPr="00993F37">
        <w:rPr>
          <w:sz w:val="28"/>
          <w:szCs w:val="28"/>
          <w:lang w:val="en-US"/>
        </w:rPr>
        <w:t xml:space="preserve"> </w:t>
      </w:r>
      <w:r w:rsidR="00BF7793" w:rsidRPr="00993F37">
        <w:rPr>
          <w:sz w:val="28"/>
          <w:szCs w:val="28"/>
          <w:lang w:val="kk-KZ"/>
        </w:rPr>
        <w:t>24</w:t>
      </w:r>
      <w:r w:rsidR="00BF7793" w:rsidRPr="00993F37">
        <w:rPr>
          <w:sz w:val="28"/>
          <w:szCs w:val="28"/>
          <w:vertAlign w:val="superscript"/>
          <w:lang w:val="kk-KZ"/>
        </w:rPr>
        <w:t>th</w:t>
      </w:r>
      <w:r w:rsidRPr="00993F37">
        <w:rPr>
          <w:sz w:val="28"/>
          <w:szCs w:val="28"/>
          <w:lang w:val="en-US"/>
        </w:rPr>
        <w:t xml:space="preserve"> C</w:t>
      </w:r>
      <w:r w:rsidR="00BF7793" w:rsidRPr="00993F37">
        <w:rPr>
          <w:sz w:val="28"/>
          <w:szCs w:val="28"/>
          <w:lang w:val="kk-KZ"/>
        </w:rPr>
        <w:t>onference on Process Integration, Modelling and Optimisation for Energy Saving and Pollution Reduction - PRES'21, 31 October – 3 November 2021, Brno,</w:t>
      </w:r>
      <w:r w:rsidR="00FB6108" w:rsidRPr="00993F37">
        <w:rPr>
          <w:sz w:val="28"/>
          <w:szCs w:val="28"/>
          <w:lang w:val="en-US"/>
        </w:rPr>
        <w:t xml:space="preserve"> </w:t>
      </w:r>
      <w:r w:rsidR="00BF7793" w:rsidRPr="00993F37">
        <w:rPr>
          <w:sz w:val="28"/>
          <w:szCs w:val="28"/>
          <w:lang w:val="kk-KZ"/>
        </w:rPr>
        <w:t>Czech Republic;</w:t>
      </w:r>
      <w:r w:rsidR="00FB6108" w:rsidRPr="00993F37">
        <w:rPr>
          <w:sz w:val="28"/>
          <w:szCs w:val="28"/>
          <w:lang w:val="en-US"/>
        </w:rPr>
        <w:t xml:space="preserve"> </w:t>
      </w:r>
      <w:r w:rsidR="00BF7793" w:rsidRPr="00993F37">
        <w:rPr>
          <w:sz w:val="28"/>
          <w:szCs w:val="28"/>
          <w:lang w:val="kk-KZ"/>
        </w:rPr>
        <w:t>26</w:t>
      </w:r>
      <w:r w:rsidR="00BF7793" w:rsidRPr="00993F37">
        <w:rPr>
          <w:sz w:val="28"/>
          <w:szCs w:val="28"/>
          <w:vertAlign w:val="superscript"/>
          <w:lang w:val="kk-KZ"/>
        </w:rPr>
        <w:t>th</w:t>
      </w:r>
      <w:r w:rsidR="00BF7793" w:rsidRPr="00993F37">
        <w:rPr>
          <w:sz w:val="28"/>
          <w:szCs w:val="28"/>
          <w:lang w:val="kk-KZ"/>
        </w:rPr>
        <w:t xml:space="preserve"> International Congress of Chemical and Process Engineering CHISA 2022, 21-25 August 2022, Prague, Czech Republic;Chemical technologies of functional materials: Proceedings of the VIII International Russia-Kazakhstan scientific-practical conference, April 28-29, 2022, Almaty, Kazakhstan</w:t>
      </w:r>
      <w:r w:rsidR="00BF7793" w:rsidRPr="00993F37">
        <w:rPr>
          <w:sz w:val="28"/>
          <w:szCs w:val="28"/>
          <w:lang w:val="en-US"/>
        </w:rPr>
        <w:t>;</w:t>
      </w:r>
      <w:r w:rsidRPr="00993F37">
        <w:rPr>
          <w:sz w:val="28"/>
          <w:szCs w:val="28"/>
          <w:lang w:val="en-US"/>
        </w:rPr>
        <w:t xml:space="preserve"> </w:t>
      </w:r>
      <w:r w:rsidR="00BF7793" w:rsidRPr="00993F37">
        <w:rPr>
          <w:sz w:val="28"/>
          <w:szCs w:val="28"/>
          <w:lang w:val="en-US"/>
        </w:rPr>
        <w:t xml:space="preserve">International scientific and practical conference </w:t>
      </w:r>
      <w:r w:rsidR="00B85F78" w:rsidRPr="00993F37">
        <w:rPr>
          <w:sz w:val="28"/>
          <w:szCs w:val="28"/>
          <w:lang w:val="en-US"/>
        </w:rPr>
        <w:lastRenderedPageBreak/>
        <w:t>“</w:t>
      </w:r>
      <w:r w:rsidR="00BF7793" w:rsidRPr="00993F37">
        <w:rPr>
          <w:sz w:val="28"/>
          <w:szCs w:val="28"/>
          <w:lang w:val="en-US"/>
        </w:rPr>
        <w:t>Modern problems of development of fundamental and applied chemistry and technology of low- and high-molecular compounds in solving industrial and environmental problems</w:t>
      </w:r>
      <w:r w:rsidR="00B85F78" w:rsidRPr="00993F37">
        <w:rPr>
          <w:sz w:val="28"/>
          <w:szCs w:val="28"/>
          <w:lang w:val="en-US"/>
        </w:rPr>
        <w:t>”</w:t>
      </w:r>
      <w:r w:rsidR="00BF7793" w:rsidRPr="00993F37">
        <w:rPr>
          <w:sz w:val="28"/>
          <w:szCs w:val="28"/>
          <w:lang w:val="en-US"/>
        </w:rPr>
        <w:t>, dedicated to the 70</w:t>
      </w:r>
      <w:r w:rsidR="00BF7793" w:rsidRPr="00993F37">
        <w:rPr>
          <w:sz w:val="28"/>
          <w:szCs w:val="28"/>
          <w:vertAlign w:val="superscript"/>
          <w:lang w:val="en-US"/>
        </w:rPr>
        <w:t>th</w:t>
      </w:r>
      <w:r w:rsidR="00BF7793" w:rsidRPr="00993F37">
        <w:rPr>
          <w:sz w:val="28"/>
          <w:szCs w:val="28"/>
          <w:lang w:val="en-US"/>
        </w:rPr>
        <w:t xml:space="preserve"> anniversary of the honored Kazakh scientist, professor, academician, member of the American Chemical Society Jumadilov T.K., May 2022, Almaty, </w:t>
      </w:r>
      <w:r w:rsidR="00BF7793" w:rsidRPr="00993F37">
        <w:rPr>
          <w:sz w:val="28"/>
          <w:szCs w:val="28"/>
          <w:lang w:val="kk-KZ"/>
        </w:rPr>
        <w:t>Kazakhstan</w:t>
      </w:r>
      <w:r w:rsidR="00BF7793" w:rsidRPr="00993F37">
        <w:rPr>
          <w:sz w:val="28"/>
          <w:szCs w:val="28"/>
          <w:lang w:val="en-US"/>
        </w:rPr>
        <w:t xml:space="preserve">; IV International Conference and School of Young Scientists “Advanced High Entropy Materials”, September 26-30, 2022, Chernogolovka, Russia; </w:t>
      </w:r>
      <w:r w:rsidR="00BF7793" w:rsidRPr="00993F37">
        <w:rPr>
          <w:sz w:val="28"/>
          <w:szCs w:val="28"/>
          <w:lang w:val="kk-KZ"/>
        </w:rPr>
        <w:t xml:space="preserve">Chemical technologies of functional materials: Proceedings of the </w:t>
      </w:r>
      <w:r w:rsidR="00BF7793" w:rsidRPr="00993F37">
        <w:rPr>
          <w:sz w:val="28"/>
          <w:szCs w:val="28"/>
          <w:lang w:val="en-US"/>
        </w:rPr>
        <w:t>IX</w:t>
      </w:r>
      <w:r w:rsidR="00BF7793" w:rsidRPr="00993F37">
        <w:rPr>
          <w:sz w:val="28"/>
          <w:szCs w:val="28"/>
          <w:lang w:val="kk-KZ"/>
        </w:rPr>
        <w:t xml:space="preserve"> International Russia-Kazakhstan scientific-practical conference,</w:t>
      </w:r>
      <w:r w:rsidR="00B85F78" w:rsidRPr="00993F37">
        <w:rPr>
          <w:sz w:val="28"/>
          <w:szCs w:val="28"/>
          <w:lang w:val="en-US"/>
        </w:rPr>
        <w:t xml:space="preserve"> </w:t>
      </w:r>
      <w:r w:rsidR="00BF7793" w:rsidRPr="00993F37">
        <w:rPr>
          <w:sz w:val="28"/>
          <w:szCs w:val="28"/>
          <w:lang w:val="en-US"/>
        </w:rPr>
        <w:t>May 25-27</w:t>
      </w:r>
      <w:r w:rsidR="00BF7793" w:rsidRPr="00993F37">
        <w:rPr>
          <w:sz w:val="28"/>
          <w:szCs w:val="28"/>
          <w:lang w:val="kk-KZ"/>
        </w:rPr>
        <w:t>, 202</w:t>
      </w:r>
      <w:r w:rsidR="00BF7793" w:rsidRPr="00993F37">
        <w:rPr>
          <w:sz w:val="28"/>
          <w:szCs w:val="28"/>
          <w:lang w:val="en-US"/>
        </w:rPr>
        <w:t>3</w:t>
      </w:r>
      <w:r w:rsidR="00BF7793" w:rsidRPr="00993F37">
        <w:rPr>
          <w:sz w:val="28"/>
          <w:szCs w:val="28"/>
          <w:lang w:val="kk-KZ"/>
        </w:rPr>
        <w:t xml:space="preserve">, </w:t>
      </w:r>
      <w:r w:rsidR="00BF7793" w:rsidRPr="00993F37">
        <w:rPr>
          <w:sz w:val="28"/>
          <w:szCs w:val="28"/>
          <w:lang w:val="en-US"/>
        </w:rPr>
        <w:t>Novosibirsk</w:t>
      </w:r>
      <w:r w:rsidR="00BF7793" w:rsidRPr="00993F37">
        <w:rPr>
          <w:sz w:val="28"/>
          <w:szCs w:val="28"/>
          <w:lang w:val="kk-KZ"/>
        </w:rPr>
        <w:t xml:space="preserve">, </w:t>
      </w:r>
      <w:r w:rsidR="00BF7793" w:rsidRPr="00993F37">
        <w:rPr>
          <w:sz w:val="28"/>
          <w:szCs w:val="28"/>
          <w:lang w:val="en-US"/>
        </w:rPr>
        <w:t>Russia;</w:t>
      </w:r>
      <w:r w:rsidRPr="00993F37">
        <w:rPr>
          <w:sz w:val="28"/>
          <w:szCs w:val="28"/>
          <w:lang w:val="en-US"/>
        </w:rPr>
        <w:t xml:space="preserve"> </w:t>
      </w:r>
      <w:r w:rsidR="00BF7793" w:rsidRPr="00993F37">
        <w:rPr>
          <w:sz w:val="28"/>
          <w:szCs w:val="28"/>
          <w:lang w:val="en-US"/>
        </w:rPr>
        <w:t>International Conference “Current problems in catalysis”, September 25-29, 2023,</w:t>
      </w:r>
      <w:r w:rsidR="00B85F78" w:rsidRPr="00993F37">
        <w:rPr>
          <w:sz w:val="28"/>
          <w:szCs w:val="28"/>
          <w:lang w:val="en-US"/>
        </w:rPr>
        <w:t xml:space="preserve"> </w:t>
      </w:r>
      <w:r w:rsidR="00BF7793" w:rsidRPr="00993F37">
        <w:rPr>
          <w:sz w:val="28"/>
          <w:szCs w:val="28"/>
          <w:lang w:val="en-US"/>
        </w:rPr>
        <w:t>Kyiv, Ukraine;</w:t>
      </w:r>
      <w:r w:rsidRPr="00993F37">
        <w:rPr>
          <w:sz w:val="28"/>
          <w:szCs w:val="28"/>
          <w:lang w:val="en-US"/>
        </w:rPr>
        <w:t xml:space="preserve"> </w:t>
      </w:r>
      <w:r w:rsidR="00BF7793" w:rsidRPr="00993F37">
        <w:rPr>
          <w:sz w:val="28"/>
          <w:szCs w:val="28"/>
          <w:lang w:val="en-US"/>
        </w:rPr>
        <w:t>V International Conference and School of Young Scientists “Advanced High Entropy Materials”,</w:t>
      </w:r>
      <w:r w:rsidRPr="00993F37">
        <w:rPr>
          <w:sz w:val="28"/>
          <w:szCs w:val="28"/>
          <w:lang w:val="en-US"/>
        </w:rPr>
        <w:t xml:space="preserve"> </w:t>
      </w:r>
      <w:r w:rsidR="00BF7793" w:rsidRPr="00993F37">
        <w:rPr>
          <w:sz w:val="28"/>
          <w:szCs w:val="28"/>
          <w:lang w:val="en-US"/>
        </w:rPr>
        <w:t>October</w:t>
      </w:r>
      <w:r w:rsidRPr="00993F37">
        <w:rPr>
          <w:sz w:val="28"/>
          <w:szCs w:val="28"/>
          <w:lang w:val="en-US"/>
        </w:rPr>
        <w:t xml:space="preserve"> </w:t>
      </w:r>
      <w:r w:rsidR="00BF7793" w:rsidRPr="00993F37">
        <w:rPr>
          <w:sz w:val="28"/>
          <w:szCs w:val="28"/>
          <w:lang w:val="en-US"/>
        </w:rPr>
        <w:t>9-13, 2023, Saint Petersburg, Russia, 15th European Congress on Catalysis. Prague, Czech Republic, August 27-September 1, 2023,</w:t>
      </w:r>
      <w:r w:rsidRPr="00993F37">
        <w:rPr>
          <w:sz w:val="28"/>
          <w:szCs w:val="28"/>
          <w:lang w:val="en-US"/>
        </w:rPr>
        <w:t xml:space="preserve"> </w:t>
      </w:r>
      <w:r w:rsidR="00BF7793" w:rsidRPr="00993F37">
        <w:rPr>
          <w:sz w:val="28"/>
          <w:szCs w:val="28"/>
          <w:lang w:val="en-US"/>
        </w:rPr>
        <w:t>28</w:t>
      </w:r>
      <w:r w:rsidR="00BF7793" w:rsidRPr="00993F37">
        <w:rPr>
          <w:sz w:val="28"/>
          <w:szCs w:val="28"/>
          <w:vertAlign w:val="superscript"/>
          <w:lang w:val="en-US"/>
        </w:rPr>
        <w:t>th</w:t>
      </w:r>
      <w:r w:rsidR="00BF7793" w:rsidRPr="00993F37">
        <w:rPr>
          <w:sz w:val="28"/>
          <w:szCs w:val="28"/>
          <w:lang w:val="en-US"/>
        </w:rPr>
        <w:t xml:space="preserve"> North American Catalysis Society Meeting NAM28, 2023.</w:t>
      </w:r>
    </w:p>
    <w:p w:rsidR="00BF7793" w:rsidRPr="00993F37" w:rsidRDefault="007337F3" w:rsidP="00BF7793">
      <w:pPr>
        <w:spacing w:after="0" w:line="240" w:lineRule="auto"/>
        <w:ind w:firstLine="567"/>
        <w:jc w:val="both"/>
        <w:rPr>
          <w:sz w:val="28"/>
          <w:szCs w:val="28"/>
          <w:lang w:val="kk-KZ"/>
        </w:rPr>
      </w:pPr>
      <w:r w:rsidRPr="00993F37">
        <w:rPr>
          <w:b/>
          <w:sz w:val="28"/>
          <w:szCs w:val="28"/>
        </w:rPr>
        <w:t>Publications</w:t>
      </w:r>
      <w:r w:rsidR="00BF7793" w:rsidRPr="00993F37">
        <w:rPr>
          <w:b/>
          <w:sz w:val="28"/>
          <w:szCs w:val="28"/>
          <w:lang w:val="kk-KZ"/>
        </w:rPr>
        <w:t xml:space="preserve">. </w:t>
      </w:r>
      <w:r w:rsidR="00B061CB" w:rsidRPr="00993F37">
        <w:rPr>
          <w:sz w:val="28"/>
          <w:szCs w:val="28"/>
          <w:lang w:val="kk-KZ"/>
        </w:rPr>
        <w:t xml:space="preserve">The main results of the </w:t>
      </w:r>
      <w:r w:rsidR="00A75118" w:rsidRPr="00993F37">
        <w:rPr>
          <w:sz w:val="28"/>
          <w:szCs w:val="28"/>
        </w:rPr>
        <w:t>thesis</w:t>
      </w:r>
      <w:r w:rsidR="00B061CB" w:rsidRPr="00993F37">
        <w:rPr>
          <w:sz w:val="28"/>
          <w:szCs w:val="28"/>
          <w:lang w:val="kk-KZ"/>
        </w:rPr>
        <w:t xml:space="preserve"> were published in co-author</w:t>
      </w:r>
      <w:r w:rsidR="001C1F46" w:rsidRPr="00993F37">
        <w:rPr>
          <w:sz w:val="28"/>
          <w:szCs w:val="28"/>
          <w:lang w:val="kk-KZ"/>
        </w:rPr>
        <w:t xml:space="preserve">ship in </w:t>
      </w:r>
      <w:r w:rsidR="00E533C9" w:rsidRPr="00993F37">
        <w:rPr>
          <w:sz w:val="28"/>
          <w:szCs w:val="28"/>
          <w:lang w:val="kk-KZ"/>
        </w:rPr>
        <w:t>2</w:t>
      </w:r>
      <w:r w:rsidR="007742B0">
        <w:rPr>
          <w:sz w:val="28"/>
          <w:szCs w:val="28"/>
        </w:rPr>
        <w:t>2</w:t>
      </w:r>
      <w:r w:rsidR="001C1F46" w:rsidRPr="00993F37">
        <w:rPr>
          <w:sz w:val="28"/>
          <w:szCs w:val="28"/>
          <w:lang w:val="kk-KZ"/>
        </w:rPr>
        <w:t xml:space="preserve"> publications, involvi</w:t>
      </w:r>
      <w:r w:rsidR="00E533C9" w:rsidRPr="00993F37">
        <w:rPr>
          <w:sz w:val="28"/>
          <w:szCs w:val="28"/>
          <w:lang w:val="kk-KZ"/>
        </w:rPr>
        <w:t xml:space="preserve">ng </w:t>
      </w:r>
      <w:r w:rsidR="007742B0">
        <w:rPr>
          <w:sz w:val="28"/>
          <w:szCs w:val="28"/>
        </w:rPr>
        <w:t>5</w:t>
      </w:r>
      <w:r w:rsidR="00B061CB" w:rsidRPr="00993F37">
        <w:rPr>
          <w:sz w:val="28"/>
          <w:szCs w:val="28"/>
          <w:lang w:val="kk-KZ"/>
        </w:rPr>
        <w:t xml:space="preserve"> articles in international scientific publications included in the Scopus and Web of Science databases; in 3 articles in journals recommended by the Committee for Quality Assurance in the Field of Science and Higher Education of the Ministry of Science and Higher Education of the Republic of Kazakhstan; in 1</w:t>
      </w:r>
      <w:r w:rsidR="00EA5B7C" w:rsidRPr="00993F37">
        <w:rPr>
          <w:sz w:val="28"/>
          <w:szCs w:val="28"/>
        </w:rPr>
        <w:t>2</w:t>
      </w:r>
      <w:r w:rsidR="00B061CB" w:rsidRPr="00993F37">
        <w:rPr>
          <w:sz w:val="28"/>
          <w:szCs w:val="28"/>
          <w:lang w:val="kk-KZ"/>
        </w:rPr>
        <w:t xml:space="preserve"> proceedings of international scientific conferences. Based on the results of the co-authored work, </w:t>
      </w:r>
      <w:r w:rsidR="00F65D5F" w:rsidRPr="00993F37">
        <w:rPr>
          <w:sz w:val="28"/>
          <w:szCs w:val="28"/>
        </w:rPr>
        <w:t>2</w:t>
      </w:r>
      <w:r w:rsidR="00B061CB" w:rsidRPr="00993F37">
        <w:rPr>
          <w:sz w:val="28"/>
          <w:szCs w:val="28"/>
          <w:lang w:val="kk-KZ"/>
        </w:rPr>
        <w:t xml:space="preserve"> patent</w:t>
      </w:r>
      <w:r w:rsidR="00F65D5F" w:rsidRPr="00993F37">
        <w:rPr>
          <w:sz w:val="28"/>
          <w:szCs w:val="28"/>
        </w:rPr>
        <w:t>s</w:t>
      </w:r>
      <w:r w:rsidR="00B061CB" w:rsidRPr="00993F37">
        <w:rPr>
          <w:sz w:val="28"/>
          <w:szCs w:val="28"/>
          <w:lang w:val="kk-KZ"/>
        </w:rPr>
        <w:t xml:space="preserve"> for a utility model of the Republic of Kazakhstan was also received.</w:t>
      </w:r>
    </w:p>
    <w:p w:rsidR="00BF7793" w:rsidRPr="00993F37" w:rsidRDefault="007337F3" w:rsidP="00BF7793">
      <w:pPr>
        <w:spacing w:after="0" w:line="240" w:lineRule="auto"/>
        <w:ind w:firstLine="567"/>
        <w:jc w:val="both"/>
        <w:rPr>
          <w:sz w:val="28"/>
          <w:szCs w:val="28"/>
          <w:lang w:val="kk-KZ"/>
        </w:rPr>
      </w:pPr>
      <w:r w:rsidRPr="00993F37">
        <w:rPr>
          <w:b/>
          <w:sz w:val="28"/>
          <w:szCs w:val="28"/>
          <w:lang w:val="kk-KZ"/>
        </w:rPr>
        <w:t xml:space="preserve">The author's personal contribution </w:t>
      </w:r>
      <w:r w:rsidRPr="00993F37">
        <w:rPr>
          <w:sz w:val="28"/>
          <w:szCs w:val="28"/>
          <w:lang w:val="kk-KZ"/>
        </w:rPr>
        <w:t>includes analysis of the literature, implementation of the experimental part of th</w:t>
      </w:r>
      <w:r w:rsidR="001C1F46" w:rsidRPr="00993F37">
        <w:rPr>
          <w:sz w:val="28"/>
          <w:szCs w:val="28"/>
          <w:lang w:val="kk-KZ"/>
        </w:rPr>
        <w:t>e work, analysis of physico</w:t>
      </w:r>
      <w:r w:rsidRPr="00993F37">
        <w:rPr>
          <w:sz w:val="28"/>
          <w:szCs w:val="28"/>
          <w:lang w:val="kk-KZ"/>
        </w:rPr>
        <w:t>chemical methods, generalization and explanation of the obtained experimental data and conclusions.</w:t>
      </w:r>
    </w:p>
    <w:p w:rsidR="00BF7793" w:rsidRPr="00993F37" w:rsidRDefault="007337F3" w:rsidP="00BF7793">
      <w:pPr>
        <w:spacing w:after="0" w:line="240" w:lineRule="auto"/>
        <w:ind w:firstLine="709"/>
        <w:jc w:val="both"/>
        <w:rPr>
          <w:sz w:val="28"/>
          <w:szCs w:val="28"/>
        </w:rPr>
      </w:pPr>
      <w:r w:rsidRPr="00993F37">
        <w:rPr>
          <w:b/>
          <w:sz w:val="28"/>
          <w:szCs w:val="28"/>
          <w:lang w:val="kk-KZ"/>
        </w:rPr>
        <w:t>Structure and scope of the dissertation</w:t>
      </w:r>
      <w:r w:rsidR="00BF7793" w:rsidRPr="00993F37">
        <w:rPr>
          <w:b/>
          <w:sz w:val="28"/>
          <w:szCs w:val="28"/>
          <w:lang w:val="kk-KZ"/>
        </w:rPr>
        <w:t xml:space="preserve">. </w:t>
      </w:r>
      <w:r w:rsidR="00470A95" w:rsidRPr="00993F37">
        <w:rPr>
          <w:sz w:val="28"/>
          <w:szCs w:val="28"/>
          <w:lang w:val="kk-KZ"/>
        </w:rPr>
        <w:t>The dissertation contains</w:t>
      </w:r>
      <w:r w:rsidR="00B061CB" w:rsidRPr="00993F37">
        <w:rPr>
          <w:sz w:val="28"/>
          <w:szCs w:val="28"/>
          <w:lang w:val="kk-KZ"/>
        </w:rPr>
        <w:t xml:space="preserve"> an introduction, 3 chapters, a conclusion and a list of references. The thesis is presented on </w:t>
      </w:r>
      <w:r w:rsidR="00AE42C0" w:rsidRPr="00993F37">
        <w:rPr>
          <w:sz w:val="28"/>
          <w:szCs w:val="28"/>
        </w:rPr>
        <w:t>13</w:t>
      </w:r>
      <w:r w:rsidR="009A7D1B">
        <w:rPr>
          <w:sz w:val="28"/>
          <w:szCs w:val="28"/>
        </w:rPr>
        <w:t>7</w:t>
      </w:r>
      <w:r w:rsidR="005605F9" w:rsidRPr="00993F37">
        <w:rPr>
          <w:sz w:val="28"/>
          <w:szCs w:val="28"/>
        </w:rPr>
        <w:t xml:space="preserve"> </w:t>
      </w:r>
      <w:r w:rsidR="00AE42C0" w:rsidRPr="00993F37">
        <w:rPr>
          <w:sz w:val="28"/>
          <w:szCs w:val="28"/>
          <w:lang w:val="kk-KZ"/>
        </w:rPr>
        <w:t>pages, contains 3</w:t>
      </w:r>
      <w:r w:rsidR="005605F9" w:rsidRPr="00993F37">
        <w:rPr>
          <w:sz w:val="28"/>
          <w:szCs w:val="28"/>
        </w:rPr>
        <w:t>5</w:t>
      </w:r>
      <w:r w:rsidR="00B061CB" w:rsidRPr="00993F37">
        <w:rPr>
          <w:sz w:val="28"/>
          <w:szCs w:val="28"/>
          <w:lang w:val="kk-KZ"/>
        </w:rPr>
        <w:t xml:space="preserve"> tables and </w:t>
      </w:r>
      <w:r w:rsidR="00215309">
        <w:rPr>
          <w:sz w:val="28"/>
          <w:szCs w:val="28"/>
        </w:rPr>
        <w:t>60</w:t>
      </w:r>
      <w:r w:rsidR="00B061CB" w:rsidRPr="00993F37">
        <w:rPr>
          <w:sz w:val="28"/>
          <w:szCs w:val="28"/>
          <w:lang w:val="kk-KZ"/>
        </w:rPr>
        <w:t xml:space="preserve"> figures. The bibliography includes 25</w:t>
      </w:r>
      <w:r w:rsidR="0015584C">
        <w:rPr>
          <w:sz w:val="28"/>
          <w:szCs w:val="28"/>
        </w:rPr>
        <w:t>1</w:t>
      </w:r>
      <w:r w:rsidR="00B061CB" w:rsidRPr="00993F37">
        <w:rPr>
          <w:sz w:val="28"/>
          <w:szCs w:val="28"/>
          <w:lang w:val="kk-KZ"/>
        </w:rPr>
        <w:t xml:space="preserve"> sources.</w:t>
      </w:r>
    </w:p>
    <w:p w:rsidR="00BF7793" w:rsidRPr="00993F37" w:rsidRDefault="007337F3" w:rsidP="00BF7793">
      <w:pPr>
        <w:spacing w:after="0" w:line="240" w:lineRule="auto"/>
        <w:ind w:firstLine="709"/>
        <w:jc w:val="both"/>
        <w:rPr>
          <w:sz w:val="28"/>
          <w:szCs w:val="28"/>
          <w:lang w:val="kk-KZ"/>
        </w:rPr>
      </w:pPr>
      <w:r w:rsidRPr="00993F37">
        <w:rPr>
          <w:b/>
          <w:sz w:val="28"/>
          <w:szCs w:val="28"/>
          <w:lang w:val="kk-KZ"/>
        </w:rPr>
        <w:t>Acknowledgments</w:t>
      </w:r>
      <w:r w:rsidR="00BF7793" w:rsidRPr="00993F37">
        <w:rPr>
          <w:b/>
          <w:sz w:val="28"/>
          <w:szCs w:val="28"/>
          <w:lang w:val="kk-KZ"/>
        </w:rPr>
        <w:t>.</w:t>
      </w:r>
      <w:r w:rsidR="00BF7793" w:rsidRPr="00993F37">
        <w:rPr>
          <w:sz w:val="28"/>
          <w:szCs w:val="28"/>
          <w:lang w:val="kk-KZ"/>
        </w:rPr>
        <w:t xml:space="preserve"> </w:t>
      </w:r>
      <w:r w:rsidRPr="00993F37">
        <w:rPr>
          <w:sz w:val="28"/>
          <w:szCs w:val="28"/>
          <w:lang w:val="kk-KZ"/>
        </w:rPr>
        <w:t xml:space="preserve">The author expresses deep gratitude to the scientific supervisors, Doctor of Chemical Sciences, Professor </w:t>
      </w:r>
      <w:r w:rsidR="00083CBC" w:rsidRPr="00993F37">
        <w:rPr>
          <w:sz w:val="28"/>
          <w:szCs w:val="28"/>
          <w:lang w:val="kk-KZ"/>
        </w:rPr>
        <w:t xml:space="preserve">Tungatarova </w:t>
      </w:r>
      <w:r w:rsidRPr="00993F37">
        <w:rPr>
          <w:sz w:val="28"/>
          <w:szCs w:val="28"/>
          <w:lang w:val="kk-KZ"/>
        </w:rPr>
        <w:t xml:space="preserve">Svetlana Aleksandrovna and Doctor of Chemical Sciences, Professor Murzin Dmitry for their constant support in carrying out this work, useful advice and consultations. The author also thanks the employees of the oxidative catalysis sector of the Institute of Fuel, Catalysis and Electrochemistry named after. D.V. Sokolsky (Almaty), </w:t>
      </w:r>
      <w:r w:rsidRPr="00993F37">
        <w:rPr>
          <w:sz w:val="28"/>
          <w:szCs w:val="28"/>
        </w:rPr>
        <w:t>and</w:t>
      </w:r>
      <w:r w:rsidRPr="00993F37">
        <w:rPr>
          <w:sz w:val="28"/>
          <w:szCs w:val="28"/>
          <w:lang w:val="kk-KZ"/>
        </w:rPr>
        <w:t xml:space="preserve"> Grigor</w:t>
      </w:r>
      <w:r w:rsidRPr="00993F37">
        <w:rPr>
          <w:sz w:val="28"/>
          <w:szCs w:val="28"/>
        </w:rPr>
        <w:t>’</w:t>
      </w:r>
      <w:r w:rsidRPr="00993F37">
        <w:rPr>
          <w:sz w:val="28"/>
          <w:szCs w:val="28"/>
          <w:lang w:val="kk-KZ"/>
        </w:rPr>
        <w:t>ev</w:t>
      </w:r>
      <w:r w:rsidRPr="00993F37">
        <w:rPr>
          <w:sz w:val="28"/>
          <w:szCs w:val="28"/>
        </w:rPr>
        <w:t>a</w:t>
      </w:r>
      <w:r w:rsidRPr="00993F37">
        <w:rPr>
          <w:sz w:val="28"/>
          <w:szCs w:val="28"/>
          <w:lang w:val="kk-KZ"/>
        </w:rPr>
        <w:t xml:space="preserve"> V.P. and Yaskevich V.I. – for carrying out physical and chemical research</w:t>
      </w:r>
      <w:r w:rsidR="00A82375" w:rsidRPr="00993F37">
        <w:rPr>
          <w:sz w:val="28"/>
          <w:szCs w:val="28"/>
        </w:rPr>
        <w:t xml:space="preserve"> and analysis</w:t>
      </w:r>
      <w:r w:rsidRPr="00993F37">
        <w:rPr>
          <w:sz w:val="28"/>
          <w:szCs w:val="28"/>
          <w:lang w:val="kk-KZ"/>
        </w:rPr>
        <w:t>, assoc. Professor Mäki-Arvela Päivi and employees of the Laboratory of Industrial Chemistry and Reaction Engineering, Åbo Akademi University, (Turku, Finland) for assistance in conduct</w:t>
      </w:r>
      <w:r w:rsidR="00A82375" w:rsidRPr="00993F37">
        <w:rPr>
          <w:sz w:val="28"/>
          <w:szCs w:val="28"/>
          <w:lang w:val="kk-KZ"/>
        </w:rPr>
        <w:t>ing experiments and analyzes and physico</w:t>
      </w:r>
      <w:r w:rsidRPr="00993F37">
        <w:rPr>
          <w:sz w:val="28"/>
          <w:szCs w:val="28"/>
          <w:lang w:val="kk-KZ"/>
        </w:rPr>
        <w:t xml:space="preserve">chemical </w:t>
      </w:r>
      <w:r w:rsidR="00A82375" w:rsidRPr="00993F37">
        <w:rPr>
          <w:sz w:val="28"/>
          <w:szCs w:val="28"/>
        </w:rPr>
        <w:t>data</w:t>
      </w:r>
      <w:r w:rsidRPr="00993F37">
        <w:rPr>
          <w:sz w:val="28"/>
          <w:szCs w:val="28"/>
          <w:lang w:val="kk-KZ"/>
        </w:rPr>
        <w:t>.</w:t>
      </w:r>
    </w:p>
    <w:p w:rsidR="00BF7793" w:rsidRPr="00993F37" w:rsidRDefault="00BF7793" w:rsidP="00BF7793">
      <w:pPr>
        <w:spacing w:after="0" w:line="240" w:lineRule="auto"/>
        <w:ind w:firstLine="709"/>
        <w:jc w:val="both"/>
        <w:rPr>
          <w:sz w:val="28"/>
          <w:szCs w:val="28"/>
          <w:lang w:val="kk-KZ"/>
        </w:rPr>
      </w:pPr>
      <w:r w:rsidRPr="00993F37">
        <w:rPr>
          <w:sz w:val="28"/>
          <w:szCs w:val="28"/>
          <w:lang w:val="kk-KZ"/>
        </w:rPr>
        <w:br w:type="page"/>
      </w:r>
    </w:p>
    <w:p w:rsidR="00BF6FCA" w:rsidRPr="00993F37" w:rsidRDefault="00BF6FCA" w:rsidP="00DC6E63">
      <w:pPr>
        <w:pStyle w:val="110"/>
        <w:tabs>
          <w:tab w:val="left" w:pos="1080"/>
        </w:tabs>
        <w:ind w:left="0" w:firstLine="709"/>
        <w:rPr>
          <w:lang w:val="en-US"/>
        </w:rPr>
      </w:pPr>
      <w:r w:rsidRPr="00993F37">
        <w:rPr>
          <w:lang w:val="en-US"/>
        </w:rPr>
        <w:lastRenderedPageBreak/>
        <w:t>1 LITERATURE</w:t>
      </w:r>
      <w:r w:rsidR="001C1F46" w:rsidRPr="00993F37">
        <w:rPr>
          <w:lang w:val="en-US"/>
        </w:rPr>
        <w:t xml:space="preserve"> </w:t>
      </w:r>
      <w:r w:rsidRPr="00993F37">
        <w:rPr>
          <w:lang w:val="en-US"/>
        </w:rPr>
        <w:t>REVIEW</w:t>
      </w:r>
    </w:p>
    <w:p w:rsidR="00C97626" w:rsidRPr="00993F37" w:rsidRDefault="00C97626" w:rsidP="00DC6E63">
      <w:pPr>
        <w:pStyle w:val="110"/>
        <w:tabs>
          <w:tab w:val="left" w:pos="1080"/>
        </w:tabs>
        <w:ind w:left="0" w:firstLine="709"/>
        <w:rPr>
          <w:b w:val="0"/>
          <w:lang w:val="en-US"/>
        </w:rPr>
      </w:pPr>
    </w:p>
    <w:p w:rsidR="00BF6FCA" w:rsidRPr="00993F37" w:rsidRDefault="00AC46FB" w:rsidP="00DC6E63">
      <w:pPr>
        <w:pStyle w:val="110"/>
        <w:tabs>
          <w:tab w:val="left" w:pos="1291"/>
        </w:tabs>
        <w:ind w:left="0" w:firstLine="709"/>
        <w:rPr>
          <w:bCs w:val="0"/>
          <w:lang w:val="en-US"/>
        </w:rPr>
      </w:pPr>
      <w:r w:rsidRPr="00993F37">
        <w:rPr>
          <w:bCs w:val="0"/>
          <w:lang w:val="en-US"/>
        </w:rPr>
        <w:t xml:space="preserve">1.1 </w:t>
      </w:r>
      <w:r w:rsidR="00BF6FCA" w:rsidRPr="00993F37">
        <w:rPr>
          <w:bCs w:val="0"/>
          <w:lang w:val="en-US"/>
        </w:rPr>
        <w:t>Use of biogas as feedstock for synthesis gas production</w:t>
      </w:r>
    </w:p>
    <w:p w:rsidR="00A3591C" w:rsidRPr="00993F37" w:rsidRDefault="00A3591C" w:rsidP="006212C7">
      <w:pPr>
        <w:pStyle w:val="a6"/>
        <w:ind w:left="0" w:firstLine="709"/>
        <w:rPr>
          <w:lang w:val="en-US"/>
        </w:rPr>
      </w:pPr>
      <w:r w:rsidRPr="00993F37">
        <w:rPr>
          <w:lang w:val="en-US"/>
        </w:rPr>
        <w:t xml:space="preserve">The current usage of fossil fuels accounts for approximately. 80% of the energy </w:t>
      </w:r>
      <w:r w:rsidR="001C1F46" w:rsidRPr="00993F37">
        <w:rPr>
          <w:lang w:val="en-US"/>
        </w:rPr>
        <w:t xml:space="preserve">is </w:t>
      </w:r>
      <w:r w:rsidRPr="00993F37">
        <w:rPr>
          <w:lang w:val="en-US"/>
        </w:rPr>
        <w:t>produced each year. The oxidation of fossil fuels, which results in energy consumption and CO</w:t>
      </w:r>
      <w:r w:rsidRPr="00993F37">
        <w:rPr>
          <w:vertAlign w:val="subscript"/>
          <w:lang w:val="en-US"/>
        </w:rPr>
        <w:t>2</w:t>
      </w:r>
      <w:r w:rsidRPr="00993F37">
        <w:rPr>
          <w:lang w:val="en-US"/>
        </w:rPr>
        <w:t xml:space="preserve">, leads to significant environmental problems like climate change. Hence, much </w:t>
      </w:r>
      <w:r w:rsidR="001C1F46" w:rsidRPr="00993F37">
        <w:rPr>
          <w:lang w:val="en-US"/>
        </w:rPr>
        <w:t>attempt</w:t>
      </w:r>
      <w:r w:rsidRPr="00993F37">
        <w:rPr>
          <w:lang w:val="en-US"/>
        </w:rPr>
        <w:t xml:space="preserve"> has been made to provide renewable and sustainable energy through carbon-free sources such as </w:t>
      </w:r>
      <w:r w:rsidR="00470A95" w:rsidRPr="00993F37">
        <w:rPr>
          <w:lang w:val="en-US"/>
        </w:rPr>
        <w:t xml:space="preserve">tide, </w:t>
      </w:r>
      <w:r w:rsidR="0067797A" w:rsidRPr="00993F37">
        <w:rPr>
          <w:lang w:val="en-US"/>
        </w:rPr>
        <w:t>photovoltaic</w:t>
      </w:r>
      <w:r w:rsidRPr="00993F37">
        <w:rPr>
          <w:lang w:val="en-US"/>
        </w:rPr>
        <w:t xml:space="preserve"> </w:t>
      </w:r>
      <w:r w:rsidR="000266DD" w:rsidRPr="00993F37">
        <w:rPr>
          <w:lang w:val="en-US"/>
        </w:rPr>
        <w:t xml:space="preserve">and wind, which </w:t>
      </w:r>
      <w:r w:rsidRPr="00993F37">
        <w:rPr>
          <w:lang w:val="en-US"/>
        </w:rPr>
        <w:t xml:space="preserve">can </w:t>
      </w:r>
      <w:r w:rsidR="000266DD" w:rsidRPr="00993F37">
        <w:rPr>
          <w:lang w:val="en-US"/>
        </w:rPr>
        <w:t>produce heat and electricity, although they cannot produce</w:t>
      </w:r>
      <w:r w:rsidRPr="00993F37">
        <w:rPr>
          <w:lang w:val="en-US"/>
        </w:rPr>
        <w:t xml:space="preserve"> products </w:t>
      </w:r>
      <w:r w:rsidR="000266DD" w:rsidRPr="00993F37">
        <w:rPr>
          <w:lang w:val="en-US"/>
        </w:rPr>
        <w:t>of high importance, for instance,</w:t>
      </w:r>
      <w:r w:rsidRPr="00993F37">
        <w:rPr>
          <w:lang w:val="en-US"/>
        </w:rPr>
        <w:t xml:space="preserve"> </w:t>
      </w:r>
      <w:r w:rsidR="000266DD" w:rsidRPr="00993F37">
        <w:rPr>
          <w:lang w:val="en-US"/>
        </w:rPr>
        <w:t xml:space="preserve">organic chemicals based on carbon and gaseous or </w:t>
      </w:r>
      <w:r w:rsidRPr="00993F37">
        <w:rPr>
          <w:lang w:val="en-US"/>
        </w:rPr>
        <w:t>liquid</w:t>
      </w:r>
      <w:r w:rsidR="000266DD" w:rsidRPr="00993F37">
        <w:rPr>
          <w:lang w:val="en-US"/>
        </w:rPr>
        <w:t xml:space="preserve"> </w:t>
      </w:r>
      <w:r w:rsidRPr="00993F37">
        <w:rPr>
          <w:lang w:val="en-US"/>
        </w:rPr>
        <w:t>fuels [1].</w:t>
      </w:r>
    </w:p>
    <w:p w:rsidR="004F4970" w:rsidRPr="00993F37" w:rsidRDefault="00A3591C" w:rsidP="004F4970">
      <w:pPr>
        <w:pStyle w:val="a6"/>
        <w:ind w:left="0" w:firstLine="709"/>
        <w:rPr>
          <w:lang w:val="en-US"/>
        </w:rPr>
      </w:pPr>
      <w:r w:rsidRPr="00993F37">
        <w:rPr>
          <w:lang w:val="en-US"/>
        </w:rPr>
        <w:t xml:space="preserve">Biogas production is achieved through the utilization of waste-based technologies. Methane-rich gas, </w:t>
      </w:r>
      <w:r w:rsidR="000266DD" w:rsidRPr="00993F37">
        <w:rPr>
          <w:lang w:val="en-US"/>
        </w:rPr>
        <w:t>so called</w:t>
      </w:r>
      <w:r w:rsidRPr="00993F37">
        <w:rPr>
          <w:lang w:val="en-US"/>
        </w:rPr>
        <w:t xml:space="preserve"> biogas, can be produced through anaerobic digestion of </w:t>
      </w:r>
      <w:r w:rsidR="000266DD" w:rsidRPr="00993F37">
        <w:rPr>
          <w:lang w:val="en-US"/>
        </w:rPr>
        <w:t xml:space="preserve">cattle manure, urban wastewater and </w:t>
      </w:r>
      <w:r w:rsidRPr="00993F37">
        <w:rPr>
          <w:lang w:val="en-US"/>
        </w:rPr>
        <w:t>municipal solid waste</w:t>
      </w:r>
      <w:r w:rsidR="000266DD" w:rsidRPr="00993F37">
        <w:rPr>
          <w:lang w:val="en-US"/>
        </w:rPr>
        <w:t xml:space="preserve"> </w:t>
      </w:r>
      <w:r w:rsidRPr="00993F37">
        <w:rPr>
          <w:lang w:val="en-US"/>
        </w:rPr>
        <w:t>[2].</w:t>
      </w:r>
    </w:p>
    <w:p w:rsidR="00BF6FCA" w:rsidRPr="00993F37" w:rsidRDefault="00BF6FCA" w:rsidP="004F4970">
      <w:pPr>
        <w:pStyle w:val="a6"/>
        <w:ind w:left="0" w:firstLine="709"/>
        <w:rPr>
          <w:lang w:val="en-US"/>
        </w:rPr>
      </w:pPr>
      <w:r w:rsidRPr="00993F37">
        <w:rPr>
          <w:lang w:val="en-US"/>
        </w:rPr>
        <w:t>Biogas consists mainly of CH</w:t>
      </w:r>
      <w:r w:rsidRPr="00993F37">
        <w:rPr>
          <w:vertAlign w:val="subscript"/>
          <w:lang w:val="en-US"/>
        </w:rPr>
        <w:t>4</w:t>
      </w:r>
      <w:r w:rsidRPr="00993F37">
        <w:rPr>
          <w:lang w:val="en-US"/>
        </w:rPr>
        <w:t xml:space="preserve"> and CO</w:t>
      </w:r>
      <w:r w:rsidRPr="00993F37">
        <w:rPr>
          <w:vertAlign w:val="subscript"/>
          <w:lang w:val="en-US"/>
        </w:rPr>
        <w:t>2</w:t>
      </w:r>
      <w:r w:rsidR="000266DD" w:rsidRPr="00993F37">
        <w:rPr>
          <w:lang w:val="en-US"/>
        </w:rPr>
        <w:t xml:space="preserve">, even </w:t>
      </w:r>
      <w:r w:rsidRPr="00993F37">
        <w:rPr>
          <w:lang w:val="en-US"/>
        </w:rPr>
        <w:t xml:space="preserve">though other </w:t>
      </w:r>
      <w:r w:rsidR="000266DD" w:rsidRPr="00993F37">
        <w:rPr>
          <w:lang w:val="en-US"/>
        </w:rPr>
        <w:t>admixtures</w:t>
      </w:r>
      <w:r w:rsidRPr="00993F37">
        <w:rPr>
          <w:lang w:val="en-US"/>
        </w:rPr>
        <w:t xml:space="preserve"> (ammonia, hydrogen sulfide, hydrogen, oxygen, nitrogen a</w:t>
      </w:r>
      <w:r w:rsidR="00480DCC" w:rsidRPr="00993F37">
        <w:rPr>
          <w:lang w:val="en-US"/>
        </w:rPr>
        <w:t>nd carbon monoxide)</w:t>
      </w:r>
      <w:r w:rsidR="000266DD" w:rsidRPr="00993F37">
        <w:rPr>
          <w:lang w:val="en-US"/>
        </w:rPr>
        <w:t xml:space="preserve"> can be present</w:t>
      </w:r>
      <w:r w:rsidR="00480DCC" w:rsidRPr="00993F37">
        <w:rPr>
          <w:lang w:val="en-US"/>
        </w:rPr>
        <w:t xml:space="preserve"> [3].</w:t>
      </w:r>
      <w:r w:rsidR="00AB5DD7" w:rsidRPr="00993F37">
        <w:rPr>
          <w:lang w:val="en-US"/>
        </w:rPr>
        <w:t xml:space="preserve"> </w:t>
      </w:r>
      <w:r w:rsidR="006018C6" w:rsidRPr="00993F37">
        <w:rPr>
          <w:lang w:val="en-US"/>
        </w:rPr>
        <w:t xml:space="preserve">Starting materials and bacteria, which </w:t>
      </w:r>
      <w:r w:rsidR="0067797A" w:rsidRPr="00993F37">
        <w:rPr>
          <w:lang w:val="en-US"/>
        </w:rPr>
        <w:t>participate</w:t>
      </w:r>
      <w:r w:rsidR="006018C6" w:rsidRPr="00993F37">
        <w:rPr>
          <w:lang w:val="en-US"/>
        </w:rPr>
        <w:t xml:space="preserve"> </w:t>
      </w:r>
      <w:r w:rsidR="0067797A" w:rsidRPr="00993F37">
        <w:rPr>
          <w:lang w:val="en-US"/>
        </w:rPr>
        <w:t>in</w:t>
      </w:r>
      <w:r w:rsidR="006018C6" w:rsidRPr="00993F37">
        <w:rPr>
          <w:lang w:val="en-US"/>
        </w:rPr>
        <w:t xml:space="preserve"> the anaerobic fermentation of substrates, can influence t</w:t>
      </w:r>
      <w:r w:rsidRPr="00993F37">
        <w:rPr>
          <w:lang w:val="en-US"/>
        </w:rPr>
        <w:t>he concentration of these gas</w:t>
      </w:r>
      <w:r w:rsidR="000266DD" w:rsidRPr="00993F37">
        <w:rPr>
          <w:lang w:val="en-US"/>
        </w:rPr>
        <w:t>s</w:t>
      </w:r>
      <w:r w:rsidRPr="00993F37">
        <w:rPr>
          <w:lang w:val="en-US"/>
        </w:rPr>
        <w:t xml:space="preserve">es. </w:t>
      </w:r>
      <w:r w:rsidR="006018C6" w:rsidRPr="00993F37">
        <w:rPr>
          <w:lang w:val="en-US"/>
        </w:rPr>
        <w:t>P</w:t>
      </w:r>
      <w:r w:rsidRPr="00993F37">
        <w:rPr>
          <w:lang w:val="en-US"/>
        </w:rPr>
        <w:t>roperly processe</w:t>
      </w:r>
      <w:r w:rsidR="006018C6" w:rsidRPr="00993F37">
        <w:rPr>
          <w:lang w:val="en-US"/>
        </w:rPr>
        <w:t>d</w:t>
      </w:r>
      <w:r w:rsidRPr="00993F37">
        <w:rPr>
          <w:lang w:val="en-US"/>
        </w:rPr>
        <w:t xml:space="preserve"> biogas </w:t>
      </w:r>
      <w:r w:rsidR="0067797A" w:rsidRPr="00993F37">
        <w:rPr>
          <w:lang w:val="en-US"/>
        </w:rPr>
        <w:t>provides</w:t>
      </w:r>
      <w:r w:rsidR="006018C6" w:rsidRPr="00993F37">
        <w:rPr>
          <w:lang w:val="en-US"/>
        </w:rPr>
        <w:t xml:space="preserve"> heat and electricity by its direct combustion</w:t>
      </w:r>
      <w:r w:rsidRPr="00993F37">
        <w:rPr>
          <w:lang w:val="en-US"/>
        </w:rPr>
        <w:t xml:space="preserve"> [</w:t>
      </w:r>
      <w:r w:rsidR="00480DCC" w:rsidRPr="00993F37">
        <w:rPr>
          <w:lang w:val="en-US"/>
        </w:rPr>
        <w:t>4</w:t>
      </w:r>
      <w:r w:rsidRPr="00993F37">
        <w:rPr>
          <w:lang w:val="en-US"/>
        </w:rPr>
        <w:t xml:space="preserve">, </w:t>
      </w:r>
      <w:r w:rsidR="00480DCC" w:rsidRPr="00993F37">
        <w:rPr>
          <w:lang w:val="en-US"/>
        </w:rPr>
        <w:t xml:space="preserve">5]. </w:t>
      </w:r>
      <w:r w:rsidR="0067797A" w:rsidRPr="00993F37">
        <w:rPr>
          <w:lang w:val="en-US"/>
        </w:rPr>
        <w:t>However, there is growing interest in searching other applications for raw biogas.</w:t>
      </w:r>
      <w:r w:rsidR="006018C6" w:rsidRPr="00993F37">
        <w:rPr>
          <w:lang w:val="en-US"/>
        </w:rPr>
        <w:t xml:space="preserve"> These applications include: apply as a raw material for the obtaining environmentally friendly, sustainable and alternative biofuels, as well as industrial important chemicals, for instance, synthesis gas (CO+H</w:t>
      </w:r>
      <w:r w:rsidR="006018C6" w:rsidRPr="00993F37">
        <w:rPr>
          <w:vertAlign w:val="subscript"/>
          <w:lang w:val="en-US"/>
        </w:rPr>
        <w:t>2</w:t>
      </w:r>
      <w:r w:rsidR="006018C6" w:rsidRPr="00993F37">
        <w:rPr>
          <w:lang w:val="en-US"/>
        </w:rPr>
        <w:t>) via dry reforming processes, which has been extensively suggested because of the direct use of both CH</w:t>
      </w:r>
      <w:r w:rsidR="006018C6" w:rsidRPr="00993F37">
        <w:rPr>
          <w:vertAlign w:val="subscript"/>
          <w:lang w:val="en-US"/>
        </w:rPr>
        <w:t>4</w:t>
      </w:r>
      <w:r w:rsidR="006018C6" w:rsidRPr="00993F37">
        <w:rPr>
          <w:lang w:val="en-US"/>
        </w:rPr>
        <w:t xml:space="preserve"> and CO</w:t>
      </w:r>
      <w:r w:rsidR="006018C6" w:rsidRPr="00993F37">
        <w:rPr>
          <w:vertAlign w:val="subscript"/>
          <w:lang w:val="en-US"/>
        </w:rPr>
        <w:t>2</w:t>
      </w:r>
      <w:r w:rsidR="006018C6" w:rsidRPr="00993F37">
        <w:rPr>
          <w:lang w:val="en-US"/>
        </w:rPr>
        <w:t xml:space="preserve"> </w:t>
      </w:r>
      <w:r w:rsidRPr="00993F37">
        <w:rPr>
          <w:lang w:val="en-US"/>
        </w:rPr>
        <w:t>[</w:t>
      </w:r>
      <w:r w:rsidR="00480DCC" w:rsidRPr="00993F37">
        <w:rPr>
          <w:lang w:val="en-US"/>
        </w:rPr>
        <w:t>6].</w:t>
      </w:r>
      <w:r w:rsidR="00AB5DD7" w:rsidRPr="00993F37">
        <w:rPr>
          <w:lang w:val="en-US"/>
        </w:rPr>
        <w:t xml:space="preserve"> </w:t>
      </w:r>
      <w:r w:rsidRPr="00993F37">
        <w:rPr>
          <w:lang w:val="en-US"/>
        </w:rPr>
        <w:t>Besides these applications</w:t>
      </w:r>
      <w:r w:rsidR="00766441" w:rsidRPr="00993F37">
        <w:rPr>
          <w:lang w:val="en-US"/>
        </w:rPr>
        <w:t>,</w:t>
      </w:r>
      <w:r w:rsidRPr="00993F37">
        <w:rPr>
          <w:lang w:val="en-US"/>
        </w:rPr>
        <w:t xml:space="preserve"> biogas also can be used as fuel for vehicles [</w:t>
      </w:r>
      <w:r w:rsidR="00480DCC" w:rsidRPr="00993F37">
        <w:rPr>
          <w:lang w:val="en-US"/>
        </w:rPr>
        <w:t>3</w:t>
      </w:r>
      <w:r w:rsidR="000074DB" w:rsidRPr="00993F37">
        <w:rPr>
          <w:lang w:val="en-US"/>
        </w:rPr>
        <w:t xml:space="preserve">, </w:t>
      </w:r>
      <w:r w:rsidR="000074DB" w:rsidRPr="00993F37">
        <w:t>р</w:t>
      </w:r>
      <w:r w:rsidR="00E04CFD" w:rsidRPr="00993F37">
        <w:rPr>
          <w:lang w:val="en-US"/>
        </w:rPr>
        <w:t>. 12</w:t>
      </w:r>
      <w:r w:rsidRPr="00993F37">
        <w:rPr>
          <w:lang w:val="en-US"/>
        </w:rPr>
        <w:t>]</w:t>
      </w:r>
      <w:r w:rsidR="00403B1C" w:rsidRPr="00993F37">
        <w:rPr>
          <w:lang w:val="en-US"/>
        </w:rPr>
        <w:t xml:space="preserve"> and</w:t>
      </w:r>
      <w:r w:rsidRPr="00993F37">
        <w:rPr>
          <w:lang w:val="en-US"/>
        </w:rPr>
        <w:t xml:space="preserve"> CO</w:t>
      </w:r>
      <w:r w:rsidRPr="00993F37">
        <w:rPr>
          <w:vertAlign w:val="subscript"/>
          <w:lang w:val="en-US"/>
        </w:rPr>
        <w:t>2</w:t>
      </w:r>
      <w:r w:rsidRPr="00993F37">
        <w:rPr>
          <w:lang w:val="en-US"/>
        </w:rPr>
        <w:t xml:space="preserve"> of biogas can be used for the production of algal biomass [</w:t>
      </w:r>
      <w:r w:rsidR="00480DCC" w:rsidRPr="00993F37">
        <w:rPr>
          <w:lang w:val="en-US"/>
        </w:rPr>
        <w:t>7</w:t>
      </w:r>
      <w:r w:rsidR="00403B1C" w:rsidRPr="00993F37">
        <w:rPr>
          <w:lang w:val="en-US"/>
        </w:rPr>
        <w:t>]</w:t>
      </w:r>
      <w:r w:rsidRPr="00993F37">
        <w:rPr>
          <w:lang w:val="en-US"/>
        </w:rPr>
        <w:t>.</w:t>
      </w:r>
    </w:p>
    <w:p w:rsidR="00D801B9" w:rsidRDefault="00360B77" w:rsidP="00D801B9">
      <w:pPr>
        <w:pStyle w:val="a6"/>
        <w:ind w:left="0" w:firstLine="567"/>
        <w:rPr>
          <w:lang w:val="en-US"/>
        </w:rPr>
      </w:pPr>
      <w:r w:rsidRPr="00993F37">
        <w:rPr>
          <w:lang w:val="en-US"/>
        </w:rPr>
        <w:t>The biogas composition from different sources is shown in Table 1. Biogas produced from agricultural and landfill gas sources contains 45–75% methane, 25–55% CO</w:t>
      </w:r>
      <w:r w:rsidRPr="00993F37">
        <w:rPr>
          <w:vertAlign w:val="subscript"/>
          <w:lang w:val="en-US"/>
        </w:rPr>
        <w:t>2</w:t>
      </w:r>
      <w:r w:rsidRPr="00993F37">
        <w:rPr>
          <w:lang w:val="en-US"/>
        </w:rPr>
        <w:t>, and trace amounts of CO [8]. Biogas from wastewater and sludge has lower CO</w:t>
      </w:r>
      <w:r w:rsidRPr="00993F37">
        <w:rPr>
          <w:vertAlign w:val="subscript"/>
          <w:lang w:val="en-US"/>
        </w:rPr>
        <w:t>2</w:t>
      </w:r>
      <w:r w:rsidRPr="00993F37">
        <w:rPr>
          <w:lang w:val="en-US"/>
        </w:rPr>
        <w:t xml:space="preserve"> concentrations, ranging from 27 to 44% [9]. Biogas obtained from organic and industrial wastes is also composed of water vapor [10, 11].</w:t>
      </w:r>
    </w:p>
    <w:p w:rsidR="00D801B9" w:rsidRDefault="002233FA" w:rsidP="00D801B9">
      <w:pPr>
        <w:pStyle w:val="a6"/>
        <w:ind w:left="0" w:firstLine="567"/>
        <w:rPr>
          <w:lang w:val="en-US"/>
        </w:rPr>
      </w:pPr>
      <w:r>
        <w:rPr>
          <w:lang w:val="en-US"/>
        </w:rPr>
        <w:t>The biogas reforming is called dry reforming of methane (DRM), because methane and CO</w:t>
      </w:r>
      <w:r w:rsidRPr="002233FA">
        <w:rPr>
          <w:vertAlign w:val="subscript"/>
          <w:lang w:val="en-US"/>
        </w:rPr>
        <w:t>2</w:t>
      </w:r>
      <w:r>
        <w:rPr>
          <w:lang w:val="en-US"/>
        </w:rPr>
        <w:t xml:space="preserve"> are constituents of biogas. According to bibliometric data based on Scopus database, DRM is widely used for utilization of greenhouse gases and production of synthesis gas</w:t>
      </w:r>
      <w:r w:rsidR="00D801B9">
        <w:rPr>
          <w:lang w:val="en-US"/>
        </w:rPr>
        <w:t xml:space="preserve"> (Figure 1)</w:t>
      </w:r>
      <w:r>
        <w:rPr>
          <w:lang w:val="en-US"/>
        </w:rPr>
        <w:t>. Many articles have been publishing until 2022, moreover the citation index increases every year, which confirms the necessity of DRM in the research area.</w:t>
      </w:r>
    </w:p>
    <w:p w:rsidR="00D801B9" w:rsidRDefault="00D801B9" w:rsidP="00D801B9">
      <w:pPr>
        <w:pStyle w:val="a6"/>
        <w:ind w:left="0" w:firstLine="567"/>
        <w:rPr>
          <w:lang w:val="en-US"/>
        </w:rPr>
      </w:pPr>
      <w:r>
        <w:rPr>
          <w:lang w:val="en-US"/>
        </w:rPr>
        <w:t>The mitigation of greenhouse gases</w:t>
      </w:r>
      <w:r w:rsidR="00922C33">
        <w:rPr>
          <w:lang w:val="en-US"/>
        </w:rPr>
        <w:t xml:space="preserve"> </w:t>
      </w:r>
      <w:r>
        <w:rPr>
          <w:lang w:val="en-US"/>
        </w:rPr>
        <w:t xml:space="preserve">is the main issue, which the world society </w:t>
      </w:r>
      <w:r w:rsidR="00922C33">
        <w:rPr>
          <w:lang w:val="en-US"/>
        </w:rPr>
        <w:t>has been</w:t>
      </w:r>
      <w:r>
        <w:rPr>
          <w:lang w:val="en-US"/>
        </w:rPr>
        <w:t xml:space="preserve"> solv</w:t>
      </w:r>
      <w:r w:rsidR="00922C33">
        <w:rPr>
          <w:lang w:val="en-US"/>
        </w:rPr>
        <w:t>ing from 2000s</w:t>
      </w:r>
      <w:r>
        <w:rPr>
          <w:lang w:val="en-US"/>
        </w:rPr>
        <w:t>. CO</w:t>
      </w:r>
      <w:r w:rsidRPr="00922C33">
        <w:rPr>
          <w:vertAlign w:val="subscript"/>
          <w:lang w:val="en-US"/>
        </w:rPr>
        <w:t>2</w:t>
      </w:r>
      <w:r>
        <w:rPr>
          <w:lang w:val="en-US"/>
        </w:rPr>
        <w:t xml:space="preserve"> is inactive gas, in this regard, it remains stable in the atmosphere. Methane is ca. 80 times more potential </w:t>
      </w:r>
      <w:r w:rsidR="00922C33">
        <w:rPr>
          <w:lang w:val="en-US"/>
        </w:rPr>
        <w:t>in comparison with CO</w:t>
      </w:r>
      <w:r w:rsidR="00922C33" w:rsidRPr="00922C33">
        <w:rPr>
          <w:vertAlign w:val="subscript"/>
          <w:lang w:val="en-US"/>
        </w:rPr>
        <w:t>2</w:t>
      </w:r>
      <w:r w:rsidR="00922C33">
        <w:rPr>
          <w:lang w:val="en-US"/>
        </w:rPr>
        <w:t>. CH4 is the main reason of global warming, since it can leave the atmosphere being converted to CO</w:t>
      </w:r>
      <w:r w:rsidR="00922C33" w:rsidRPr="00922C33">
        <w:rPr>
          <w:vertAlign w:val="subscript"/>
          <w:lang w:val="en-US"/>
        </w:rPr>
        <w:t>2</w:t>
      </w:r>
      <w:r w:rsidR="00922C33">
        <w:rPr>
          <w:lang w:val="en-US"/>
        </w:rPr>
        <w:t xml:space="preserve">. Thus, the </w:t>
      </w:r>
      <w:r>
        <w:rPr>
          <w:lang w:val="en-US"/>
        </w:rPr>
        <w:t xml:space="preserve">amounts </w:t>
      </w:r>
      <w:r w:rsidR="00922C33">
        <w:rPr>
          <w:lang w:val="en-US"/>
        </w:rPr>
        <w:t xml:space="preserve">of the latter gas </w:t>
      </w:r>
      <w:r>
        <w:rPr>
          <w:lang w:val="en-US"/>
        </w:rPr>
        <w:t>are growing</w:t>
      </w:r>
      <w:r w:rsidR="00922C33">
        <w:rPr>
          <w:lang w:val="en-US"/>
        </w:rPr>
        <w:t xml:space="preserve"> faster. Methane is able to trap the heat in the Earth, and its larger emissions can lead to </w:t>
      </w:r>
      <w:r w:rsidR="00922C33" w:rsidRPr="00922C33">
        <w:rPr>
          <w:lang w:val="en-US"/>
        </w:rPr>
        <w:t>climate deterioration</w:t>
      </w:r>
      <w:r w:rsidR="00922C33">
        <w:rPr>
          <w:lang w:val="en-US"/>
        </w:rPr>
        <w:t xml:space="preserve">, such as </w:t>
      </w:r>
      <w:r w:rsidR="00922C33" w:rsidRPr="00922C33">
        <w:rPr>
          <w:lang w:val="en-US"/>
        </w:rPr>
        <w:t>melting of glaciers on</w:t>
      </w:r>
      <w:r w:rsidR="00922C33">
        <w:rPr>
          <w:lang w:val="en-US"/>
        </w:rPr>
        <w:t xml:space="preserve"> Arctic ocean.</w:t>
      </w:r>
      <w:r w:rsidR="009B1FB1">
        <w:rPr>
          <w:lang w:val="en-US"/>
        </w:rPr>
        <w:t xml:space="preserve"> To save the current temperature at ± 1-2ºC DRM can be the most promising method.</w:t>
      </w:r>
    </w:p>
    <w:p w:rsidR="002233FA" w:rsidRDefault="002233FA" w:rsidP="002233FA">
      <w:pPr>
        <w:pStyle w:val="a6"/>
        <w:ind w:left="0"/>
        <w:jc w:val="center"/>
        <w:rPr>
          <w:lang w:val="en-US"/>
        </w:rPr>
      </w:pPr>
      <w:r>
        <w:rPr>
          <w:noProof/>
          <w:lang w:eastAsia="ru-RU"/>
        </w:rPr>
        <w:lastRenderedPageBreak/>
        <w:drawing>
          <wp:inline distT="0" distB="0" distL="0" distR="0">
            <wp:extent cx="3714750" cy="352425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714750" cy="3524250"/>
                    </a:xfrm>
                    <a:prstGeom prst="rect">
                      <a:avLst/>
                    </a:prstGeom>
                    <a:noFill/>
                    <a:ln w="9525">
                      <a:noFill/>
                      <a:miter lim="800000"/>
                      <a:headEnd/>
                      <a:tailEnd/>
                    </a:ln>
                  </pic:spPr>
                </pic:pic>
              </a:graphicData>
            </a:graphic>
          </wp:inline>
        </w:drawing>
      </w:r>
    </w:p>
    <w:p w:rsidR="000B391A" w:rsidRDefault="000B391A" w:rsidP="002233FA">
      <w:pPr>
        <w:pStyle w:val="a6"/>
        <w:ind w:left="0"/>
        <w:jc w:val="center"/>
        <w:rPr>
          <w:lang w:val="en-US"/>
        </w:rPr>
      </w:pPr>
    </w:p>
    <w:p w:rsidR="002233FA" w:rsidRDefault="002233FA" w:rsidP="002233FA">
      <w:pPr>
        <w:pStyle w:val="a6"/>
        <w:ind w:left="0"/>
        <w:jc w:val="center"/>
        <w:rPr>
          <w:lang w:val="en-US"/>
        </w:rPr>
      </w:pPr>
      <w:r>
        <w:rPr>
          <w:lang w:val="en-US"/>
        </w:rPr>
        <w:t>Figure 1. The bibliometric data concerning DRM based on Scopus database</w:t>
      </w:r>
    </w:p>
    <w:p w:rsidR="002233FA" w:rsidRPr="002233FA" w:rsidRDefault="002233FA" w:rsidP="002233FA">
      <w:pPr>
        <w:pStyle w:val="a6"/>
        <w:ind w:left="0"/>
        <w:jc w:val="center"/>
        <w:rPr>
          <w:lang w:val="en-US"/>
        </w:rPr>
      </w:pPr>
    </w:p>
    <w:p w:rsidR="004F4970" w:rsidRPr="00993F37" w:rsidRDefault="004F4970" w:rsidP="004F4970">
      <w:pPr>
        <w:pStyle w:val="a6"/>
        <w:ind w:left="0" w:firstLine="567"/>
        <w:rPr>
          <w:b/>
          <w:bCs/>
          <w:lang w:val="en-US"/>
        </w:rPr>
      </w:pPr>
      <w:r w:rsidRPr="00993F37">
        <w:rPr>
          <w:b/>
          <w:lang w:val="en-US"/>
        </w:rPr>
        <w:t xml:space="preserve">1.2 Processes of methane conversion </w:t>
      </w:r>
      <w:r w:rsidRPr="00993F37">
        <w:rPr>
          <w:b/>
          <w:bCs/>
          <w:lang w:val="en-US"/>
        </w:rPr>
        <w:t>for synthesis gas production</w:t>
      </w:r>
    </w:p>
    <w:p w:rsidR="00E26A8A" w:rsidRPr="00993F37" w:rsidRDefault="004F4970" w:rsidP="004F4970">
      <w:pPr>
        <w:pStyle w:val="a6"/>
        <w:ind w:left="0" w:firstLine="567"/>
        <w:rPr>
          <w:lang w:val="en-US"/>
        </w:rPr>
      </w:pPr>
      <w:r w:rsidRPr="00993F37">
        <w:rPr>
          <w:lang w:val="en-US"/>
        </w:rPr>
        <w:t>The steam reforming of natural gas became a basis for a new industry in 1970-s [12]. In addition to steam reforming (equation (1)), there are two methods of reforming processes used to produce hydrogen i.e. dry reforming of methane (equation (2)) and partial oxidation of methane (equation (3)) [13].</w:t>
      </w:r>
    </w:p>
    <w:p w:rsidR="004F4970" w:rsidRPr="00993F37" w:rsidRDefault="004F4970" w:rsidP="004F4970">
      <w:pPr>
        <w:pStyle w:val="a6"/>
        <w:ind w:left="0" w:firstLine="567"/>
        <w:rPr>
          <w:lang w:val="en-US"/>
        </w:rPr>
      </w:pPr>
    </w:p>
    <w:p w:rsidR="00BF6FCA" w:rsidRPr="00993F37" w:rsidRDefault="008F4E34" w:rsidP="00DC6E63">
      <w:pPr>
        <w:pStyle w:val="a6"/>
        <w:ind w:left="0"/>
        <w:rPr>
          <w:lang w:val="en-US"/>
        </w:rPr>
      </w:pPr>
      <w:r w:rsidRPr="00993F37">
        <w:rPr>
          <w:lang w:val="en-US"/>
        </w:rPr>
        <w:t>Table</w:t>
      </w:r>
      <w:r w:rsidR="00970A0D" w:rsidRPr="00993F37">
        <w:rPr>
          <w:lang w:val="en-US"/>
        </w:rPr>
        <w:t xml:space="preserve"> 1</w:t>
      </w:r>
      <w:r w:rsidR="00AB5DD7" w:rsidRPr="00993F37">
        <w:rPr>
          <w:lang w:val="en-US"/>
        </w:rPr>
        <w:t xml:space="preserve"> </w:t>
      </w:r>
      <w:r w:rsidRPr="00993F37">
        <w:rPr>
          <w:lang w:val="en-US"/>
        </w:rPr>
        <w:t xml:space="preserve">– </w:t>
      </w:r>
      <w:r w:rsidR="006018C6" w:rsidRPr="00993F37">
        <w:rPr>
          <w:lang w:val="en-US"/>
        </w:rPr>
        <w:t>Proximate composition of b</w:t>
      </w:r>
      <w:r w:rsidR="00BF6FCA" w:rsidRPr="00993F37">
        <w:rPr>
          <w:lang w:val="en-US"/>
        </w:rPr>
        <w:t xml:space="preserve">iogas </w:t>
      </w:r>
      <w:r w:rsidR="00BC5829" w:rsidRPr="00993F37">
        <w:rPr>
          <w:lang w:val="en-US"/>
        </w:rPr>
        <w:t xml:space="preserve">obtained </w:t>
      </w:r>
      <w:r w:rsidR="00BF6FCA" w:rsidRPr="00993F37">
        <w:rPr>
          <w:lang w:val="en-US"/>
        </w:rPr>
        <w:t xml:space="preserve">from </w:t>
      </w:r>
      <w:r w:rsidR="006018C6" w:rsidRPr="00993F37">
        <w:rPr>
          <w:lang w:val="en-US"/>
        </w:rPr>
        <w:t>different</w:t>
      </w:r>
      <w:r w:rsidR="00BF6FCA" w:rsidRPr="00993F37">
        <w:rPr>
          <w:lang w:val="en-US"/>
        </w:rPr>
        <w:t xml:space="preserve"> sources</w:t>
      </w:r>
    </w:p>
    <w:p w:rsidR="00970A0D" w:rsidRPr="00993F37" w:rsidRDefault="00970A0D" w:rsidP="00DC6E63">
      <w:pPr>
        <w:pStyle w:val="a6"/>
        <w:ind w:left="0" w:firstLine="709"/>
        <w:rPr>
          <w:lang w:val="en-US"/>
        </w:rPr>
      </w:pPr>
    </w:p>
    <w:tbl>
      <w:tblPr>
        <w:tblStyle w:val="ae"/>
        <w:tblW w:w="9889" w:type="dxa"/>
        <w:tblLook w:val="04A0" w:firstRow="1" w:lastRow="0" w:firstColumn="1" w:lastColumn="0" w:noHBand="0" w:noVBand="1"/>
      </w:tblPr>
      <w:tblGrid>
        <w:gridCol w:w="2093"/>
        <w:gridCol w:w="992"/>
        <w:gridCol w:w="1134"/>
        <w:gridCol w:w="992"/>
        <w:gridCol w:w="993"/>
        <w:gridCol w:w="2225"/>
        <w:gridCol w:w="1460"/>
      </w:tblGrid>
      <w:tr w:rsidR="00E01F8C" w:rsidRPr="00993F37" w:rsidTr="004F4970">
        <w:tc>
          <w:tcPr>
            <w:tcW w:w="2093" w:type="dxa"/>
          </w:tcPr>
          <w:p w:rsidR="00BF6FCA" w:rsidRPr="00993F37" w:rsidRDefault="00BF6FCA" w:rsidP="00DC6E63">
            <w:pPr>
              <w:pStyle w:val="a6"/>
              <w:ind w:left="0"/>
              <w:rPr>
                <w:lang w:val="en-US"/>
              </w:rPr>
            </w:pPr>
            <w:r w:rsidRPr="00993F37">
              <w:rPr>
                <w:lang w:val="en-US"/>
              </w:rPr>
              <w:t>Biogas sources</w:t>
            </w:r>
          </w:p>
        </w:tc>
        <w:tc>
          <w:tcPr>
            <w:tcW w:w="992" w:type="dxa"/>
          </w:tcPr>
          <w:p w:rsidR="00BF6FCA" w:rsidRPr="00993F37" w:rsidRDefault="00BF6FCA" w:rsidP="00307C60">
            <w:pPr>
              <w:pStyle w:val="a6"/>
              <w:ind w:left="0"/>
              <w:jc w:val="center"/>
              <w:rPr>
                <w:lang w:val="en-US"/>
              </w:rPr>
            </w:pPr>
            <w:r w:rsidRPr="00993F37">
              <w:rPr>
                <w:lang w:val="en-US"/>
              </w:rPr>
              <w:t>CH</w:t>
            </w:r>
            <w:r w:rsidRPr="00993F37">
              <w:rPr>
                <w:vertAlign w:val="subscript"/>
                <w:lang w:val="en-US"/>
              </w:rPr>
              <w:t>4</w:t>
            </w:r>
            <w:r w:rsidRPr="00993F37">
              <w:rPr>
                <w:lang w:val="en-US"/>
              </w:rPr>
              <w:t>, %</w:t>
            </w:r>
          </w:p>
        </w:tc>
        <w:tc>
          <w:tcPr>
            <w:tcW w:w="1134" w:type="dxa"/>
          </w:tcPr>
          <w:p w:rsidR="00BF6FCA" w:rsidRPr="00993F37" w:rsidRDefault="00BF6FCA" w:rsidP="00307C60">
            <w:pPr>
              <w:pStyle w:val="a6"/>
              <w:ind w:left="0"/>
              <w:jc w:val="center"/>
              <w:rPr>
                <w:lang w:val="en-US"/>
              </w:rPr>
            </w:pPr>
            <w:r w:rsidRPr="00993F37">
              <w:rPr>
                <w:lang w:val="en-US"/>
              </w:rPr>
              <w:t>CO</w:t>
            </w:r>
            <w:r w:rsidRPr="00993F37">
              <w:rPr>
                <w:vertAlign w:val="subscript"/>
                <w:lang w:val="en-US"/>
              </w:rPr>
              <w:t>2</w:t>
            </w:r>
            <w:r w:rsidRPr="00993F37">
              <w:rPr>
                <w:lang w:val="en-US"/>
              </w:rPr>
              <w:t>, %</w:t>
            </w:r>
          </w:p>
        </w:tc>
        <w:tc>
          <w:tcPr>
            <w:tcW w:w="992" w:type="dxa"/>
          </w:tcPr>
          <w:p w:rsidR="00BF6FCA" w:rsidRPr="00993F37" w:rsidRDefault="00BF6FCA" w:rsidP="00307C60">
            <w:pPr>
              <w:pStyle w:val="a6"/>
              <w:ind w:left="0"/>
              <w:jc w:val="center"/>
              <w:rPr>
                <w:lang w:val="en-US"/>
              </w:rPr>
            </w:pPr>
            <w:r w:rsidRPr="00993F37">
              <w:rPr>
                <w:lang w:val="en-US"/>
              </w:rPr>
              <w:t>N</w:t>
            </w:r>
            <w:r w:rsidRPr="00993F37">
              <w:rPr>
                <w:vertAlign w:val="subscript"/>
                <w:lang w:val="en-US"/>
              </w:rPr>
              <w:t>2</w:t>
            </w:r>
            <w:r w:rsidRPr="00993F37">
              <w:rPr>
                <w:lang w:val="en-US"/>
              </w:rPr>
              <w:t>, %</w:t>
            </w:r>
          </w:p>
        </w:tc>
        <w:tc>
          <w:tcPr>
            <w:tcW w:w="993" w:type="dxa"/>
          </w:tcPr>
          <w:p w:rsidR="00BF6FCA" w:rsidRPr="00993F37" w:rsidRDefault="00BF6FCA" w:rsidP="00307C60">
            <w:pPr>
              <w:pStyle w:val="a6"/>
              <w:ind w:left="0"/>
              <w:jc w:val="center"/>
              <w:rPr>
                <w:lang w:val="en-US"/>
              </w:rPr>
            </w:pPr>
            <w:r w:rsidRPr="00993F37">
              <w:rPr>
                <w:lang w:val="en-US"/>
              </w:rPr>
              <w:t>O</w:t>
            </w:r>
            <w:r w:rsidRPr="00993F37">
              <w:rPr>
                <w:vertAlign w:val="subscript"/>
                <w:lang w:val="en-US"/>
              </w:rPr>
              <w:t>2</w:t>
            </w:r>
            <w:r w:rsidRPr="00993F37">
              <w:rPr>
                <w:lang w:val="en-US"/>
              </w:rPr>
              <w:t>, %</w:t>
            </w:r>
          </w:p>
        </w:tc>
        <w:tc>
          <w:tcPr>
            <w:tcW w:w="2225" w:type="dxa"/>
          </w:tcPr>
          <w:p w:rsidR="00BF6FCA" w:rsidRPr="00993F37" w:rsidRDefault="00BF6FCA" w:rsidP="00307C60">
            <w:pPr>
              <w:pStyle w:val="a6"/>
              <w:ind w:left="0"/>
              <w:jc w:val="center"/>
              <w:rPr>
                <w:lang w:val="en-US"/>
              </w:rPr>
            </w:pPr>
            <w:r w:rsidRPr="00993F37">
              <w:rPr>
                <w:lang w:val="en-US"/>
              </w:rPr>
              <w:t>Other traces</w:t>
            </w:r>
          </w:p>
        </w:tc>
        <w:tc>
          <w:tcPr>
            <w:tcW w:w="1460" w:type="dxa"/>
          </w:tcPr>
          <w:p w:rsidR="00BF6FCA" w:rsidRPr="00993F37" w:rsidRDefault="004F4970" w:rsidP="00307C60">
            <w:pPr>
              <w:pStyle w:val="a6"/>
              <w:ind w:left="0"/>
              <w:jc w:val="center"/>
              <w:rPr>
                <w:lang w:val="en-US"/>
              </w:rPr>
            </w:pPr>
            <w:r w:rsidRPr="00993F37">
              <w:rPr>
                <w:lang w:val="en-US"/>
              </w:rPr>
              <w:t>Reference</w:t>
            </w:r>
          </w:p>
        </w:tc>
      </w:tr>
      <w:tr w:rsidR="00E01F8C" w:rsidRPr="00993F37" w:rsidTr="004F4970">
        <w:tc>
          <w:tcPr>
            <w:tcW w:w="2093" w:type="dxa"/>
          </w:tcPr>
          <w:p w:rsidR="00BF6FCA" w:rsidRPr="00993F37" w:rsidRDefault="00970A0D" w:rsidP="00DC6E63">
            <w:pPr>
              <w:pStyle w:val="a6"/>
              <w:ind w:left="0"/>
              <w:rPr>
                <w:lang w:val="en-US"/>
              </w:rPr>
            </w:pPr>
            <w:r w:rsidRPr="00993F37">
              <w:rPr>
                <w:lang w:val="en-US"/>
              </w:rPr>
              <w:t>A</w:t>
            </w:r>
            <w:r w:rsidR="00BF6FCA" w:rsidRPr="00993F37">
              <w:rPr>
                <w:lang w:val="en-US"/>
              </w:rPr>
              <w:t>gricultural gases and landfill gas</w:t>
            </w:r>
          </w:p>
        </w:tc>
        <w:tc>
          <w:tcPr>
            <w:tcW w:w="992" w:type="dxa"/>
          </w:tcPr>
          <w:p w:rsidR="00BF6FCA" w:rsidRPr="00993F37" w:rsidRDefault="00BF6FCA" w:rsidP="000663A1">
            <w:pPr>
              <w:pStyle w:val="a6"/>
              <w:ind w:left="0"/>
              <w:jc w:val="center"/>
              <w:rPr>
                <w:lang w:val="en-US"/>
              </w:rPr>
            </w:pPr>
            <w:r w:rsidRPr="00993F37">
              <w:rPr>
                <w:lang w:val="en-US"/>
              </w:rPr>
              <w:t>45</w:t>
            </w:r>
            <w:r w:rsidR="000663A1" w:rsidRPr="00993F37">
              <w:rPr>
                <w:lang w:val="en-US"/>
              </w:rPr>
              <w:t>‒</w:t>
            </w:r>
            <w:r w:rsidRPr="00993F37">
              <w:rPr>
                <w:lang w:val="en-US"/>
              </w:rPr>
              <w:t>75</w:t>
            </w:r>
          </w:p>
        </w:tc>
        <w:tc>
          <w:tcPr>
            <w:tcW w:w="1134" w:type="dxa"/>
          </w:tcPr>
          <w:p w:rsidR="00BF6FCA" w:rsidRPr="00993F37" w:rsidRDefault="00BF6FCA" w:rsidP="000663A1">
            <w:pPr>
              <w:pStyle w:val="a6"/>
              <w:ind w:left="0"/>
              <w:jc w:val="center"/>
              <w:rPr>
                <w:lang w:val="en-US"/>
              </w:rPr>
            </w:pPr>
            <w:r w:rsidRPr="00993F37">
              <w:rPr>
                <w:lang w:val="en-US"/>
              </w:rPr>
              <w:t>25</w:t>
            </w:r>
            <w:r w:rsidR="000663A1" w:rsidRPr="00993F37">
              <w:rPr>
                <w:lang w:val="en-US"/>
              </w:rPr>
              <w:t>‒</w:t>
            </w:r>
            <w:r w:rsidRPr="00993F37">
              <w:rPr>
                <w:lang w:val="en-US"/>
              </w:rPr>
              <w:t>55</w:t>
            </w:r>
          </w:p>
        </w:tc>
        <w:tc>
          <w:tcPr>
            <w:tcW w:w="992" w:type="dxa"/>
          </w:tcPr>
          <w:p w:rsidR="00BF6FCA" w:rsidRPr="00993F37" w:rsidRDefault="00BF6FCA" w:rsidP="000663A1">
            <w:pPr>
              <w:pStyle w:val="a6"/>
              <w:ind w:left="0"/>
              <w:jc w:val="center"/>
              <w:rPr>
                <w:lang w:val="en-US"/>
              </w:rPr>
            </w:pPr>
            <w:r w:rsidRPr="00993F37">
              <w:rPr>
                <w:lang w:val="en-US"/>
              </w:rPr>
              <w:t>0</w:t>
            </w:r>
            <w:r w:rsidR="000663A1" w:rsidRPr="00993F37">
              <w:rPr>
                <w:lang w:val="en-US"/>
              </w:rPr>
              <w:t>‒</w:t>
            </w:r>
            <w:r w:rsidRPr="00993F37">
              <w:rPr>
                <w:lang w:val="en-US"/>
              </w:rPr>
              <w:t>25</w:t>
            </w:r>
          </w:p>
        </w:tc>
        <w:tc>
          <w:tcPr>
            <w:tcW w:w="993" w:type="dxa"/>
          </w:tcPr>
          <w:p w:rsidR="00BF6FCA" w:rsidRPr="00993F37" w:rsidRDefault="00BF6FCA" w:rsidP="000663A1">
            <w:pPr>
              <w:pStyle w:val="a6"/>
              <w:ind w:left="0"/>
              <w:jc w:val="center"/>
              <w:rPr>
                <w:lang w:val="en-US"/>
              </w:rPr>
            </w:pPr>
            <w:r w:rsidRPr="00993F37">
              <w:rPr>
                <w:lang w:val="en-US"/>
              </w:rPr>
              <w:t>0.01</w:t>
            </w:r>
            <w:r w:rsidR="000663A1" w:rsidRPr="00993F37">
              <w:rPr>
                <w:lang w:val="en-US"/>
              </w:rPr>
              <w:t>‒</w:t>
            </w:r>
            <w:r w:rsidRPr="00993F37">
              <w:rPr>
                <w:lang w:val="en-US"/>
              </w:rPr>
              <w:t>5</w:t>
            </w:r>
          </w:p>
        </w:tc>
        <w:tc>
          <w:tcPr>
            <w:tcW w:w="2225" w:type="dxa"/>
          </w:tcPr>
          <w:p w:rsidR="00BF6FCA" w:rsidRPr="00993F37" w:rsidRDefault="00BF6FCA" w:rsidP="00307C60">
            <w:pPr>
              <w:pStyle w:val="a6"/>
              <w:ind w:left="0"/>
              <w:jc w:val="center"/>
              <w:rPr>
                <w:lang w:val="en-US"/>
              </w:rPr>
            </w:pPr>
            <w:r w:rsidRPr="00993F37">
              <w:rPr>
                <w:lang w:val="en-US"/>
              </w:rPr>
              <w:t>H</w:t>
            </w:r>
            <w:r w:rsidRPr="00993F37">
              <w:rPr>
                <w:vertAlign w:val="subscript"/>
                <w:lang w:val="en-US"/>
              </w:rPr>
              <w:t>2</w:t>
            </w:r>
            <w:r w:rsidRPr="00993F37">
              <w:rPr>
                <w:lang w:val="en-US"/>
              </w:rPr>
              <w:t>S and NH</w:t>
            </w:r>
            <w:r w:rsidRPr="00993F37">
              <w:rPr>
                <w:vertAlign w:val="subscript"/>
                <w:lang w:val="en-US"/>
              </w:rPr>
              <w:t>3</w:t>
            </w:r>
          </w:p>
        </w:tc>
        <w:tc>
          <w:tcPr>
            <w:tcW w:w="1460" w:type="dxa"/>
          </w:tcPr>
          <w:p w:rsidR="00BF6FCA" w:rsidRPr="00993F37" w:rsidRDefault="00970A0D" w:rsidP="00480DCC">
            <w:pPr>
              <w:pStyle w:val="a6"/>
              <w:ind w:left="0"/>
              <w:jc w:val="center"/>
              <w:rPr>
                <w:lang w:val="en-US"/>
              </w:rPr>
            </w:pPr>
            <w:r w:rsidRPr="00993F37">
              <w:rPr>
                <w:lang w:val="en-US"/>
              </w:rPr>
              <w:t>[</w:t>
            </w:r>
            <w:r w:rsidR="00480DCC" w:rsidRPr="00993F37">
              <w:rPr>
                <w:lang w:val="en-US"/>
              </w:rPr>
              <w:t>8</w:t>
            </w:r>
            <w:r w:rsidR="005D13EE" w:rsidRPr="00993F37">
              <w:rPr>
                <w:lang w:val="en-US"/>
              </w:rPr>
              <w:t xml:space="preserve">, </w:t>
            </w:r>
            <w:r w:rsidR="005D13EE" w:rsidRPr="00993F37">
              <w:t>р</w:t>
            </w:r>
            <w:r w:rsidR="005D13EE" w:rsidRPr="00993F37">
              <w:rPr>
                <w:lang w:val="en-US"/>
              </w:rPr>
              <w:t xml:space="preserve">. </w:t>
            </w:r>
            <w:r w:rsidR="00AF7F0B">
              <w:rPr>
                <w:lang w:val="en-US"/>
              </w:rPr>
              <w:t>11</w:t>
            </w:r>
            <w:r w:rsidRPr="00993F37">
              <w:rPr>
                <w:lang w:val="en-US"/>
              </w:rPr>
              <w:t>]</w:t>
            </w:r>
          </w:p>
        </w:tc>
      </w:tr>
      <w:tr w:rsidR="00E01F8C" w:rsidRPr="00993F37" w:rsidTr="004F4970">
        <w:tc>
          <w:tcPr>
            <w:tcW w:w="2093" w:type="dxa"/>
          </w:tcPr>
          <w:p w:rsidR="00BF6FCA" w:rsidRPr="00993F37" w:rsidRDefault="00970A0D" w:rsidP="00DC6E63">
            <w:pPr>
              <w:pStyle w:val="a6"/>
              <w:ind w:left="0"/>
              <w:rPr>
                <w:lang w:val="en-US"/>
              </w:rPr>
            </w:pPr>
            <w:r w:rsidRPr="00993F37">
              <w:rPr>
                <w:lang w:val="en-US"/>
              </w:rPr>
              <w:t>S</w:t>
            </w:r>
            <w:r w:rsidR="00BF6FCA" w:rsidRPr="00993F37">
              <w:rPr>
                <w:lang w:val="en-US"/>
              </w:rPr>
              <w:t>ewage, sludge, landfill or industry</w:t>
            </w:r>
          </w:p>
        </w:tc>
        <w:tc>
          <w:tcPr>
            <w:tcW w:w="992" w:type="dxa"/>
          </w:tcPr>
          <w:p w:rsidR="00BF6FCA" w:rsidRPr="00993F37" w:rsidRDefault="00BF6FCA" w:rsidP="000663A1">
            <w:pPr>
              <w:pStyle w:val="a6"/>
              <w:ind w:left="0"/>
              <w:jc w:val="center"/>
              <w:rPr>
                <w:lang w:val="en-US"/>
              </w:rPr>
            </w:pPr>
            <w:r w:rsidRPr="00993F37">
              <w:rPr>
                <w:lang w:val="en-US"/>
              </w:rPr>
              <w:t>55</w:t>
            </w:r>
            <w:r w:rsidR="000663A1" w:rsidRPr="00993F37">
              <w:rPr>
                <w:lang w:val="en-US"/>
              </w:rPr>
              <w:t>‒</w:t>
            </w:r>
            <w:r w:rsidRPr="00993F37">
              <w:rPr>
                <w:lang w:val="en-US"/>
              </w:rPr>
              <w:t>70</w:t>
            </w:r>
          </w:p>
        </w:tc>
        <w:tc>
          <w:tcPr>
            <w:tcW w:w="1134" w:type="dxa"/>
          </w:tcPr>
          <w:p w:rsidR="00BF6FCA" w:rsidRPr="00993F37" w:rsidRDefault="00BF6FCA" w:rsidP="000663A1">
            <w:pPr>
              <w:pStyle w:val="a6"/>
              <w:ind w:left="0"/>
              <w:jc w:val="center"/>
              <w:rPr>
                <w:lang w:val="en-US"/>
              </w:rPr>
            </w:pPr>
            <w:r w:rsidRPr="00993F37">
              <w:rPr>
                <w:lang w:val="en-US"/>
              </w:rPr>
              <w:t>27</w:t>
            </w:r>
            <w:r w:rsidR="000663A1" w:rsidRPr="00993F37">
              <w:rPr>
                <w:lang w:val="en-US"/>
              </w:rPr>
              <w:t>‒</w:t>
            </w:r>
            <w:r w:rsidRPr="00993F37">
              <w:rPr>
                <w:lang w:val="en-US"/>
              </w:rPr>
              <w:t>44</w:t>
            </w:r>
          </w:p>
        </w:tc>
        <w:tc>
          <w:tcPr>
            <w:tcW w:w="992" w:type="dxa"/>
          </w:tcPr>
          <w:p w:rsidR="00BF6FCA" w:rsidRPr="00993F37" w:rsidRDefault="000E76BB" w:rsidP="00307C60">
            <w:pPr>
              <w:pStyle w:val="a6"/>
              <w:ind w:left="0"/>
              <w:jc w:val="center"/>
              <w:rPr>
                <w:lang w:val="en-US"/>
              </w:rPr>
            </w:pPr>
            <w:r w:rsidRPr="00993F37">
              <w:rPr>
                <w:lang w:val="en-US"/>
              </w:rPr>
              <w:t>T</w:t>
            </w:r>
            <w:r w:rsidR="00BF6FCA" w:rsidRPr="00993F37">
              <w:rPr>
                <w:lang w:val="en-US"/>
              </w:rPr>
              <w:t>race</w:t>
            </w:r>
          </w:p>
        </w:tc>
        <w:tc>
          <w:tcPr>
            <w:tcW w:w="993" w:type="dxa"/>
          </w:tcPr>
          <w:p w:rsidR="00BF6FCA" w:rsidRPr="00993F37" w:rsidRDefault="00BF6FCA" w:rsidP="00307C60">
            <w:pPr>
              <w:pStyle w:val="a6"/>
              <w:ind w:left="0"/>
              <w:jc w:val="center"/>
              <w:rPr>
                <w:lang w:val="en-US"/>
              </w:rPr>
            </w:pPr>
            <w:r w:rsidRPr="00993F37">
              <w:rPr>
                <w:lang w:val="en-US"/>
              </w:rPr>
              <w:t>trace</w:t>
            </w:r>
          </w:p>
        </w:tc>
        <w:tc>
          <w:tcPr>
            <w:tcW w:w="2225" w:type="dxa"/>
          </w:tcPr>
          <w:p w:rsidR="00BF6FCA" w:rsidRPr="00993F37" w:rsidRDefault="00BF6FCA" w:rsidP="00307C60">
            <w:pPr>
              <w:pStyle w:val="a6"/>
              <w:ind w:left="0"/>
              <w:jc w:val="center"/>
              <w:rPr>
                <w:lang w:val="en-US"/>
              </w:rPr>
            </w:pPr>
            <w:r w:rsidRPr="00993F37">
              <w:rPr>
                <w:lang w:val="en-US"/>
              </w:rPr>
              <w:t>&lt;</w:t>
            </w:r>
            <w:r w:rsidR="00212896" w:rsidRPr="00993F37">
              <w:rPr>
                <w:lang w:val="en-US"/>
              </w:rPr>
              <w:t xml:space="preserve"> </w:t>
            </w:r>
            <w:r w:rsidRPr="00993F37">
              <w:rPr>
                <w:lang w:val="en-US"/>
              </w:rPr>
              <w:t>1% of H</w:t>
            </w:r>
            <w:r w:rsidRPr="00993F37">
              <w:rPr>
                <w:vertAlign w:val="subscript"/>
                <w:lang w:val="en-US"/>
              </w:rPr>
              <w:t>2</w:t>
            </w:r>
            <w:r w:rsidRPr="00993F37">
              <w:rPr>
                <w:lang w:val="en-US"/>
              </w:rPr>
              <w:t>, &lt;</w:t>
            </w:r>
            <w:r w:rsidR="00212896" w:rsidRPr="00993F37">
              <w:rPr>
                <w:lang w:val="en-US"/>
              </w:rPr>
              <w:t xml:space="preserve"> </w:t>
            </w:r>
            <w:r w:rsidRPr="00993F37">
              <w:rPr>
                <w:lang w:val="en-US"/>
              </w:rPr>
              <w:t>3% of H</w:t>
            </w:r>
            <w:r w:rsidRPr="00993F37">
              <w:rPr>
                <w:vertAlign w:val="subscript"/>
                <w:lang w:val="en-US"/>
              </w:rPr>
              <w:t>2</w:t>
            </w:r>
            <w:r w:rsidRPr="00993F37">
              <w:rPr>
                <w:lang w:val="en-US"/>
              </w:rPr>
              <w:t>S, NH</w:t>
            </w:r>
            <w:r w:rsidRPr="00993F37">
              <w:rPr>
                <w:vertAlign w:val="subscript"/>
                <w:lang w:val="en-US"/>
              </w:rPr>
              <w:t>3</w:t>
            </w:r>
            <w:r w:rsidR="00AB5DD7" w:rsidRPr="00993F37">
              <w:rPr>
                <w:lang w:val="en-US"/>
              </w:rPr>
              <w:t>, siloxanes, haloxygenat</w:t>
            </w:r>
            <w:r w:rsidRPr="00993F37">
              <w:rPr>
                <w:lang w:val="en-US"/>
              </w:rPr>
              <w:t>es</w:t>
            </w:r>
          </w:p>
        </w:tc>
        <w:tc>
          <w:tcPr>
            <w:tcW w:w="1460" w:type="dxa"/>
          </w:tcPr>
          <w:p w:rsidR="00BF6FCA" w:rsidRPr="00993F37" w:rsidRDefault="00970A0D" w:rsidP="00480DCC">
            <w:pPr>
              <w:pStyle w:val="a6"/>
              <w:ind w:left="0"/>
              <w:jc w:val="center"/>
              <w:rPr>
                <w:lang w:val="en-US"/>
              </w:rPr>
            </w:pPr>
            <w:r w:rsidRPr="00993F37">
              <w:rPr>
                <w:lang w:val="en-US"/>
              </w:rPr>
              <w:t>[</w:t>
            </w:r>
            <w:r w:rsidR="00480DCC" w:rsidRPr="00993F37">
              <w:rPr>
                <w:lang w:val="en-US"/>
              </w:rPr>
              <w:t>9</w:t>
            </w:r>
            <w:r w:rsidR="005D13EE" w:rsidRPr="00993F37">
              <w:rPr>
                <w:lang w:val="en-US"/>
              </w:rPr>
              <w:t xml:space="preserve">, </w:t>
            </w:r>
            <w:r w:rsidR="005D13EE" w:rsidRPr="00993F37">
              <w:t>р</w:t>
            </w:r>
            <w:r w:rsidR="006751A1" w:rsidRPr="00993F37">
              <w:rPr>
                <w:lang w:val="en-US"/>
              </w:rPr>
              <w:t>.</w:t>
            </w:r>
            <w:r w:rsidR="00AF7F0B">
              <w:rPr>
                <w:lang w:val="en-US"/>
              </w:rPr>
              <w:t xml:space="preserve"> 11</w:t>
            </w:r>
            <w:r w:rsidRPr="00993F37">
              <w:rPr>
                <w:lang w:val="en-US"/>
              </w:rPr>
              <w:t>]</w:t>
            </w:r>
          </w:p>
        </w:tc>
      </w:tr>
      <w:tr w:rsidR="00E01F8C" w:rsidRPr="00993F37" w:rsidTr="004F4970">
        <w:tc>
          <w:tcPr>
            <w:tcW w:w="2093" w:type="dxa"/>
          </w:tcPr>
          <w:p w:rsidR="00BF6FCA" w:rsidRPr="00993F37" w:rsidRDefault="00BF6FCA" w:rsidP="00DC6E63">
            <w:pPr>
              <w:pStyle w:val="a6"/>
              <w:ind w:left="0"/>
              <w:rPr>
                <w:lang w:val="en-US"/>
              </w:rPr>
            </w:pPr>
            <w:r w:rsidRPr="00993F37">
              <w:rPr>
                <w:lang w:val="en-US"/>
              </w:rPr>
              <w:t>Organic waste</w:t>
            </w:r>
          </w:p>
        </w:tc>
        <w:tc>
          <w:tcPr>
            <w:tcW w:w="992" w:type="dxa"/>
          </w:tcPr>
          <w:p w:rsidR="00BF6FCA" w:rsidRPr="00993F37" w:rsidRDefault="00BF6FCA" w:rsidP="000663A1">
            <w:pPr>
              <w:pStyle w:val="a6"/>
              <w:ind w:left="0"/>
              <w:jc w:val="center"/>
              <w:rPr>
                <w:lang w:val="en-US"/>
              </w:rPr>
            </w:pPr>
            <w:r w:rsidRPr="00993F37">
              <w:rPr>
                <w:lang w:val="en-US"/>
              </w:rPr>
              <w:t>50</w:t>
            </w:r>
            <w:r w:rsidR="000663A1" w:rsidRPr="00993F37">
              <w:rPr>
                <w:lang w:val="en-US"/>
              </w:rPr>
              <w:t>‒</w:t>
            </w:r>
            <w:r w:rsidRPr="00993F37">
              <w:rPr>
                <w:lang w:val="en-US"/>
              </w:rPr>
              <w:t>70</w:t>
            </w:r>
          </w:p>
        </w:tc>
        <w:tc>
          <w:tcPr>
            <w:tcW w:w="1134" w:type="dxa"/>
          </w:tcPr>
          <w:p w:rsidR="00BF6FCA" w:rsidRPr="00993F37" w:rsidRDefault="00BF6FCA" w:rsidP="000663A1">
            <w:pPr>
              <w:pStyle w:val="a6"/>
              <w:ind w:left="0"/>
              <w:jc w:val="center"/>
              <w:rPr>
                <w:lang w:val="en-US"/>
              </w:rPr>
            </w:pPr>
            <w:r w:rsidRPr="00993F37">
              <w:rPr>
                <w:lang w:val="en-US"/>
              </w:rPr>
              <w:t>30</w:t>
            </w:r>
            <w:r w:rsidR="000663A1" w:rsidRPr="00993F37">
              <w:rPr>
                <w:lang w:val="en-US"/>
              </w:rPr>
              <w:t>‒</w:t>
            </w:r>
            <w:r w:rsidRPr="00993F37">
              <w:rPr>
                <w:lang w:val="en-US"/>
              </w:rPr>
              <w:t>50</w:t>
            </w:r>
          </w:p>
        </w:tc>
        <w:tc>
          <w:tcPr>
            <w:tcW w:w="992" w:type="dxa"/>
          </w:tcPr>
          <w:p w:rsidR="00BF6FCA" w:rsidRPr="00993F37" w:rsidRDefault="00970A0D" w:rsidP="00307C60">
            <w:pPr>
              <w:pStyle w:val="a6"/>
              <w:ind w:left="0"/>
              <w:jc w:val="center"/>
              <w:rPr>
                <w:lang w:val="en-US"/>
              </w:rPr>
            </w:pPr>
            <w:r w:rsidRPr="00993F37">
              <w:rPr>
                <w:lang w:val="en-US"/>
              </w:rPr>
              <w:t>-</w:t>
            </w:r>
          </w:p>
        </w:tc>
        <w:tc>
          <w:tcPr>
            <w:tcW w:w="993" w:type="dxa"/>
          </w:tcPr>
          <w:p w:rsidR="00BF6FCA" w:rsidRPr="00993F37" w:rsidRDefault="00970A0D" w:rsidP="00307C60">
            <w:pPr>
              <w:pStyle w:val="a6"/>
              <w:ind w:left="0"/>
              <w:jc w:val="center"/>
              <w:rPr>
                <w:lang w:val="en-US"/>
              </w:rPr>
            </w:pPr>
            <w:r w:rsidRPr="00993F37">
              <w:rPr>
                <w:lang w:val="en-US"/>
              </w:rPr>
              <w:t>-</w:t>
            </w:r>
          </w:p>
        </w:tc>
        <w:tc>
          <w:tcPr>
            <w:tcW w:w="2225" w:type="dxa"/>
          </w:tcPr>
          <w:p w:rsidR="00BF6FCA" w:rsidRPr="00993F37" w:rsidRDefault="00BF6FCA" w:rsidP="00307C60">
            <w:pPr>
              <w:pStyle w:val="a6"/>
              <w:ind w:left="0"/>
              <w:jc w:val="center"/>
              <w:rPr>
                <w:lang w:val="en-US"/>
              </w:rPr>
            </w:pPr>
            <w:r w:rsidRPr="00993F37">
              <w:rPr>
                <w:lang w:val="en-US"/>
              </w:rPr>
              <w:t>NH</w:t>
            </w:r>
            <w:r w:rsidRPr="00993F37">
              <w:rPr>
                <w:vertAlign w:val="subscript"/>
                <w:lang w:val="en-US"/>
              </w:rPr>
              <w:t>3</w:t>
            </w:r>
            <w:r w:rsidRPr="00993F37">
              <w:rPr>
                <w:lang w:val="en-US"/>
              </w:rPr>
              <w:t>, H</w:t>
            </w:r>
            <w:r w:rsidRPr="00993F37">
              <w:rPr>
                <w:vertAlign w:val="subscript"/>
                <w:lang w:val="en-US"/>
              </w:rPr>
              <w:t>2</w:t>
            </w:r>
            <w:r w:rsidRPr="00993F37">
              <w:rPr>
                <w:lang w:val="en-US"/>
              </w:rPr>
              <w:t>S, organic sulfur, water vapor</w:t>
            </w:r>
          </w:p>
        </w:tc>
        <w:tc>
          <w:tcPr>
            <w:tcW w:w="1460" w:type="dxa"/>
          </w:tcPr>
          <w:p w:rsidR="00BF6FCA" w:rsidRPr="00993F37" w:rsidRDefault="000663A1" w:rsidP="00480DCC">
            <w:pPr>
              <w:pStyle w:val="a6"/>
              <w:ind w:left="0"/>
              <w:jc w:val="center"/>
              <w:rPr>
                <w:lang w:val="en-US"/>
              </w:rPr>
            </w:pPr>
            <w:r w:rsidRPr="00993F37">
              <w:rPr>
                <w:lang w:val="en-US"/>
              </w:rPr>
              <w:t>[</w:t>
            </w:r>
            <w:r w:rsidR="00480DCC" w:rsidRPr="00993F37">
              <w:rPr>
                <w:lang w:val="en-US"/>
              </w:rPr>
              <w:t>10</w:t>
            </w:r>
            <w:r w:rsidR="005D13EE" w:rsidRPr="00993F37">
              <w:rPr>
                <w:lang w:val="en-US"/>
              </w:rPr>
              <w:t xml:space="preserve">, </w:t>
            </w:r>
            <w:r w:rsidR="005D13EE" w:rsidRPr="00993F37">
              <w:t>р</w:t>
            </w:r>
            <w:r w:rsidR="005D13EE" w:rsidRPr="00993F37">
              <w:rPr>
                <w:lang w:val="en-US"/>
              </w:rPr>
              <w:t xml:space="preserve">. </w:t>
            </w:r>
            <w:r w:rsidR="00AF7F0B">
              <w:rPr>
                <w:lang w:val="en-US"/>
              </w:rPr>
              <w:t>11</w:t>
            </w:r>
            <w:r w:rsidRPr="00993F37">
              <w:rPr>
                <w:lang w:val="en-US"/>
              </w:rPr>
              <w:t>]</w:t>
            </w:r>
          </w:p>
        </w:tc>
      </w:tr>
      <w:tr w:rsidR="00BF6FCA" w:rsidRPr="00993F37" w:rsidTr="004F4970">
        <w:tc>
          <w:tcPr>
            <w:tcW w:w="2093" w:type="dxa"/>
          </w:tcPr>
          <w:p w:rsidR="00BF6FCA" w:rsidRPr="00993F37" w:rsidRDefault="00970A0D" w:rsidP="00DC6E63">
            <w:pPr>
              <w:pStyle w:val="a6"/>
              <w:ind w:left="0"/>
              <w:rPr>
                <w:lang w:val="en-US"/>
              </w:rPr>
            </w:pPr>
            <w:r w:rsidRPr="00993F37">
              <w:rPr>
                <w:lang w:val="en-US"/>
              </w:rPr>
              <w:t>A</w:t>
            </w:r>
            <w:r w:rsidR="00BF6FCA" w:rsidRPr="00993F37">
              <w:rPr>
                <w:lang w:val="en-US"/>
              </w:rPr>
              <w:t>griculture, industrial, and</w:t>
            </w:r>
            <w:r w:rsidR="00AB5DD7" w:rsidRPr="00993F37">
              <w:rPr>
                <w:lang w:val="en-US"/>
              </w:rPr>
              <w:t xml:space="preserve"> </w:t>
            </w:r>
            <w:r w:rsidR="00BF6FCA" w:rsidRPr="00993F37">
              <w:rPr>
                <w:lang w:val="en-US"/>
              </w:rPr>
              <w:t>municipal</w:t>
            </w:r>
          </w:p>
        </w:tc>
        <w:tc>
          <w:tcPr>
            <w:tcW w:w="992" w:type="dxa"/>
          </w:tcPr>
          <w:p w:rsidR="00BF6FCA" w:rsidRPr="00993F37" w:rsidRDefault="00BF6FCA" w:rsidP="000663A1">
            <w:pPr>
              <w:pStyle w:val="a6"/>
              <w:ind w:left="0"/>
              <w:jc w:val="center"/>
              <w:rPr>
                <w:lang w:val="en-US"/>
              </w:rPr>
            </w:pPr>
            <w:r w:rsidRPr="00993F37">
              <w:rPr>
                <w:lang w:val="en-US"/>
              </w:rPr>
              <w:t>55</w:t>
            </w:r>
            <w:r w:rsidR="000663A1" w:rsidRPr="00993F37">
              <w:rPr>
                <w:lang w:val="en-US"/>
              </w:rPr>
              <w:t>‒</w:t>
            </w:r>
            <w:r w:rsidRPr="00993F37">
              <w:rPr>
                <w:lang w:val="en-US"/>
              </w:rPr>
              <w:t>70</w:t>
            </w:r>
          </w:p>
        </w:tc>
        <w:tc>
          <w:tcPr>
            <w:tcW w:w="1134" w:type="dxa"/>
          </w:tcPr>
          <w:p w:rsidR="00BF6FCA" w:rsidRPr="00993F37" w:rsidRDefault="00BF6FCA" w:rsidP="000663A1">
            <w:pPr>
              <w:pStyle w:val="a6"/>
              <w:ind w:left="0"/>
              <w:jc w:val="center"/>
              <w:rPr>
                <w:lang w:val="en-US"/>
              </w:rPr>
            </w:pPr>
            <w:r w:rsidRPr="00993F37">
              <w:rPr>
                <w:lang w:val="en-US"/>
              </w:rPr>
              <w:t>30</w:t>
            </w:r>
            <w:r w:rsidR="000663A1" w:rsidRPr="00993F37">
              <w:rPr>
                <w:lang w:val="en-US"/>
              </w:rPr>
              <w:t>‒</w:t>
            </w:r>
            <w:r w:rsidRPr="00993F37">
              <w:rPr>
                <w:lang w:val="en-US"/>
              </w:rPr>
              <w:t>45</w:t>
            </w:r>
          </w:p>
        </w:tc>
        <w:tc>
          <w:tcPr>
            <w:tcW w:w="992" w:type="dxa"/>
          </w:tcPr>
          <w:p w:rsidR="00BF6FCA" w:rsidRPr="00993F37" w:rsidRDefault="00BF6FCA" w:rsidP="00307C60">
            <w:pPr>
              <w:pStyle w:val="a6"/>
              <w:ind w:left="0"/>
              <w:jc w:val="center"/>
              <w:rPr>
                <w:lang w:val="en-US"/>
              </w:rPr>
            </w:pPr>
            <w:r w:rsidRPr="00993F37">
              <w:rPr>
                <w:lang w:val="en-US"/>
              </w:rPr>
              <w:t>1</w:t>
            </w:r>
          </w:p>
        </w:tc>
        <w:tc>
          <w:tcPr>
            <w:tcW w:w="993" w:type="dxa"/>
          </w:tcPr>
          <w:p w:rsidR="00BF6FCA" w:rsidRPr="00993F37" w:rsidRDefault="00970A0D" w:rsidP="00307C60">
            <w:pPr>
              <w:pStyle w:val="a6"/>
              <w:ind w:left="0"/>
              <w:jc w:val="center"/>
              <w:rPr>
                <w:lang w:val="en-US"/>
              </w:rPr>
            </w:pPr>
            <w:r w:rsidRPr="00993F37">
              <w:rPr>
                <w:lang w:val="en-US"/>
              </w:rPr>
              <w:t>-</w:t>
            </w:r>
          </w:p>
        </w:tc>
        <w:tc>
          <w:tcPr>
            <w:tcW w:w="2225" w:type="dxa"/>
          </w:tcPr>
          <w:p w:rsidR="00BF6FCA" w:rsidRPr="00993F37" w:rsidRDefault="00BF6FCA" w:rsidP="00307C60">
            <w:pPr>
              <w:pStyle w:val="a6"/>
              <w:ind w:left="0"/>
              <w:jc w:val="center"/>
              <w:rPr>
                <w:lang w:val="en-US"/>
              </w:rPr>
            </w:pPr>
            <w:r w:rsidRPr="00993F37">
              <w:rPr>
                <w:lang w:val="en-US"/>
              </w:rPr>
              <w:t>H</w:t>
            </w:r>
            <w:r w:rsidRPr="00993F37">
              <w:rPr>
                <w:vertAlign w:val="subscript"/>
                <w:lang w:val="en-US"/>
              </w:rPr>
              <w:t>2</w:t>
            </w:r>
            <w:r w:rsidRPr="00993F37">
              <w:rPr>
                <w:lang w:val="en-US"/>
              </w:rPr>
              <w:t>, H</w:t>
            </w:r>
            <w:r w:rsidRPr="00993F37">
              <w:rPr>
                <w:vertAlign w:val="subscript"/>
                <w:lang w:val="en-US"/>
              </w:rPr>
              <w:t>2</w:t>
            </w:r>
            <w:r w:rsidRPr="00993F37">
              <w:rPr>
                <w:lang w:val="en-US"/>
              </w:rPr>
              <w:t>S, water vapor</w:t>
            </w:r>
          </w:p>
        </w:tc>
        <w:tc>
          <w:tcPr>
            <w:tcW w:w="1460" w:type="dxa"/>
          </w:tcPr>
          <w:p w:rsidR="00BF6FCA" w:rsidRPr="00993F37" w:rsidRDefault="000663A1" w:rsidP="00480DCC">
            <w:pPr>
              <w:pStyle w:val="a6"/>
              <w:ind w:left="0"/>
              <w:jc w:val="center"/>
              <w:rPr>
                <w:lang w:val="en-US"/>
              </w:rPr>
            </w:pPr>
            <w:r w:rsidRPr="00993F37">
              <w:rPr>
                <w:lang w:val="en-US"/>
              </w:rPr>
              <w:t>[</w:t>
            </w:r>
            <w:r w:rsidR="00480DCC" w:rsidRPr="00993F37">
              <w:rPr>
                <w:lang w:val="en-US"/>
              </w:rPr>
              <w:t>11</w:t>
            </w:r>
            <w:r w:rsidR="005D13EE" w:rsidRPr="00993F37">
              <w:rPr>
                <w:lang w:val="en-US"/>
              </w:rPr>
              <w:t xml:space="preserve">, </w:t>
            </w:r>
            <w:r w:rsidR="005D13EE" w:rsidRPr="00993F37">
              <w:t>р</w:t>
            </w:r>
            <w:r w:rsidR="006751A1" w:rsidRPr="00993F37">
              <w:rPr>
                <w:lang w:val="en-US"/>
              </w:rPr>
              <w:t>.</w:t>
            </w:r>
            <w:r w:rsidR="00AF7F0B">
              <w:rPr>
                <w:lang w:val="en-US"/>
              </w:rPr>
              <w:t xml:space="preserve"> 11</w:t>
            </w:r>
            <w:r w:rsidRPr="00993F37">
              <w:rPr>
                <w:lang w:val="en-US"/>
              </w:rPr>
              <w:t>]</w:t>
            </w:r>
          </w:p>
        </w:tc>
      </w:tr>
    </w:tbl>
    <w:p w:rsidR="009B1FB1" w:rsidRDefault="009B1FB1" w:rsidP="009B1FB1">
      <w:pPr>
        <w:pStyle w:val="a6"/>
        <w:tabs>
          <w:tab w:val="left" w:pos="8222"/>
        </w:tabs>
        <w:ind w:left="0" w:firstLine="567"/>
        <w:rPr>
          <w:lang w:val="en-US"/>
        </w:rPr>
      </w:pPr>
    </w:p>
    <w:p w:rsidR="009B1FB1" w:rsidRPr="00993F37" w:rsidRDefault="009B1FB1" w:rsidP="009B1FB1">
      <w:pPr>
        <w:pStyle w:val="a6"/>
        <w:tabs>
          <w:tab w:val="left" w:pos="8222"/>
        </w:tabs>
        <w:ind w:left="0" w:firstLine="567"/>
        <w:rPr>
          <w:lang w:val="en-US"/>
        </w:rPr>
      </w:pPr>
      <w:r w:rsidRPr="00993F37">
        <w:rPr>
          <w:lang w:val="en-US"/>
        </w:rPr>
        <w:lastRenderedPageBreak/>
        <w:t>In all processes an oxidizing agent oxidizes CH</w:t>
      </w:r>
      <w:r w:rsidRPr="00993F37">
        <w:rPr>
          <w:vertAlign w:val="subscript"/>
          <w:lang w:val="en-US"/>
        </w:rPr>
        <w:t>4</w:t>
      </w:r>
      <w:r w:rsidRPr="00993F37">
        <w:rPr>
          <w:lang w:val="en-US"/>
        </w:rPr>
        <w:t xml:space="preserve"> to CO and H</w:t>
      </w:r>
      <w:r w:rsidRPr="00993F37">
        <w:rPr>
          <w:vertAlign w:val="subscript"/>
          <w:lang w:val="en-US"/>
        </w:rPr>
        <w:t>2</w:t>
      </w:r>
      <w:r w:rsidRPr="00993F37">
        <w:rPr>
          <w:lang w:val="en-US"/>
        </w:rPr>
        <w:t>. The oxidant type influences the H</w:t>
      </w:r>
      <w:r w:rsidRPr="00993F37">
        <w:rPr>
          <w:vertAlign w:val="subscript"/>
          <w:lang w:val="en-US"/>
        </w:rPr>
        <w:t>2</w:t>
      </w:r>
      <w:r w:rsidRPr="00993F37">
        <w:rPr>
          <w:lang w:val="en-US"/>
        </w:rPr>
        <w:t>/CO ratio in the synthesis gas. Hydrogen is the clean fuel of the future due to the absence of greenhouse gas emissions. Hydrogen production technologies using renewable resources are beginning to develop to ensure a sustainable energy cycle</w:t>
      </w:r>
      <w:r w:rsidR="00B309CC">
        <w:rPr>
          <w:lang w:val="en-US"/>
        </w:rPr>
        <w:t>,</w:t>
      </w:r>
      <w:r w:rsidRPr="00993F37">
        <w:rPr>
          <w:lang w:val="en-US"/>
        </w:rPr>
        <w:t xml:space="preserve"> </w:t>
      </w:r>
      <w:r w:rsidR="00B309CC">
        <w:rPr>
          <w:lang w:val="en-US"/>
        </w:rPr>
        <w:t>but</w:t>
      </w:r>
      <w:r w:rsidRPr="00993F37">
        <w:rPr>
          <w:lang w:val="en-US"/>
        </w:rPr>
        <w:t xml:space="preserve"> </w:t>
      </w:r>
      <w:r w:rsidR="00B309CC">
        <w:rPr>
          <w:lang w:val="en-US"/>
        </w:rPr>
        <w:t>because of</w:t>
      </w:r>
      <w:r w:rsidRPr="00993F37">
        <w:rPr>
          <w:lang w:val="en-US"/>
        </w:rPr>
        <w:t xml:space="preserve"> economic and technical limitations, about 80–85% of H</w:t>
      </w:r>
      <w:r w:rsidRPr="00993F37">
        <w:rPr>
          <w:vertAlign w:val="subscript"/>
          <w:lang w:val="en-US"/>
        </w:rPr>
        <w:t>2</w:t>
      </w:r>
      <w:r w:rsidRPr="00993F37">
        <w:rPr>
          <w:lang w:val="en-US"/>
        </w:rPr>
        <w:t xml:space="preserve"> is mainly produced in the SRM process [14]. </w:t>
      </w:r>
      <w:r w:rsidR="00B309CC">
        <w:rPr>
          <w:lang w:val="en-US"/>
        </w:rPr>
        <w:t>Nevertheless</w:t>
      </w:r>
      <w:r w:rsidRPr="00993F37">
        <w:rPr>
          <w:lang w:val="en-US"/>
        </w:rPr>
        <w:t xml:space="preserve">, </w:t>
      </w:r>
      <w:r w:rsidR="00B309CC" w:rsidRPr="00993F37">
        <w:rPr>
          <w:lang w:val="en-US"/>
        </w:rPr>
        <w:t xml:space="preserve">the </w:t>
      </w:r>
      <w:r w:rsidR="00B309CC">
        <w:rPr>
          <w:lang w:val="en-US"/>
        </w:rPr>
        <w:t>large</w:t>
      </w:r>
      <w:r w:rsidR="00B309CC" w:rsidRPr="00993F37">
        <w:rPr>
          <w:lang w:val="en-US"/>
        </w:rPr>
        <w:t xml:space="preserve"> heat </w:t>
      </w:r>
      <w:r w:rsidR="00B309CC">
        <w:rPr>
          <w:lang w:val="en-US"/>
        </w:rPr>
        <w:t>was consumed</w:t>
      </w:r>
      <w:r w:rsidR="00B309CC" w:rsidRPr="00993F37">
        <w:rPr>
          <w:lang w:val="en-US"/>
        </w:rPr>
        <w:t xml:space="preserve"> for evaporation of water </w:t>
      </w:r>
      <w:r w:rsidRPr="00993F37">
        <w:rPr>
          <w:lang w:val="en-US"/>
        </w:rPr>
        <w:t>due to its</w:t>
      </w:r>
      <w:r w:rsidR="00B309CC">
        <w:rPr>
          <w:lang w:val="en-US"/>
        </w:rPr>
        <w:t xml:space="preserve"> phase transition</w:t>
      </w:r>
      <w:r w:rsidRPr="00993F37">
        <w:rPr>
          <w:lang w:val="en-US"/>
        </w:rPr>
        <w:t xml:space="preserve">. </w:t>
      </w:r>
      <w:r w:rsidR="00B309CC">
        <w:rPr>
          <w:lang w:val="en-US"/>
        </w:rPr>
        <w:t>W</w:t>
      </w:r>
      <w:r w:rsidR="00B309CC" w:rsidRPr="00993F37">
        <w:rPr>
          <w:lang w:val="en-US"/>
        </w:rPr>
        <w:t xml:space="preserve">ater used in the steam reforming must be deionized </w:t>
      </w:r>
      <w:r w:rsidR="00B309CC">
        <w:rPr>
          <w:lang w:val="en-US"/>
        </w:rPr>
        <w:t>t</w:t>
      </w:r>
      <w:r w:rsidRPr="00993F37">
        <w:rPr>
          <w:lang w:val="en-US"/>
        </w:rPr>
        <w:t>o protect the catalyst from degraded p</w:t>
      </w:r>
      <w:r w:rsidR="00BF24B3">
        <w:rPr>
          <w:lang w:val="en-US"/>
        </w:rPr>
        <w:t>erformance and shortened life,</w:t>
      </w:r>
      <w:r w:rsidRPr="00993F37">
        <w:rPr>
          <w:lang w:val="en-US"/>
        </w:rPr>
        <w:t xml:space="preserve"> as well as additional equipment and energy costs must be considered [14, </w:t>
      </w:r>
      <w:r w:rsidRPr="00993F37">
        <w:t>р</w:t>
      </w:r>
      <w:r>
        <w:rPr>
          <w:lang w:val="en-US"/>
        </w:rPr>
        <w:t>. 11</w:t>
      </w:r>
      <w:r w:rsidRPr="00993F37">
        <w:rPr>
          <w:lang w:val="en-US"/>
        </w:rPr>
        <w:t>].</w:t>
      </w:r>
    </w:p>
    <w:p w:rsidR="00BF6FCA" w:rsidRPr="00993F37" w:rsidRDefault="00BF6FCA" w:rsidP="00DC6E63">
      <w:pPr>
        <w:pStyle w:val="a6"/>
        <w:ind w:left="0" w:firstLine="567"/>
        <w:rPr>
          <w:lang w:val="en-US"/>
        </w:rPr>
      </w:pPr>
    </w:p>
    <w:p w:rsidR="00545C73" w:rsidRPr="00993F37" w:rsidRDefault="00556AD5" w:rsidP="00556AD5">
      <w:pPr>
        <w:tabs>
          <w:tab w:val="center" w:pos="4678"/>
          <w:tab w:val="right" w:pos="9638"/>
        </w:tabs>
        <w:spacing w:after="0" w:line="240" w:lineRule="auto"/>
        <w:ind w:firstLine="567"/>
        <w:jc w:val="both"/>
        <w:rPr>
          <w:sz w:val="28"/>
          <w:szCs w:val="28"/>
        </w:rPr>
      </w:pPr>
      <w:r w:rsidRPr="00993F37">
        <w:rPr>
          <w:sz w:val="28"/>
          <w:szCs w:val="28"/>
        </w:rPr>
        <w:tab/>
      </w:r>
      <w:r w:rsidR="00E26A8A" w:rsidRPr="00993F37">
        <w:rPr>
          <w:sz w:val="28"/>
          <w:szCs w:val="28"/>
        </w:rPr>
        <w:t>CH</w:t>
      </w:r>
      <w:r w:rsidR="00E26A8A" w:rsidRPr="00993F37">
        <w:rPr>
          <w:sz w:val="28"/>
          <w:szCs w:val="28"/>
          <w:vertAlign w:val="subscript"/>
        </w:rPr>
        <w:t>4</w:t>
      </w:r>
      <w:r w:rsidR="00E26A8A" w:rsidRPr="00993F37">
        <w:rPr>
          <w:sz w:val="28"/>
          <w:szCs w:val="28"/>
        </w:rPr>
        <w:t xml:space="preserve"> (g) + </w:t>
      </w:r>
      <w:r w:rsidR="007774D9" w:rsidRPr="00993F37">
        <w:rPr>
          <w:sz w:val="28"/>
          <w:szCs w:val="28"/>
        </w:rPr>
        <w:t>H</w:t>
      </w:r>
      <w:r w:rsidR="007774D9" w:rsidRPr="00993F37">
        <w:rPr>
          <w:sz w:val="28"/>
          <w:szCs w:val="28"/>
          <w:vertAlign w:val="subscript"/>
        </w:rPr>
        <w:t>2</w:t>
      </w:r>
      <w:r w:rsidR="007774D9" w:rsidRPr="00993F37">
        <w:rPr>
          <w:sz w:val="28"/>
          <w:szCs w:val="28"/>
        </w:rPr>
        <w:t xml:space="preserve">O (g) → </w:t>
      </w:r>
      <w:r w:rsidR="00E26A8A" w:rsidRPr="00993F37">
        <w:rPr>
          <w:sz w:val="28"/>
          <w:szCs w:val="28"/>
        </w:rPr>
        <w:t xml:space="preserve">CO (g) + </w:t>
      </w:r>
      <w:r w:rsidR="007774D9" w:rsidRPr="00993F37">
        <w:rPr>
          <w:sz w:val="28"/>
          <w:szCs w:val="28"/>
        </w:rPr>
        <w:t>3</w:t>
      </w:r>
      <w:r w:rsidR="00E26A8A" w:rsidRPr="00993F37">
        <w:rPr>
          <w:sz w:val="28"/>
          <w:szCs w:val="28"/>
        </w:rPr>
        <w:t>H</w:t>
      </w:r>
      <w:r w:rsidR="00E26A8A" w:rsidRPr="00993F37">
        <w:rPr>
          <w:sz w:val="28"/>
          <w:szCs w:val="28"/>
          <w:vertAlign w:val="subscript"/>
        </w:rPr>
        <w:t>2</w:t>
      </w:r>
      <w:r w:rsidR="00E26A8A" w:rsidRPr="00993F37">
        <w:rPr>
          <w:sz w:val="28"/>
          <w:szCs w:val="28"/>
        </w:rPr>
        <w:t xml:space="preserve"> (g)</w:t>
      </w:r>
      <w:r w:rsidRPr="00993F37">
        <w:rPr>
          <w:sz w:val="28"/>
          <w:szCs w:val="28"/>
        </w:rPr>
        <w:tab/>
        <w:t>(1)</w:t>
      </w:r>
    </w:p>
    <w:p w:rsidR="005D13EE" w:rsidRPr="00993F37" w:rsidRDefault="005D13EE" w:rsidP="00556AD5">
      <w:pPr>
        <w:tabs>
          <w:tab w:val="center" w:pos="4678"/>
          <w:tab w:val="right" w:pos="9638"/>
        </w:tabs>
        <w:spacing w:after="0" w:line="240" w:lineRule="auto"/>
        <w:ind w:firstLine="567"/>
        <w:jc w:val="both"/>
        <w:rPr>
          <w:sz w:val="28"/>
          <w:szCs w:val="28"/>
        </w:rPr>
      </w:pPr>
    </w:p>
    <w:p w:rsidR="00E26A8A" w:rsidRPr="00993F37" w:rsidRDefault="00556AD5" w:rsidP="00556AD5">
      <w:pPr>
        <w:tabs>
          <w:tab w:val="center" w:pos="4678"/>
          <w:tab w:val="right" w:pos="9638"/>
        </w:tabs>
        <w:spacing w:after="0" w:line="240" w:lineRule="auto"/>
        <w:ind w:firstLine="567"/>
        <w:jc w:val="both"/>
        <w:rPr>
          <w:sz w:val="28"/>
          <w:szCs w:val="28"/>
        </w:rPr>
      </w:pPr>
      <w:r w:rsidRPr="00993F37">
        <w:rPr>
          <w:sz w:val="28"/>
          <w:szCs w:val="28"/>
        </w:rPr>
        <w:tab/>
      </w:r>
      <w:r w:rsidR="00E26A8A" w:rsidRPr="00993F37">
        <w:rPr>
          <w:sz w:val="28"/>
          <w:szCs w:val="28"/>
        </w:rPr>
        <w:t>CH</w:t>
      </w:r>
      <w:r w:rsidR="00E26A8A" w:rsidRPr="00993F37">
        <w:rPr>
          <w:sz w:val="28"/>
          <w:szCs w:val="28"/>
          <w:vertAlign w:val="subscript"/>
        </w:rPr>
        <w:t>4</w:t>
      </w:r>
      <w:r w:rsidR="00E26A8A" w:rsidRPr="00993F37">
        <w:rPr>
          <w:sz w:val="28"/>
          <w:szCs w:val="28"/>
        </w:rPr>
        <w:t xml:space="preserve"> (g) + </w:t>
      </w:r>
      <w:r w:rsidR="007774D9" w:rsidRPr="00993F37">
        <w:rPr>
          <w:sz w:val="28"/>
          <w:szCs w:val="28"/>
        </w:rPr>
        <w:t>CO</w:t>
      </w:r>
      <w:r w:rsidR="00E26A8A" w:rsidRPr="00993F37">
        <w:rPr>
          <w:sz w:val="28"/>
          <w:szCs w:val="28"/>
          <w:vertAlign w:val="subscript"/>
        </w:rPr>
        <w:t>2</w:t>
      </w:r>
      <w:r w:rsidR="00E26A8A" w:rsidRPr="00993F37">
        <w:rPr>
          <w:sz w:val="28"/>
          <w:szCs w:val="28"/>
        </w:rPr>
        <w:t xml:space="preserve"> (g) → </w:t>
      </w:r>
      <w:r w:rsidR="007774D9" w:rsidRPr="00993F37">
        <w:rPr>
          <w:sz w:val="28"/>
          <w:szCs w:val="28"/>
        </w:rPr>
        <w:t>2</w:t>
      </w:r>
      <w:r w:rsidR="00E26A8A" w:rsidRPr="00993F37">
        <w:rPr>
          <w:sz w:val="28"/>
          <w:szCs w:val="28"/>
        </w:rPr>
        <w:t xml:space="preserve">CO (g) + </w:t>
      </w:r>
      <w:r w:rsidR="007774D9" w:rsidRPr="00993F37">
        <w:rPr>
          <w:sz w:val="28"/>
          <w:szCs w:val="28"/>
        </w:rPr>
        <w:t>2</w:t>
      </w:r>
      <w:r w:rsidR="00E26A8A" w:rsidRPr="00993F37">
        <w:rPr>
          <w:sz w:val="28"/>
          <w:szCs w:val="28"/>
        </w:rPr>
        <w:t>H</w:t>
      </w:r>
      <w:r w:rsidR="00E26A8A" w:rsidRPr="00993F37">
        <w:rPr>
          <w:sz w:val="28"/>
          <w:szCs w:val="28"/>
          <w:vertAlign w:val="subscript"/>
        </w:rPr>
        <w:t xml:space="preserve">2 </w:t>
      </w:r>
      <w:r w:rsidR="00E26A8A" w:rsidRPr="00993F37">
        <w:rPr>
          <w:sz w:val="28"/>
          <w:szCs w:val="28"/>
        </w:rPr>
        <w:t>(g)</w:t>
      </w:r>
      <w:r w:rsidRPr="00993F37">
        <w:rPr>
          <w:sz w:val="28"/>
          <w:szCs w:val="28"/>
        </w:rPr>
        <w:tab/>
        <w:t>(2)</w:t>
      </w:r>
    </w:p>
    <w:p w:rsidR="005D13EE" w:rsidRPr="00993F37" w:rsidRDefault="005D13EE" w:rsidP="00556AD5">
      <w:pPr>
        <w:tabs>
          <w:tab w:val="center" w:pos="4678"/>
          <w:tab w:val="right" w:pos="9638"/>
        </w:tabs>
        <w:spacing w:after="0" w:line="240" w:lineRule="auto"/>
        <w:ind w:firstLine="567"/>
        <w:jc w:val="both"/>
        <w:rPr>
          <w:sz w:val="28"/>
          <w:szCs w:val="28"/>
        </w:rPr>
      </w:pPr>
    </w:p>
    <w:p w:rsidR="00E26A8A" w:rsidRPr="00993F37" w:rsidRDefault="00556AD5" w:rsidP="00556AD5">
      <w:pPr>
        <w:tabs>
          <w:tab w:val="center" w:pos="4678"/>
          <w:tab w:val="right" w:pos="9638"/>
        </w:tabs>
        <w:spacing w:after="0" w:line="240" w:lineRule="auto"/>
        <w:ind w:firstLine="567"/>
        <w:jc w:val="both"/>
        <w:rPr>
          <w:sz w:val="28"/>
          <w:szCs w:val="28"/>
        </w:rPr>
      </w:pPr>
      <w:r w:rsidRPr="00993F37">
        <w:rPr>
          <w:sz w:val="28"/>
          <w:szCs w:val="28"/>
        </w:rPr>
        <w:tab/>
      </w:r>
      <w:r w:rsidR="00E26A8A" w:rsidRPr="00993F37">
        <w:rPr>
          <w:sz w:val="28"/>
          <w:szCs w:val="28"/>
        </w:rPr>
        <w:t>CH</w:t>
      </w:r>
      <w:r w:rsidR="00E26A8A" w:rsidRPr="00993F37">
        <w:rPr>
          <w:sz w:val="28"/>
          <w:szCs w:val="28"/>
          <w:vertAlign w:val="subscript"/>
        </w:rPr>
        <w:t>4</w:t>
      </w:r>
      <w:r w:rsidR="00E26A8A" w:rsidRPr="00993F37">
        <w:rPr>
          <w:sz w:val="28"/>
          <w:szCs w:val="28"/>
        </w:rPr>
        <w:t xml:space="preserve"> (g) + 0.5 O</w:t>
      </w:r>
      <w:r w:rsidR="00E26A8A" w:rsidRPr="00993F37">
        <w:rPr>
          <w:sz w:val="28"/>
          <w:szCs w:val="28"/>
          <w:vertAlign w:val="subscript"/>
        </w:rPr>
        <w:t>2</w:t>
      </w:r>
      <w:r w:rsidR="00E26A8A" w:rsidRPr="00993F37">
        <w:rPr>
          <w:sz w:val="28"/>
          <w:szCs w:val="28"/>
        </w:rPr>
        <w:t xml:space="preserve"> (g) → CO (g) + 2H</w:t>
      </w:r>
      <w:r w:rsidR="00E26A8A" w:rsidRPr="00993F37">
        <w:rPr>
          <w:sz w:val="28"/>
          <w:szCs w:val="28"/>
          <w:vertAlign w:val="subscript"/>
        </w:rPr>
        <w:t>2</w:t>
      </w:r>
      <w:r w:rsidR="00E26A8A" w:rsidRPr="00993F37">
        <w:rPr>
          <w:sz w:val="28"/>
          <w:szCs w:val="28"/>
        </w:rPr>
        <w:t xml:space="preserve"> (g)</w:t>
      </w:r>
      <w:r w:rsidRPr="00993F37">
        <w:rPr>
          <w:sz w:val="28"/>
          <w:szCs w:val="28"/>
        </w:rPr>
        <w:tab/>
        <w:t>(3)</w:t>
      </w:r>
    </w:p>
    <w:p w:rsidR="00545C73" w:rsidRPr="00993F37" w:rsidRDefault="00545C73" w:rsidP="00DC6E63">
      <w:pPr>
        <w:pStyle w:val="a6"/>
        <w:ind w:left="0" w:firstLine="567"/>
        <w:rPr>
          <w:lang w:val="en-US"/>
        </w:rPr>
      </w:pPr>
    </w:p>
    <w:p w:rsidR="00AA3944" w:rsidRPr="00993F37" w:rsidRDefault="00403B1C" w:rsidP="00AA3944">
      <w:pPr>
        <w:pStyle w:val="a6"/>
        <w:ind w:left="0" w:firstLine="567"/>
        <w:rPr>
          <w:lang w:val="en-US"/>
        </w:rPr>
      </w:pPr>
      <w:r w:rsidRPr="00993F37">
        <w:rPr>
          <w:lang w:val="en-US"/>
        </w:rPr>
        <w:t>SRM is the most</w:t>
      </w:r>
      <w:r w:rsidR="008801BB" w:rsidRPr="00993F37">
        <w:rPr>
          <w:lang w:val="en-US"/>
        </w:rPr>
        <w:t xml:space="preserve"> </w:t>
      </w:r>
      <w:r w:rsidRPr="00993F37">
        <w:rPr>
          <w:lang w:val="en-US"/>
        </w:rPr>
        <w:t xml:space="preserve">widely used </w:t>
      </w:r>
      <w:r w:rsidR="008801BB" w:rsidRPr="00993F37">
        <w:rPr>
          <w:lang w:val="en-US"/>
        </w:rPr>
        <w:t xml:space="preserve">industrial process for the </w:t>
      </w:r>
      <w:r w:rsidR="006018C6" w:rsidRPr="00993F37">
        <w:rPr>
          <w:lang w:val="en-US"/>
        </w:rPr>
        <w:t xml:space="preserve">synthesis gas </w:t>
      </w:r>
      <w:r w:rsidR="008801BB" w:rsidRPr="00993F37">
        <w:rPr>
          <w:lang w:val="en-US"/>
        </w:rPr>
        <w:t>production a</w:t>
      </w:r>
      <w:r w:rsidR="00BF6FCA" w:rsidRPr="00993F37">
        <w:rPr>
          <w:lang w:val="en-US"/>
        </w:rPr>
        <w:t>mong other methane co</w:t>
      </w:r>
      <w:r w:rsidR="008801BB" w:rsidRPr="00993F37">
        <w:rPr>
          <w:lang w:val="en-US"/>
        </w:rPr>
        <w:t>nversion processes</w:t>
      </w:r>
      <w:r w:rsidR="00BF6FCA" w:rsidRPr="00993F37">
        <w:rPr>
          <w:lang w:val="en-US"/>
        </w:rPr>
        <w:t xml:space="preserve">. SRM is an endothermic </w:t>
      </w:r>
      <w:r w:rsidR="008801BB" w:rsidRPr="00993F37">
        <w:rPr>
          <w:lang w:val="en-US"/>
        </w:rPr>
        <w:t>reaction</w:t>
      </w:r>
      <w:r w:rsidR="00BF6FCA" w:rsidRPr="00993F37">
        <w:rPr>
          <w:lang w:val="en-US"/>
        </w:rPr>
        <w:t xml:space="preserve"> (equation (2)) between </w:t>
      </w:r>
      <w:r w:rsidR="008801BB" w:rsidRPr="00993F37">
        <w:rPr>
          <w:lang w:val="en-US"/>
        </w:rPr>
        <w:t>steam</w:t>
      </w:r>
      <w:r w:rsidR="00BF6FCA" w:rsidRPr="00993F37">
        <w:rPr>
          <w:lang w:val="en-US"/>
        </w:rPr>
        <w:t xml:space="preserve"> and methane at </w:t>
      </w:r>
      <w:r w:rsidR="00BF24B3">
        <w:rPr>
          <w:lang w:val="en-US"/>
        </w:rPr>
        <w:t>elevated</w:t>
      </w:r>
      <w:r w:rsidR="00BF6FCA" w:rsidRPr="00993F37">
        <w:rPr>
          <w:lang w:val="en-US"/>
        </w:rPr>
        <w:t xml:space="preserve"> temperature (750–950°C) and high pressure (14–20 atm</w:t>
      </w:r>
      <w:r w:rsidR="00545C73" w:rsidRPr="00993F37">
        <w:rPr>
          <w:lang w:val="en-US"/>
        </w:rPr>
        <w:t>.</w:t>
      </w:r>
      <w:r w:rsidR="008801BB" w:rsidRPr="00993F37">
        <w:rPr>
          <w:lang w:val="en-US"/>
        </w:rPr>
        <w:t>). During</w:t>
      </w:r>
      <w:r w:rsidR="00BF6FCA" w:rsidRPr="00993F37">
        <w:rPr>
          <w:lang w:val="en-US"/>
        </w:rPr>
        <w:t xml:space="preserve"> </w:t>
      </w:r>
      <w:r w:rsidRPr="00993F37">
        <w:rPr>
          <w:lang w:val="en-US"/>
        </w:rPr>
        <w:t xml:space="preserve">the </w:t>
      </w:r>
      <w:r w:rsidR="00BF6FCA" w:rsidRPr="00993F37">
        <w:rPr>
          <w:lang w:val="en-US"/>
        </w:rPr>
        <w:t xml:space="preserve">process, a </w:t>
      </w:r>
      <w:r w:rsidR="008801BB" w:rsidRPr="00993F37">
        <w:rPr>
          <w:lang w:val="en-US"/>
        </w:rPr>
        <w:t xml:space="preserve">parallel </w:t>
      </w:r>
      <w:r w:rsidR="00545C73" w:rsidRPr="00993F37">
        <w:rPr>
          <w:lang w:val="en-US"/>
        </w:rPr>
        <w:t xml:space="preserve">reverse </w:t>
      </w:r>
      <w:r w:rsidR="00BF6FCA" w:rsidRPr="00993F37">
        <w:rPr>
          <w:lang w:val="en-US"/>
        </w:rPr>
        <w:t>water</w:t>
      </w:r>
      <w:r w:rsidR="00545C73" w:rsidRPr="00993F37">
        <w:rPr>
          <w:lang w:val="en-US"/>
        </w:rPr>
        <w:t>-</w:t>
      </w:r>
      <w:r w:rsidR="00BF6FCA" w:rsidRPr="00993F37">
        <w:rPr>
          <w:lang w:val="en-US"/>
        </w:rPr>
        <w:t>gas s</w:t>
      </w:r>
      <w:r w:rsidR="00970A0D" w:rsidRPr="00993F37">
        <w:rPr>
          <w:lang w:val="en-US"/>
        </w:rPr>
        <w:t>hift reaction (RWGS, equation (4</w:t>
      </w:r>
      <w:r w:rsidR="00BF6FCA" w:rsidRPr="00993F37">
        <w:rPr>
          <w:lang w:val="en-US"/>
        </w:rPr>
        <w:t>)) can proceed</w:t>
      </w:r>
      <w:r w:rsidR="008801BB" w:rsidRPr="00993F37">
        <w:rPr>
          <w:lang w:val="en-US"/>
        </w:rPr>
        <w:t>,</w:t>
      </w:r>
      <w:r w:rsidR="00AB5DD7" w:rsidRPr="00993F37">
        <w:rPr>
          <w:lang w:val="en-US"/>
        </w:rPr>
        <w:t xml:space="preserve"> </w:t>
      </w:r>
      <w:r w:rsidR="008801BB" w:rsidRPr="00993F37">
        <w:rPr>
          <w:lang w:val="en-US"/>
        </w:rPr>
        <w:t>increasing</w:t>
      </w:r>
      <w:r w:rsidR="00BF6FCA" w:rsidRPr="00993F37">
        <w:rPr>
          <w:lang w:val="en-US"/>
        </w:rPr>
        <w:t xml:space="preserve"> the </w:t>
      </w:r>
      <w:r w:rsidR="008801BB" w:rsidRPr="00993F37">
        <w:rPr>
          <w:lang w:val="en-US"/>
        </w:rPr>
        <w:t>yield</w:t>
      </w:r>
      <w:r w:rsidR="00BF6FCA" w:rsidRPr="00993F37">
        <w:rPr>
          <w:lang w:val="en-US"/>
        </w:rPr>
        <w:t xml:space="preserve"> of H</w:t>
      </w:r>
      <w:r w:rsidR="00BF6FCA" w:rsidRPr="00993F37">
        <w:rPr>
          <w:vertAlign w:val="subscript"/>
          <w:lang w:val="en-US"/>
        </w:rPr>
        <w:t>2</w:t>
      </w:r>
      <w:r w:rsidR="00BF6FCA" w:rsidRPr="00993F37">
        <w:rPr>
          <w:lang w:val="en-US"/>
        </w:rPr>
        <w:t>, hence H</w:t>
      </w:r>
      <w:r w:rsidR="00BF6FCA" w:rsidRPr="00993F37">
        <w:rPr>
          <w:vertAlign w:val="subscript"/>
          <w:lang w:val="en-US"/>
        </w:rPr>
        <w:t>2</w:t>
      </w:r>
      <w:r w:rsidR="008801BB" w:rsidRPr="00993F37">
        <w:rPr>
          <w:lang w:val="en-US"/>
        </w:rPr>
        <w:t>/CO</w:t>
      </w:r>
      <w:r w:rsidR="00BF6FCA" w:rsidRPr="00993F37">
        <w:rPr>
          <w:lang w:val="en-US"/>
        </w:rPr>
        <w:t xml:space="preserve"> increased to 3</w:t>
      </w:r>
      <w:r w:rsidR="00212896" w:rsidRPr="00993F37">
        <w:rPr>
          <w:lang w:val="en-US"/>
        </w:rPr>
        <w:t xml:space="preserve"> </w:t>
      </w:r>
      <w:r w:rsidR="00BF6FCA" w:rsidRPr="00993F37">
        <w:rPr>
          <w:lang w:val="en-US"/>
        </w:rPr>
        <w:t>[</w:t>
      </w:r>
      <w:r w:rsidR="00480DCC" w:rsidRPr="00993F37">
        <w:rPr>
          <w:lang w:val="en-US"/>
        </w:rPr>
        <w:t>15</w:t>
      </w:r>
      <w:r w:rsidR="00BF6FCA" w:rsidRPr="00993F37">
        <w:rPr>
          <w:lang w:val="en-US"/>
        </w:rPr>
        <w:t xml:space="preserve">, </w:t>
      </w:r>
      <w:r w:rsidR="00480DCC" w:rsidRPr="00993F37">
        <w:rPr>
          <w:lang w:val="en-US"/>
        </w:rPr>
        <w:t>16</w:t>
      </w:r>
      <w:r w:rsidR="00BF6FCA" w:rsidRPr="00993F37">
        <w:rPr>
          <w:lang w:val="en-US"/>
        </w:rPr>
        <w:t>].</w:t>
      </w:r>
    </w:p>
    <w:p w:rsidR="00212896" w:rsidRPr="00993F37" w:rsidRDefault="00212896" w:rsidP="00AA3944">
      <w:pPr>
        <w:pStyle w:val="a6"/>
        <w:ind w:left="0" w:firstLine="567"/>
        <w:rPr>
          <w:bCs/>
          <w:lang w:val="en-US"/>
        </w:rPr>
      </w:pPr>
      <w:r w:rsidRPr="00993F37">
        <w:rPr>
          <w:lang w:val="en-US"/>
        </w:rPr>
        <w:t>The catalytic POM has garnered</w:t>
      </w:r>
      <w:r w:rsidR="00403B1C" w:rsidRPr="00993F37">
        <w:rPr>
          <w:lang w:val="en-US"/>
        </w:rPr>
        <w:t xml:space="preserve"> a</w:t>
      </w:r>
      <w:r w:rsidRPr="00993F37">
        <w:rPr>
          <w:lang w:val="en-US"/>
        </w:rPr>
        <w:t xml:space="preserve"> significant interest due to its ability to produce a favorable H</w:t>
      </w:r>
      <w:r w:rsidRPr="00993F37">
        <w:rPr>
          <w:vertAlign w:val="subscript"/>
          <w:lang w:val="en-US"/>
        </w:rPr>
        <w:t>2</w:t>
      </w:r>
      <w:r w:rsidRPr="00993F37">
        <w:rPr>
          <w:lang w:val="en-US"/>
        </w:rPr>
        <w:t xml:space="preserve">/CO ratio </w:t>
      </w:r>
      <w:r w:rsidR="00BC5829" w:rsidRPr="00993F37">
        <w:rPr>
          <w:lang w:val="en-US"/>
        </w:rPr>
        <w:t>equal to</w:t>
      </w:r>
      <w:r w:rsidRPr="00993F37">
        <w:rPr>
          <w:lang w:val="en-US"/>
        </w:rPr>
        <w:t xml:space="preserve"> 2</w:t>
      </w:r>
      <w:r w:rsidR="0027190E" w:rsidRPr="00993F37">
        <w:rPr>
          <w:lang w:val="en-US"/>
        </w:rPr>
        <w:t>.0</w:t>
      </w:r>
      <w:r w:rsidRPr="00993F37">
        <w:rPr>
          <w:lang w:val="en-US"/>
        </w:rPr>
        <w:t xml:space="preserve"> ideal for methanol </w:t>
      </w:r>
      <w:r w:rsidR="0027190E" w:rsidRPr="00993F37">
        <w:rPr>
          <w:lang w:val="en-US"/>
        </w:rPr>
        <w:t>manufacture</w:t>
      </w:r>
      <w:r w:rsidRPr="00993F37">
        <w:rPr>
          <w:lang w:val="en-US"/>
        </w:rPr>
        <w:t xml:space="preserve"> and the Fischer-Tropsch reaction.</w:t>
      </w:r>
    </w:p>
    <w:p w:rsidR="00BF6FCA" w:rsidRPr="00993F37" w:rsidRDefault="00BF6FCA" w:rsidP="00DC6E63">
      <w:pPr>
        <w:pStyle w:val="a6"/>
        <w:tabs>
          <w:tab w:val="left" w:pos="8222"/>
        </w:tabs>
        <w:ind w:left="0" w:firstLine="567"/>
        <w:rPr>
          <w:lang w:val="en-US"/>
        </w:rPr>
      </w:pPr>
    </w:p>
    <w:p w:rsidR="00BF6FCA" w:rsidRPr="00993F37" w:rsidRDefault="00061598" w:rsidP="00061598">
      <w:pPr>
        <w:pStyle w:val="a6"/>
        <w:tabs>
          <w:tab w:val="left" w:pos="0"/>
          <w:tab w:val="center" w:pos="4678"/>
          <w:tab w:val="right" w:pos="9638"/>
        </w:tabs>
        <w:ind w:left="0" w:firstLine="567"/>
        <w:rPr>
          <w:lang w:val="en-US"/>
        </w:rPr>
      </w:pPr>
      <w:r w:rsidRPr="00993F37">
        <w:rPr>
          <w:lang w:val="en-US"/>
        </w:rPr>
        <w:tab/>
      </w:r>
      <w:r w:rsidR="00752685" w:rsidRPr="00993F37">
        <w:rPr>
          <w:lang w:val="en-US"/>
        </w:rPr>
        <w:t>H</w:t>
      </w:r>
      <w:r w:rsidR="00752685" w:rsidRPr="00993F37">
        <w:rPr>
          <w:vertAlign w:val="subscript"/>
          <w:lang w:val="en-US"/>
        </w:rPr>
        <w:t>2</w:t>
      </w:r>
      <w:r w:rsidR="00752685" w:rsidRPr="00993F37">
        <w:rPr>
          <w:lang w:val="en-US"/>
        </w:rPr>
        <w:t>O + CO ↔ CO</w:t>
      </w:r>
      <w:r w:rsidR="00752685" w:rsidRPr="00993F37">
        <w:rPr>
          <w:vertAlign w:val="subscript"/>
          <w:lang w:val="en-US"/>
        </w:rPr>
        <w:t>2</w:t>
      </w:r>
      <w:r w:rsidR="00752685" w:rsidRPr="00993F37">
        <w:rPr>
          <w:lang w:val="en-US"/>
        </w:rPr>
        <w:t xml:space="preserve"> + H</w:t>
      </w:r>
      <w:r w:rsidR="00752685" w:rsidRPr="00993F37">
        <w:rPr>
          <w:vertAlign w:val="subscript"/>
          <w:lang w:val="en-US"/>
        </w:rPr>
        <w:t>2</w:t>
      </w:r>
      <w:r w:rsidRPr="00993F37">
        <w:rPr>
          <w:vertAlign w:val="subscript"/>
          <w:lang w:val="en-US"/>
        </w:rPr>
        <w:tab/>
      </w:r>
      <w:r w:rsidRPr="00993F37">
        <w:rPr>
          <w:lang w:val="en-US"/>
        </w:rPr>
        <w:t>(4)</w:t>
      </w:r>
    </w:p>
    <w:p w:rsidR="00BF6FCA" w:rsidRPr="00993F37" w:rsidRDefault="00BF6FCA" w:rsidP="00DC6E63">
      <w:pPr>
        <w:pStyle w:val="a6"/>
        <w:tabs>
          <w:tab w:val="left" w:pos="8222"/>
        </w:tabs>
        <w:ind w:left="0" w:firstLine="567"/>
        <w:rPr>
          <w:lang w:val="en-US"/>
        </w:rPr>
      </w:pPr>
    </w:p>
    <w:p w:rsidR="00545C73" w:rsidRPr="00993F37" w:rsidRDefault="00545C73" w:rsidP="00DC6E63">
      <w:pPr>
        <w:pStyle w:val="a6"/>
        <w:ind w:left="0" w:firstLine="567"/>
        <w:rPr>
          <w:lang w:val="en-US"/>
        </w:rPr>
      </w:pPr>
      <w:r w:rsidRPr="00993F37">
        <w:rPr>
          <w:lang w:val="en-US"/>
        </w:rPr>
        <w:t xml:space="preserve">Conversely, there has been considerable focus on efficiently generating hydrogen. While </w:t>
      </w:r>
      <w:r w:rsidR="00766441" w:rsidRPr="00993F37">
        <w:rPr>
          <w:lang w:val="en-US"/>
        </w:rPr>
        <w:t>SRM</w:t>
      </w:r>
      <w:r w:rsidRPr="00993F37">
        <w:rPr>
          <w:lang w:val="en-US"/>
        </w:rPr>
        <w:t xml:space="preserve"> demands </w:t>
      </w:r>
      <w:r w:rsidR="00403B1C" w:rsidRPr="00993F37">
        <w:rPr>
          <w:lang w:val="en-US"/>
        </w:rPr>
        <w:t xml:space="preserve">a </w:t>
      </w:r>
      <w:r w:rsidRPr="00993F37">
        <w:rPr>
          <w:lang w:val="en-US"/>
        </w:rPr>
        <w:t xml:space="preserve">substantial energy input, catalytic </w:t>
      </w:r>
      <w:r w:rsidR="00766441" w:rsidRPr="00993F37">
        <w:rPr>
          <w:lang w:val="en-US"/>
        </w:rPr>
        <w:t>POM</w:t>
      </w:r>
      <w:r w:rsidRPr="00993F37">
        <w:rPr>
          <w:lang w:val="en-US"/>
        </w:rPr>
        <w:t xml:space="preserve"> releases energy and necessitates less energy to yield an equivalent amount of hydrogen [</w:t>
      </w:r>
      <w:r w:rsidR="00480DCC" w:rsidRPr="00993F37">
        <w:rPr>
          <w:lang w:val="en-US"/>
        </w:rPr>
        <w:t>17</w:t>
      </w:r>
      <w:r w:rsidRPr="00993F37">
        <w:rPr>
          <w:lang w:val="en-US"/>
        </w:rPr>
        <w:t>].</w:t>
      </w:r>
      <w:r w:rsidR="00AB5DD7" w:rsidRPr="00993F37">
        <w:rPr>
          <w:lang w:val="en-US"/>
        </w:rPr>
        <w:t xml:space="preserve"> </w:t>
      </w:r>
      <w:r w:rsidR="00010749" w:rsidRPr="00993F37">
        <w:rPr>
          <w:lang w:val="en-US"/>
        </w:rPr>
        <w:t xml:space="preserve">However, using pure </w:t>
      </w:r>
      <w:r w:rsidR="00387F50" w:rsidRPr="00993F37">
        <w:rPr>
          <w:lang w:val="en-US"/>
        </w:rPr>
        <w:t>oxygen</w:t>
      </w:r>
      <w:r w:rsidR="007C7954" w:rsidRPr="00993F37">
        <w:rPr>
          <w:lang w:val="en-US"/>
        </w:rPr>
        <w:t xml:space="preserve"> as an oxidizer</w:t>
      </w:r>
      <w:r w:rsidR="00AB5DD7" w:rsidRPr="00993F37">
        <w:rPr>
          <w:lang w:val="en-US"/>
        </w:rPr>
        <w:t xml:space="preserve"> </w:t>
      </w:r>
      <w:r w:rsidR="007C7954" w:rsidRPr="00993F37">
        <w:rPr>
          <w:lang w:val="en-US"/>
        </w:rPr>
        <w:t>has disadvantages due to</w:t>
      </w:r>
      <w:r w:rsidR="00387F50" w:rsidRPr="00993F37">
        <w:rPr>
          <w:lang w:val="en-US"/>
        </w:rPr>
        <w:t xml:space="preserve"> economic and technical </w:t>
      </w:r>
      <w:r w:rsidR="00010749" w:rsidRPr="00993F37">
        <w:rPr>
          <w:lang w:val="en-US"/>
        </w:rPr>
        <w:t>problems</w:t>
      </w:r>
      <w:r w:rsidR="006A074F" w:rsidRPr="00993F37">
        <w:rPr>
          <w:lang w:val="en-US"/>
        </w:rPr>
        <w:t>, hence</w:t>
      </w:r>
      <w:r w:rsidR="00AB5DD7" w:rsidRPr="00993F37">
        <w:rPr>
          <w:lang w:val="en-US"/>
        </w:rPr>
        <w:t xml:space="preserve"> </w:t>
      </w:r>
      <w:r w:rsidR="00387F50" w:rsidRPr="00993F37">
        <w:rPr>
          <w:lang w:val="en-US"/>
        </w:rPr>
        <w:t>in the industry</w:t>
      </w:r>
      <w:r w:rsidR="00AB5DD7" w:rsidRPr="00993F37">
        <w:rPr>
          <w:lang w:val="en-US"/>
        </w:rPr>
        <w:t xml:space="preserve"> </w:t>
      </w:r>
      <w:r w:rsidR="00387F50" w:rsidRPr="00993F37">
        <w:rPr>
          <w:lang w:val="en-US"/>
        </w:rPr>
        <w:t>commonly</w:t>
      </w:r>
      <w:r w:rsidR="00AB5DD7" w:rsidRPr="00993F37">
        <w:rPr>
          <w:lang w:val="en-US"/>
        </w:rPr>
        <w:t xml:space="preserve"> </w:t>
      </w:r>
      <w:r w:rsidR="00387F50" w:rsidRPr="00993F37">
        <w:rPr>
          <w:lang w:val="en-US"/>
        </w:rPr>
        <w:t>a mixture of oxygen, and/or CO</w:t>
      </w:r>
      <w:r w:rsidR="00387F50" w:rsidRPr="00993F37">
        <w:rPr>
          <w:vertAlign w:val="subscript"/>
          <w:lang w:val="en-US"/>
        </w:rPr>
        <w:t>2</w:t>
      </w:r>
      <w:r w:rsidR="00387F50" w:rsidRPr="00993F37">
        <w:rPr>
          <w:lang w:val="en-US"/>
        </w:rPr>
        <w:t xml:space="preserve">, and steam is </w:t>
      </w:r>
      <w:r w:rsidR="00010749" w:rsidRPr="00993F37">
        <w:rPr>
          <w:lang w:val="en-US"/>
        </w:rPr>
        <w:t>use</w:t>
      </w:r>
      <w:r w:rsidR="00387F50" w:rsidRPr="00993F37">
        <w:rPr>
          <w:lang w:val="en-US"/>
        </w:rPr>
        <w:t>d</w:t>
      </w:r>
      <w:r w:rsidR="00010749" w:rsidRPr="00993F37">
        <w:rPr>
          <w:lang w:val="en-US"/>
        </w:rPr>
        <w:t>.</w:t>
      </w:r>
      <w:r w:rsidR="00AB5DD7" w:rsidRPr="00993F37">
        <w:rPr>
          <w:lang w:val="en-US"/>
        </w:rPr>
        <w:t xml:space="preserve"> </w:t>
      </w:r>
      <w:r w:rsidR="00766441" w:rsidRPr="00993F37">
        <w:rPr>
          <w:lang w:val="en-US"/>
        </w:rPr>
        <w:t>POM</w:t>
      </w:r>
      <w:r w:rsidR="007C7954" w:rsidRPr="00993F37">
        <w:rPr>
          <w:lang w:val="en-US"/>
        </w:rPr>
        <w:t xml:space="preserve"> is </w:t>
      </w:r>
      <w:r w:rsidR="00403B1C" w:rsidRPr="00993F37">
        <w:rPr>
          <w:lang w:val="en-US"/>
        </w:rPr>
        <w:t xml:space="preserve">an </w:t>
      </w:r>
      <w:r w:rsidR="007C7954" w:rsidRPr="00993F37">
        <w:rPr>
          <w:lang w:val="en-US"/>
        </w:rPr>
        <w:t>exothermic</w:t>
      </w:r>
      <w:r w:rsidR="00387F50" w:rsidRPr="00993F37">
        <w:rPr>
          <w:lang w:val="en-US"/>
        </w:rPr>
        <w:t xml:space="preserve"> reaction</w:t>
      </w:r>
      <w:r w:rsidR="007C7954" w:rsidRPr="00993F37">
        <w:rPr>
          <w:lang w:val="en-US"/>
        </w:rPr>
        <w:t>,</w:t>
      </w:r>
      <w:r w:rsidR="00387F50" w:rsidRPr="00993F37">
        <w:rPr>
          <w:lang w:val="en-US"/>
        </w:rPr>
        <w:t xml:space="preserve"> and it is</w:t>
      </w:r>
      <w:r w:rsidR="007C7954" w:rsidRPr="00993F37">
        <w:rPr>
          <w:lang w:val="en-US"/>
        </w:rPr>
        <w:t xml:space="preserve"> thermodynamically favorable</w:t>
      </w:r>
      <w:r w:rsidR="00387F50" w:rsidRPr="00993F37">
        <w:rPr>
          <w:lang w:val="en-US"/>
        </w:rPr>
        <w:t>.</w:t>
      </w:r>
      <w:r w:rsidR="00AB5DD7" w:rsidRPr="00993F37">
        <w:rPr>
          <w:lang w:val="en-US"/>
        </w:rPr>
        <w:t xml:space="preserve"> </w:t>
      </w:r>
      <w:r w:rsidR="00387F50" w:rsidRPr="00993F37">
        <w:rPr>
          <w:lang w:val="en-US"/>
        </w:rPr>
        <w:t xml:space="preserve">One of the reactions </w:t>
      </w:r>
      <w:r w:rsidR="008928AA" w:rsidRPr="00993F37">
        <w:rPr>
          <w:lang w:val="en-US"/>
        </w:rPr>
        <w:t>parallel to</w:t>
      </w:r>
      <w:r w:rsidR="00387F50" w:rsidRPr="00993F37">
        <w:rPr>
          <w:lang w:val="en-US"/>
        </w:rPr>
        <w:t xml:space="preserve"> POM is </w:t>
      </w:r>
      <w:r w:rsidR="007C7954" w:rsidRPr="00993F37">
        <w:rPr>
          <w:lang w:val="en-US"/>
        </w:rPr>
        <w:t>the complete oxidation of methane (</w:t>
      </w:r>
      <w:r w:rsidR="00387F50" w:rsidRPr="00993F37">
        <w:rPr>
          <w:lang w:val="en-US"/>
        </w:rPr>
        <w:t>CH</w:t>
      </w:r>
      <w:r w:rsidR="00387F50" w:rsidRPr="00993F37">
        <w:rPr>
          <w:vertAlign w:val="subscript"/>
          <w:lang w:val="en-US"/>
        </w:rPr>
        <w:t>4</w:t>
      </w:r>
      <w:r w:rsidR="00387F50" w:rsidRPr="00993F37">
        <w:rPr>
          <w:lang w:val="en-US"/>
        </w:rPr>
        <w:t xml:space="preserve"> (g) + </w:t>
      </w:r>
      <w:r w:rsidR="008928AA" w:rsidRPr="00993F37">
        <w:rPr>
          <w:lang w:val="en-US"/>
        </w:rPr>
        <w:t>2</w:t>
      </w:r>
      <w:r w:rsidR="00387F50" w:rsidRPr="00993F37">
        <w:rPr>
          <w:lang w:val="en-US"/>
        </w:rPr>
        <w:t>O</w:t>
      </w:r>
      <w:r w:rsidR="00387F50" w:rsidRPr="00993F37">
        <w:rPr>
          <w:vertAlign w:val="subscript"/>
          <w:lang w:val="en-US"/>
        </w:rPr>
        <w:t>2</w:t>
      </w:r>
      <w:r w:rsidR="00387F50" w:rsidRPr="00993F37">
        <w:rPr>
          <w:lang w:val="en-US"/>
        </w:rPr>
        <w:t xml:space="preserve"> (g) → CO</w:t>
      </w:r>
      <w:r w:rsidR="00387F50" w:rsidRPr="00993F37">
        <w:rPr>
          <w:vertAlign w:val="subscript"/>
          <w:lang w:val="en-US"/>
        </w:rPr>
        <w:t>2</w:t>
      </w:r>
      <w:r w:rsidR="00387F50" w:rsidRPr="00993F37">
        <w:rPr>
          <w:lang w:val="en-US"/>
        </w:rPr>
        <w:t xml:space="preserve"> (g) + 2H</w:t>
      </w:r>
      <w:r w:rsidR="00387F50" w:rsidRPr="00993F37">
        <w:rPr>
          <w:vertAlign w:val="subscript"/>
          <w:lang w:val="en-US"/>
        </w:rPr>
        <w:t>2</w:t>
      </w:r>
      <w:r w:rsidR="00387F50" w:rsidRPr="00993F37">
        <w:rPr>
          <w:lang w:val="en-US"/>
        </w:rPr>
        <w:t>O (</w:t>
      </w:r>
      <w:r w:rsidR="008928AA" w:rsidRPr="00993F37">
        <w:rPr>
          <w:lang w:val="en-US"/>
        </w:rPr>
        <w:t>l</w:t>
      </w:r>
      <w:r w:rsidR="00387F50" w:rsidRPr="00993F37">
        <w:rPr>
          <w:lang w:val="en-US"/>
        </w:rPr>
        <w:t>)</w:t>
      </w:r>
      <w:r w:rsidR="007C7954" w:rsidRPr="00993F37">
        <w:rPr>
          <w:lang w:val="en-US"/>
        </w:rPr>
        <w:t xml:space="preserve">), </w:t>
      </w:r>
      <w:r w:rsidR="008928AA" w:rsidRPr="00993F37">
        <w:rPr>
          <w:lang w:val="en-US"/>
        </w:rPr>
        <w:t>generating</w:t>
      </w:r>
      <w:r w:rsidR="00AB5DD7" w:rsidRPr="00993F37">
        <w:rPr>
          <w:lang w:val="en-US"/>
        </w:rPr>
        <w:t xml:space="preserve"> </w:t>
      </w:r>
      <w:r w:rsidR="008928AA" w:rsidRPr="00993F37">
        <w:rPr>
          <w:lang w:val="en-US"/>
        </w:rPr>
        <w:t>high</w:t>
      </w:r>
      <w:r w:rsidR="007C7954" w:rsidRPr="00993F37">
        <w:rPr>
          <w:lang w:val="en-US"/>
        </w:rPr>
        <w:t xml:space="preserve"> heat</w:t>
      </w:r>
      <w:r w:rsidR="008928AA" w:rsidRPr="00993F37">
        <w:rPr>
          <w:lang w:val="en-US"/>
        </w:rPr>
        <w:t xml:space="preserve"> supply</w:t>
      </w:r>
      <w:r w:rsidR="007C7954" w:rsidRPr="00993F37">
        <w:rPr>
          <w:lang w:val="en-US"/>
        </w:rPr>
        <w:t xml:space="preserve">. </w:t>
      </w:r>
      <w:r w:rsidR="008928AA" w:rsidRPr="00993F37">
        <w:rPr>
          <w:lang w:val="en-US"/>
        </w:rPr>
        <w:t>The optimal conversion of methane is commonly reached at high temperature, w</w:t>
      </w:r>
      <w:r w:rsidR="007C7954" w:rsidRPr="00993F37">
        <w:rPr>
          <w:lang w:val="en-US"/>
        </w:rPr>
        <w:t>hen partial oxidat</w:t>
      </w:r>
      <w:r w:rsidR="008928AA" w:rsidRPr="00993F37">
        <w:rPr>
          <w:lang w:val="en-US"/>
        </w:rPr>
        <w:t>ion is targeted</w:t>
      </w:r>
      <w:r w:rsidR="007C7954" w:rsidRPr="00993F37">
        <w:rPr>
          <w:lang w:val="en-US"/>
        </w:rPr>
        <w:t xml:space="preserve"> [</w:t>
      </w:r>
      <w:r w:rsidR="00480DCC" w:rsidRPr="00993F37">
        <w:rPr>
          <w:lang w:val="en-US"/>
        </w:rPr>
        <w:t>18</w:t>
      </w:r>
      <w:r w:rsidR="007C7954" w:rsidRPr="00993F37">
        <w:rPr>
          <w:lang w:val="en-US"/>
        </w:rPr>
        <w:t>].</w:t>
      </w:r>
    </w:p>
    <w:p w:rsidR="00403B1C" w:rsidRPr="00993F37" w:rsidRDefault="007C7954" w:rsidP="00DC6E63">
      <w:pPr>
        <w:pStyle w:val="a6"/>
        <w:ind w:left="0" w:firstLine="567"/>
        <w:rPr>
          <w:lang w:val="en-US"/>
        </w:rPr>
      </w:pPr>
      <w:r w:rsidRPr="00993F37">
        <w:rPr>
          <w:lang w:val="en-US"/>
        </w:rPr>
        <w:t>In this regard</w:t>
      </w:r>
      <w:r w:rsidR="006A074F" w:rsidRPr="00993F37">
        <w:rPr>
          <w:lang w:val="en-US"/>
        </w:rPr>
        <w:t>,</w:t>
      </w:r>
      <w:r w:rsidR="00AB5DD7" w:rsidRPr="00993F37">
        <w:rPr>
          <w:lang w:val="en-US"/>
        </w:rPr>
        <w:t xml:space="preserve"> </w:t>
      </w:r>
      <w:r w:rsidR="008928AA" w:rsidRPr="00993F37">
        <w:rPr>
          <w:lang w:val="en-US"/>
        </w:rPr>
        <w:t>DRM</w:t>
      </w:r>
      <w:r w:rsidR="008662B3" w:rsidRPr="00993F37">
        <w:rPr>
          <w:lang w:val="en-US"/>
        </w:rPr>
        <w:t xml:space="preserve"> is a viab</w:t>
      </w:r>
      <w:r w:rsidR="008928AA" w:rsidRPr="00993F37">
        <w:rPr>
          <w:lang w:val="en-US"/>
        </w:rPr>
        <w:t>le method for generating syngas</w:t>
      </w:r>
      <w:r w:rsidRPr="00993F37">
        <w:rPr>
          <w:lang w:val="en-US"/>
        </w:rPr>
        <w:t>.</w:t>
      </w:r>
      <w:r w:rsidR="008662B3" w:rsidRPr="00993F37">
        <w:rPr>
          <w:lang w:val="en-US"/>
        </w:rPr>
        <w:t xml:space="preserve"> This process is of significant industrial importance and has been found to be suitable for producing syngas with an equimolar ratio of H</w:t>
      </w:r>
      <w:r w:rsidR="008662B3" w:rsidRPr="00993F37">
        <w:rPr>
          <w:vertAlign w:val="subscript"/>
          <w:lang w:val="en-US"/>
        </w:rPr>
        <w:t>2</w:t>
      </w:r>
      <w:r w:rsidR="008662B3" w:rsidRPr="00993F37">
        <w:rPr>
          <w:lang w:val="en-US"/>
        </w:rPr>
        <w:t xml:space="preserve"> and CO</w:t>
      </w:r>
      <w:r w:rsidR="009961FC" w:rsidRPr="00993F37">
        <w:rPr>
          <w:lang w:val="en-US"/>
        </w:rPr>
        <w:t xml:space="preserve"> [</w:t>
      </w:r>
      <w:r w:rsidR="00617ED1" w:rsidRPr="00993F37">
        <w:rPr>
          <w:lang w:val="en-US"/>
        </w:rPr>
        <w:t>19</w:t>
      </w:r>
      <w:r w:rsidR="009961FC" w:rsidRPr="00993F37">
        <w:rPr>
          <w:lang w:val="en-US"/>
        </w:rPr>
        <w:t>]</w:t>
      </w:r>
      <w:r w:rsidR="008662B3" w:rsidRPr="00993F37">
        <w:rPr>
          <w:lang w:val="en-US"/>
        </w:rPr>
        <w:t>. Such a syngas composition is particularly advantageous for applications like the Fischer-Tropsch synthesis.</w:t>
      </w:r>
      <w:r w:rsidR="00AB5DD7" w:rsidRPr="00993F37">
        <w:rPr>
          <w:lang w:val="en-US"/>
        </w:rPr>
        <w:t xml:space="preserve"> </w:t>
      </w:r>
      <w:r w:rsidR="00B27034" w:rsidRPr="00993F37">
        <w:rPr>
          <w:lang w:val="en-US"/>
        </w:rPr>
        <w:t xml:space="preserve">Furthermore, the DRM reaction aligns with the </w:t>
      </w:r>
      <w:r w:rsidR="00B23372" w:rsidRPr="00993F37">
        <w:rPr>
          <w:lang w:val="en-US"/>
        </w:rPr>
        <w:t xml:space="preserve">environmental protection and the </w:t>
      </w:r>
      <w:r w:rsidR="00B27034" w:rsidRPr="00993F37">
        <w:rPr>
          <w:lang w:val="en-US"/>
        </w:rPr>
        <w:t xml:space="preserve">principles of green chemistry, as it </w:t>
      </w:r>
      <w:r w:rsidR="0027190E" w:rsidRPr="00993F37">
        <w:rPr>
          <w:lang w:val="en-US"/>
        </w:rPr>
        <w:t>transforms</w:t>
      </w:r>
      <w:r w:rsidR="00B27034" w:rsidRPr="00993F37">
        <w:rPr>
          <w:lang w:val="en-US"/>
        </w:rPr>
        <w:t xml:space="preserve"> greenhouse gases (specifically, CH</w:t>
      </w:r>
      <w:r w:rsidR="00B27034" w:rsidRPr="00993F37">
        <w:rPr>
          <w:vertAlign w:val="subscript"/>
          <w:lang w:val="en-US"/>
        </w:rPr>
        <w:t>4</w:t>
      </w:r>
      <w:r w:rsidR="00B27034" w:rsidRPr="00993F37">
        <w:rPr>
          <w:lang w:val="en-US"/>
        </w:rPr>
        <w:t xml:space="preserve"> </w:t>
      </w:r>
      <w:r w:rsidR="00B27034" w:rsidRPr="00993F37">
        <w:rPr>
          <w:lang w:val="en-US"/>
        </w:rPr>
        <w:lastRenderedPageBreak/>
        <w:t>and CO</w:t>
      </w:r>
      <w:r w:rsidR="00B27034" w:rsidRPr="00993F37">
        <w:rPr>
          <w:vertAlign w:val="subscript"/>
          <w:lang w:val="en-US"/>
        </w:rPr>
        <w:t>2</w:t>
      </w:r>
      <w:r w:rsidR="00B27034" w:rsidRPr="00993F37">
        <w:rPr>
          <w:lang w:val="en-US"/>
        </w:rPr>
        <w:t>) into valuable</w:t>
      </w:r>
      <w:r w:rsidR="00AB5DD7" w:rsidRPr="00993F37">
        <w:rPr>
          <w:lang w:val="en-US"/>
        </w:rPr>
        <w:t xml:space="preserve"> feedstock</w:t>
      </w:r>
      <w:r w:rsidR="00B27034" w:rsidRPr="00993F37">
        <w:rPr>
          <w:lang w:val="en-US"/>
        </w:rPr>
        <w:t xml:space="preserve"> or intermediate products for industry</w:t>
      </w:r>
      <w:r w:rsidR="00045DC9" w:rsidRPr="00993F37">
        <w:rPr>
          <w:lang w:val="en-US"/>
        </w:rPr>
        <w:t xml:space="preserve"> [</w:t>
      </w:r>
      <w:r w:rsidR="00617ED1" w:rsidRPr="00993F37">
        <w:rPr>
          <w:lang w:val="en-US"/>
        </w:rPr>
        <w:t>20</w:t>
      </w:r>
      <w:r w:rsidR="00045DC9" w:rsidRPr="00993F37">
        <w:rPr>
          <w:lang w:val="en-US"/>
        </w:rPr>
        <w:t>]</w:t>
      </w:r>
      <w:r w:rsidR="00B27034" w:rsidRPr="00993F37">
        <w:rPr>
          <w:lang w:val="en-US"/>
        </w:rPr>
        <w:t xml:space="preserve">. This reaction requires robust basic catalysts, and </w:t>
      </w:r>
      <w:r w:rsidR="00F97445" w:rsidRPr="00993F37">
        <w:rPr>
          <w:lang w:val="en-US"/>
        </w:rPr>
        <w:t>many studies</w:t>
      </w:r>
      <w:r w:rsidR="00B27034" w:rsidRPr="00993F37">
        <w:rPr>
          <w:lang w:val="en-US"/>
        </w:rPr>
        <w:t xml:space="preserve"> have been dedicated to </w:t>
      </w:r>
      <w:r w:rsidR="00F97445" w:rsidRPr="00993F37">
        <w:rPr>
          <w:lang w:val="en-US"/>
        </w:rPr>
        <w:t>advancing catalysts, which demonstrate</w:t>
      </w:r>
      <w:r w:rsidR="00B27034" w:rsidRPr="00993F37">
        <w:rPr>
          <w:lang w:val="en-US"/>
        </w:rPr>
        <w:t xml:space="preserve"> high </w:t>
      </w:r>
      <w:r w:rsidR="00F97445" w:rsidRPr="00993F37">
        <w:rPr>
          <w:lang w:val="en-US"/>
        </w:rPr>
        <w:t>performance and stability</w:t>
      </w:r>
      <w:r w:rsidR="00B27034" w:rsidRPr="00993F37">
        <w:rPr>
          <w:lang w:val="en-US"/>
        </w:rPr>
        <w:t>.</w:t>
      </w:r>
      <w:r w:rsidR="00AB5DD7" w:rsidRPr="00993F37">
        <w:rPr>
          <w:lang w:val="en-US"/>
        </w:rPr>
        <w:t xml:space="preserve"> </w:t>
      </w:r>
      <w:r w:rsidR="00B27034" w:rsidRPr="00993F37">
        <w:rPr>
          <w:lang w:val="en-US"/>
        </w:rPr>
        <w:t xml:space="preserve">Supported metal catalysts </w:t>
      </w:r>
      <w:r w:rsidR="00BC5829" w:rsidRPr="00993F37">
        <w:rPr>
          <w:lang w:val="en-US"/>
        </w:rPr>
        <w:t>are</w:t>
      </w:r>
      <w:r w:rsidR="00B27034" w:rsidRPr="00993F37">
        <w:rPr>
          <w:lang w:val="en-US"/>
        </w:rPr>
        <w:t xml:space="preserve"> commonly employed in hydrocarbon reforming and are typically prepared through impregnation of various supports. However,</w:t>
      </w:r>
      <w:r w:rsidR="00F97445" w:rsidRPr="00993F37">
        <w:rPr>
          <w:lang w:val="en-US"/>
        </w:rPr>
        <w:t xml:space="preserve"> in</w:t>
      </w:r>
      <w:r w:rsidR="00AB5DD7" w:rsidRPr="00993F37">
        <w:rPr>
          <w:lang w:val="en-US"/>
        </w:rPr>
        <w:t xml:space="preserve"> </w:t>
      </w:r>
      <w:r w:rsidR="00F97445" w:rsidRPr="00993F37">
        <w:rPr>
          <w:lang w:val="en-US"/>
        </w:rPr>
        <w:t>such</w:t>
      </w:r>
      <w:r w:rsidR="00B27034" w:rsidRPr="00993F37">
        <w:rPr>
          <w:lang w:val="en-US"/>
        </w:rPr>
        <w:t xml:space="preserve"> method full reproducibility </w:t>
      </w:r>
      <w:r w:rsidR="00F97445" w:rsidRPr="00993F37">
        <w:rPr>
          <w:lang w:val="en-US"/>
        </w:rPr>
        <w:t xml:space="preserve">is </w:t>
      </w:r>
      <w:r w:rsidR="00403B1C" w:rsidRPr="00993F37">
        <w:rPr>
          <w:lang w:val="en-US"/>
        </w:rPr>
        <w:t>challenging</w:t>
      </w:r>
      <w:r w:rsidR="00F97445" w:rsidRPr="00993F37">
        <w:rPr>
          <w:lang w:val="en-US"/>
        </w:rPr>
        <w:t xml:space="preserve"> </w:t>
      </w:r>
      <w:r w:rsidR="00BC5829" w:rsidRPr="00993F37">
        <w:rPr>
          <w:lang w:val="en-US"/>
        </w:rPr>
        <w:t>because</w:t>
      </w:r>
      <w:r w:rsidR="00B27034" w:rsidRPr="00993F37">
        <w:rPr>
          <w:lang w:val="en-US"/>
        </w:rPr>
        <w:t xml:space="preserve"> </w:t>
      </w:r>
      <w:r w:rsidR="0027190E" w:rsidRPr="00993F37">
        <w:rPr>
          <w:lang w:val="en-US"/>
        </w:rPr>
        <w:t xml:space="preserve">metal </w:t>
      </w:r>
      <w:r w:rsidR="00BC5829" w:rsidRPr="00993F37">
        <w:rPr>
          <w:lang w:val="en-US"/>
        </w:rPr>
        <w:t>can be distributed irregularly</w:t>
      </w:r>
      <w:r w:rsidR="00B27034" w:rsidRPr="00993F37">
        <w:rPr>
          <w:lang w:val="en-US"/>
        </w:rPr>
        <w:t xml:space="preserve"> on the </w:t>
      </w:r>
      <w:r w:rsidR="0027190E" w:rsidRPr="00993F37">
        <w:rPr>
          <w:lang w:val="en-US"/>
        </w:rPr>
        <w:t>surface of the catalyst</w:t>
      </w:r>
      <w:r w:rsidR="00B27034" w:rsidRPr="00993F37">
        <w:rPr>
          <w:lang w:val="en-US"/>
        </w:rPr>
        <w:t>, leading to inconsistencies. Additionally, the fine metal particles obtained from this process tend to sinter at elevated temperatures, ultimately deactivating the catalyst.</w:t>
      </w:r>
      <w:r w:rsidR="00AB5DD7" w:rsidRPr="00993F37">
        <w:rPr>
          <w:lang w:val="en-US"/>
        </w:rPr>
        <w:t xml:space="preserve"> </w:t>
      </w:r>
      <w:r w:rsidR="00B27034" w:rsidRPr="00993F37">
        <w:rPr>
          <w:lang w:val="en-US"/>
        </w:rPr>
        <w:t xml:space="preserve">It is widely acknowledged that most group VIII metals display </w:t>
      </w:r>
      <w:r w:rsidR="00F97445" w:rsidRPr="00993F37">
        <w:rPr>
          <w:lang w:val="en-US"/>
        </w:rPr>
        <w:t>selectivity to syngas and optimal</w:t>
      </w:r>
      <w:r w:rsidR="00B27034" w:rsidRPr="00993F37">
        <w:rPr>
          <w:lang w:val="en-US"/>
        </w:rPr>
        <w:t xml:space="preserve"> conversion (CH</w:t>
      </w:r>
      <w:r w:rsidR="00B27034" w:rsidRPr="00993F37">
        <w:rPr>
          <w:vertAlign w:val="subscript"/>
          <w:lang w:val="en-US"/>
        </w:rPr>
        <w:t>4</w:t>
      </w:r>
      <w:r w:rsidR="00B27034" w:rsidRPr="00993F37">
        <w:rPr>
          <w:lang w:val="en-US"/>
        </w:rPr>
        <w:t xml:space="preserve"> and CO</w:t>
      </w:r>
      <w:r w:rsidR="00B27034" w:rsidRPr="00993F37">
        <w:rPr>
          <w:vertAlign w:val="subscript"/>
          <w:lang w:val="en-US"/>
        </w:rPr>
        <w:t>2</w:t>
      </w:r>
      <w:r w:rsidR="00F97445" w:rsidRPr="00993F37">
        <w:rPr>
          <w:lang w:val="en-US"/>
        </w:rPr>
        <w:t xml:space="preserve">) </w:t>
      </w:r>
      <w:r w:rsidR="00B27034" w:rsidRPr="00993F37">
        <w:rPr>
          <w:lang w:val="en-US"/>
        </w:rPr>
        <w:t>[</w:t>
      </w:r>
      <w:r w:rsidR="00617ED1" w:rsidRPr="00993F37">
        <w:rPr>
          <w:lang w:val="en-US"/>
        </w:rPr>
        <w:t>21</w:t>
      </w:r>
      <w:r w:rsidR="00B27034" w:rsidRPr="00993F37">
        <w:rPr>
          <w:lang w:val="en-US"/>
        </w:rPr>
        <w:t>].</w:t>
      </w:r>
    </w:p>
    <w:p w:rsidR="00B27034" w:rsidRPr="00993F37" w:rsidRDefault="00B27034" w:rsidP="00DC6E63">
      <w:pPr>
        <w:pStyle w:val="a6"/>
        <w:ind w:left="0" w:firstLine="567"/>
        <w:rPr>
          <w:lang w:val="en-US"/>
        </w:rPr>
      </w:pPr>
      <w:r w:rsidRPr="00993F37">
        <w:rPr>
          <w:lang w:val="en-US"/>
        </w:rPr>
        <w:t xml:space="preserve">A detailed description of the optimal catalysts, active components, promoters and carriers used in </w:t>
      </w:r>
      <w:r w:rsidR="00D1514B" w:rsidRPr="00993F37">
        <w:rPr>
          <w:lang w:val="en-US"/>
        </w:rPr>
        <w:t>DRM</w:t>
      </w:r>
      <w:r w:rsidRPr="00993F37">
        <w:rPr>
          <w:lang w:val="en-US"/>
        </w:rPr>
        <w:t xml:space="preserve">, advantages and disadvantages, as well as the effect of varying the reaction mixture, flow rate and duration of the experiment on </w:t>
      </w:r>
      <w:r w:rsidR="00D1514B" w:rsidRPr="00993F37">
        <w:rPr>
          <w:lang w:val="en-US"/>
        </w:rPr>
        <w:t>DRM</w:t>
      </w:r>
      <w:r w:rsidRPr="00993F37">
        <w:rPr>
          <w:lang w:val="en-US"/>
        </w:rPr>
        <w:t xml:space="preserve"> will be presented in other sections.</w:t>
      </w:r>
    </w:p>
    <w:p w:rsidR="00DF6051" w:rsidRPr="00993F37" w:rsidRDefault="00DF6051" w:rsidP="00DC6E63">
      <w:pPr>
        <w:pStyle w:val="a6"/>
        <w:ind w:left="0" w:firstLine="567"/>
        <w:rPr>
          <w:lang w:val="en-US"/>
        </w:rPr>
      </w:pPr>
    </w:p>
    <w:p w:rsidR="00332932" w:rsidRPr="00993F37" w:rsidRDefault="009F7302" w:rsidP="00DC6E63">
      <w:pPr>
        <w:pStyle w:val="a6"/>
        <w:ind w:left="0" w:firstLine="567"/>
        <w:rPr>
          <w:b/>
          <w:bCs/>
          <w:lang w:val="en-US" w:eastAsia="zh-CN"/>
        </w:rPr>
      </w:pPr>
      <w:r w:rsidRPr="00993F37">
        <w:rPr>
          <w:b/>
          <w:bCs/>
          <w:lang w:val="en-US" w:eastAsia="zh-CN"/>
        </w:rPr>
        <w:t xml:space="preserve">1.3 </w:t>
      </w:r>
      <w:r w:rsidR="00DF6051" w:rsidRPr="00993F37">
        <w:rPr>
          <w:b/>
          <w:bCs/>
          <w:lang w:val="en-US" w:eastAsia="zh-CN"/>
        </w:rPr>
        <w:t>Catalysts and its compone</w:t>
      </w:r>
      <w:r w:rsidR="00F81C43" w:rsidRPr="00993F37">
        <w:rPr>
          <w:b/>
          <w:bCs/>
          <w:lang w:val="en-US" w:eastAsia="zh-CN"/>
        </w:rPr>
        <w:t>nts of dry reforming of methane</w:t>
      </w:r>
    </w:p>
    <w:p w:rsidR="00DF6051" w:rsidRPr="00993F37" w:rsidRDefault="0027190E" w:rsidP="00D54206">
      <w:pPr>
        <w:pStyle w:val="a6"/>
        <w:ind w:left="0" w:firstLine="567"/>
        <w:rPr>
          <w:iCs/>
          <w:lang w:val="en-US"/>
        </w:rPr>
      </w:pPr>
      <w:r w:rsidRPr="00993F37">
        <w:rPr>
          <w:lang w:val="en-US"/>
        </w:rPr>
        <w:t>From a standpoint of manufacture</w:t>
      </w:r>
      <w:r w:rsidR="006A074F" w:rsidRPr="00993F37">
        <w:rPr>
          <w:lang w:val="en-US"/>
        </w:rPr>
        <w:t>,</w:t>
      </w:r>
      <w:r w:rsidR="00C149DB" w:rsidRPr="00993F37">
        <w:rPr>
          <w:lang w:val="en-US"/>
        </w:rPr>
        <w:t xml:space="preserve"> catalytic</w:t>
      </w:r>
      <w:r w:rsidR="00690034" w:rsidRPr="00993F37">
        <w:rPr>
          <w:lang w:val="en-US"/>
        </w:rPr>
        <w:t xml:space="preserve"> performance is a</w:t>
      </w:r>
      <w:r w:rsidR="00AB5DD7" w:rsidRPr="00993F37">
        <w:rPr>
          <w:lang w:val="en-US"/>
        </w:rPr>
        <w:t xml:space="preserve"> </w:t>
      </w:r>
      <w:r w:rsidR="00C149DB" w:rsidRPr="00993F37">
        <w:rPr>
          <w:lang w:val="en-US"/>
        </w:rPr>
        <w:t>cru</w:t>
      </w:r>
      <w:r w:rsidR="00690034" w:rsidRPr="00993F37">
        <w:rPr>
          <w:lang w:val="en-US"/>
        </w:rPr>
        <w:t>c</w:t>
      </w:r>
      <w:r w:rsidR="00C149DB" w:rsidRPr="00993F37">
        <w:rPr>
          <w:lang w:val="en-US"/>
        </w:rPr>
        <w:t>ial</w:t>
      </w:r>
      <w:r w:rsidR="00DF6051" w:rsidRPr="00993F37">
        <w:rPr>
          <w:lang w:val="en-US"/>
        </w:rPr>
        <w:t xml:space="preserve"> </w:t>
      </w:r>
      <w:r w:rsidRPr="00993F37">
        <w:rPr>
          <w:lang w:val="kk-KZ"/>
        </w:rPr>
        <w:t>factor</w:t>
      </w:r>
      <w:r w:rsidR="00DF6051" w:rsidRPr="00993F37">
        <w:rPr>
          <w:lang w:val="en-US"/>
        </w:rPr>
        <w:t xml:space="preserve">, but </w:t>
      </w:r>
      <w:r w:rsidRPr="00993F37">
        <w:rPr>
          <w:lang w:val="en-US"/>
        </w:rPr>
        <w:t>catalyst price</w:t>
      </w:r>
      <w:r w:rsidR="00DF6051" w:rsidRPr="00993F37">
        <w:rPr>
          <w:lang w:val="en-US"/>
        </w:rPr>
        <w:t xml:space="preserve"> </w:t>
      </w:r>
      <w:r w:rsidR="00C149DB" w:rsidRPr="00993F37">
        <w:rPr>
          <w:lang w:val="en-US"/>
        </w:rPr>
        <w:t xml:space="preserve">of </w:t>
      </w:r>
      <w:r w:rsidR="00403B1C" w:rsidRPr="00993F37">
        <w:rPr>
          <w:lang w:val="en-US"/>
        </w:rPr>
        <w:t xml:space="preserve">the </w:t>
      </w:r>
      <w:r w:rsidR="00DF6051" w:rsidRPr="00993F37">
        <w:rPr>
          <w:lang w:val="en-US"/>
        </w:rPr>
        <w:t xml:space="preserve">cannot be </w:t>
      </w:r>
      <w:r w:rsidRPr="00993F37">
        <w:rPr>
          <w:lang w:val="en-US"/>
        </w:rPr>
        <w:t>disregarded</w:t>
      </w:r>
      <w:r w:rsidR="00DF6051" w:rsidRPr="00993F37">
        <w:rPr>
          <w:lang w:val="en-US"/>
        </w:rPr>
        <w:t xml:space="preserve">. </w:t>
      </w:r>
      <w:r w:rsidR="007D3005" w:rsidRPr="00993F37">
        <w:rPr>
          <w:lang w:val="en-US"/>
        </w:rPr>
        <w:t>B</w:t>
      </w:r>
      <w:r w:rsidR="00DF6051" w:rsidRPr="00993F37">
        <w:rPr>
          <w:lang w:val="en-US"/>
        </w:rPr>
        <w:t>ase metals</w:t>
      </w:r>
      <w:r w:rsidR="009101D9" w:rsidRPr="00993F37">
        <w:rPr>
          <w:lang w:val="en-US"/>
        </w:rPr>
        <w:t xml:space="preserve"> (Ni, Co)</w:t>
      </w:r>
      <w:r w:rsidR="00DF6051" w:rsidRPr="00993F37">
        <w:rPr>
          <w:lang w:val="en-US"/>
        </w:rPr>
        <w:t xml:space="preserve"> are the </w:t>
      </w:r>
      <w:r w:rsidR="00690034" w:rsidRPr="00993F37">
        <w:rPr>
          <w:lang w:val="en-US"/>
        </w:rPr>
        <w:t>favored</w:t>
      </w:r>
      <w:r w:rsidR="00DF6051" w:rsidRPr="00993F37">
        <w:rPr>
          <w:lang w:val="en-US"/>
        </w:rPr>
        <w:t xml:space="preserve"> metals of </w:t>
      </w:r>
      <w:r w:rsidR="007D3005" w:rsidRPr="00993F37">
        <w:rPr>
          <w:lang w:val="en-US"/>
        </w:rPr>
        <w:t>selection</w:t>
      </w:r>
      <w:r w:rsidR="00DF6051" w:rsidRPr="00993F37">
        <w:rPr>
          <w:lang w:val="en-US"/>
        </w:rPr>
        <w:t xml:space="preserve"> in the </w:t>
      </w:r>
      <w:r w:rsidR="007D3005" w:rsidRPr="00993F37">
        <w:rPr>
          <w:lang w:val="en-US"/>
        </w:rPr>
        <w:t>implementation</w:t>
      </w:r>
      <w:r w:rsidR="00DF6051" w:rsidRPr="00993F37">
        <w:rPr>
          <w:lang w:val="en-US"/>
        </w:rPr>
        <w:t xml:space="preserve"> of DRM </w:t>
      </w:r>
      <w:r w:rsidR="007D3005" w:rsidRPr="00993F37">
        <w:rPr>
          <w:lang w:val="en-US"/>
        </w:rPr>
        <w:t>in the manufacture</w:t>
      </w:r>
      <w:r w:rsidR="009101D9" w:rsidRPr="00993F37">
        <w:rPr>
          <w:lang w:val="en-US"/>
        </w:rPr>
        <w:t xml:space="preserve">. The </w:t>
      </w:r>
      <w:r w:rsidR="00690034" w:rsidRPr="00993F37">
        <w:rPr>
          <w:lang w:val="en-US"/>
        </w:rPr>
        <w:t xml:space="preserve">catalytic </w:t>
      </w:r>
      <w:r w:rsidR="009101D9" w:rsidRPr="00993F37">
        <w:rPr>
          <w:lang w:val="en-US"/>
        </w:rPr>
        <w:t xml:space="preserve">activity </w:t>
      </w:r>
      <w:r w:rsidR="007D3005" w:rsidRPr="00993F37">
        <w:rPr>
          <w:lang w:val="en-US"/>
        </w:rPr>
        <w:t>in</w:t>
      </w:r>
      <w:r w:rsidR="009101D9" w:rsidRPr="00993F37">
        <w:rPr>
          <w:lang w:val="en-US"/>
        </w:rPr>
        <w:t xml:space="preserve"> dry </w:t>
      </w:r>
      <w:r w:rsidR="007D3005" w:rsidRPr="00993F37">
        <w:rPr>
          <w:lang w:val="en-US"/>
        </w:rPr>
        <w:t xml:space="preserve">methane </w:t>
      </w:r>
      <w:r w:rsidR="009101D9" w:rsidRPr="00993F37">
        <w:rPr>
          <w:lang w:val="en-US"/>
        </w:rPr>
        <w:t xml:space="preserve">reforming </w:t>
      </w:r>
      <w:r w:rsidR="007D3005" w:rsidRPr="00993F37">
        <w:rPr>
          <w:lang w:val="en-US"/>
        </w:rPr>
        <w:t>is affected by</w:t>
      </w:r>
      <w:r w:rsidR="009101D9" w:rsidRPr="00993F37">
        <w:rPr>
          <w:lang w:val="en-US"/>
        </w:rPr>
        <w:t xml:space="preserve"> </w:t>
      </w:r>
      <w:r w:rsidR="007D3005" w:rsidRPr="00993F37">
        <w:rPr>
          <w:lang w:val="en-US"/>
        </w:rPr>
        <w:t>following</w:t>
      </w:r>
      <w:r w:rsidR="009101D9" w:rsidRPr="00993F37">
        <w:rPr>
          <w:lang w:val="en-US"/>
        </w:rPr>
        <w:t xml:space="preserve"> factors</w:t>
      </w:r>
      <w:r w:rsidR="007D3005" w:rsidRPr="00993F37">
        <w:rPr>
          <w:lang w:val="en-US"/>
        </w:rPr>
        <w:t>:</w:t>
      </w:r>
      <w:r w:rsidR="009101D9" w:rsidRPr="00993F37">
        <w:rPr>
          <w:lang w:val="en-US"/>
        </w:rPr>
        <w:t xml:space="preserve"> </w:t>
      </w:r>
      <w:r w:rsidR="007D3005" w:rsidRPr="00993F37">
        <w:rPr>
          <w:lang w:val="en-US"/>
        </w:rPr>
        <w:t>reducibility and particle size of the active metal;</w:t>
      </w:r>
      <w:r w:rsidR="009101D9" w:rsidRPr="00993F37">
        <w:rPr>
          <w:lang w:val="en-US"/>
        </w:rPr>
        <w:t xml:space="preserve"> </w:t>
      </w:r>
      <w:r w:rsidR="007D3005" w:rsidRPr="00993F37">
        <w:rPr>
          <w:lang w:val="en-US"/>
        </w:rPr>
        <w:t>kind of support, oxygen storage capacity, basicity, acidity and surface area of the support, as well as</w:t>
      </w:r>
      <w:r w:rsidR="009101D9" w:rsidRPr="00993F37">
        <w:rPr>
          <w:lang w:val="en-US"/>
        </w:rPr>
        <w:t xml:space="preserve"> interaction</w:t>
      </w:r>
      <w:r w:rsidR="007D3005" w:rsidRPr="00993F37">
        <w:rPr>
          <w:lang w:val="en-US"/>
        </w:rPr>
        <w:t>s</w:t>
      </w:r>
      <w:r w:rsidR="009101D9" w:rsidRPr="00993F37">
        <w:rPr>
          <w:lang w:val="en-US"/>
        </w:rPr>
        <w:t xml:space="preserve"> </w:t>
      </w:r>
      <w:r w:rsidR="007D3005" w:rsidRPr="00993F37">
        <w:rPr>
          <w:lang w:val="en-US"/>
        </w:rPr>
        <w:t>between metal and support</w:t>
      </w:r>
      <w:r w:rsidR="00617ED1" w:rsidRPr="00993F37">
        <w:rPr>
          <w:lang w:val="en-US"/>
        </w:rPr>
        <w:t xml:space="preserve"> [22</w:t>
      </w:r>
      <w:r w:rsidR="008E7EEF" w:rsidRPr="00993F37">
        <w:rPr>
          <w:lang w:val="en-US"/>
        </w:rPr>
        <w:t>]</w:t>
      </w:r>
      <w:r w:rsidR="009101D9" w:rsidRPr="00993F37">
        <w:rPr>
          <w:lang w:val="en-US"/>
        </w:rPr>
        <w:t>.</w:t>
      </w:r>
    </w:p>
    <w:p w:rsidR="00232F15" w:rsidRPr="00993F37" w:rsidRDefault="00232F15" w:rsidP="00DC6E63">
      <w:pPr>
        <w:pStyle w:val="a6"/>
        <w:ind w:left="0" w:firstLine="709"/>
        <w:rPr>
          <w:lang w:val="en-US"/>
        </w:rPr>
      </w:pPr>
      <w:r w:rsidRPr="00993F37">
        <w:rPr>
          <w:lang w:val="en-US"/>
        </w:rPr>
        <w:t xml:space="preserve">Active metals </w:t>
      </w:r>
      <w:r w:rsidR="007D3005" w:rsidRPr="00993F37">
        <w:rPr>
          <w:lang w:val="en-US"/>
        </w:rPr>
        <w:t>of</w:t>
      </w:r>
      <w:r w:rsidRPr="00993F37">
        <w:rPr>
          <w:lang w:val="en-US"/>
        </w:rPr>
        <w:t xml:space="preserve"> </w:t>
      </w:r>
      <w:r w:rsidR="007D3005" w:rsidRPr="00993F37">
        <w:rPr>
          <w:lang w:val="en-US"/>
        </w:rPr>
        <w:t>dry methane reforming</w:t>
      </w:r>
      <w:r w:rsidRPr="00993F37">
        <w:rPr>
          <w:lang w:val="en-US"/>
        </w:rPr>
        <w:t xml:space="preserve"> catalysts can </w:t>
      </w:r>
      <w:r w:rsidR="00DF6051" w:rsidRPr="00993F37">
        <w:rPr>
          <w:lang w:val="en-US"/>
        </w:rPr>
        <w:t xml:space="preserve">be divided into two </w:t>
      </w:r>
      <w:r w:rsidR="007D3005" w:rsidRPr="00993F37">
        <w:rPr>
          <w:lang w:val="en-US"/>
        </w:rPr>
        <w:t>classes</w:t>
      </w:r>
      <w:r w:rsidR="00DF6051" w:rsidRPr="00993F37">
        <w:rPr>
          <w:lang w:val="en-US"/>
        </w:rPr>
        <w:t>:</w:t>
      </w:r>
    </w:p>
    <w:p w:rsidR="00232F15" w:rsidRPr="00993F37" w:rsidRDefault="00232F15" w:rsidP="00E02648">
      <w:pPr>
        <w:pStyle w:val="a6"/>
        <w:numPr>
          <w:ilvl w:val="0"/>
          <w:numId w:val="22"/>
        </w:numPr>
        <w:rPr>
          <w:lang w:val="en-US"/>
        </w:rPr>
      </w:pPr>
      <w:r w:rsidRPr="00993F37">
        <w:rPr>
          <w:lang w:val="en-US"/>
        </w:rPr>
        <w:t>non-noble metals</w:t>
      </w:r>
      <w:r w:rsidR="007D3005" w:rsidRPr="00993F37">
        <w:rPr>
          <w:lang w:val="en-US"/>
        </w:rPr>
        <w:t>, for instance,</w:t>
      </w:r>
      <w:r w:rsidRPr="00993F37">
        <w:rPr>
          <w:lang w:val="en-US"/>
        </w:rPr>
        <w:t xml:space="preserve"> nickel</w:t>
      </w:r>
      <w:r w:rsidR="00DF6051" w:rsidRPr="00993F37">
        <w:rPr>
          <w:lang w:val="en-US"/>
        </w:rPr>
        <w:t>,</w:t>
      </w:r>
      <w:r w:rsidRPr="00993F37">
        <w:rPr>
          <w:lang w:val="en-US"/>
        </w:rPr>
        <w:t xml:space="preserve"> cobalt</w:t>
      </w:r>
      <w:r w:rsidR="00343D19" w:rsidRPr="00993F37">
        <w:rPr>
          <w:lang w:val="en-US"/>
        </w:rPr>
        <w:t>, and iron;</w:t>
      </w:r>
    </w:p>
    <w:p w:rsidR="00232F15" w:rsidRPr="00993F37" w:rsidRDefault="007D3005" w:rsidP="00E02648">
      <w:pPr>
        <w:pStyle w:val="a6"/>
        <w:numPr>
          <w:ilvl w:val="0"/>
          <w:numId w:val="22"/>
        </w:numPr>
        <w:rPr>
          <w:lang w:val="en-US"/>
        </w:rPr>
      </w:pPr>
      <w:r w:rsidRPr="00993F37">
        <w:rPr>
          <w:lang w:val="en-US"/>
        </w:rPr>
        <w:t>noble metals, for instance, rhodium</w:t>
      </w:r>
      <w:r w:rsidR="00232F15" w:rsidRPr="00993F37">
        <w:rPr>
          <w:lang w:val="en-US"/>
        </w:rPr>
        <w:t xml:space="preserve">, </w:t>
      </w:r>
      <w:r w:rsidR="00826705" w:rsidRPr="00993F37">
        <w:rPr>
          <w:lang w:val="en-US"/>
        </w:rPr>
        <w:t xml:space="preserve">ruthenium, </w:t>
      </w:r>
      <w:r w:rsidR="00232F15" w:rsidRPr="00993F37">
        <w:rPr>
          <w:lang w:val="en-US"/>
        </w:rPr>
        <w:t>platinum</w:t>
      </w:r>
      <w:r w:rsidRPr="00993F37">
        <w:rPr>
          <w:lang w:val="en-US"/>
        </w:rPr>
        <w:t xml:space="preserve">, </w:t>
      </w:r>
      <w:r w:rsidR="00232F15" w:rsidRPr="00993F37">
        <w:rPr>
          <w:lang w:val="en-US"/>
        </w:rPr>
        <w:t>etc.</w:t>
      </w:r>
    </w:p>
    <w:p w:rsidR="00232F15" w:rsidRPr="00993F37" w:rsidRDefault="00A85E35" w:rsidP="00826705">
      <w:pPr>
        <w:pStyle w:val="a6"/>
        <w:ind w:left="0" w:firstLine="567"/>
        <w:rPr>
          <w:lang w:val="en-US"/>
        </w:rPr>
      </w:pPr>
      <w:r w:rsidRPr="00993F37">
        <w:rPr>
          <w:lang w:val="en-US"/>
        </w:rPr>
        <w:t xml:space="preserve">The substitution of noble metals by </w:t>
      </w:r>
      <w:r w:rsidR="00826705" w:rsidRPr="00993F37">
        <w:rPr>
          <w:lang w:val="en-US"/>
        </w:rPr>
        <w:t>transition</w:t>
      </w:r>
      <w:r w:rsidRPr="00993F37">
        <w:rPr>
          <w:lang w:val="en-US"/>
        </w:rPr>
        <w:t xml:space="preserve"> (i.e. Ni, Fe or Co) metals is a </w:t>
      </w:r>
      <w:r w:rsidR="00826705" w:rsidRPr="00993F37">
        <w:rPr>
          <w:lang w:val="en-US"/>
        </w:rPr>
        <w:t>well-known</w:t>
      </w:r>
      <w:r w:rsidRPr="00993F37">
        <w:rPr>
          <w:lang w:val="en-US"/>
        </w:rPr>
        <w:t xml:space="preserve"> approach from </w:t>
      </w:r>
      <w:r w:rsidR="00826705" w:rsidRPr="00993F37">
        <w:rPr>
          <w:lang w:val="en-US"/>
        </w:rPr>
        <w:t xml:space="preserve">industrial </w:t>
      </w:r>
      <w:r w:rsidRPr="00993F37">
        <w:rPr>
          <w:lang w:val="en-US"/>
        </w:rPr>
        <w:t>and economical perspectives</w:t>
      </w:r>
      <w:r w:rsidR="00826705" w:rsidRPr="00993F37">
        <w:rPr>
          <w:lang w:val="en-US"/>
        </w:rPr>
        <w:t xml:space="preserve"> [10</w:t>
      </w:r>
      <w:r w:rsidR="005D13EE" w:rsidRPr="00993F37">
        <w:rPr>
          <w:lang w:val="en-US"/>
        </w:rPr>
        <w:t xml:space="preserve">, </w:t>
      </w:r>
      <w:r w:rsidR="005D13EE" w:rsidRPr="00993F37">
        <w:t>р</w:t>
      </w:r>
      <w:r w:rsidR="006751A1" w:rsidRPr="00993F37">
        <w:rPr>
          <w:lang w:val="en-US"/>
        </w:rPr>
        <w:t>.</w:t>
      </w:r>
      <w:r w:rsidR="00E04CFD" w:rsidRPr="00993F37">
        <w:rPr>
          <w:lang w:val="en-US"/>
        </w:rPr>
        <w:t xml:space="preserve"> 12</w:t>
      </w:r>
      <w:r w:rsidR="00826705" w:rsidRPr="00993F37">
        <w:rPr>
          <w:lang w:val="en-US"/>
        </w:rPr>
        <w:t>]. In comparison with cobalt</w:t>
      </w:r>
      <w:r w:rsidR="00232F15" w:rsidRPr="00993F37">
        <w:rPr>
          <w:lang w:val="en-US"/>
        </w:rPr>
        <w:t xml:space="preserve">, </w:t>
      </w:r>
      <w:r w:rsidR="00826705" w:rsidRPr="00993F37">
        <w:rPr>
          <w:lang w:val="en-US"/>
        </w:rPr>
        <w:t>nickel</w:t>
      </w:r>
      <w:r w:rsidR="00232F15" w:rsidRPr="00993F37">
        <w:rPr>
          <w:lang w:val="en-US"/>
        </w:rPr>
        <w:t xml:space="preserve"> has been </w:t>
      </w:r>
      <w:r w:rsidR="00826705" w:rsidRPr="00993F37">
        <w:rPr>
          <w:lang w:val="en-US"/>
        </w:rPr>
        <w:t>more</w:t>
      </w:r>
      <w:r w:rsidR="00232F15" w:rsidRPr="00993F37">
        <w:rPr>
          <w:lang w:val="en-US"/>
        </w:rPr>
        <w:t xml:space="preserve"> studied as an active metal</w:t>
      </w:r>
      <w:r w:rsidR="00826705" w:rsidRPr="00993F37">
        <w:rPr>
          <w:lang w:val="en-US"/>
        </w:rPr>
        <w:t>lic phase</w:t>
      </w:r>
      <w:r w:rsidR="00232F15" w:rsidRPr="00993F37">
        <w:rPr>
          <w:lang w:val="en-US"/>
        </w:rPr>
        <w:t xml:space="preserve"> in </w:t>
      </w:r>
      <w:r w:rsidR="00826705" w:rsidRPr="00993F37">
        <w:rPr>
          <w:lang w:val="en-US"/>
        </w:rPr>
        <w:t>DRM because of its high</w:t>
      </w:r>
      <w:r w:rsidR="00232F15" w:rsidRPr="00993F37">
        <w:rPr>
          <w:lang w:val="en-US"/>
        </w:rPr>
        <w:t xml:space="preserve"> activity.</w:t>
      </w:r>
    </w:p>
    <w:p w:rsidR="00232F15" w:rsidRPr="00993F37" w:rsidRDefault="00DC16F1" w:rsidP="00DC6E63">
      <w:pPr>
        <w:pStyle w:val="a6"/>
        <w:ind w:left="0" w:firstLine="567"/>
        <w:rPr>
          <w:lang w:val="en-US"/>
        </w:rPr>
      </w:pPr>
      <w:r w:rsidRPr="00993F37">
        <w:rPr>
          <w:lang w:val="en-US"/>
        </w:rPr>
        <w:t xml:space="preserve">In many studies, </w:t>
      </w:r>
      <w:r w:rsidR="00826705" w:rsidRPr="00993F37">
        <w:rPr>
          <w:lang w:val="en-US"/>
        </w:rPr>
        <w:t xml:space="preserve">noble metals were incorporated into Ni-based catalysts </w:t>
      </w:r>
      <w:r w:rsidRPr="00993F37">
        <w:rPr>
          <w:lang w:val="en-US"/>
        </w:rPr>
        <w:t>t</w:t>
      </w:r>
      <w:r w:rsidR="00F76362" w:rsidRPr="00993F37">
        <w:rPr>
          <w:lang w:val="en-US"/>
        </w:rPr>
        <w:t xml:space="preserve">o build </w:t>
      </w:r>
      <w:r w:rsidR="00826705" w:rsidRPr="00993F37">
        <w:rPr>
          <w:lang w:val="en-US"/>
        </w:rPr>
        <w:t>bi</w:t>
      </w:r>
      <w:r w:rsidR="00F76362" w:rsidRPr="00993F37">
        <w:rPr>
          <w:lang w:val="en-US"/>
        </w:rPr>
        <w:t>metal</w:t>
      </w:r>
      <w:r w:rsidR="00826705" w:rsidRPr="00993F37">
        <w:rPr>
          <w:lang w:val="en-US"/>
        </w:rPr>
        <w:t>lic</w:t>
      </w:r>
      <w:r w:rsidR="00F76362" w:rsidRPr="00993F37">
        <w:rPr>
          <w:lang w:val="en-US"/>
        </w:rPr>
        <w:t xml:space="preserve"> </w:t>
      </w:r>
      <w:r w:rsidR="00826705" w:rsidRPr="00993F37">
        <w:rPr>
          <w:lang w:val="en-US"/>
        </w:rPr>
        <w:t>or multi</w:t>
      </w:r>
      <w:r w:rsidR="00F76362" w:rsidRPr="00993F37">
        <w:rPr>
          <w:lang w:val="en-US"/>
        </w:rPr>
        <w:t>metal</w:t>
      </w:r>
      <w:r w:rsidR="00826705" w:rsidRPr="00993F37">
        <w:rPr>
          <w:lang w:val="en-US"/>
        </w:rPr>
        <w:t>lic</w:t>
      </w:r>
      <w:r w:rsidR="00F76362" w:rsidRPr="00993F37">
        <w:rPr>
          <w:lang w:val="en-US"/>
        </w:rPr>
        <w:t xml:space="preserve"> sites</w:t>
      </w:r>
      <w:r w:rsidR="00232F15" w:rsidRPr="00993F37">
        <w:rPr>
          <w:lang w:val="en-US"/>
        </w:rPr>
        <w:t xml:space="preserve">. </w:t>
      </w:r>
      <w:r w:rsidRPr="00993F37">
        <w:rPr>
          <w:lang w:val="en-US"/>
        </w:rPr>
        <w:t>However, such catalysts are not cost-effective. Along with Pt, Pd, etc. Co</w:t>
      </w:r>
      <w:r w:rsidR="00AB5DD7" w:rsidRPr="00993F37">
        <w:rPr>
          <w:lang w:val="en-US"/>
        </w:rPr>
        <w:t xml:space="preserve"> </w:t>
      </w:r>
      <w:r w:rsidRPr="00993F37">
        <w:rPr>
          <w:lang w:val="en-US"/>
        </w:rPr>
        <w:t>is capable</w:t>
      </w:r>
      <w:r w:rsidR="00826705" w:rsidRPr="00993F37">
        <w:rPr>
          <w:lang w:val="en-US"/>
        </w:rPr>
        <w:t xml:space="preserve"> as active bi</w:t>
      </w:r>
      <w:r w:rsidR="00232F15" w:rsidRPr="00993F37">
        <w:rPr>
          <w:lang w:val="en-US"/>
        </w:rPr>
        <w:t>metal</w:t>
      </w:r>
      <w:r w:rsidR="00826705" w:rsidRPr="00993F37">
        <w:rPr>
          <w:lang w:val="en-US"/>
        </w:rPr>
        <w:t>lic</w:t>
      </w:r>
      <w:r w:rsidR="00232F15" w:rsidRPr="00993F37">
        <w:rPr>
          <w:lang w:val="en-US"/>
        </w:rPr>
        <w:t xml:space="preserve"> </w:t>
      </w:r>
      <w:r w:rsidR="003772A0" w:rsidRPr="00993F37">
        <w:rPr>
          <w:lang w:val="en-US"/>
        </w:rPr>
        <w:t>site</w:t>
      </w:r>
      <w:r w:rsidR="00DF6051" w:rsidRPr="00993F37">
        <w:rPr>
          <w:lang w:val="en-US"/>
        </w:rPr>
        <w:t xml:space="preserve"> in </w:t>
      </w:r>
      <w:r w:rsidR="003772A0" w:rsidRPr="00993F37">
        <w:rPr>
          <w:lang w:val="en-US"/>
        </w:rPr>
        <w:t>nickel</w:t>
      </w:r>
      <w:r w:rsidR="00DF6051" w:rsidRPr="00993F37">
        <w:rPr>
          <w:lang w:val="en-US"/>
        </w:rPr>
        <w:t xml:space="preserve"> catalysts.</w:t>
      </w:r>
      <w:r w:rsidR="00AB5DD7" w:rsidRPr="00993F37">
        <w:rPr>
          <w:lang w:val="en-US"/>
        </w:rPr>
        <w:t xml:space="preserve"> </w:t>
      </w:r>
      <w:r w:rsidR="00BF4391" w:rsidRPr="00993F37">
        <w:rPr>
          <w:lang w:val="en-US"/>
        </w:rPr>
        <w:t xml:space="preserve">The catalytic performance can be advanced and problems of </w:t>
      </w:r>
      <w:r w:rsidR="00826705" w:rsidRPr="00993F37">
        <w:rPr>
          <w:lang w:val="en-US"/>
        </w:rPr>
        <w:t>monometallic</w:t>
      </w:r>
      <w:r w:rsidR="00BF4391" w:rsidRPr="00993F37">
        <w:rPr>
          <w:lang w:val="en-US"/>
        </w:rPr>
        <w:t xml:space="preserve"> sites in DRM can be solved by i</w:t>
      </w:r>
      <w:r w:rsidR="003772A0" w:rsidRPr="00993F37">
        <w:rPr>
          <w:lang w:val="en-US"/>
        </w:rPr>
        <w:t>ncorporating another or</w:t>
      </w:r>
      <w:r w:rsidR="00232F15" w:rsidRPr="00993F37">
        <w:rPr>
          <w:lang w:val="en-US"/>
        </w:rPr>
        <w:t xml:space="preserve"> active metals </w:t>
      </w:r>
      <w:r w:rsidR="00F76362" w:rsidRPr="00993F37">
        <w:rPr>
          <w:lang w:val="en-US"/>
        </w:rPr>
        <w:t>toward</w:t>
      </w:r>
      <w:r w:rsidR="00AB5DD7" w:rsidRPr="00993F37">
        <w:rPr>
          <w:lang w:val="en-US"/>
        </w:rPr>
        <w:t xml:space="preserve"> </w:t>
      </w:r>
      <w:r w:rsidRPr="00993F37">
        <w:rPr>
          <w:lang w:val="en-US"/>
        </w:rPr>
        <w:t>Co</w:t>
      </w:r>
      <w:r w:rsidR="00AB5DD7" w:rsidRPr="00993F37">
        <w:rPr>
          <w:lang w:val="en-US"/>
        </w:rPr>
        <w:t xml:space="preserve"> </w:t>
      </w:r>
      <w:r w:rsidR="00F76362" w:rsidRPr="00993F37">
        <w:rPr>
          <w:lang w:val="en-US"/>
        </w:rPr>
        <w:t xml:space="preserve">or </w:t>
      </w:r>
      <w:r w:rsidRPr="00993F37">
        <w:rPr>
          <w:lang w:val="en-US"/>
        </w:rPr>
        <w:t xml:space="preserve">Ni </w:t>
      </w:r>
      <w:r w:rsidR="00232F15" w:rsidRPr="00993F37">
        <w:rPr>
          <w:lang w:val="en-US"/>
        </w:rPr>
        <w:t>catalysts</w:t>
      </w:r>
      <w:r w:rsidR="000F3E35" w:rsidRPr="00993F37">
        <w:rPr>
          <w:lang w:val="en-US"/>
        </w:rPr>
        <w:t>.</w:t>
      </w:r>
    </w:p>
    <w:p w:rsidR="00232F15" w:rsidRPr="00993F37" w:rsidRDefault="00232F15" w:rsidP="00DC6E63">
      <w:pPr>
        <w:pStyle w:val="a6"/>
        <w:ind w:left="0" w:firstLine="567"/>
        <w:rPr>
          <w:lang w:val="en-US"/>
        </w:rPr>
      </w:pPr>
      <w:r w:rsidRPr="00993F37">
        <w:rPr>
          <w:lang w:val="en-US"/>
        </w:rPr>
        <w:t xml:space="preserve">Some </w:t>
      </w:r>
      <w:r w:rsidR="00B511BE" w:rsidRPr="00993F37">
        <w:rPr>
          <w:lang w:val="en-US"/>
        </w:rPr>
        <w:t xml:space="preserve">bimetallic </w:t>
      </w:r>
      <w:r w:rsidRPr="00993F37">
        <w:rPr>
          <w:lang w:val="en-US"/>
        </w:rPr>
        <w:t xml:space="preserve">Ni–Co catalysts did not </w:t>
      </w:r>
      <w:r w:rsidR="00B511BE" w:rsidRPr="00993F37">
        <w:rPr>
          <w:lang w:val="en-US"/>
        </w:rPr>
        <w:t>exhibit</w:t>
      </w:r>
      <w:r w:rsidRPr="00993F37">
        <w:rPr>
          <w:lang w:val="en-US"/>
        </w:rPr>
        <w:t xml:space="preserve"> </w:t>
      </w:r>
      <w:r w:rsidR="00B511BE" w:rsidRPr="00993F37">
        <w:rPr>
          <w:lang w:val="en-US"/>
        </w:rPr>
        <w:t>good</w:t>
      </w:r>
      <w:r w:rsidRPr="00993F37">
        <w:rPr>
          <w:lang w:val="en-US"/>
        </w:rPr>
        <w:t xml:space="preserve"> </w:t>
      </w:r>
      <w:r w:rsidR="00B511BE" w:rsidRPr="00993F37">
        <w:rPr>
          <w:lang w:val="en-US"/>
        </w:rPr>
        <w:t>activity</w:t>
      </w:r>
      <w:r w:rsidRPr="00993F37">
        <w:rPr>
          <w:lang w:val="en-US"/>
        </w:rPr>
        <w:t xml:space="preserve"> compared </w:t>
      </w:r>
      <w:r w:rsidR="00B511BE" w:rsidRPr="00993F37">
        <w:rPr>
          <w:lang w:val="en-US"/>
        </w:rPr>
        <w:t>to</w:t>
      </w:r>
      <w:r w:rsidRPr="00993F37">
        <w:rPr>
          <w:lang w:val="en-US"/>
        </w:rPr>
        <w:t xml:space="preserve"> monometallic </w:t>
      </w:r>
      <w:r w:rsidR="00B511BE" w:rsidRPr="00993F37">
        <w:rPr>
          <w:lang w:val="en-US"/>
        </w:rPr>
        <w:t>nickel</w:t>
      </w:r>
      <w:r w:rsidRPr="00993F37">
        <w:rPr>
          <w:lang w:val="en-US"/>
        </w:rPr>
        <w:t xml:space="preserve"> or </w:t>
      </w:r>
      <w:r w:rsidR="00B511BE" w:rsidRPr="00993F37">
        <w:rPr>
          <w:lang w:val="en-US"/>
        </w:rPr>
        <w:t>cobalt</w:t>
      </w:r>
      <w:r w:rsidRPr="00993F37">
        <w:rPr>
          <w:lang w:val="en-US"/>
        </w:rPr>
        <w:t xml:space="preserve"> as active </w:t>
      </w:r>
      <w:r w:rsidR="00B511BE" w:rsidRPr="00993F37">
        <w:rPr>
          <w:lang w:val="en-US"/>
        </w:rPr>
        <w:t>centers</w:t>
      </w:r>
      <w:r w:rsidRPr="00993F37">
        <w:rPr>
          <w:lang w:val="en-US"/>
        </w:rPr>
        <w:t xml:space="preserve">, </w:t>
      </w:r>
      <w:r w:rsidR="00B511BE" w:rsidRPr="00993F37">
        <w:rPr>
          <w:lang w:val="en-US"/>
        </w:rPr>
        <w:t>in spite of</w:t>
      </w:r>
      <w:r w:rsidRPr="00993F37">
        <w:rPr>
          <w:lang w:val="en-US"/>
        </w:rPr>
        <w:t xml:space="preserve"> </w:t>
      </w:r>
      <w:r w:rsidR="00B511BE" w:rsidRPr="00993F37">
        <w:rPr>
          <w:lang w:val="en-US"/>
        </w:rPr>
        <w:t>deep</w:t>
      </w:r>
      <w:r w:rsidRPr="00993F37">
        <w:rPr>
          <w:lang w:val="en-US"/>
        </w:rPr>
        <w:t xml:space="preserve"> investigation of the </w:t>
      </w:r>
      <w:r w:rsidR="00B511BE" w:rsidRPr="00993F37">
        <w:rPr>
          <w:lang w:val="en-US"/>
        </w:rPr>
        <w:t>favorable</w:t>
      </w:r>
      <w:r w:rsidR="00BD70EC" w:rsidRPr="00993F37">
        <w:rPr>
          <w:lang w:val="en-US"/>
        </w:rPr>
        <w:t xml:space="preserve"> Ni/Co ratio. C</w:t>
      </w:r>
      <w:r w:rsidR="002F76F1" w:rsidRPr="00993F37">
        <w:rPr>
          <w:lang w:val="en-US"/>
        </w:rPr>
        <w:t>oke assembled</w:t>
      </w:r>
      <w:r w:rsidRPr="00993F37">
        <w:rPr>
          <w:lang w:val="en-US"/>
        </w:rPr>
        <w:t xml:space="preserve"> on the </w:t>
      </w:r>
      <w:r w:rsidR="00B511BE" w:rsidRPr="00993F37">
        <w:rPr>
          <w:lang w:val="en-US"/>
        </w:rPr>
        <w:t>cobalt</w:t>
      </w:r>
      <w:r w:rsidRPr="00993F37">
        <w:rPr>
          <w:lang w:val="en-US"/>
        </w:rPr>
        <w:t xml:space="preserve"> and </w:t>
      </w:r>
      <w:r w:rsidR="00B511BE" w:rsidRPr="00993F37">
        <w:rPr>
          <w:lang w:val="en-US"/>
        </w:rPr>
        <w:t>bimetallic nickel-cobalt</w:t>
      </w:r>
      <w:r w:rsidRPr="00993F37">
        <w:rPr>
          <w:lang w:val="en-US"/>
        </w:rPr>
        <w:t xml:space="preserve"> </w:t>
      </w:r>
      <w:r w:rsidR="00B511BE" w:rsidRPr="00993F37">
        <w:rPr>
          <w:lang w:val="en-US"/>
        </w:rPr>
        <w:t>surface</w:t>
      </w:r>
      <w:r w:rsidRPr="00993F37">
        <w:rPr>
          <w:lang w:val="en-US"/>
        </w:rPr>
        <w:t xml:space="preserve"> was </w:t>
      </w:r>
      <w:r w:rsidR="00B511BE" w:rsidRPr="00993F37">
        <w:rPr>
          <w:lang w:val="en-US"/>
        </w:rPr>
        <w:t>burnt</w:t>
      </w:r>
      <w:r w:rsidRPr="00993F37">
        <w:rPr>
          <w:lang w:val="en-US"/>
        </w:rPr>
        <w:t xml:space="preserve"> </w:t>
      </w:r>
      <w:r w:rsidR="00B511BE" w:rsidRPr="00993F37">
        <w:rPr>
          <w:lang w:val="en-US"/>
        </w:rPr>
        <w:t xml:space="preserve">easier </w:t>
      </w:r>
      <w:r w:rsidRPr="00993F37">
        <w:rPr>
          <w:lang w:val="en-US"/>
        </w:rPr>
        <w:t xml:space="preserve">than the coke </w:t>
      </w:r>
      <w:r w:rsidR="002F76F1" w:rsidRPr="00993F37">
        <w:rPr>
          <w:lang w:val="en-US"/>
        </w:rPr>
        <w:t>assembled</w:t>
      </w:r>
      <w:r w:rsidRPr="00993F37">
        <w:rPr>
          <w:lang w:val="en-US"/>
        </w:rPr>
        <w:t xml:space="preserve"> on the </w:t>
      </w:r>
      <w:r w:rsidR="00B511BE" w:rsidRPr="00993F37">
        <w:rPr>
          <w:lang w:val="en-US"/>
        </w:rPr>
        <w:t>nickel</w:t>
      </w:r>
      <w:r w:rsidRPr="00993F37">
        <w:rPr>
          <w:lang w:val="en-US"/>
        </w:rPr>
        <w:t xml:space="preserve"> </w:t>
      </w:r>
      <w:r w:rsidR="00B511BE" w:rsidRPr="00993F37">
        <w:rPr>
          <w:lang w:val="en-US"/>
        </w:rPr>
        <w:t>surface</w:t>
      </w:r>
      <w:r w:rsidRPr="00993F37">
        <w:rPr>
          <w:lang w:val="en-US"/>
        </w:rPr>
        <w:t xml:space="preserve">, </w:t>
      </w:r>
      <w:r w:rsidR="00B511BE" w:rsidRPr="00993F37">
        <w:rPr>
          <w:lang w:val="en-US"/>
        </w:rPr>
        <w:t>according</w:t>
      </w:r>
      <w:r w:rsidRPr="00993F37">
        <w:rPr>
          <w:lang w:val="en-US"/>
        </w:rPr>
        <w:t xml:space="preserve"> to </w:t>
      </w:r>
      <w:r w:rsidR="008E1230" w:rsidRPr="00993F37">
        <w:rPr>
          <w:lang w:val="en-US"/>
        </w:rPr>
        <w:t xml:space="preserve">high oxophilicity of </w:t>
      </w:r>
      <w:r w:rsidR="00B511BE" w:rsidRPr="00993F37">
        <w:rPr>
          <w:lang w:val="en-US"/>
        </w:rPr>
        <w:t>cobalt and bimetallic nickel-cobalt surface</w:t>
      </w:r>
      <w:r w:rsidRPr="00993F37">
        <w:rPr>
          <w:lang w:val="en-US"/>
        </w:rPr>
        <w:t xml:space="preserve">. </w:t>
      </w:r>
      <w:r w:rsidR="00AC1087" w:rsidRPr="00993F37">
        <w:rPr>
          <w:lang w:val="en-US"/>
        </w:rPr>
        <w:t xml:space="preserve">Substantially stable nickel–cobalt nanoalloy hindered </w:t>
      </w:r>
      <w:r w:rsidRPr="00993F37">
        <w:rPr>
          <w:lang w:val="en-US"/>
        </w:rPr>
        <w:t xml:space="preserve">RWGS </w:t>
      </w:r>
      <w:r w:rsidR="00AC1087" w:rsidRPr="00993F37">
        <w:rPr>
          <w:lang w:val="en-US"/>
        </w:rPr>
        <w:t>reaction</w:t>
      </w:r>
      <w:r w:rsidRPr="00993F37">
        <w:rPr>
          <w:lang w:val="en-US"/>
        </w:rPr>
        <w:t xml:space="preserve">. </w:t>
      </w:r>
      <w:r w:rsidR="00AC1087" w:rsidRPr="00993F37">
        <w:rPr>
          <w:lang w:val="en-US"/>
        </w:rPr>
        <w:t xml:space="preserve">With increase in reaction temperature </w:t>
      </w:r>
      <w:r w:rsidRPr="00993F37">
        <w:rPr>
          <w:lang w:val="en-US"/>
        </w:rPr>
        <w:t xml:space="preserve">Co </w:t>
      </w:r>
      <w:r w:rsidR="00355EB4" w:rsidRPr="00993F37">
        <w:rPr>
          <w:lang w:val="en-US"/>
        </w:rPr>
        <w:t>usually</w:t>
      </w:r>
      <w:r w:rsidRPr="00993F37">
        <w:rPr>
          <w:lang w:val="en-US"/>
        </w:rPr>
        <w:t xml:space="preserve"> </w:t>
      </w:r>
      <w:r w:rsidR="00355EB4" w:rsidRPr="00993F37">
        <w:rPr>
          <w:lang w:val="en-US"/>
        </w:rPr>
        <w:t>migrates</w:t>
      </w:r>
      <w:r w:rsidRPr="00993F37">
        <w:rPr>
          <w:lang w:val="en-US"/>
        </w:rPr>
        <w:t xml:space="preserve"> from the </w:t>
      </w:r>
      <w:r w:rsidR="00355EB4" w:rsidRPr="00993F37">
        <w:rPr>
          <w:lang w:val="en-US"/>
        </w:rPr>
        <w:t>catalyst surface to the bulk phase, whereas</w:t>
      </w:r>
      <w:r w:rsidRPr="00993F37">
        <w:rPr>
          <w:lang w:val="en-US"/>
        </w:rPr>
        <w:t xml:space="preserve"> Ni </w:t>
      </w:r>
      <w:r w:rsidR="00355EB4" w:rsidRPr="00993F37">
        <w:rPr>
          <w:lang w:val="en-US"/>
        </w:rPr>
        <w:t>moves</w:t>
      </w:r>
      <w:r w:rsidRPr="00993F37">
        <w:rPr>
          <w:lang w:val="en-US"/>
        </w:rPr>
        <w:t xml:space="preserve"> to the </w:t>
      </w:r>
      <w:r w:rsidR="00355EB4" w:rsidRPr="00993F37">
        <w:rPr>
          <w:lang w:val="en-US"/>
        </w:rPr>
        <w:t>Ni-Co alloy surface</w:t>
      </w:r>
      <w:r w:rsidRPr="00993F37">
        <w:rPr>
          <w:lang w:val="en-US"/>
        </w:rPr>
        <w:t xml:space="preserve">. </w:t>
      </w:r>
      <w:r w:rsidR="00304B83" w:rsidRPr="00993F37">
        <w:rPr>
          <w:lang w:val="en-US"/>
        </w:rPr>
        <w:t>After gradually completion of c</w:t>
      </w:r>
      <w:r w:rsidR="00355EB4" w:rsidRPr="00993F37">
        <w:rPr>
          <w:lang w:val="en-US"/>
        </w:rPr>
        <w:t xml:space="preserve">obalt and nickel migration </w:t>
      </w:r>
      <w:r w:rsidR="00304B83" w:rsidRPr="00993F37">
        <w:rPr>
          <w:lang w:val="en-US"/>
        </w:rPr>
        <w:t>as methane</w:t>
      </w:r>
      <w:r w:rsidRPr="00993F37">
        <w:rPr>
          <w:lang w:val="en-US"/>
        </w:rPr>
        <w:t xml:space="preserve"> </w:t>
      </w:r>
      <w:r w:rsidR="00304B83" w:rsidRPr="00993F37">
        <w:rPr>
          <w:lang w:val="en-US"/>
        </w:rPr>
        <w:t>reforming</w:t>
      </w:r>
      <w:r w:rsidRPr="00993F37">
        <w:rPr>
          <w:lang w:val="en-US"/>
        </w:rPr>
        <w:t xml:space="preserve"> temperature increased to </w:t>
      </w:r>
      <w:r w:rsidR="00304B83" w:rsidRPr="00993F37">
        <w:rPr>
          <w:lang w:val="en-US"/>
        </w:rPr>
        <w:t>540°C</w:t>
      </w:r>
      <w:r w:rsidRPr="00993F37">
        <w:rPr>
          <w:lang w:val="en-US"/>
        </w:rPr>
        <w:t xml:space="preserve">, the </w:t>
      </w:r>
      <w:r w:rsidR="00304B83" w:rsidRPr="00993F37">
        <w:rPr>
          <w:lang w:val="en-US"/>
        </w:rPr>
        <w:t xml:space="preserve">stabilization of </w:t>
      </w:r>
      <w:r w:rsidR="00304B83" w:rsidRPr="00993F37">
        <w:rPr>
          <w:lang w:val="en-US"/>
        </w:rPr>
        <w:lastRenderedPageBreak/>
        <w:t>nano</w:t>
      </w:r>
      <w:r w:rsidRPr="00993F37">
        <w:rPr>
          <w:lang w:val="en-US"/>
        </w:rPr>
        <w:t xml:space="preserve">alloy </w:t>
      </w:r>
      <w:r w:rsidR="00304B83" w:rsidRPr="00993F37">
        <w:rPr>
          <w:lang w:val="en-US"/>
        </w:rPr>
        <w:t>occurred</w:t>
      </w:r>
      <w:r w:rsidRPr="00993F37">
        <w:rPr>
          <w:lang w:val="en-US"/>
        </w:rPr>
        <w:t>. The</w:t>
      </w:r>
      <w:r w:rsidR="00304B83" w:rsidRPr="00993F37">
        <w:rPr>
          <w:lang w:val="en-US"/>
        </w:rPr>
        <w:t xml:space="preserve"> </w:t>
      </w:r>
      <w:r w:rsidR="008E1230" w:rsidRPr="00993F37">
        <w:rPr>
          <w:lang w:val="en-US"/>
        </w:rPr>
        <w:t xml:space="preserve">catalyst </w:t>
      </w:r>
      <w:r w:rsidR="00304B83" w:rsidRPr="00993F37">
        <w:rPr>
          <w:lang w:val="en-US"/>
        </w:rPr>
        <w:t>possessing</w:t>
      </w:r>
      <w:r w:rsidR="008E1230" w:rsidRPr="00993F37">
        <w:rPr>
          <w:lang w:val="en-US"/>
        </w:rPr>
        <w:t xml:space="preserve"> </w:t>
      </w:r>
      <w:r w:rsidR="00304B83" w:rsidRPr="00993F37">
        <w:rPr>
          <w:lang w:val="en-US"/>
        </w:rPr>
        <w:t>nano</w:t>
      </w:r>
      <w:r w:rsidRPr="00993F37">
        <w:rPr>
          <w:lang w:val="en-US"/>
        </w:rPr>
        <w:t xml:space="preserve">alloy </w:t>
      </w:r>
      <w:r w:rsidR="00304B83" w:rsidRPr="00993F37">
        <w:rPr>
          <w:lang w:val="en-US"/>
        </w:rPr>
        <w:t>phase containing nickel and cobalt exhibited</w:t>
      </w:r>
      <w:r w:rsidRPr="00993F37">
        <w:rPr>
          <w:lang w:val="en-US"/>
        </w:rPr>
        <w:t xml:space="preserve"> activity at 350°C and 800°C,</w:t>
      </w:r>
      <w:r w:rsidR="00304B83" w:rsidRPr="00993F37">
        <w:rPr>
          <w:lang w:val="en-US"/>
        </w:rPr>
        <w:t xml:space="preserve"> which indicates</w:t>
      </w:r>
      <w:r w:rsidRPr="00993F37">
        <w:rPr>
          <w:lang w:val="en-US"/>
        </w:rPr>
        <w:t xml:space="preserve"> the </w:t>
      </w:r>
      <w:r w:rsidR="00304B83" w:rsidRPr="00993F37">
        <w:rPr>
          <w:lang w:val="en-US"/>
        </w:rPr>
        <w:t>perspective</w:t>
      </w:r>
      <w:r w:rsidRPr="00993F37">
        <w:rPr>
          <w:lang w:val="en-US"/>
        </w:rPr>
        <w:t xml:space="preserve"> of </w:t>
      </w:r>
      <w:r w:rsidR="006A17A1" w:rsidRPr="00993F37">
        <w:rPr>
          <w:lang w:val="en-US"/>
        </w:rPr>
        <w:t>this</w:t>
      </w:r>
      <w:r w:rsidR="0024477D" w:rsidRPr="00993F37">
        <w:rPr>
          <w:lang w:val="en-US"/>
        </w:rPr>
        <w:t xml:space="preserve"> alloy </w:t>
      </w:r>
      <w:r w:rsidR="006A17A1" w:rsidRPr="00993F37">
        <w:rPr>
          <w:lang w:val="en-US"/>
        </w:rPr>
        <w:t xml:space="preserve">in </w:t>
      </w:r>
      <w:r w:rsidR="00304B83" w:rsidRPr="00993F37">
        <w:rPr>
          <w:lang w:val="en-US"/>
        </w:rPr>
        <w:t>dry methane reforming</w:t>
      </w:r>
      <w:r w:rsidR="00B511BE" w:rsidRPr="00993F37">
        <w:rPr>
          <w:lang w:val="en-US"/>
        </w:rPr>
        <w:t xml:space="preserve"> [10</w:t>
      </w:r>
      <w:r w:rsidR="005D13EE" w:rsidRPr="00993F37">
        <w:rPr>
          <w:lang w:val="en-US"/>
        </w:rPr>
        <w:t xml:space="preserve">, </w:t>
      </w:r>
      <w:r w:rsidR="005D13EE" w:rsidRPr="00993F37">
        <w:t>р</w:t>
      </w:r>
      <w:r w:rsidR="006751A1" w:rsidRPr="00993F37">
        <w:rPr>
          <w:lang w:val="en-US"/>
        </w:rPr>
        <w:t>.</w:t>
      </w:r>
      <w:r w:rsidR="00E04CFD" w:rsidRPr="00993F37">
        <w:rPr>
          <w:lang w:val="en-US"/>
        </w:rPr>
        <w:t xml:space="preserve"> 12</w:t>
      </w:r>
      <w:r w:rsidR="00B511BE" w:rsidRPr="00993F37">
        <w:rPr>
          <w:lang w:val="en-US"/>
        </w:rPr>
        <w:t>]</w:t>
      </w:r>
      <w:r w:rsidR="0024477D" w:rsidRPr="00993F37">
        <w:rPr>
          <w:lang w:val="en-US"/>
        </w:rPr>
        <w:t>.</w:t>
      </w:r>
    </w:p>
    <w:p w:rsidR="00CB4886" w:rsidRPr="00993F37" w:rsidRDefault="00CB4886" w:rsidP="00DC6E63">
      <w:pPr>
        <w:pStyle w:val="a6"/>
        <w:ind w:left="0" w:firstLine="567"/>
        <w:rPr>
          <w:lang w:val="en-US"/>
        </w:rPr>
      </w:pPr>
      <w:r w:rsidRPr="00993F37">
        <w:rPr>
          <w:lang w:val="en-US"/>
        </w:rPr>
        <w:t>Recently, the</w:t>
      </w:r>
      <w:r w:rsidR="006A17A1" w:rsidRPr="00993F37">
        <w:rPr>
          <w:lang w:val="en-US"/>
        </w:rPr>
        <w:t xml:space="preserve"> activity of</w:t>
      </w:r>
      <w:r w:rsidRPr="00993F37">
        <w:rPr>
          <w:lang w:val="en-US"/>
        </w:rPr>
        <w:t xml:space="preserve"> iron is started to be </w:t>
      </w:r>
      <w:r w:rsidR="006A17A1" w:rsidRPr="00993F37">
        <w:rPr>
          <w:lang w:val="en-US"/>
        </w:rPr>
        <w:t>studied, because</w:t>
      </w:r>
      <w:r w:rsidRPr="00993F37">
        <w:rPr>
          <w:lang w:val="en-US"/>
        </w:rPr>
        <w:t xml:space="preserve"> </w:t>
      </w:r>
      <w:r w:rsidR="006A17A1" w:rsidRPr="00993F37">
        <w:rPr>
          <w:lang w:val="en-US"/>
        </w:rPr>
        <w:t>Fe is</w:t>
      </w:r>
      <w:r w:rsidRPr="00993F37">
        <w:rPr>
          <w:lang w:val="en-US"/>
        </w:rPr>
        <w:t xml:space="preserve"> availab</w:t>
      </w:r>
      <w:r w:rsidR="006A17A1" w:rsidRPr="00993F37">
        <w:rPr>
          <w:lang w:val="en-US"/>
        </w:rPr>
        <w:t xml:space="preserve">le </w:t>
      </w:r>
      <w:r w:rsidRPr="00993F37">
        <w:rPr>
          <w:lang w:val="en-US"/>
        </w:rPr>
        <w:t xml:space="preserve">and </w:t>
      </w:r>
      <w:r w:rsidR="006A17A1" w:rsidRPr="00993F37">
        <w:rPr>
          <w:lang w:val="en-US"/>
        </w:rPr>
        <w:t>very</w:t>
      </w:r>
      <w:r w:rsidRPr="00993F37">
        <w:rPr>
          <w:lang w:val="en-US"/>
        </w:rPr>
        <w:t xml:space="preserve"> </w:t>
      </w:r>
      <w:r w:rsidR="006A17A1" w:rsidRPr="00993F37">
        <w:rPr>
          <w:lang w:val="en-US"/>
        </w:rPr>
        <w:t>inexpensive</w:t>
      </w:r>
      <w:r w:rsidRPr="00993F37">
        <w:rPr>
          <w:lang w:val="en-US"/>
        </w:rPr>
        <w:t xml:space="preserve"> </w:t>
      </w:r>
      <w:r w:rsidR="006A17A1" w:rsidRPr="00993F37">
        <w:rPr>
          <w:lang w:val="en-US"/>
        </w:rPr>
        <w:t>(</w:t>
      </w:r>
      <w:r w:rsidRPr="00993F37">
        <w:rPr>
          <w:lang w:val="en-US"/>
        </w:rPr>
        <w:t xml:space="preserve">approximately 250 times </w:t>
      </w:r>
      <w:r w:rsidR="006A17A1" w:rsidRPr="00993F37">
        <w:rPr>
          <w:lang w:val="en-US"/>
        </w:rPr>
        <w:t>cheaper</w:t>
      </w:r>
      <w:r w:rsidRPr="00993F37">
        <w:rPr>
          <w:lang w:val="en-US"/>
        </w:rPr>
        <w:t xml:space="preserve"> than </w:t>
      </w:r>
      <w:r w:rsidR="006A17A1" w:rsidRPr="00993F37">
        <w:rPr>
          <w:lang w:val="en-US"/>
        </w:rPr>
        <w:t>nickel</w:t>
      </w:r>
      <w:r w:rsidRPr="00993F37">
        <w:rPr>
          <w:lang w:val="en-US"/>
        </w:rPr>
        <w:t xml:space="preserve"> or </w:t>
      </w:r>
      <w:r w:rsidR="006A17A1" w:rsidRPr="00993F37">
        <w:rPr>
          <w:lang w:val="en-US"/>
        </w:rPr>
        <w:t>cobalt)</w:t>
      </w:r>
      <w:r w:rsidRPr="00993F37">
        <w:rPr>
          <w:lang w:val="en-US"/>
        </w:rPr>
        <w:t>.</w:t>
      </w:r>
      <w:r w:rsidR="00AB5DD7" w:rsidRPr="00993F37">
        <w:rPr>
          <w:lang w:val="en-US"/>
        </w:rPr>
        <w:t xml:space="preserve"> </w:t>
      </w:r>
      <w:r w:rsidR="004B05A2" w:rsidRPr="00993F37">
        <w:rPr>
          <w:lang w:val="en-US"/>
        </w:rPr>
        <w:t>Studies</w:t>
      </w:r>
      <w:r w:rsidR="008E1230" w:rsidRPr="00993F37">
        <w:rPr>
          <w:lang w:val="en-US"/>
        </w:rPr>
        <w:t xml:space="preserve"> have reported the use of iron </w:t>
      </w:r>
      <w:r w:rsidR="004B05A2" w:rsidRPr="00993F37">
        <w:rPr>
          <w:lang w:val="en-US"/>
        </w:rPr>
        <w:t>dispersed on ZrO</w:t>
      </w:r>
      <w:r w:rsidR="004B05A2" w:rsidRPr="00993F37">
        <w:rPr>
          <w:vertAlign w:val="subscript"/>
          <w:lang w:val="en-US"/>
        </w:rPr>
        <w:t>2</w:t>
      </w:r>
      <w:r w:rsidR="004B05A2" w:rsidRPr="00993F37">
        <w:rPr>
          <w:lang w:val="en-US"/>
        </w:rPr>
        <w:t>, MgAl</w:t>
      </w:r>
      <w:r w:rsidR="004B05A2" w:rsidRPr="00993F37">
        <w:rPr>
          <w:vertAlign w:val="subscript"/>
          <w:lang w:val="en-US"/>
        </w:rPr>
        <w:t>2</w:t>
      </w:r>
      <w:r w:rsidR="004B05A2" w:rsidRPr="00993F37">
        <w:rPr>
          <w:lang w:val="en-US"/>
        </w:rPr>
        <w:t>O</w:t>
      </w:r>
      <w:r w:rsidR="004B05A2" w:rsidRPr="00993F37">
        <w:rPr>
          <w:vertAlign w:val="subscript"/>
          <w:lang w:val="en-US"/>
        </w:rPr>
        <w:t>4</w:t>
      </w:r>
      <w:r w:rsidR="004B05A2" w:rsidRPr="00993F37">
        <w:rPr>
          <w:lang w:val="en-US"/>
        </w:rPr>
        <w:t>, or Al</w:t>
      </w:r>
      <w:r w:rsidR="004B05A2" w:rsidRPr="00993F37">
        <w:rPr>
          <w:vertAlign w:val="subscript"/>
          <w:lang w:val="en-US"/>
        </w:rPr>
        <w:t>2</w:t>
      </w:r>
      <w:r w:rsidR="004B05A2" w:rsidRPr="00993F37">
        <w:rPr>
          <w:lang w:val="en-US"/>
        </w:rPr>
        <w:t>O</w:t>
      </w:r>
      <w:r w:rsidR="004B05A2" w:rsidRPr="00993F37">
        <w:rPr>
          <w:vertAlign w:val="subscript"/>
          <w:lang w:val="en-US"/>
        </w:rPr>
        <w:t>3</w:t>
      </w:r>
      <w:r w:rsidR="004B05A2" w:rsidRPr="00993F37">
        <w:rPr>
          <w:lang w:val="en-US"/>
        </w:rPr>
        <w:t xml:space="preserve"> oxides for methanation reactions, showing encouraging results. Additionally, researchers have investigated Fe-based catalysts for various processes, including standard </w:t>
      </w:r>
      <w:r w:rsidR="00D1514B" w:rsidRPr="00993F37">
        <w:rPr>
          <w:lang w:val="en-US"/>
        </w:rPr>
        <w:t>DRM</w:t>
      </w:r>
      <w:r w:rsidR="00AB5DD7" w:rsidRPr="00993F37">
        <w:rPr>
          <w:lang w:val="en-US"/>
        </w:rPr>
        <w:t xml:space="preserve"> </w:t>
      </w:r>
      <w:r w:rsidR="004B05A2" w:rsidRPr="00993F37">
        <w:rPr>
          <w:lang w:val="en-US"/>
        </w:rPr>
        <w:t>(with equimolar inlet feed), ethylene reforming, CO methanation, and CO</w:t>
      </w:r>
      <w:r w:rsidR="004B05A2" w:rsidRPr="00993F37">
        <w:rPr>
          <w:vertAlign w:val="subscript"/>
          <w:lang w:val="en-US"/>
        </w:rPr>
        <w:t>2</w:t>
      </w:r>
      <w:r w:rsidR="004B05A2" w:rsidRPr="00993F37">
        <w:rPr>
          <w:lang w:val="en-US"/>
        </w:rPr>
        <w:t xml:space="preserve"> hydrogenation.</w:t>
      </w:r>
      <w:r w:rsidR="00AB5DD7" w:rsidRPr="00993F37">
        <w:rPr>
          <w:lang w:val="en-US"/>
        </w:rPr>
        <w:t xml:space="preserve"> </w:t>
      </w:r>
      <w:r w:rsidR="004B05A2" w:rsidRPr="00993F37">
        <w:rPr>
          <w:lang w:val="en-US"/>
        </w:rPr>
        <w:t xml:space="preserve">Fe </w:t>
      </w:r>
      <w:r w:rsidR="003B270E" w:rsidRPr="00993F37">
        <w:rPr>
          <w:lang w:val="en-US"/>
        </w:rPr>
        <w:t xml:space="preserve">is still rarely used </w:t>
      </w:r>
      <w:r w:rsidR="004B05A2" w:rsidRPr="00993F37">
        <w:rPr>
          <w:lang w:val="en-US"/>
        </w:rPr>
        <w:t xml:space="preserve">in </w:t>
      </w:r>
      <w:r w:rsidR="00916437" w:rsidRPr="00993F37">
        <w:rPr>
          <w:lang w:val="en-US"/>
        </w:rPr>
        <w:t xml:space="preserve">the </w:t>
      </w:r>
      <w:r w:rsidR="003B270E" w:rsidRPr="00993F37">
        <w:rPr>
          <w:lang w:val="en-US"/>
        </w:rPr>
        <w:t>model biogas reforming, although it is</w:t>
      </w:r>
      <w:r w:rsidR="004B05A2" w:rsidRPr="00993F37">
        <w:rPr>
          <w:lang w:val="en-US"/>
        </w:rPr>
        <w:t xml:space="preserve"> </w:t>
      </w:r>
      <w:r w:rsidR="003B270E" w:rsidRPr="00993F37">
        <w:rPr>
          <w:lang w:val="en-US"/>
        </w:rPr>
        <w:t>economical</w:t>
      </w:r>
      <w:r w:rsidR="004B05A2" w:rsidRPr="00993F37">
        <w:rPr>
          <w:lang w:val="en-US"/>
        </w:rPr>
        <w:t xml:space="preserve">ly attractive. </w:t>
      </w:r>
      <w:r w:rsidR="00023EBF" w:rsidRPr="00993F37">
        <w:rPr>
          <w:lang w:val="en-US"/>
        </w:rPr>
        <w:t>It exhibited the lowest catalytic activity among oth</w:t>
      </w:r>
      <w:r w:rsidR="00576F5B" w:rsidRPr="00993F37">
        <w:rPr>
          <w:lang w:val="en-US"/>
        </w:rPr>
        <w:t>er catalysts depicted in Table 2</w:t>
      </w:r>
      <w:r w:rsidR="00023EBF" w:rsidRPr="00993F37">
        <w:rPr>
          <w:lang w:val="en-US"/>
        </w:rPr>
        <w:t xml:space="preserve">. </w:t>
      </w:r>
      <w:r w:rsidR="004B05A2" w:rsidRPr="00993F37">
        <w:rPr>
          <w:lang w:val="en-US"/>
        </w:rPr>
        <w:t xml:space="preserve">However, Fe can be </w:t>
      </w:r>
      <w:r w:rsidR="00023EBF" w:rsidRPr="00993F37">
        <w:rPr>
          <w:lang w:val="en-US"/>
        </w:rPr>
        <w:t xml:space="preserve">a </w:t>
      </w:r>
      <w:r w:rsidR="004B05A2" w:rsidRPr="00993F37">
        <w:rPr>
          <w:lang w:val="en-US"/>
        </w:rPr>
        <w:t>very good promoter for Ni-based catalysts</w:t>
      </w:r>
      <w:r w:rsidR="00D54206" w:rsidRPr="00993F37">
        <w:rPr>
          <w:lang w:val="en-US"/>
        </w:rPr>
        <w:t xml:space="preserve"> [</w:t>
      </w:r>
      <w:r w:rsidR="00617ED1" w:rsidRPr="00993F37">
        <w:rPr>
          <w:lang w:val="en-US"/>
        </w:rPr>
        <w:t>10</w:t>
      </w:r>
      <w:r w:rsidR="005D13EE" w:rsidRPr="00993F37">
        <w:rPr>
          <w:lang w:val="en-US"/>
        </w:rPr>
        <w:t xml:space="preserve">, </w:t>
      </w:r>
      <w:r w:rsidR="005D13EE" w:rsidRPr="00993F37">
        <w:t>р</w:t>
      </w:r>
      <w:r w:rsidR="006751A1" w:rsidRPr="00993F37">
        <w:rPr>
          <w:lang w:val="en-US"/>
        </w:rPr>
        <w:t>.</w:t>
      </w:r>
      <w:r w:rsidR="005D13EE" w:rsidRPr="00993F37">
        <w:rPr>
          <w:lang w:val="en-US"/>
        </w:rPr>
        <w:t xml:space="preserve"> </w:t>
      </w:r>
      <w:r w:rsidR="00E04CFD" w:rsidRPr="00993F37">
        <w:rPr>
          <w:lang w:val="en-US"/>
        </w:rPr>
        <w:t>12</w:t>
      </w:r>
      <w:r w:rsidR="00D54206" w:rsidRPr="00993F37">
        <w:rPr>
          <w:lang w:val="en-US"/>
        </w:rPr>
        <w:t>]</w:t>
      </w:r>
      <w:r w:rsidR="004B05A2" w:rsidRPr="00993F37">
        <w:rPr>
          <w:lang w:val="en-US"/>
        </w:rPr>
        <w:t>.</w:t>
      </w:r>
    </w:p>
    <w:p w:rsidR="00E04CFD" w:rsidRDefault="00576F5B" w:rsidP="009B1FB1">
      <w:pPr>
        <w:pStyle w:val="a6"/>
        <w:ind w:left="0" w:firstLine="567"/>
        <w:rPr>
          <w:lang w:val="en-US"/>
        </w:rPr>
      </w:pPr>
      <w:r w:rsidRPr="00993F37">
        <w:rPr>
          <w:lang w:val="en-US"/>
        </w:rPr>
        <w:t>Table 2</w:t>
      </w:r>
      <w:r w:rsidR="00AB5DD7" w:rsidRPr="00993F37">
        <w:rPr>
          <w:lang w:val="en-US"/>
        </w:rPr>
        <w:t xml:space="preserve"> </w:t>
      </w:r>
      <w:r w:rsidR="002F76F1" w:rsidRPr="00993F37">
        <w:rPr>
          <w:lang w:val="en-US"/>
        </w:rPr>
        <w:t>demonstrates</w:t>
      </w:r>
      <w:r w:rsidR="007560CF" w:rsidRPr="00993F37">
        <w:rPr>
          <w:lang w:val="en-US"/>
        </w:rPr>
        <w:t xml:space="preserve"> the </w:t>
      </w:r>
      <w:r w:rsidR="002F76F1" w:rsidRPr="00993F37">
        <w:rPr>
          <w:lang w:val="en-US"/>
        </w:rPr>
        <w:t>influence</w:t>
      </w:r>
      <w:r w:rsidR="007560CF" w:rsidRPr="00993F37">
        <w:rPr>
          <w:lang w:val="en-US"/>
        </w:rPr>
        <w:t xml:space="preserve"> of promoting effect of noble metal and Co on Ni-based catalyst</w:t>
      </w:r>
      <w:r w:rsidR="00916437" w:rsidRPr="00993F37">
        <w:rPr>
          <w:lang w:val="en-US"/>
        </w:rPr>
        <w:t>s</w:t>
      </w:r>
      <w:r w:rsidR="007560CF" w:rsidRPr="00993F37">
        <w:rPr>
          <w:lang w:val="en-US"/>
        </w:rPr>
        <w:t xml:space="preserve">. </w:t>
      </w:r>
      <w:r w:rsidR="0024477D" w:rsidRPr="00993F37">
        <w:rPr>
          <w:lang w:val="en-US"/>
        </w:rPr>
        <w:t>5Ni-10Co-0.25/MgO-Al</w:t>
      </w:r>
      <w:r w:rsidR="0024477D" w:rsidRPr="00993F37">
        <w:rPr>
          <w:vertAlign w:val="subscript"/>
          <w:lang w:val="en-US"/>
        </w:rPr>
        <w:t>2</w:t>
      </w:r>
      <w:r w:rsidR="0024477D" w:rsidRPr="00993F37">
        <w:rPr>
          <w:lang w:val="en-US"/>
        </w:rPr>
        <w:t>O</w:t>
      </w:r>
      <w:r w:rsidR="0024477D" w:rsidRPr="00993F37">
        <w:rPr>
          <w:vertAlign w:val="subscript"/>
          <w:lang w:val="en-US"/>
        </w:rPr>
        <w:t>3</w:t>
      </w:r>
      <w:r w:rsidR="0024477D" w:rsidRPr="00993F37">
        <w:rPr>
          <w:lang w:val="en-US"/>
        </w:rPr>
        <w:t xml:space="preserve"> catalyst calcined at 650ºC shows a very stable performance during 24 h</w:t>
      </w:r>
      <w:r w:rsidR="009F4096" w:rsidRPr="00993F37">
        <w:rPr>
          <w:lang w:val="en-US"/>
        </w:rPr>
        <w:t xml:space="preserve"> [</w:t>
      </w:r>
      <w:r w:rsidR="00617ED1" w:rsidRPr="00993F37">
        <w:rPr>
          <w:lang w:val="en-US"/>
        </w:rPr>
        <w:t>23</w:t>
      </w:r>
      <w:r w:rsidR="009F4096" w:rsidRPr="00993F37">
        <w:rPr>
          <w:lang w:val="en-US"/>
        </w:rPr>
        <w:t>]</w:t>
      </w:r>
      <w:r w:rsidR="0024477D" w:rsidRPr="00993F37">
        <w:rPr>
          <w:lang w:val="en-US"/>
        </w:rPr>
        <w:t>.</w:t>
      </w:r>
      <w:r w:rsidR="00AB5DD7" w:rsidRPr="00993F37">
        <w:rPr>
          <w:lang w:val="en-US"/>
        </w:rPr>
        <w:t xml:space="preserve"> </w:t>
      </w:r>
      <w:r w:rsidR="00E603B1" w:rsidRPr="00993F37">
        <w:rPr>
          <w:lang w:val="en-US"/>
        </w:rPr>
        <w:t>Zhang studied Ni-Co/θ-Al</w:t>
      </w:r>
      <w:r w:rsidR="00E603B1" w:rsidRPr="00993F37">
        <w:rPr>
          <w:vertAlign w:val="subscript"/>
          <w:lang w:val="en-US"/>
        </w:rPr>
        <w:t>2</w:t>
      </w:r>
      <w:r w:rsidR="00E603B1" w:rsidRPr="00993F37">
        <w:rPr>
          <w:lang w:val="en-US"/>
        </w:rPr>
        <w:t>O</w:t>
      </w:r>
      <w:r w:rsidR="00E603B1" w:rsidRPr="00993F37">
        <w:rPr>
          <w:vertAlign w:val="subscript"/>
          <w:lang w:val="en-US"/>
        </w:rPr>
        <w:t>3</w:t>
      </w:r>
      <w:r w:rsidR="00AB5DD7" w:rsidRPr="00993F37">
        <w:rPr>
          <w:lang w:val="en-US"/>
        </w:rPr>
        <w:t xml:space="preserve"> </w:t>
      </w:r>
      <w:r w:rsidR="00E603B1" w:rsidRPr="00993F37">
        <w:rPr>
          <w:lang w:val="en-US"/>
        </w:rPr>
        <w:t xml:space="preserve">catalyst </w:t>
      </w:r>
      <w:r w:rsidR="003B270E" w:rsidRPr="00993F37">
        <w:rPr>
          <w:lang w:val="en-US"/>
        </w:rPr>
        <w:t>synthesized</w:t>
      </w:r>
      <w:r w:rsidR="00C33410" w:rsidRPr="00993F37">
        <w:rPr>
          <w:lang w:val="en-US"/>
        </w:rPr>
        <w:t xml:space="preserve"> via </w:t>
      </w:r>
      <w:r w:rsidR="005538AF" w:rsidRPr="00993F37">
        <w:rPr>
          <w:lang w:val="en-US"/>
        </w:rPr>
        <w:t xml:space="preserve">the </w:t>
      </w:r>
      <w:r w:rsidR="00C33410" w:rsidRPr="00993F37">
        <w:rPr>
          <w:lang w:val="en-US"/>
        </w:rPr>
        <w:t xml:space="preserve">impregnation </w:t>
      </w:r>
      <w:r w:rsidR="00E603B1" w:rsidRPr="00993F37">
        <w:rPr>
          <w:lang w:val="en-US"/>
        </w:rPr>
        <w:t>and tested it in DRM 2 h and 12 h at 700</w:t>
      </w:r>
      <w:r w:rsidR="00E603B1" w:rsidRPr="00993F37">
        <w:rPr>
          <w:rFonts w:ascii="Calibri" w:hAnsi="Calibri" w:cs="Calibri"/>
          <w:lang w:val="en-US"/>
        </w:rPr>
        <w:t>°</w:t>
      </w:r>
      <w:r w:rsidR="00E603B1" w:rsidRPr="00993F37">
        <w:rPr>
          <w:lang w:val="en-US"/>
        </w:rPr>
        <w:t xml:space="preserve">C. </w:t>
      </w:r>
      <w:r w:rsidR="00916437" w:rsidRPr="00993F37">
        <w:rPr>
          <w:lang w:val="en-US"/>
        </w:rPr>
        <w:t>I</w:t>
      </w:r>
      <w:r w:rsidR="00E603B1" w:rsidRPr="00993F37">
        <w:rPr>
          <w:lang w:val="en-US"/>
        </w:rPr>
        <w:t>nitial</w:t>
      </w:r>
      <w:r w:rsidR="00C33410" w:rsidRPr="00993F37">
        <w:rPr>
          <w:lang w:val="en-US"/>
        </w:rPr>
        <w:t xml:space="preserve"> methane</w:t>
      </w:r>
      <w:r w:rsidR="00E603B1" w:rsidRPr="00993F37">
        <w:rPr>
          <w:lang w:val="en-US"/>
        </w:rPr>
        <w:t xml:space="preserve"> conversion was high, </w:t>
      </w:r>
      <w:r w:rsidR="005538AF" w:rsidRPr="00993F37">
        <w:rPr>
          <w:lang w:val="en-US"/>
        </w:rPr>
        <w:t xml:space="preserve">decreasing </w:t>
      </w:r>
      <w:r w:rsidR="00E603B1" w:rsidRPr="00993F37">
        <w:rPr>
          <w:lang w:val="en-US"/>
        </w:rPr>
        <w:t>afte</w:t>
      </w:r>
      <w:r w:rsidR="00C33410" w:rsidRPr="00993F37">
        <w:rPr>
          <w:lang w:val="en-US"/>
        </w:rPr>
        <w:t>r 12 h from 75% to 49%</w:t>
      </w:r>
      <w:r w:rsidR="00D54206" w:rsidRPr="00993F37">
        <w:rPr>
          <w:lang w:val="en-US"/>
        </w:rPr>
        <w:t xml:space="preserve"> [</w:t>
      </w:r>
      <w:r w:rsidR="00617ED1" w:rsidRPr="00993F37">
        <w:rPr>
          <w:lang w:val="en-US"/>
        </w:rPr>
        <w:t>24</w:t>
      </w:r>
      <w:r w:rsidR="00D54206" w:rsidRPr="00993F37">
        <w:rPr>
          <w:lang w:val="en-US"/>
        </w:rPr>
        <w:t>]</w:t>
      </w:r>
      <w:r w:rsidR="00617ED1" w:rsidRPr="00993F37">
        <w:rPr>
          <w:lang w:val="en-US"/>
        </w:rPr>
        <w:t xml:space="preserve">. </w:t>
      </w:r>
      <w:r w:rsidR="00C33410" w:rsidRPr="00993F37">
        <w:rPr>
          <w:lang w:val="en-US"/>
        </w:rPr>
        <w:t>Similar deactivation was observed for CO</w:t>
      </w:r>
      <w:r w:rsidR="00C33410" w:rsidRPr="00993F37">
        <w:rPr>
          <w:vertAlign w:val="subscript"/>
          <w:lang w:val="en-US"/>
        </w:rPr>
        <w:t>2</w:t>
      </w:r>
      <w:r w:rsidR="000B391A">
        <w:rPr>
          <w:lang w:val="en-US"/>
        </w:rPr>
        <w:t xml:space="preserve"> conversion.</w:t>
      </w:r>
    </w:p>
    <w:p w:rsidR="009B1FB1" w:rsidRPr="00993F37" w:rsidRDefault="009B1FB1" w:rsidP="00D54206">
      <w:pPr>
        <w:pStyle w:val="a6"/>
        <w:ind w:left="0" w:firstLine="567"/>
        <w:rPr>
          <w:lang w:val="en-US"/>
        </w:rPr>
      </w:pPr>
    </w:p>
    <w:p w:rsidR="00232F15" w:rsidRPr="00993F37" w:rsidRDefault="008F4E34" w:rsidP="007139F4">
      <w:pPr>
        <w:pStyle w:val="a6"/>
        <w:ind w:left="0"/>
        <w:rPr>
          <w:lang w:val="en-US"/>
        </w:rPr>
      </w:pPr>
      <w:r w:rsidRPr="00993F37">
        <w:rPr>
          <w:lang w:val="en-US"/>
        </w:rPr>
        <w:t>Table</w:t>
      </w:r>
      <w:r w:rsidR="00AB5DD7" w:rsidRPr="00993F37">
        <w:rPr>
          <w:lang w:val="en-US"/>
        </w:rPr>
        <w:t xml:space="preserve"> </w:t>
      </w:r>
      <w:r w:rsidR="00576F5B" w:rsidRPr="00993F37">
        <w:rPr>
          <w:lang w:val="en-US"/>
        </w:rPr>
        <w:t>2</w:t>
      </w:r>
      <w:r w:rsidRPr="00993F37">
        <w:rPr>
          <w:lang w:val="en-US"/>
        </w:rPr>
        <w:t xml:space="preserve"> –</w:t>
      </w:r>
      <w:r w:rsidR="00232F15" w:rsidRPr="00993F37">
        <w:rPr>
          <w:lang w:val="en-US"/>
        </w:rPr>
        <w:t xml:space="preserve"> The impact of Ni/M ratio on c</w:t>
      </w:r>
      <w:r w:rsidR="009F7302" w:rsidRPr="00993F37">
        <w:rPr>
          <w:lang w:val="en-US"/>
        </w:rPr>
        <w:t>atalytic activity</w:t>
      </w:r>
    </w:p>
    <w:p w:rsidR="00232F15" w:rsidRPr="00993F37" w:rsidRDefault="00232F15" w:rsidP="00DC6E63">
      <w:pPr>
        <w:pStyle w:val="a6"/>
        <w:ind w:left="0" w:firstLine="567"/>
        <w:rPr>
          <w:lang w:val="en-US"/>
        </w:rPr>
      </w:pPr>
    </w:p>
    <w:tbl>
      <w:tblPr>
        <w:tblW w:w="9498" w:type="dxa"/>
        <w:tblInd w:w="100" w:type="dxa"/>
        <w:tblCellMar>
          <w:top w:w="15" w:type="dxa"/>
          <w:left w:w="15" w:type="dxa"/>
          <w:bottom w:w="15" w:type="dxa"/>
          <w:right w:w="15" w:type="dxa"/>
        </w:tblCellMar>
        <w:tblLook w:val="04A0" w:firstRow="1" w:lastRow="0" w:firstColumn="1" w:lastColumn="0" w:noHBand="0" w:noVBand="1"/>
      </w:tblPr>
      <w:tblGrid>
        <w:gridCol w:w="2268"/>
        <w:gridCol w:w="2268"/>
        <w:gridCol w:w="1418"/>
        <w:gridCol w:w="2268"/>
        <w:gridCol w:w="1276"/>
      </w:tblGrid>
      <w:tr w:rsidR="00E01F8C" w:rsidRPr="00993F37" w:rsidTr="005D13EE">
        <w:trPr>
          <w:trHeight w:val="834"/>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74F" w:rsidRPr="00993F37" w:rsidRDefault="006A074F" w:rsidP="00DC6E63">
            <w:pPr>
              <w:pStyle w:val="a6"/>
              <w:ind w:left="0"/>
              <w:rPr>
                <w:sz w:val="24"/>
                <w:szCs w:val="24"/>
              </w:rPr>
            </w:pPr>
            <w:r w:rsidRPr="00993F37">
              <w:rPr>
                <w:sz w:val="24"/>
                <w:szCs w:val="24"/>
              </w:rPr>
              <w:t>Catalyst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Synthesis method</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Metal particle size, nm</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74F" w:rsidRPr="00993F37" w:rsidRDefault="006A074F" w:rsidP="00307C60">
            <w:pPr>
              <w:pStyle w:val="a6"/>
              <w:ind w:left="0"/>
              <w:jc w:val="center"/>
              <w:rPr>
                <w:sz w:val="24"/>
                <w:szCs w:val="24"/>
                <w:lang w:val="en-US"/>
              </w:rPr>
            </w:pPr>
            <w:r w:rsidRPr="00993F37">
              <w:rPr>
                <w:sz w:val="24"/>
                <w:szCs w:val="24"/>
                <w:lang w:val="en-US"/>
              </w:rPr>
              <w:t>CH</w:t>
            </w:r>
            <w:r w:rsidRPr="00993F37">
              <w:rPr>
                <w:sz w:val="24"/>
                <w:szCs w:val="24"/>
                <w:vertAlign w:val="subscript"/>
                <w:lang w:val="en-US"/>
              </w:rPr>
              <w:t>4</w:t>
            </w:r>
            <w:r w:rsidRPr="00993F37">
              <w:rPr>
                <w:sz w:val="24"/>
                <w:szCs w:val="24"/>
                <w:lang w:val="en-US"/>
              </w:rPr>
              <w:t>/CO</w:t>
            </w:r>
            <w:r w:rsidRPr="00993F37">
              <w:rPr>
                <w:sz w:val="24"/>
                <w:szCs w:val="24"/>
                <w:vertAlign w:val="subscript"/>
                <w:lang w:val="en-US"/>
              </w:rPr>
              <w:t>2</w:t>
            </w:r>
            <w:r w:rsidRPr="00993F37">
              <w:rPr>
                <w:sz w:val="24"/>
                <w:szCs w:val="24"/>
                <w:lang w:val="en-US"/>
              </w:rPr>
              <w:t xml:space="preserve"> Conversion</w:t>
            </w:r>
          </w:p>
          <w:p w:rsidR="006A074F" w:rsidRPr="00993F37" w:rsidRDefault="006A074F" w:rsidP="00307C60">
            <w:pPr>
              <w:pStyle w:val="a6"/>
              <w:ind w:left="0"/>
              <w:jc w:val="center"/>
              <w:rPr>
                <w:sz w:val="24"/>
                <w:szCs w:val="24"/>
                <w:lang w:val="en-US"/>
              </w:rPr>
            </w:pPr>
            <w:r w:rsidRPr="00993F37">
              <w:rPr>
                <w:sz w:val="24"/>
                <w:szCs w:val="24"/>
                <w:lang w:val="en-US"/>
              </w:rPr>
              <w:t>H</w:t>
            </w:r>
            <w:r w:rsidRPr="00993F37">
              <w:rPr>
                <w:sz w:val="24"/>
                <w:szCs w:val="24"/>
                <w:vertAlign w:val="subscript"/>
                <w:lang w:val="en-US"/>
              </w:rPr>
              <w:t>2</w:t>
            </w:r>
            <w:r w:rsidRPr="00993F37">
              <w:rPr>
                <w:sz w:val="24"/>
                <w:szCs w:val="24"/>
                <w:lang w:val="en-US"/>
              </w:rPr>
              <w:t>/CO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74F" w:rsidRPr="00993F37" w:rsidRDefault="006A074F" w:rsidP="00307C60">
            <w:pPr>
              <w:pStyle w:val="a6"/>
              <w:ind w:left="0"/>
              <w:jc w:val="center"/>
              <w:rPr>
                <w:sz w:val="24"/>
                <w:szCs w:val="24"/>
                <w:lang w:val="en-US"/>
              </w:rPr>
            </w:pPr>
            <w:r w:rsidRPr="00993F37">
              <w:rPr>
                <w:sz w:val="24"/>
                <w:szCs w:val="24"/>
                <w:lang w:val="en-US"/>
              </w:rPr>
              <w:t>R</w:t>
            </w:r>
            <w:r w:rsidRPr="00993F37">
              <w:rPr>
                <w:sz w:val="24"/>
                <w:szCs w:val="24"/>
              </w:rPr>
              <w:t>ef</w:t>
            </w:r>
            <w:r w:rsidRPr="00993F37">
              <w:rPr>
                <w:sz w:val="24"/>
                <w:szCs w:val="24"/>
                <w:lang w:val="en-US"/>
              </w:rPr>
              <w:t>erence</w:t>
            </w:r>
          </w:p>
        </w:tc>
      </w:tr>
      <w:tr w:rsidR="00E01F8C" w:rsidRPr="00993F37" w:rsidTr="005D13EE">
        <w:trPr>
          <w:trHeight w:val="483"/>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DC6E63">
            <w:pPr>
              <w:pStyle w:val="a6"/>
              <w:ind w:left="0"/>
              <w:rPr>
                <w:sz w:val="24"/>
                <w:szCs w:val="24"/>
              </w:rPr>
            </w:pPr>
            <w:r w:rsidRPr="00993F37">
              <w:rPr>
                <w:sz w:val="24"/>
                <w:szCs w:val="24"/>
                <w:lang w:val="en-US"/>
              </w:rPr>
              <w:t>Fe</w:t>
            </w:r>
            <w:r w:rsidRPr="00993F37">
              <w:rPr>
                <w:sz w:val="24"/>
                <w:szCs w:val="24"/>
                <w:vertAlign w:val="subscript"/>
                <w:lang w:val="en-US"/>
              </w:rPr>
              <w:t>10%</w:t>
            </w:r>
            <w:r w:rsidRPr="00993F37">
              <w:rPr>
                <w:sz w:val="24"/>
                <w:szCs w:val="24"/>
                <w:lang w:val="en-US"/>
              </w:rPr>
              <w:t>Al</w:t>
            </w:r>
            <w:r w:rsidRPr="00993F37">
              <w:rPr>
                <w:sz w:val="24"/>
                <w:szCs w:val="24"/>
                <w:vertAlign w:val="subscript"/>
                <w:lang w:val="en-US"/>
              </w:rPr>
              <w:t>2</w:t>
            </w:r>
            <w:r w:rsidRPr="00993F37">
              <w:rPr>
                <w:sz w:val="24"/>
                <w:szCs w:val="24"/>
                <w:lang w:val="en-US"/>
              </w:rPr>
              <w:t>O</w:t>
            </w:r>
            <w:r w:rsidRPr="00993F37">
              <w:rPr>
                <w:sz w:val="24"/>
                <w:szCs w:val="24"/>
                <w:vertAlign w:val="subscript"/>
                <w:lang w:val="en-US"/>
              </w:rPr>
              <w:t>3</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E</w:t>
            </w:r>
            <w:r w:rsidRPr="00993F37">
              <w:rPr>
                <w:sz w:val="24"/>
                <w:szCs w:val="24"/>
              </w:rPr>
              <w:t>vaporation-induced</w:t>
            </w:r>
            <w:r w:rsidR="00AB5DD7" w:rsidRPr="00993F37">
              <w:rPr>
                <w:sz w:val="24"/>
                <w:szCs w:val="24"/>
                <w:lang w:val="en-US"/>
              </w:rPr>
              <w:t xml:space="preserve"> </w:t>
            </w:r>
            <w:r w:rsidRPr="00993F37">
              <w:rPr>
                <w:sz w:val="24"/>
                <w:szCs w:val="24"/>
              </w:rPr>
              <w:t>self-assembly</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10%/30%</w:t>
            </w:r>
          </w:p>
          <w:p w:rsidR="006A074F" w:rsidRPr="00993F37" w:rsidRDefault="006A074F" w:rsidP="00307C60">
            <w:pPr>
              <w:pStyle w:val="a6"/>
              <w:ind w:left="0"/>
              <w:jc w:val="center"/>
              <w:rPr>
                <w:sz w:val="24"/>
                <w:szCs w:val="24"/>
                <w:lang w:val="en-US"/>
              </w:rPr>
            </w:pPr>
            <w:r w:rsidRPr="00993F37">
              <w:rPr>
                <w:sz w:val="24"/>
                <w:szCs w:val="24"/>
                <w:lang w:val="en-US"/>
              </w:rPr>
              <w:t>0.8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AF7F0B">
            <w:pPr>
              <w:pStyle w:val="a6"/>
              <w:ind w:left="0"/>
              <w:jc w:val="center"/>
              <w:rPr>
                <w:sz w:val="24"/>
                <w:szCs w:val="24"/>
                <w:lang w:val="en-US"/>
              </w:rPr>
            </w:pPr>
            <w:r w:rsidRPr="00993F37">
              <w:rPr>
                <w:sz w:val="24"/>
                <w:szCs w:val="24"/>
                <w:lang w:val="en-US"/>
              </w:rPr>
              <w:t>[</w:t>
            </w:r>
            <w:r w:rsidR="00617ED1" w:rsidRPr="00993F37">
              <w:rPr>
                <w:sz w:val="24"/>
                <w:szCs w:val="24"/>
                <w:lang w:val="en-US"/>
              </w:rPr>
              <w:t>10</w:t>
            </w:r>
            <w:r w:rsidR="005D13EE" w:rsidRPr="00993F37">
              <w:rPr>
                <w:sz w:val="24"/>
                <w:szCs w:val="24"/>
                <w:lang w:val="en-US"/>
              </w:rPr>
              <w:t xml:space="preserve">, </w:t>
            </w:r>
            <w:r w:rsidR="005D13EE" w:rsidRPr="00993F37">
              <w:rPr>
                <w:sz w:val="24"/>
                <w:szCs w:val="24"/>
              </w:rPr>
              <w:t>р</w:t>
            </w:r>
            <w:r w:rsidR="005D13EE" w:rsidRPr="00993F37">
              <w:rPr>
                <w:sz w:val="24"/>
                <w:szCs w:val="24"/>
                <w:lang w:val="en-US"/>
              </w:rPr>
              <w:t xml:space="preserve">. </w:t>
            </w:r>
            <w:r w:rsidR="00E04CFD" w:rsidRPr="00993F37">
              <w:rPr>
                <w:sz w:val="24"/>
                <w:szCs w:val="24"/>
                <w:lang w:val="en-US"/>
              </w:rPr>
              <w:t>1</w:t>
            </w:r>
            <w:r w:rsidR="00AF7F0B">
              <w:rPr>
                <w:sz w:val="24"/>
                <w:szCs w:val="24"/>
                <w:lang w:val="en-US"/>
              </w:rPr>
              <w:t>1</w:t>
            </w:r>
            <w:r w:rsidRPr="00993F37">
              <w:rPr>
                <w:sz w:val="24"/>
                <w:szCs w:val="24"/>
                <w:lang w:val="en-US"/>
              </w:rPr>
              <w:t>]</w:t>
            </w:r>
          </w:p>
        </w:tc>
      </w:tr>
      <w:tr w:rsidR="00E01F8C" w:rsidRPr="00993F37" w:rsidTr="005D13EE">
        <w:trPr>
          <w:trHeight w:val="425"/>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DC6E63">
            <w:pPr>
              <w:pStyle w:val="a6"/>
              <w:ind w:left="0"/>
              <w:rPr>
                <w:sz w:val="24"/>
                <w:szCs w:val="24"/>
                <w:lang w:val="en-US"/>
              </w:rPr>
            </w:pPr>
            <w:r w:rsidRPr="00993F37">
              <w:rPr>
                <w:sz w:val="24"/>
                <w:szCs w:val="24"/>
                <w:lang w:val="en-US"/>
              </w:rPr>
              <w:t>Pt(-cl)/Al</w:t>
            </w:r>
            <w:r w:rsidRPr="00993F37">
              <w:rPr>
                <w:sz w:val="24"/>
                <w:szCs w:val="24"/>
                <w:vertAlign w:val="subscript"/>
                <w:lang w:val="en-US"/>
              </w:rPr>
              <w:t>2</w:t>
            </w:r>
            <w:r w:rsidRPr="00993F37">
              <w:rPr>
                <w:sz w:val="24"/>
                <w:szCs w:val="24"/>
                <w:lang w:val="en-US"/>
              </w:rPr>
              <w:t>O</w:t>
            </w:r>
            <w:r w:rsidRPr="00993F37">
              <w:rPr>
                <w:sz w:val="24"/>
                <w:szCs w:val="24"/>
                <w:vertAlign w:val="subscript"/>
                <w:lang w:val="en-US"/>
              </w:rPr>
              <w:t>3</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Wet impregnation</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23%/15%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AF7F0B">
            <w:pPr>
              <w:pStyle w:val="a6"/>
              <w:ind w:left="0"/>
              <w:jc w:val="center"/>
              <w:rPr>
                <w:sz w:val="24"/>
                <w:szCs w:val="24"/>
                <w:lang w:val="en-US"/>
              </w:rPr>
            </w:pPr>
            <w:r w:rsidRPr="00993F37">
              <w:rPr>
                <w:sz w:val="24"/>
                <w:szCs w:val="24"/>
                <w:lang w:val="en-US"/>
              </w:rPr>
              <w:t>[</w:t>
            </w:r>
            <w:r w:rsidR="00617ED1" w:rsidRPr="00993F37">
              <w:rPr>
                <w:sz w:val="24"/>
                <w:szCs w:val="24"/>
                <w:lang w:val="en-US"/>
              </w:rPr>
              <w:t>25</w:t>
            </w:r>
            <w:r w:rsidRPr="00993F37">
              <w:rPr>
                <w:sz w:val="24"/>
                <w:szCs w:val="24"/>
                <w:lang w:val="en-US"/>
              </w:rPr>
              <w:t>]</w:t>
            </w:r>
          </w:p>
        </w:tc>
      </w:tr>
      <w:tr w:rsidR="00E01F8C" w:rsidRPr="00993F37" w:rsidTr="005D13EE">
        <w:trPr>
          <w:trHeight w:val="365"/>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DC6E63">
            <w:pPr>
              <w:pStyle w:val="a6"/>
              <w:ind w:left="0"/>
              <w:rPr>
                <w:sz w:val="24"/>
                <w:szCs w:val="24"/>
                <w:lang w:val="en-US"/>
              </w:rPr>
            </w:pPr>
            <w:r w:rsidRPr="00993F37">
              <w:rPr>
                <w:sz w:val="24"/>
                <w:szCs w:val="24"/>
                <w:lang w:val="en-US"/>
              </w:rPr>
              <w:t>NiAl</w:t>
            </w:r>
            <w:r w:rsidRPr="00993F37">
              <w:rPr>
                <w:sz w:val="24"/>
                <w:szCs w:val="24"/>
                <w:vertAlign w:val="subscript"/>
                <w:lang w:val="en-US"/>
              </w:rPr>
              <w:t>2:1</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Combustion</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99%/-</w:t>
            </w:r>
          </w:p>
          <w:p w:rsidR="006A074F" w:rsidRPr="00993F37" w:rsidRDefault="006A074F" w:rsidP="00307C60">
            <w:pPr>
              <w:pStyle w:val="a6"/>
              <w:ind w:left="0"/>
              <w:jc w:val="center"/>
              <w:rPr>
                <w:sz w:val="24"/>
                <w:szCs w:val="24"/>
                <w:lang w:val="en-US"/>
              </w:rPr>
            </w:pPr>
            <w:r w:rsidRPr="00993F37">
              <w:rPr>
                <w:sz w:val="24"/>
                <w:szCs w:val="24"/>
                <w:lang w:val="en-US"/>
              </w:rPr>
              <w:t>1.0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AF7F0B">
            <w:pPr>
              <w:pStyle w:val="a6"/>
              <w:ind w:left="0"/>
              <w:jc w:val="center"/>
              <w:rPr>
                <w:sz w:val="24"/>
                <w:szCs w:val="24"/>
                <w:lang w:val="en-US"/>
              </w:rPr>
            </w:pPr>
            <w:r w:rsidRPr="00993F37">
              <w:rPr>
                <w:sz w:val="24"/>
                <w:szCs w:val="24"/>
                <w:lang w:val="en-US"/>
              </w:rPr>
              <w:t>[</w:t>
            </w:r>
            <w:r w:rsidR="00617ED1" w:rsidRPr="00993F37">
              <w:rPr>
                <w:sz w:val="24"/>
                <w:szCs w:val="24"/>
                <w:lang w:val="en-US"/>
              </w:rPr>
              <w:t>27</w:t>
            </w:r>
            <w:r w:rsidRPr="00993F37">
              <w:rPr>
                <w:sz w:val="24"/>
                <w:szCs w:val="24"/>
                <w:lang w:val="en-US"/>
              </w:rPr>
              <w:t>]</w:t>
            </w:r>
          </w:p>
        </w:tc>
      </w:tr>
      <w:tr w:rsidR="00E01F8C" w:rsidRPr="00993F37" w:rsidTr="005D13EE">
        <w:trPr>
          <w:trHeight w:val="840"/>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74F" w:rsidRPr="00993F37" w:rsidRDefault="006A074F" w:rsidP="00DC6E63">
            <w:pPr>
              <w:pStyle w:val="a6"/>
              <w:ind w:left="0"/>
              <w:rPr>
                <w:sz w:val="24"/>
                <w:szCs w:val="24"/>
                <w:lang w:val="en-US"/>
              </w:rPr>
            </w:pPr>
            <w:r w:rsidRPr="00993F37">
              <w:rPr>
                <w:sz w:val="24"/>
                <w:szCs w:val="24"/>
                <w:lang w:val="en-US"/>
              </w:rPr>
              <w:t>5% Ni- 5% Co/θ-Al</w:t>
            </w:r>
            <w:r w:rsidRPr="00993F37">
              <w:rPr>
                <w:sz w:val="24"/>
                <w:szCs w:val="24"/>
                <w:vertAlign w:val="subscript"/>
                <w:lang w:val="en-US"/>
              </w:rPr>
              <w:t>2</w:t>
            </w:r>
            <w:r w:rsidRPr="00993F37">
              <w:rPr>
                <w:sz w:val="24"/>
                <w:szCs w:val="24"/>
                <w:lang w:val="en-US"/>
              </w:rPr>
              <w:t>O</w:t>
            </w:r>
            <w:r w:rsidRPr="00993F37">
              <w:rPr>
                <w:sz w:val="24"/>
                <w:szCs w:val="24"/>
                <w:vertAlign w:val="subscript"/>
                <w:lang w:val="en-US"/>
              </w:rPr>
              <w:t>3</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Wet impregnation</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22 nm (17 nm for spent)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74F" w:rsidRPr="00993F37" w:rsidRDefault="006A074F" w:rsidP="00307C60">
            <w:pPr>
              <w:pStyle w:val="a6"/>
              <w:ind w:left="0"/>
              <w:jc w:val="center"/>
              <w:rPr>
                <w:sz w:val="24"/>
                <w:szCs w:val="24"/>
                <w:lang w:val="en-US"/>
              </w:rPr>
            </w:pPr>
            <w:r w:rsidRPr="00993F37">
              <w:rPr>
                <w:sz w:val="24"/>
                <w:szCs w:val="24"/>
                <w:lang w:val="en-US"/>
              </w:rPr>
              <w:t>75% (49%)/82% (59%)</w:t>
            </w:r>
          </w:p>
          <w:p w:rsidR="006A074F" w:rsidRPr="00993F37" w:rsidRDefault="006A074F" w:rsidP="00307C60">
            <w:pPr>
              <w:pStyle w:val="a6"/>
              <w:ind w:left="0"/>
              <w:jc w:val="center"/>
              <w:rPr>
                <w:sz w:val="24"/>
                <w:szCs w:val="24"/>
                <w:lang w:val="en-US"/>
              </w:rPr>
            </w:pPr>
            <w:r w:rsidRPr="00993F37">
              <w:rPr>
                <w:sz w:val="24"/>
                <w:szCs w:val="24"/>
                <w:lang w:val="en-US"/>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74F" w:rsidRPr="00993F37" w:rsidRDefault="006A074F" w:rsidP="009D7173">
            <w:pPr>
              <w:pStyle w:val="a6"/>
              <w:ind w:left="0"/>
              <w:jc w:val="center"/>
              <w:rPr>
                <w:sz w:val="24"/>
                <w:szCs w:val="24"/>
                <w:lang w:val="en-US"/>
              </w:rPr>
            </w:pPr>
            <w:r w:rsidRPr="00993F37">
              <w:rPr>
                <w:sz w:val="24"/>
                <w:szCs w:val="24"/>
                <w:lang w:val="en-US"/>
              </w:rPr>
              <w:t>[</w:t>
            </w:r>
            <w:r w:rsidR="00617ED1" w:rsidRPr="00993F37">
              <w:rPr>
                <w:sz w:val="24"/>
                <w:szCs w:val="24"/>
                <w:lang w:val="en-US"/>
              </w:rPr>
              <w:t>24</w:t>
            </w:r>
            <w:r w:rsidR="005D13EE" w:rsidRPr="00993F37">
              <w:rPr>
                <w:sz w:val="24"/>
                <w:szCs w:val="24"/>
                <w:lang w:val="en-US"/>
              </w:rPr>
              <w:t xml:space="preserve">, </w:t>
            </w:r>
            <w:r w:rsidR="005D13EE" w:rsidRPr="00993F37">
              <w:rPr>
                <w:sz w:val="24"/>
                <w:szCs w:val="24"/>
              </w:rPr>
              <w:t>р</w:t>
            </w:r>
            <w:r w:rsidR="006751A1" w:rsidRPr="00993F37">
              <w:rPr>
                <w:sz w:val="24"/>
                <w:szCs w:val="24"/>
                <w:lang w:val="en-US"/>
              </w:rPr>
              <w:t>.</w:t>
            </w:r>
            <w:r w:rsidR="005D13EE" w:rsidRPr="00993F37">
              <w:rPr>
                <w:sz w:val="24"/>
                <w:szCs w:val="24"/>
                <w:lang w:val="en-US"/>
              </w:rPr>
              <w:t xml:space="preserve"> </w:t>
            </w:r>
            <w:r w:rsidR="00E04CFD" w:rsidRPr="00993F37">
              <w:rPr>
                <w:sz w:val="24"/>
                <w:szCs w:val="24"/>
                <w:lang w:val="en-US"/>
              </w:rPr>
              <w:t>1</w:t>
            </w:r>
            <w:r w:rsidR="009D7173">
              <w:rPr>
                <w:sz w:val="24"/>
                <w:szCs w:val="24"/>
                <w:lang w:val="en-US"/>
              </w:rPr>
              <w:t>5</w:t>
            </w:r>
            <w:r w:rsidRPr="00993F37">
              <w:rPr>
                <w:sz w:val="24"/>
                <w:szCs w:val="24"/>
                <w:lang w:val="en-US"/>
              </w:rPr>
              <w:t>]</w:t>
            </w:r>
          </w:p>
        </w:tc>
      </w:tr>
      <w:tr w:rsidR="00E01F8C" w:rsidRPr="00993F37" w:rsidTr="005D13EE">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74F" w:rsidRPr="00993F37" w:rsidRDefault="006A074F" w:rsidP="00DC6E63">
            <w:pPr>
              <w:pStyle w:val="a6"/>
              <w:ind w:left="0"/>
              <w:rPr>
                <w:sz w:val="24"/>
                <w:szCs w:val="24"/>
                <w:lang w:val="en-US"/>
              </w:rPr>
            </w:pPr>
            <w:r w:rsidRPr="00993F37">
              <w:rPr>
                <w:sz w:val="24"/>
                <w:szCs w:val="24"/>
                <w:lang w:val="en-US"/>
              </w:rPr>
              <w:t>Pt25Ni75/CeO</w:t>
            </w:r>
            <w:r w:rsidRPr="00993F37">
              <w:rPr>
                <w:sz w:val="24"/>
                <w:szCs w:val="24"/>
                <w:vertAlign w:val="subscript"/>
                <w:lang w:val="en-US"/>
              </w:rPr>
              <w:t>2</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Co-impregnation</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74F" w:rsidRPr="00993F37" w:rsidRDefault="006A074F" w:rsidP="00307C60">
            <w:pPr>
              <w:pStyle w:val="a6"/>
              <w:ind w:left="0"/>
              <w:jc w:val="center"/>
              <w:rPr>
                <w:sz w:val="24"/>
                <w:szCs w:val="24"/>
                <w:lang w:val="en-US"/>
              </w:rPr>
            </w:pPr>
            <w:r w:rsidRPr="00993F37">
              <w:rPr>
                <w:sz w:val="24"/>
                <w:szCs w:val="24"/>
                <w:lang w:val="en-US"/>
              </w:rPr>
              <w:t>53%/51%</w:t>
            </w:r>
          </w:p>
          <w:p w:rsidR="006A074F" w:rsidRPr="00993F37" w:rsidRDefault="006A074F" w:rsidP="00307C60">
            <w:pPr>
              <w:pStyle w:val="a6"/>
              <w:ind w:left="0"/>
              <w:jc w:val="center"/>
              <w:rPr>
                <w:sz w:val="24"/>
                <w:szCs w:val="24"/>
                <w:lang w:val="en-US"/>
              </w:rPr>
            </w:pPr>
            <w:r w:rsidRPr="00993F37">
              <w:rPr>
                <w:sz w:val="24"/>
                <w:szCs w:val="24"/>
                <w:lang w:val="en-US"/>
              </w:rPr>
              <w:t>0.7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74F" w:rsidRPr="00993F37" w:rsidRDefault="006A074F" w:rsidP="00310784">
            <w:pPr>
              <w:pStyle w:val="a6"/>
              <w:ind w:left="0"/>
              <w:jc w:val="center"/>
              <w:rPr>
                <w:sz w:val="24"/>
                <w:szCs w:val="24"/>
                <w:lang w:val="en-US"/>
              </w:rPr>
            </w:pPr>
            <w:r w:rsidRPr="00993F37">
              <w:rPr>
                <w:sz w:val="24"/>
                <w:szCs w:val="24"/>
                <w:lang w:val="en-US"/>
              </w:rPr>
              <w:t>[</w:t>
            </w:r>
            <w:r w:rsidR="00617ED1" w:rsidRPr="00993F37">
              <w:rPr>
                <w:sz w:val="24"/>
                <w:szCs w:val="24"/>
                <w:lang w:val="en-US"/>
              </w:rPr>
              <w:t>25</w:t>
            </w:r>
            <w:r w:rsidR="00E04CFD" w:rsidRPr="00993F37">
              <w:rPr>
                <w:sz w:val="24"/>
                <w:szCs w:val="24"/>
                <w:lang w:val="en-US"/>
              </w:rPr>
              <w:t xml:space="preserve">, </w:t>
            </w:r>
            <w:r w:rsidR="00E04CFD" w:rsidRPr="00993F37">
              <w:rPr>
                <w:sz w:val="24"/>
                <w:szCs w:val="24"/>
              </w:rPr>
              <w:t>р</w:t>
            </w:r>
            <w:r w:rsidR="006751A1" w:rsidRPr="00993F37">
              <w:rPr>
                <w:sz w:val="24"/>
                <w:szCs w:val="24"/>
                <w:lang w:val="en-US"/>
              </w:rPr>
              <w:t>.</w:t>
            </w:r>
            <w:r w:rsidR="00E04CFD" w:rsidRPr="00993F37">
              <w:rPr>
                <w:sz w:val="24"/>
                <w:szCs w:val="24"/>
                <w:lang w:val="en-US"/>
              </w:rPr>
              <w:t xml:space="preserve"> 1</w:t>
            </w:r>
            <w:r w:rsidR="00310784">
              <w:rPr>
                <w:sz w:val="24"/>
                <w:szCs w:val="24"/>
                <w:lang w:val="en-US"/>
              </w:rPr>
              <w:t>5</w:t>
            </w:r>
            <w:r w:rsidRPr="00993F37">
              <w:rPr>
                <w:sz w:val="24"/>
                <w:szCs w:val="24"/>
                <w:lang w:val="en-US"/>
              </w:rPr>
              <w:t>]</w:t>
            </w:r>
          </w:p>
        </w:tc>
      </w:tr>
      <w:tr w:rsidR="00E01F8C" w:rsidRPr="00993F37" w:rsidTr="005D13EE">
        <w:trPr>
          <w:trHeight w:val="568"/>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74F" w:rsidRPr="00993F37" w:rsidRDefault="006A074F" w:rsidP="00DC6E63">
            <w:pPr>
              <w:pStyle w:val="a6"/>
              <w:ind w:left="0"/>
              <w:rPr>
                <w:sz w:val="24"/>
                <w:szCs w:val="24"/>
                <w:lang w:val="en-US"/>
              </w:rPr>
            </w:pPr>
            <w:r w:rsidRPr="00993F37">
              <w:rPr>
                <w:sz w:val="24"/>
                <w:szCs w:val="24"/>
                <w:lang w:val="en-US"/>
              </w:rPr>
              <w:t>5Ni-10Co-0.25/MgO-Al</w:t>
            </w:r>
            <w:r w:rsidRPr="00993F37">
              <w:rPr>
                <w:sz w:val="24"/>
                <w:szCs w:val="24"/>
                <w:vertAlign w:val="subscript"/>
                <w:lang w:val="en-US"/>
              </w:rPr>
              <w:t>2</w:t>
            </w:r>
            <w:r w:rsidRPr="00993F37">
              <w:rPr>
                <w:sz w:val="24"/>
                <w:szCs w:val="24"/>
                <w:lang w:val="en-US"/>
              </w:rPr>
              <w:t>O</w:t>
            </w:r>
            <w:r w:rsidRPr="00993F37">
              <w:rPr>
                <w:sz w:val="24"/>
                <w:szCs w:val="24"/>
                <w:vertAlign w:val="subscript"/>
                <w:lang w:val="en-US"/>
              </w:rPr>
              <w:t>3</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Two-solvent impregnation, 650ºC for 2 h</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74F" w:rsidRPr="00993F37" w:rsidRDefault="006A074F" w:rsidP="00307C60">
            <w:pPr>
              <w:pStyle w:val="a6"/>
              <w:ind w:left="0"/>
              <w:jc w:val="center"/>
              <w:rPr>
                <w:sz w:val="24"/>
                <w:szCs w:val="24"/>
                <w:lang w:val="en-US"/>
              </w:rPr>
            </w:pPr>
            <w:r w:rsidRPr="00993F37">
              <w:rPr>
                <w:sz w:val="24"/>
                <w:szCs w:val="24"/>
                <w:lang w:val="en-US"/>
              </w:rPr>
              <w:t>90%/90%</w:t>
            </w:r>
          </w:p>
          <w:p w:rsidR="006A074F" w:rsidRPr="00993F37" w:rsidRDefault="006A074F" w:rsidP="00307C60">
            <w:pPr>
              <w:pStyle w:val="a6"/>
              <w:ind w:left="0"/>
              <w:jc w:val="center"/>
              <w:rPr>
                <w:sz w:val="24"/>
                <w:szCs w:val="24"/>
                <w:lang w:val="en-US"/>
              </w:rPr>
            </w:pPr>
            <w:r w:rsidRPr="00993F37">
              <w:rPr>
                <w:sz w:val="24"/>
                <w:szCs w:val="24"/>
                <w:lang w:val="en-US"/>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74F" w:rsidRPr="00993F37" w:rsidRDefault="00617ED1" w:rsidP="009D7173">
            <w:pPr>
              <w:pStyle w:val="a6"/>
              <w:ind w:left="0"/>
              <w:jc w:val="center"/>
              <w:rPr>
                <w:sz w:val="24"/>
                <w:szCs w:val="24"/>
                <w:lang w:val="en-US"/>
              </w:rPr>
            </w:pPr>
            <w:r w:rsidRPr="00993F37">
              <w:rPr>
                <w:sz w:val="24"/>
                <w:szCs w:val="24"/>
                <w:lang w:val="en-US"/>
              </w:rPr>
              <w:t>[23</w:t>
            </w:r>
            <w:r w:rsidR="00E04CFD" w:rsidRPr="00993F37">
              <w:rPr>
                <w:sz w:val="24"/>
                <w:szCs w:val="24"/>
                <w:lang w:val="en-US"/>
              </w:rPr>
              <w:t xml:space="preserve">, </w:t>
            </w:r>
            <w:r w:rsidR="00E04CFD" w:rsidRPr="00993F37">
              <w:rPr>
                <w:sz w:val="24"/>
                <w:szCs w:val="24"/>
              </w:rPr>
              <w:t>р</w:t>
            </w:r>
            <w:r w:rsidR="006751A1" w:rsidRPr="00993F37">
              <w:rPr>
                <w:sz w:val="24"/>
                <w:szCs w:val="24"/>
                <w:lang w:val="en-US"/>
              </w:rPr>
              <w:t>.</w:t>
            </w:r>
            <w:r w:rsidR="00AF7F0B">
              <w:rPr>
                <w:sz w:val="24"/>
                <w:szCs w:val="24"/>
                <w:lang w:val="en-US"/>
              </w:rPr>
              <w:t xml:space="preserve"> 1</w:t>
            </w:r>
            <w:r w:rsidR="009D7173">
              <w:rPr>
                <w:sz w:val="24"/>
                <w:szCs w:val="24"/>
                <w:lang w:val="en-US"/>
              </w:rPr>
              <w:t>5</w:t>
            </w:r>
            <w:r w:rsidRPr="00993F37">
              <w:rPr>
                <w:sz w:val="24"/>
                <w:szCs w:val="24"/>
                <w:lang w:val="en-US"/>
              </w:rPr>
              <w:t>]</w:t>
            </w:r>
          </w:p>
        </w:tc>
      </w:tr>
      <w:tr w:rsidR="006A074F" w:rsidRPr="00993F37" w:rsidTr="005D13EE">
        <w:trPr>
          <w:trHeight w:val="371"/>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74F" w:rsidRPr="00993F37" w:rsidRDefault="006A074F" w:rsidP="00DC6E63">
            <w:pPr>
              <w:pStyle w:val="a6"/>
              <w:ind w:left="0"/>
              <w:rPr>
                <w:sz w:val="24"/>
                <w:szCs w:val="24"/>
                <w:lang w:val="en-US"/>
              </w:rPr>
            </w:pPr>
            <w:r w:rsidRPr="00993F37">
              <w:rPr>
                <w:sz w:val="24"/>
                <w:szCs w:val="24"/>
                <w:lang w:val="en-US"/>
              </w:rPr>
              <w:t>1.0-Pt-12Ni/Mg-Al</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Impregnation</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074F" w:rsidRPr="00993F37" w:rsidRDefault="006A074F" w:rsidP="00307C60">
            <w:pPr>
              <w:pStyle w:val="a6"/>
              <w:ind w:left="0"/>
              <w:jc w:val="center"/>
              <w:rPr>
                <w:sz w:val="24"/>
                <w:szCs w:val="24"/>
                <w:lang w:val="en-US"/>
              </w:rPr>
            </w:pPr>
            <w:r w:rsidRPr="00993F37">
              <w:rPr>
                <w:sz w:val="24"/>
                <w:szCs w:val="24"/>
                <w:lang w:val="en-US"/>
              </w:rPr>
              <w:t>0.4</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74F" w:rsidRPr="00993F37" w:rsidRDefault="006A074F" w:rsidP="00307C60">
            <w:pPr>
              <w:pStyle w:val="a6"/>
              <w:ind w:left="0"/>
              <w:jc w:val="center"/>
              <w:rPr>
                <w:sz w:val="24"/>
                <w:szCs w:val="24"/>
                <w:lang w:val="en-US"/>
              </w:rPr>
            </w:pPr>
            <w:r w:rsidRPr="00993F37">
              <w:rPr>
                <w:sz w:val="24"/>
                <w:szCs w:val="24"/>
                <w:lang w:val="en-US"/>
              </w:rPr>
              <w:t>-/62%</w:t>
            </w:r>
          </w:p>
          <w:p w:rsidR="006A074F" w:rsidRPr="00993F37" w:rsidRDefault="006A074F" w:rsidP="00307C60">
            <w:pPr>
              <w:pStyle w:val="a6"/>
              <w:ind w:left="0"/>
              <w:jc w:val="center"/>
              <w:rPr>
                <w:sz w:val="24"/>
                <w:szCs w:val="24"/>
                <w:lang w:val="en-US"/>
              </w:rPr>
            </w:pPr>
            <w:r w:rsidRPr="00993F37">
              <w:rPr>
                <w:sz w:val="24"/>
                <w:szCs w:val="24"/>
                <w:lang w:val="en-US"/>
              </w:rPr>
              <w: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A074F" w:rsidRPr="00993F37" w:rsidRDefault="00617ED1" w:rsidP="00310784">
            <w:pPr>
              <w:pStyle w:val="a6"/>
              <w:ind w:left="0"/>
              <w:jc w:val="center"/>
              <w:rPr>
                <w:sz w:val="24"/>
                <w:szCs w:val="24"/>
                <w:lang w:val="en-US"/>
              </w:rPr>
            </w:pPr>
            <w:r w:rsidRPr="00993F37">
              <w:rPr>
                <w:sz w:val="24"/>
                <w:szCs w:val="24"/>
                <w:lang w:val="en-US"/>
              </w:rPr>
              <w:t>[26</w:t>
            </w:r>
            <w:r w:rsidR="00E04CFD" w:rsidRPr="00993F37">
              <w:rPr>
                <w:sz w:val="24"/>
                <w:szCs w:val="24"/>
                <w:lang w:val="en-US"/>
              </w:rPr>
              <w:t xml:space="preserve">, </w:t>
            </w:r>
            <w:r w:rsidR="00E04CFD" w:rsidRPr="00993F37">
              <w:rPr>
                <w:sz w:val="24"/>
                <w:szCs w:val="24"/>
              </w:rPr>
              <w:t>р</w:t>
            </w:r>
            <w:r w:rsidR="006751A1" w:rsidRPr="00993F37">
              <w:rPr>
                <w:sz w:val="24"/>
                <w:szCs w:val="24"/>
                <w:lang w:val="en-US"/>
              </w:rPr>
              <w:t>.</w:t>
            </w:r>
            <w:r w:rsidR="00E04CFD" w:rsidRPr="00993F37">
              <w:rPr>
                <w:sz w:val="24"/>
                <w:szCs w:val="24"/>
                <w:lang w:val="en-US"/>
              </w:rPr>
              <w:t xml:space="preserve"> 1</w:t>
            </w:r>
            <w:r w:rsidR="00310784">
              <w:rPr>
                <w:sz w:val="24"/>
                <w:szCs w:val="24"/>
                <w:lang w:val="en-US"/>
              </w:rPr>
              <w:t>6</w:t>
            </w:r>
            <w:r w:rsidRPr="00993F37">
              <w:rPr>
                <w:sz w:val="24"/>
                <w:szCs w:val="24"/>
                <w:lang w:val="en-US"/>
              </w:rPr>
              <w:t>]</w:t>
            </w:r>
          </w:p>
        </w:tc>
      </w:tr>
    </w:tbl>
    <w:p w:rsidR="000B391A" w:rsidRDefault="000B391A" w:rsidP="009B1FB1">
      <w:pPr>
        <w:pStyle w:val="a6"/>
        <w:ind w:left="0" w:firstLine="567"/>
        <w:rPr>
          <w:lang w:val="en-US"/>
        </w:rPr>
      </w:pPr>
    </w:p>
    <w:p w:rsidR="009B1FB1" w:rsidRPr="00993F37" w:rsidRDefault="000B391A" w:rsidP="009B1FB1">
      <w:pPr>
        <w:pStyle w:val="a6"/>
        <w:ind w:left="0" w:firstLine="567"/>
        <w:rPr>
          <w:lang w:val="en-US"/>
        </w:rPr>
      </w:pPr>
      <w:r w:rsidRPr="00993F37">
        <w:rPr>
          <w:lang w:val="en-US"/>
        </w:rPr>
        <w:t xml:space="preserve">The presence of a small NiO amount resulted in high initial activity, however, </w:t>
      </w:r>
      <w:r w:rsidRPr="00993F37">
        <w:rPr>
          <w:lang w:val="en-US"/>
        </w:rPr>
        <w:lastRenderedPageBreak/>
        <w:t>causing</w:t>
      </w:r>
      <w:r>
        <w:rPr>
          <w:lang w:val="en-US"/>
        </w:rPr>
        <w:t xml:space="preserve"> deactivation of catalyst. </w:t>
      </w:r>
      <w:r w:rsidRPr="00993F37">
        <w:rPr>
          <w:lang w:val="en-US"/>
        </w:rPr>
        <w:t>The mean size of metal particle was 22 nm in the fresh catalyst decreasing for the used one. Ni and Pt were impregnated onto CeO</w:t>
      </w:r>
      <w:r w:rsidRPr="00993F37">
        <w:rPr>
          <w:vertAlign w:val="subscript"/>
          <w:lang w:val="en-US"/>
        </w:rPr>
        <w:t>2</w:t>
      </w:r>
      <w:r w:rsidRPr="00993F37">
        <w:rPr>
          <w:lang w:val="en-US"/>
        </w:rPr>
        <w:t xml:space="preserve"> support [25</w:t>
      </w:r>
      <w:r w:rsidR="00310784">
        <w:rPr>
          <w:lang w:val="en-US"/>
        </w:rPr>
        <w:t>, p. 15</w:t>
      </w:r>
      <w:r w:rsidRPr="00993F37">
        <w:rPr>
          <w:lang w:val="en-US"/>
        </w:rPr>
        <w:t>]</w:t>
      </w:r>
      <w:r>
        <w:rPr>
          <w:lang w:val="en-US"/>
        </w:rPr>
        <w:t xml:space="preserve">. </w:t>
      </w:r>
      <w:r w:rsidR="009B1FB1" w:rsidRPr="00993F37">
        <w:rPr>
          <w:lang w:val="en-US"/>
        </w:rPr>
        <w:t>The catalytic performance of Pt25Ni75/CeO</w:t>
      </w:r>
      <w:r w:rsidR="009B1FB1" w:rsidRPr="00993F37">
        <w:rPr>
          <w:vertAlign w:val="subscript"/>
          <w:lang w:val="en-US"/>
        </w:rPr>
        <w:t>2</w:t>
      </w:r>
      <w:r w:rsidR="009B1FB1" w:rsidRPr="00993F37">
        <w:rPr>
          <w:lang w:val="en-US"/>
        </w:rPr>
        <w:t xml:space="preserve"> was conducted for 24 h at 650</w:t>
      </w:r>
      <w:r w:rsidR="009B1FB1" w:rsidRPr="00993F37">
        <w:rPr>
          <w:rFonts w:ascii="Calibri" w:hAnsi="Calibri" w:cs="Calibri"/>
          <w:lang w:val="en-US"/>
        </w:rPr>
        <w:t>°</w:t>
      </w:r>
      <w:r w:rsidR="009B1FB1" w:rsidRPr="00993F37">
        <w:rPr>
          <w:lang w:val="en-US"/>
        </w:rPr>
        <w:t>C. The catalytic activity became higher with time-on-stream and no deactivation was observed. Araiza also studied Pt/Al</w:t>
      </w:r>
      <w:r w:rsidR="009B1FB1" w:rsidRPr="00993F37">
        <w:rPr>
          <w:vertAlign w:val="subscript"/>
          <w:lang w:val="en-US"/>
        </w:rPr>
        <w:t>2</w:t>
      </w:r>
      <w:r w:rsidR="009B1FB1" w:rsidRPr="00993F37">
        <w:rPr>
          <w:lang w:val="en-US"/>
        </w:rPr>
        <w:t>O</w:t>
      </w:r>
      <w:r w:rsidR="009B1FB1" w:rsidRPr="00993F37">
        <w:rPr>
          <w:vertAlign w:val="subscript"/>
          <w:lang w:val="en-US"/>
        </w:rPr>
        <w:t>3</w:t>
      </w:r>
      <w:r w:rsidR="009B1FB1" w:rsidRPr="00993F37">
        <w:rPr>
          <w:lang w:val="en-US"/>
        </w:rPr>
        <w:t xml:space="preserve"> catalysts with H</w:t>
      </w:r>
      <w:r w:rsidR="009B1FB1" w:rsidRPr="00993F37">
        <w:rPr>
          <w:vertAlign w:val="subscript"/>
          <w:lang w:val="en-US"/>
        </w:rPr>
        <w:t>2</w:t>
      </w:r>
      <w:r w:rsidR="009B1FB1" w:rsidRPr="00993F37">
        <w:rPr>
          <w:lang w:val="en-US"/>
        </w:rPr>
        <w:t>PtCl</w:t>
      </w:r>
      <w:r w:rsidR="009B1FB1" w:rsidRPr="00993F37">
        <w:rPr>
          <w:vertAlign w:val="subscript"/>
          <w:lang w:val="en-US"/>
        </w:rPr>
        <w:t>6</w:t>
      </w:r>
      <w:r w:rsidR="009B1FB1" w:rsidRPr="00993F37">
        <w:rPr>
          <w:lang w:val="en-US"/>
        </w:rPr>
        <w:t xml:space="preserve"> precursor [25, </w:t>
      </w:r>
      <w:r w:rsidR="009B1FB1" w:rsidRPr="00993F37">
        <w:t>р</w:t>
      </w:r>
      <w:r w:rsidR="009B1FB1" w:rsidRPr="00993F37">
        <w:rPr>
          <w:lang w:val="en-US"/>
        </w:rPr>
        <w:t>. 1</w:t>
      </w:r>
      <w:r w:rsidR="00310784">
        <w:rPr>
          <w:lang w:val="en-US"/>
        </w:rPr>
        <w:t>5</w:t>
      </w:r>
      <w:r w:rsidR="009B1FB1" w:rsidRPr="00993F37">
        <w:rPr>
          <w:lang w:val="en-US"/>
        </w:rPr>
        <w:t>]. The initial CH</w:t>
      </w:r>
      <w:r w:rsidR="009B1FB1" w:rsidRPr="00993F37">
        <w:rPr>
          <w:vertAlign w:val="subscript"/>
          <w:lang w:val="en-US"/>
        </w:rPr>
        <w:t>4</w:t>
      </w:r>
      <w:r w:rsidR="009B1FB1" w:rsidRPr="00993F37">
        <w:rPr>
          <w:lang w:val="en-US"/>
        </w:rPr>
        <w:t xml:space="preserve"> and CO</w:t>
      </w:r>
      <w:r w:rsidR="009B1FB1" w:rsidRPr="00993F37">
        <w:rPr>
          <w:vertAlign w:val="subscript"/>
          <w:lang w:val="en-US"/>
        </w:rPr>
        <w:t>2</w:t>
      </w:r>
      <w:r w:rsidR="009B1FB1" w:rsidRPr="00993F37">
        <w:rPr>
          <w:lang w:val="en-US"/>
        </w:rPr>
        <w:t xml:space="preserve"> conversion has been started from 65‒70%, decreasing to 25‒30% and remaining stable at low values. The influence of the precursor used in the Pt/Al</w:t>
      </w:r>
      <w:r w:rsidR="009B1FB1" w:rsidRPr="00993F37">
        <w:rPr>
          <w:vertAlign w:val="subscript"/>
          <w:lang w:val="en-US"/>
        </w:rPr>
        <w:t>2</w:t>
      </w:r>
      <w:r w:rsidR="009B1FB1" w:rsidRPr="00993F37">
        <w:rPr>
          <w:lang w:val="en-US"/>
        </w:rPr>
        <w:t>O</w:t>
      </w:r>
      <w:r w:rsidR="009B1FB1" w:rsidRPr="00993F37">
        <w:rPr>
          <w:vertAlign w:val="subscript"/>
          <w:lang w:val="en-US"/>
        </w:rPr>
        <w:t>3</w:t>
      </w:r>
      <w:r w:rsidR="009B1FB1" w:rsidRPr="00993F37">
        <w:rPr>
          <w:lang w:val="en-US"/>
        </w:rPr>
        <w:t xml:space="preserve"> system became evident in the spent catalysts. The Pt(-cl)/Al catalyst displayed a higher quantity of carbon deposits and larger Pt particle sintering, which were both responsible for the enhanced deactivation observed in the DRM. Noticeably, Ni-Pt catalysts possess lower catalytic activity in comparison with Ni-Co catalysts. The particle size of 1.0Pt-12Ni/Mg-Al was 0.4 nm. Catalytic effectiveness can be improved by metal particle sizes lower than 20 nm, however, in [26], the catalyst was not highly active and a slight decrease in activity occurred [26, </w:t>
      </w:r>
      <w:r w:rsidR="009B1FB1" w:rsidRPr="00993F37">
        <w:t>р</w:t>
      </w:r>
      <w:r w:rsidR="009B1FB1" w:rsidRPr="00993F37">
        <w:rPr>
          <w:lang w:val="en-US"/>
        </w:rPr>
        <w:t>. 1</w:t>
      </w:r>
      <w:r w:rsidR="00310784">
        <w:rPr>
          <w:lang w:val="en-US"/>
        </w:rPr>
        <w:t>6</w:t>
      </w:r>
      <w:r w:rsidR="009B1FB1" w:rsidRPr="00993F37">
        <w:rPr>
          <w:lang w:val="en-US"/>
        </w:rPr>
        <w:t>]. The Ni-Al catalyst has the best performance with CH</w:t>
      </w:r>
      <w:r w:rsidR="009B1FB1" w:rsidRPr="00993F37">
        <w:rPr>
          <w:vertAlign w:val="subscript"/>
          <w:lang w:val="en-US"/>
        </w:rPr>
        <w:t>4</w:t>
      </w:r>
      <w:r w:rsidR="009B1FB1" w:rsidRPr="00993F37">
        <w:rPr>
          <w:lang w:val="en-US"/>
        </w:rPr>
        <w:t xml:space="preserve"> conversion of 99%, in addition H</w:t>
      </w:r>
      <w:r w:rsidR="009B1FB1" w:rsidRPr="00993F37">
        <w:rPr>
          <w:vertAlign w:val="subscript"/>
          <w:lang w:val="en-US"/>
        </w:rPr>
        <w:t>2</w:t>
      </w:r>
      <w:r w:rsidR="009B1FB1" w:rsidRPr="00993F37">
        <w:rPr>
          <w:lang w:val="en-US"/>
        </w:rPr>
        <w:t>/CO ratio is close to unity [27</w:t>
      </w:r>
      <w:r w:rsidR="00310784">
        <w:rPr>
          <w:lang w:val="en-US"/>
        </w:rPr>
        <w:t>, p. 15</w:t>
      </w:r>
      <w:r w:rsidR="009B1FB1" w:rsidRPr="00993F37">
        <w:rPr>
          <w:lang w:val="en-US"/>
        </w:rPr>
        <w:t>].</w:t>
      </w:r>
    </w:p>
    <w:p w:rsidR="009B1FB1" w:rsidRDefault="009B1FB1" w:rsidP="009B1FB1">
      <w:pPr>
        <w:pStyle w:val="a6"/>
        <w:ind w:left="0" w:firstLine="567"/>
        <w:rPr>
          <w:lang w:val="en-US"/>
        </w:rPr>
      </w:pPr>
      <w:r w:rsidRPr="00993F37">
        <w:rPr>
          <w:lang w:val="en-US"/>
        </w:rPr>
        <w:t>The catalyst structure can be enhanced by the promoter, which influences the kind of the active sites.</w:t>
      </w:r>
    </w:p>
    <w:p w:rsidR="00C15D71" w:rsidRPr="00993F37" w:rsidRDefault="00AC7B58" w:rsidP="00DC6E63">
      <w:pPr>
        <w:pStyle w:val="a6"/>
        <w:ind w:left="0" w:firstLine="567"/>
        <w:rPr>
          <w:lang w:val="en-US"/>
        </w:rPr>
      </w:pPr>
      <w:r w:rsidRPr="00993F37">
        <w:rPr>
          <w:lang w:val="en-US"/>
        </w:rPr>
        <w:t xml:space="preserve">As a result, promoters are extensively employed to </w:t>
      </w:r>
      <w:r w:rsidR="001507B1" w:rsidRPr="00993F37">
        <w:rPr>
          <w:lang w:val="en-US"/>
        </w:rPr>
        <w:t>improve</w:t>
      </w:r>
      <w:r w:rsidR="00AB5DD7" w:rsidRPr="00993F37">
        <w:rPr>
          <w:lang w:val="en-US"/>
        </w:rPr>
        <w:t xml:space="preserve"> </w:t>
      </w:r>
      <w:r w:rsidR="005538AF" w:rsidRPr="00993F37">
        <w:rPr>
          <w:lang w:val="en-US"/>
        </w:rPr>
        <w:t>the catalyst</w:t>
      </w:r>
      <w:r w:rsidR="001507B1" w:rsidRPr="00993F37">
        <w:rPr>
          <w:lang w:val="en-US"/>
        </w:rPr>
        <w:t xml:space="preserve"> </w:t>
      </w:r>
      <w:r w:rsidR="00FC2CFD" w:rsidRPr="00993F37">
        <w:rPr>
          <w:lang w:val="en-US"/>
        </w:rPr>
        <w:t xml:space="preserve">durability and </w:t>
      </w:r>
      <w:r w:rsidR="001507B1" w:rsidRPr="00993F37">
        <w:rPr>
          <w:lang w:val="en-US"/>
        </w:rPr>
        <w:t>activity</w:t>
      </w:r>
      <w:r w:rsidRPr="00993F37">
        <w:rPr>
          <w:lang w:val="en-US"/>
        </w:rPr>
        <w:t xml:space="preserve">. </w:t>
      </w:r>
      <w:r w:rsidR="00FC2CFD" w:rsidRPr="00993F37">
        <w:rPr>
          <w:lang w:val="en-US"/>
        </w:rPr>
        <w:t>P</w:t>
      </w:r>
      <w:r w:rsidRPr="00993F37">
        <w:rPr>
          <w:lang w:val="en-US"/>
        </w:rPr>
        <w:t xml:space="preserve">romoters can be </w:t>
      </w:r>
      <w:r w:rsidR="00FC2CFD" w:rsidRPr="00993F37">
        <w:rPr>
          <w:lang w:val="en-US"/>
        </w:rPr>
        <w:t>distinguished by three major</w:t>
      </w:r>
      <w:r w:rsidR="00C15D71" w:rsidRPr="00993F37">
        <w:rPr>
          <w:lang w:val="en-US"/>
        </w:rPr>
        <w:t xml:space="preserve"> groups</w:t>
      </w:r>
      <w:r w:rsidR="005B4B9F" w:rsidRPr="00993F37">
        <w:rPr>
          <w:lang w:val="en-US"/>
        </w:rPr>
        <w:t xml:space="preserve"> [28]</w:t>
      </w:r>
      <w:r w:rsidR="00C15D71" w:rsidRPr="00993F37">
        <w:rPr>
          <w:lang w:val="en-US"/>
        </w:rPr>
        <w:t>:</w:t>
      </w:r>
    </w:p>
    <w:p w:rsidR="00C15D71" w:rsidRPr="00993F37" w:rsidRDefault="00E02648" w:rsidP="00DC6E63">
      <w:pPr>
        <w:pStyle w:val="a6"/>
        <w:ind w:left="0" w:firstLine="567"/>
        <w:rPr>
          <w:lang w:val="en-US"/>
        </w:rPr>
      </w:pPr>
      <w:r w:rsidRPr="00993F37">
        <w:rPr>
          <w:lang w:val="en-US"/>
        </w:rPr>
        <w:t>- r</w:t>
      </w:r>
      <w:r w:rsidR="00B27E56" w:rsidRPr="00993F37">
        <w:rPr>
          <w:lang w:val="en-US"/>
        </w:rPr>
        <w:t xml:space="preserve">are </w:t>
      </w:r>
      <w:r w:rsidR="00AC7B58" w:rsidRPr="00993F37">
        <w:rPr>
          <w:lang w:val="en-US"/>
        </w:rPr>
        <w:t>eart</w:t>
      </w:r>
      <w:r w:rsidR="00C15D71" w:rsidRPr="00993F37">
        <w:rPr>
          <w:lang w:val="en-US"/>
        </w:rPr>
        <w:t>h metals</w:t>
      </w:r>
      <w:r w:rsidR="00AC7B58" w:rsidRPr="00993F37">
        <w:rPr>
          <w:lang w:val="en-US"/>
        </w:rPr>
        <w:t>;</w:t>
      </w:r>
    </w:p>
    <w:p w:rsidR="00C15D71" w:rsidRPr="00993F37" w:rsidRDefault="00E02648" w:rsidP="00DC6E63">
      <w:pPr>
        <w:pStyle w:val="a6"/>
        <w:ind w:left="0" w:firstLine="567"/>
        <w:rPr>
          <w:lang w:val="en-US"/>
        </w:rPr>
      </w:pPr>
      <w:r w:rsidRPr="00993F37">
        <w:rPr>
          <w:lang w:val="en-US"/>
        </w:rPr>
        <w:t>-a</w:t>
      </w:r>
      <w:r w:rsidR="00B27E56" w:rsidRPr="00993F37">
        <w:rPr>
          <w:lang w:val="en-US"/>
        </w:rPr>
        <w:t>lkali</w:t>
      </w:r>
      <w:r w:rsidR="00AB5DD7" w:rsidRPr="00993F37">
        <w:rPr>
          <w:lang w:val="en-US"/>
        </w:rPr>
        <w:t xml:space="preserve"> </w:t>
      </w:r>
      <w:r w:rsidR="00AC7B58" w:rsidRPr="00993F37">
        <w:rPr>
          <w:lang w:val="en-US"/>
        </w:rPr>
        <w:t>earth metals</w:t>
      </w:r>
      <w:r w:rsidR="00C15D71" w:rsidRPr="00993F37">
        <w:rPr>
          <w:lang w:val="en-US"/>
        </w:rPr>
        <w:t>;</w:t>
      </w:r>
    </w:p>
    <w:p w:rsidR="00C15D71" w:rsidRPr="00993F37" w:rsidRDefault="00E02648" w:rsidP="00DC6E63">
      <w:pPr>
        <w:pStyle w:val="a6"/>
        <w:ind w:left="0" w:firstLine="567"/>
        <w:rPr>
          <w:lang w:val="en-US"/>
        </w:rPr>
      </w:pPr>
      <w:r w:rsidRPr="00993F37">
        <w:rPr>
          <w:lang w:val="en-US"/>
        </w:rPr>
        <w:t>- o</w:t>
      </w:r>
      <w:r w:rsidR="00AC7B58" w:rsidRPr="00993F37">
        <w:rPr>
          <w:lang w:val="en-US"/>
        </w:rPr>
        <w:t>ther e</w:t>
      </w:r>
      <w:r w:rsidR="00C15D71" w:rsidRPr="00993F37">
        <w:rPr>
          <w:lang w:val="en-US"/>
        </w:rPr>
        <w:t xml:space="preserve">lements like </w:t>
      </w:r>
      <w:r w:rsidR="005B4B9F" w:rsidRPr="00993F37">
        <w:rPr>
          <w:lang w:val="en-US"/>
        </w:rPr>
        <w:t xml:space="preserve">Bi, Au, </w:t>
      </w:r>
      <w:r w:rsidR="00C15D71" w:rsidRPr="00993F37">
        <w:rPr>
          <w:lang w:val="en-US"/>
        </w:rPr>
        <w:t xml:space="preserve">Ag, </w:t>
      </w:r>
      <w:r w:rsidR="005B4B9F" w:rsidRPr="00993F37">
        <w:rPr>
          <w:lang w:val="en-US"/>
        </w:rPr>
        <w:t xml:space="preserve">Sn, </w:t>
      </w:r>
      <w:r w:rsidR="00C15D71" w:rsidRPr="00993F37">
        <w:rPr>
          <w:lang w:val="en-US"/>
        </w:rPr>
        <w:t>As</w:t>
      </w:r>
      <w:r w:rsidR="005B4B9F" w:rsidRPr="00993F37">
        <w:rPr>
          <w:lang w:val="en-US"/>
        </w:rPr>
        <w:t>, and</w:t>
      </w:r>
      <w:r w:rsidR="00C15D71" w:rsidRPr="00993F37">
        <w:rPr>
          <w:lang w:val="en-US"/>
        </w:rPr>
        <w:t xml:space="preserve"> Cu</w:t>
      </w:r>
      <w:r w:rsidR="00AC7B58" w:rsidRPr="00993F37">
        <w:rPr>
          <w:lang w:val="en-US"/>
        </w:rPr>
        <w:t>.</w:t>
      </w:r>
    </w:p>
    <w:p w:rsidR="00BF6FCA" w:rsidRPr="00993F37" w:rsidRDefault="00412EC8" w:rsidP="00DC6E63">
      <w:pPr>
        <w:pStyle w:val="a6"/>
        <w:ind w:left="0" w:firstLine="567"/>
        <w:rPr>
          <w:lang w:val="en-US"/>
        </w:rPr>
      </w:pPr>
      <w:r w:rsidRPr="00993F37">
        <w:rPr>
          <w:lang w:val="en-US"/>
        </w:rPr>
        <w:t>Ni</w:t>
      </w:r>
      <w:r w:rsidR="00FC2CFD" w:rsidRPr="00993F37">
        <w:rPr>
          <w:lang w:val="en-US"/>
        </w:rPr>
        <w:t>/SBA-15 catalysts promoted by cerium and lanthanum</w:t>
      </w:r>
      <w:r w:rsidRPr="00993F37">
        <w:rPr>
          <w:lang w:val="en-US"/>
        </w:rPr>
        <w:t xml:space="preserve"> have been </w:t>
      </w:r>
      <w:r w:rsidR="00FC2CFD" w:rsidRPr="00993F37">
        <w:rPr>
          <w:lang w:val="en-US"/>
        </w:rPr>
        <w:t>researched</w:t>
      </w:r>
      <w:r w:rsidRPr="00993F37">
        <w:rPr>
          <w:lang w:val="en-US"/>
        </w:rPr>
        <w:t xml:space="preserve"> in </w:t>
      </w:r>
      <w:r w:rsidR="00FC2CFD" w:rsidRPr="00993F37">
        <w:rPr>
          <w:lang w:val="en-US"/>
        </w:rPr>
        <w:t>DRM</w:t>
      </w:r>
      <w:r w:rsidRPr="00993F37">
        <w:rPr>
          <w:lang w:val="en-US"/>
        </w:rPr>
        <w:t xml:space="preserve">. The results of the </w:t>
      </w:r>
      <w:r w:rsidR="005B4B9F" w:rsidRPr="00993F37">
        <w:rPr>
          <w:lang w:val="en-US"/>
        </w:rPr>
        <w:t>investigation</w:t>
      </w:r>
      <w:r w:rsidRPr="00993F37">
        <w:rPr>
          <w:lang w:val="en-US"/>
        </w:rPr>
        <w:t xml:space="preserve"> </w:t>
      </w:r>
      <w:r w:rsidR="005B4B9F" w:rsidRPr="00993F37">
        <w:rPr>
          <w:lang w:val="en-US"/>
        </w:rPr>
        <w:t>demonstrated</w:t>
      </w:r>
      <w:r w:rsidRPr="00993F37">
        <w:rPr>
          <w:lang w:val="en-US"/>
        </w:rPr>
        <w:t xml:space="preserve"> the </w:t>
      </w:r>
      <w:r w:rsidR="005B4B9F" w:rsidRPr="00993F37">
        <w:rPr>
          <w:lang w:val="en-US"/>
        </w:rPr>
        <w:t xml:space="preserve">improvement of coking resistance by </w:t>
      </w:r>
      <w:r w:rsidRPr="00993F37">
        <w:rPr>
          <w:lang w:val="en-US"/>
        </w:rPr>
        <w:t>promotion of La</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and CeO</w:t>
      </w:r>
      <w:r w:rsidRPr="00993F37">
        <w:rPr>
          <w:vertAlign w:val="subscript"/>
          <w:lang w:val="en-US"/>
        </w:rPr>
        <w:t>2</w:t>
      </w:r>
      <w:r w:rsidR="005B4B9F" w:rsidRPr="00993F37">
        <w:rPr>
          <w:lang w:val="en-US"/>
        </w:rPr>
        <w:t xml:space="preserve"> and the small metal particle</w:t>
      </w:r>
      <w:r w:rsidRPr="00993F37">
        <w:rPr>
          <w:lang w:val="en-US"/>
        </w:rPr>
        <w:t xml:space="preserve"> size</w:t>
      </w:r>
      <w:r w:rsidR="005B4B9F" w:rsidRPr="00993F37">
        <w:rPr>
          <w:lang w:val="en-US"/>
        </w:rPr>
        <w:t xml:space="preserve"> in these catalysts</w:t>
      </w:r>
      <w:r w:rsidRPr="00993F37">
        <w:rPr>
          <w:lang w:val="en-US"/>
        </w:rPr>
        <w:t xml:space="preserve">. When using a 10 wt.% Ni/SBA-15 catalyst promoted by Ce, a </w:t>
      </w:r>
      <w:r w:rsidR="005B4B9F" w:rsidRPr="00993F37">
        <w:rPr>
          <w:lang w:val="en-US"/>
        </w:rPr>
        <w:t>reduce</w:t>
      </w:r>
      <w:r w:rsidRPr="00993F37">
        <w:rPr>
          <w:lang w:val="en-US"/>
        </w:rPr>
        <w:t xml:space="preserve"> in </w:t>
      </w:r>
      <w:r w:rsidR="005B4B9F" w:rsidRPr="00993F37">
        <w:rPr>
          <w:lang w:val="en-US"/>
        </w:rPr>
        <w:t>feedstock</w:t>
      </w:r>
      <w:r w:rsidRPr="00993F37">
        <w:rPr>
          <w:lang w:val="en-US"/>
        </w:rPr>
        <w:t xml:space="preserve"> conversion and H</w:t>
      </w:r>
      <w:r w:rsidRPr="00993F37">
        <w:rPr>
          <w:vertAlign w:val="subscript"/>
          <w:lang w:val="en-US"/>
        </w:rPr>
        <w:t>2</w:t>
      </w:r>
      <w:r w:rsidRPr="00993F37">
        <w:rPr>
          <w:lang w:val="en-US"/>
        </w:rPr>
        <w:t xml:space="preserve"> yield was observed. The La-</w:t>
      </w:r>
      <w:r w:rsidR="001507B1" w:rsidRPr="00993F37">
        <w:rPr>
          <w:lang w:val="en-US"/>
        </w:rPr>
        <w:t>introduced</w:t>
      </w:r>
      <w:r w:rsidRPr="00993F37">
        <w:rPr>
          <w:lang w:val="en-US"/>
        </w:rPr>
        <w:t xml:space="preserve"> catalyst proved to be </w:t>
      </w:r>
      <w:r w:rsidR="005538AF" w:rsidRPr="00993F37">
        <w:rPr>
          <w:lang w:val="en-US"/>
        </w:rPr>
        <w:t>a</w:t>
      </w:r>
      <w:r w:rsidRPr="00993F37">
        <w:rPr>
          <w:lang w:val="en-US"/>
        </w:rPr>
        <w:t xml:space="preserve"> </w:t>
      </w:r>
      <w:r w:rsidR="001507B1" w:rsidRPr="00993F37">
        <w:rPr>
          <w:lang w:val="en-US"/>
        </w:rPr>
        <w:t>good</w:t>
      </w:r>
      <w:r w:rsidRPr="00993F37">
        <w:rPr>
          <w:lang w:val="en-US"/>
        </w:rPr>
        <w:t xml:space="preserve"> </w:t>
      </w:r>
      <w:r w:rsidR="005538AF" w:rsidRPr="00993F37">
        <w:rPr>
          <w:lang w:val="en-US"/>
        </w:rPr>
        <w:t>material</w:t>
      </w:r>
      <w:r w:rsidRPr="00993F37">
        <w:rPr>
          <w:lang w:val="en-US"/>
        </w:rPr>
        <w:t xml:space="preserve"> in terms of </w:t>
      </w:r>
      <w:r w:rsidR="001507B1" w:rsidRPr="00993F37">
        <w:rPr>
          <w:lang w:val="en-US"/>
        </w:rPr>
        <w:t>activity</w:t>
      </w:r>
      <w:r w:rsidRPr="00993F37">
        <w:rPr>
          <w:lang w:val="en-US"/>
        </w:rPr>
        <w:t>. H</w:t>
      </w:r>
      <w:r w:rsidRPr="00993F37">
        <w:rPr>
          <w:vertAlign w:val="subscript"/>
          <w:lang w:val="en-US"/>
        </w:rPr>
        <w:t>2</w:t>
      </w:r>
      <w:r w:rsidRPr="00993F37">
        <w:rPr>
          <w:lang w:val="en-US"/>
        </w:rPr>
        <w:t xml:space="preserve">/CO ratio of </w:t>
      </w:r>
      <w:r w:rsidR="00510384">
        <w:rPr>
          <w:lang w:val="en-US"/>
        </w:rPr>
        <w:t>smaller</w:t>
      </w:r>
      <w:r w:rsidRPr="00993F37">
        <w:rPr>
          <w:lang w:val="en-US"/>
        </w:rPr>
        <w:t xml:space="preserve"> than unity for promoted catalysts indicates a parallel side reaction, i.e. an RWGS reaction that consumes hydrogen to produce more CO gas [</w:t>
      </w:r>
      <w:r w:rsidR="00617ED1" w:rsidRPr="00993F37">
        <w:rPr>
          <w:lang w:val="en-US"/>
        </w:rPr>
        <w:t>28</w:t>
      </w:r>
      <w:r w:rsidR="005D13EE" w:rsidRPr="00993F37">
        <w:rPr>
          <w:lang w:val="en-US"/>
        </w:rPr>
        <w:t xml:space="preserve">, </w:t>
      </w:r>
      <w:r w:rsidR="005D13EE" w:rsidRPr="00993F37">
        <w:t>р</w:t>
      </w:r>
      <w:r w:rsidR="005D13EE" w:rsidRPr="00993F37">
        <w:rPr>
          <w:lang w:val="en-US"/>
        </w:rPr>
        <w:t xml:space="preserve">. </w:t>
      </w:r>
      <w:r w:rsidR="00E04CFD" w:rsidRPr="00993F37">
        <w:rPr>
          <w:lang w:val="en-US"/>
        </w:rPr>
        <w:t>1</w:t>
      </w:r>
      <w:r w:rsidR="00310784">
        <w:rPr>
          <w:lang w:val="en-US"/>
        </w:rPr>
        <w:t>6</w:t>
      </w:r>
      <w:r w:rsidRPr="00993F37">
        <w:rPr>
          <w:lang w:val="en-US"/>
        </w:rPr>
        <w:t>].</w:t>
      </w:r>
    </w:p>
    <w:p w:rsidR="00BF6FCA" w:rsidRPr="00993F37" w:rsidRDefault="00412EC8" w:rsidP="00DC6E63">
      <w:pPr>
        <w:pStyle w:val="a6"/>
        <w:ind w:left="0" w:firstLine="567"/>
        <w:rPr>
          <w:iCs/>
          <w:shd w:val="clear" w:color="auto" w:fill="FFFFFF"/>
          <w:lang w:val="en-US"/>
        </w:rPr>
      </w:pPr>
      <w:r w:rsidRPr="00993F37">
        <w:rPr>
          <w:lang w:val="en-US"/>
        </w:rPr>
        <w:t>CaO can inhibit particle sintering, which results in better catalyst performance. Sintering primarily leads to</w:t>
      </w:r>
      <w:r w:rsidR="005538AF" w:rsidRPr="00993F37">
        <w:rPr>
          <w:lang w:val="en-US"/>
        </w:rPr>
        <w:t xml:space="preserve"> catalyst</w:t>
      </w:r>
      <w:r w:rsidRPr="00993F37">
        <w:rPr>
          <w:lang w:val="en-US"/>
        </w:rPr>
        <w:t xml:space="preserve"> deactivation. The Ca loading affects conversion of CO</w:t>
      </w:r>
      <w:r w:rsidRPr="00993F37">
        <w:rPr>
          <w:vertAlign w:val="subscript"/>
          <w:lang w:val="en-US"/>
        </w:rPr>
        <w:t>2</w:t>
      </w:r>
      <w:r w:rsidRPr="00993F37">
        <w:rPr>
          <w:lang w:val="en-US"/>
        </w:rPr>
        <w:t xml:space="preserve"> and CH</w:t>
      </w:r>
      <w:r w:rsidRPr="00993F37">
        <w:rPr>
          <w:vertAlign w:val="subscript"/>
          <w:lang w:val="en-US"/>
        </w:rPr>
        <w:t>4</w:t>
      </w:r>
      <w:r w:rsidR="00AB5DD7" w:rsidRPr="00993F37">
        <w:rPr>
          <w:lang w:val="en-US"/>
        </w:rPr>
        <w:t xml:space="preserve"> </w:t>
      </w:r>
      <w:r w:rsidR="00CF1442" w:rsidRPr="00993F37">
        <w:rPr>
          <w:lang w:val="en-US"/>
        </w:rPr>
        <w:t>during</w:t>
      </w:r>
      <w:r w:rsidR="00AB5DD7" w:rsidRPr="00993F37">
        <w:rPr>
          <w:lang w:val="en-US"/>
        </w:rPr>
        <w:t xml:space="preserve"> </w:t>
      </w:r>
      <w:r w:rsidR="009C23BC" w:rsidRPr="00993F37">
        <w:rPr>
          <w:lang w:val="en-US"/>
        </w:rPr>
        <w:t>DRM</w:t>
      </w:r>
      <w:r w:rsidR="00AB5DD7" w:rsidRPr="00993F37">
        <w:rPr>
          <w:lang w:val="en-US"/>
        </w:rPr>
        <w:t xml:space="preserve"> </w:t>
      </w:r>
      <w:r w:rsidR="00E365B4" w:rsidRPr="00993F37">
        <w:rPr>
          <w:lang w:val="en-US"/>
        </w:rPr>
        <w:t>[</w:t>
      </w:r>
      <w:r w:rsidR="00617ED1" w:rsidRPr="00993F37">
        <w:rPr>
          <w:lang w:val="en-US"/>
        </w:rPr>
        <w:t>29</w:t>
      </w:r>
      <w:r w:rsidR="0034774C" w:rsidRPr="00993F37">
        <w:rPr>
          <w:lang w:val="en-US"/>
        </w:rPr>
        <w:t>]</w:t>
      </w:r>
      <w:r w:rsidRPr="00993F37">
        <w:rPr>
          <w:lang w:val="en-US"/>
        </w:rPr>
        <w:t xml:space="preserve">. Thus, a lower Ca content formed more ionic oxides and </w:t>
      </w:r>
      <w:r w:rsidR="00E93802" w:rsidRPr="00993F37">
        <w:rPr>
          <w:lang w:val="en-US"/>
        </w:rPr>
        <w:t>boosted</w:t>
      </w:r>
      <w:r w:rsidRPr="00993F37">
        <w:rPr>
          <w:lang w:val="en-US"/>
        </w:rPr>
        <w:t xml:space="preserve"> CO</w:t>
      </w:r>
      <w:r w:rsidRPr="00993F37">
        <w:rPr>
          <w:vertAlign w:val="subscript"/>
          <w:lang w:val="en-US"/>
        </w:rPr>
        <w:t>2</w:t>
      </w:r>
      <w:r w:rsidRPr="00993F37">
        <w:rPr>
          <w:lang w:val="en-US"/>
        </w:rPr>
        <w:t xml:space="preserve"> conversion, </w:t>
      </w:r>
      <w:r w:rsidR="00E93802" w:rsidRPr="00993F37">
        <w:rPr>
          <w:lang w:val="en-US"/>
        </w:rPr>
        <w:t>boosting</w:t>
      </w:r>
      <w:r w:rsidRPr="00993F37">
        <w:rPr>
          <w:lang w:val="en-US"/>
        </w:rPr>
        <w:t xml:space="preserve"> CH</w:t>
      </w:r>
      <w:r w:rsidRPr="00993F37">
        <w:rPr>
          <w:vertAlign w:val="subscript"/>
          <w:lang w:val="en-US"/>
        </w:rPr>
        <w:t>4</w:t>
      </w:r>
      <w:r w:rsidRPr="00993F37">
        <w:rPr>
          <w:lang w:val="en-US"/>
        </w:rPr>
        <w:t xml:space="preserve"> conversion as CO</w:t>
      </w:r>
      <w:r w:rsidRPr="00993F37">
        <w:rPr>
          <w:vertAlign w:val="subscript"/>
          <w:lang w:val="en-US"/>
        </w:rPr>
        <w:t>2</w:t>
      </w:r>
      <w:r w:rsidRPr="00993F37">
        <w:rPr>
          <w:lang w:val="en-US"/>
        </w:rPr>
        <w:t xml:space="preserve"> is attracted to the catalyst surface. Conversely, higher concentrations of Ca increased the electron density of Ni, which then led to a </w:t>
      </w:r>
      <w:r w:rsidR="00CF1442" w:rsidRPr="00993F37">
        <w:rPr>
          <w:lang w:val="en-US"/>
        </w:rPr>
        <w:t>reduction</w:t>
      </w:r>
      <w:r w:rsidRPr="00993F37">
        <w:rPr>
          <w:lang w:val="en-US"/>
        </w:rPr>
        <w:t xml:space="preserve"> in the conversion of CH</w:t>
      </w:r>
      <w:r w:rsidRPr="00993F37">
        <w:rPr>
          <w:vertAlign w:val="subscript"/>
          <w:lang w:val="en-US"/>
        </w:rPr>
        <w:t>4</w:t>
      </w:r>
      <w:r w:rsidRPr="00993F37">
        <w:rPr>
          <w:lang w:val="en-US"/>
        </w:rPr>
        <w:t xml:space="preserve"> and CO</w:t>
      </w:r>
      <w:r w:rsidRPr="00993F37">
        <w:rPr>
          <w:vertAlign w:val="subscript"/>
          <w:lang w:val="en-US"/>
        </w:rPr>
        <w:t>2</w:t>
      </w:r>
      <w:r w:rsidRPr="00993F37">
        <w:rPr>
          <w:lang w:val="en-US"/>
        </w:rPr>
        <w:t>.</w:t>
      </w:r>
    </w:p>
    <w:p w:rsidR="00C15D71" w:rsidRPr="00993F37" w:rsidRDefault="00C15D71" w:rsidP="00DC6E63">
      <w:pPr>
        <w:pStyle w:val="a6"/>
        <w:ind w:left="0" w:firstLine="567"/>
        <w:rPr>
          <w:lang w:val="en-US"/>
        </w:rPr>
      </w:pPr>
      <w:r w:rsidRPr="00993F37">
        <w:rPr>
          <w:lang w:val="en-US"/>
        </w:rPr>
        <w:t xml:space="preserve">Magnesia has been </w:t>
      </w:r>
      <w:r w:rsidR="00E93802" w:rsidRPr="00993F37">
        <w:rPr>
          <w:lang w:val="en-US"/>
        </w:rPr>
        <w:t>noticed</w:t>
      </w:r>
      <w:r w:rsidRPr="00993F37">
        <w:rPr>
          <w:lang w:val="en-US"/>
        </w:rPr>
        <w:t xml:space="preserve"> to </w:t>
      </w:r>
      <w:r w:rsidR="005538AF" w:rsidRPr="00993F37">
        <w:rPr>
          <w:lang w:val="en-US"/>
        </w:rPr>
        <w:t>increase</w:t>
      </w:r>
      <w:r w:rsidRPr="00993F37">
        <w:rPr>
          <w:lang w:val="en-US"/>
        </w:rPr>
        <w:t xml:space="preserve"> the amount and strength </w:t>
      </w:r>
      <w:r w:rsidR="001B6EB3" w:rsidRPr="00993F37">
        <w:rPr>
          <w:lang w:val="en-US"/>
        </w:rPr>
        <w:t xml:space="preserve">of </w:t>
      </w:r>
      <w:r w:rsidR="005538AF" w:rsidRPr="00993F37">
        <w:rPr>
          <w:lang w:val="en-US"/>
        </w:rPr>
        <w:t xml:space="preserve">the </w:t>
      </w:r>
      <w:r w:rsidR="001B6EB3" w:rsidRPr="00993F37">
        <w:rPr>
          <w:lang w:val="en-US"/>
        </w:rPr>
        <w:t>base providing</w:t>
      </w:r>
      <w:r w:rsidR="00AB5DD7" w:rsidRPr="00993F37">
        <w:rPr>
          <w:lang w:val="en-US"/>
        </w:rPr>
        <w:t xml:space="preserve"> </w:t>
      </w:r>
      <w:r w:rsidR="00E93802" w:rsidRPr="00993F37">
        <w:rPr>
          <w:lang w:val="en-US"/>
        </w:rPr>
        <w:t>supplementary</w:t>
      </w:r>
      <w:r w:rsidRPr="00993F37">
        <w:rPr>
          <w:lang w:val="en-US"/>
        </w:rPr>
        <w:t xml:space="preserve"> oxygen species</w:t>
      </w:r>
      <w:r w:rsidR="00E93802" w:rsidRPr="00993F37">
        <w:rPr>
          <w:lang w:val="en-US"/>
        </w:rPr>
        <w:t xml:space="preserve"> on the</w:t>
      </w:r>
      <w:r w:rsidR="00AB5DD7" w:rsidRPr="00993F37">
        <w:rPr>
          <w:lang w:val="en-US"/>
        </w:rPr>
        <w:t xml:space="preserve"> </w:t>
      </w:r>
      <w:r w:rsidR="00E93802" w:rsidRPr="00993F37">
        <w:rPr>
          <w:lang w:val="en-US"/>
        </w:rPr>
        <w:t xml:space="preserve">surface </w:t>
      </w:r>
      <w:r w:rsidRPr="00993F37">
        <w:rPr>
          <w:lang w:val="en-US"/>
        </w:rPr>
        <w:t>and promotes CO</w:t>
      </w:r>
      <w:r w:rsidRPr="00993F37">
        <w:rPr>
          <w:vertAlign w:val="subscript"/>
          <w:lang w:val="en-US"/>
        </w:rPr>
        <w:t>2</w:t>
      </w:r>
      <w:r w:rsidR="00E93802" w:rsidRPr="00993F37">
        <w:rPr>
          <w:lang w:val="en-US"/>
        </w:rPr>
        <w:t xml:space="preserve"> adsorption and activation.</w:t>
      </w:r>
      <w:r w:rsidR="00AB5DD7" w:rsidRPr="00993F37">
        <w:rPr>
          <w:lang w:val="en-US"/>
        </w:rPr>
        <w:t xml:space="preserve"> </w:t>
      </w:r>
      <w:r w:rsidR="00183F15" w:rsidRPr="00993F37">
        <w:rPr>
          <w:lang w:val="en-US"/>
        </w:rPr>
        <w:t>After calcination creation of NiO-MgO solid solution occurred.</w:t>
      </w:r>
      <w:r w:rsidR="00AB5DD7" w:rsidRPr="00993F37">
        <w:rPr>
          <w:lang w:val="en-US"/>
        </w:rPr>
        <w:t xml:space="preserve"> </w:t>
      </w:r>
      <w:r w:rsidR="00183F15" w:rsidRPr="00993F37">
        <w:rPr>
          <w:lang w:val="en-US"/>
        </w:rPr>
        <w:t>However, it</w:t>
      </w:r>
      <w:r w:rsidRPr="00993F37">
        <w:rPr>
          <w:lang w:val="en-US"/>
        </w:rPr>
        <w:t xml:space="preserve"> did not </w:t>
      </w:r>
      <w:r w:rsidR="005538AF" w:rsidRPr="00993F37">
        <w:rPr>
          <w:lang w:val="en-US"/>
        </w:rPr>
        <w:t>increase</w:t>
      </w:r>
      <w:r w:rsidRPr="00993F37">
        <w:rPr>
          <w:lang w:val="en-US"/>
        </w:rPr>
        <w:t xml:space="preserve"> the </w:t>
      </w:r>
      <w:r w:rsidR="002D00C3" w:rsidRPr="00993F37">
        <w:rPr>
          <w:lang w:val="en-US"/>
        </w:rPr>
        <w:t>total</w:t>
      </w:r>
      <w:r w:rsidRPr="00993F37">
        <w:rPr>
          <w:lang w:val="en-US"/>
        </w:rPr>
        <w:t xml:space="preserve"> reducibility, </w:t>
      </w:r>
      <w:r w:rsidR="002D00C3" w:rsidRPr="00993F37">
        <w:rPr>
          <w:lang w:val="en-US"/>
        </w:rPr>
        <w:t xml:space="preserve">after reduction </w:t>
      </w:r>
      <w:r w:rsidRPr="00993F37">
        <w:rPr>
          <w:lang w:val="en-US"/>
        </w:rPr>
        <w:t xml:space="preserve">the nickel nanoparticles from the solid solution formed a close </w:t>
      </w:r>
      <w:r w:rsidR="002D00C3" w:rsidRPr="00993F37">
        <w:rPr>
          <w:lang w:val="en-US"/>
        </w:rPr>
        <w:t>cooperation</w:t>
      </w:r>
      <w:r w:rsidRPr="00993F37">
        <w:rPr>
          <w:lang w:val="en-US"/>
        </w:rPr>
        <w:t xml:space="preserve"> with MgO, prevent</w:t>
      </w:r>
      <w:r w:rsidR="002D00C3" w:rsidRPr="00993F37">
        <w:rPr>
          <w:lang w:val="en-US"/>
        </w:rPr>
        <w:t>ing</w:t>
      </w:r>
      <w:r w:rsidRPr="00993F37">
        <w:rPr>
          <w:lang w:val="en-US"/>
        </w:rPr>
        <w:t xml:space="preserve"> the Ni nanoparticles from sintering, </w:t>
      </w:r>
      <w:r w:rsidR="001B6EB3" w:rsidRPr="00993F37">
        <w:rPr>
          <w:lang w:val="en-US"/>
        </w:rPr>
        <w:t>contributed to improve</w:t>
      </w:r>
      <w:r w:rsidR="00AB5DD7" w:rsidRPr="00993F37">
        <w:rPr>
          <w:lang w:val="en-US"/>
        </w:rPr>
        <w:t xml:space="preserve"> </w:t>
      </w:r>
      <w:r w:rsidR="001B6EB3" w:rsidRPr="00993F37">
        <w:rPr>
          <w:lang w:val="en-US"/>
        </w:rPr>
        <w:t>enough</w:t>
      </w:r>
      <w:r w:rsidRPr="00993F37">
        <w:rPr>
          <w:lang w:val="en-US"/>
        </w:rPr>
        <w:t xml:space="preserve"> surface of the support </w:t>
      </w:r>
      <w:r w:rsidR="00183F15" w:rsidRPr="00993F37">
        <w:rPr>
          <w:lang w:val="en-US"/>
        </w:rPr>
        <w:t xml:space="preserve">containing metal </w:t>
      </w:r>
      <w:r w:rsidR="001B6EB3" w:rsidRPr="00993F37">
        <w:rPr>
          <w:lang w:val="en-US"/>
        </w:rPr>
        <w:t>conducive to</w:t>
      </w:r>
      <w:r w:rsidRPr="00993F37">
        <w:rPr>
          <w:lang w:val="en-US"/>
        </w:rPr>
        <w:t xml:space="preserve"> CO</w:t>
      </w:r>
      <w:r w:rsidRPr="00993F37">
        <w:rPr>
          <w:vertAlign w:val="subscript"/>
          <w:lang w:val="en-US"/>
        </w:rPr>
        <w:t>2</w:t>
      </w:r>
      <w:r w:rsidRPr="00993F37">
        <w:rPr>
          <w:lang w:val="en-US"/>
        </w:rPr>
        <w:t xml:space="preserve"> activation and </w:t>
      </w:r>
      <w:r w:rsidR="001B6EB3" w:rsidRPr="00993F37">
        <w:rPr>
          <w:lang w:val="en-US"/>
        </w:rPr>
        <w:t xml:space="preserve">enhance </w:t>
      </w:r>
      <w:r w:rsidRPr="00993F37">
        <w:rPr>
          <w:lang w:val="en-US"/>
        </w:rPr>
        <w:t>the</w:t>
      </w:r>
      <w:r w:rsidR="002D00C3" w:rsidRPr="00993F37">
        <w:rPr>
          <w:lang w:val="en-US"/>
        </w:rPr>
        <w:t xml:space="preserve"> long-term</w:t>
      </w:r>
      <w:r w:rsidR="00AB5DD7" w:rsidRPr="00993F37">
        <w:rPr>
          <w:lang w:val="en-US"/>
        </w:rPr>
        <w:t xml:space="preserve"> </w:t>
      </w:r>
      <w:r w:rsidR="002D00C3" w:rsidRPr="00993F37">
        <w:rPr>
          <w:lang w:val="en-US"/>
        </w:rPr>
        <w:t>performance</w:t>
      </w:r>
      <w:r w:rsidRPr="00993F37">
        <w:rPr>
          <w:lang w:val="en-US"/>
        </w:rPr>
        <w:t xml:space="preserve"> of the catalyst [</w:t>
      </w:r>
      <w:r w:rsidR="00753A4E" w:rsidRPr="00993F37">
        <w:rPr>
          <w:lang w:val="en-US"/>
        </w:rPr>
        <w:t>30</w:t>
      </w:r>
      <w:r w:rsidRPr="00993F37">
        <w:rPr>
          <w:lang w:val="en-US"/>
        </w:rPr>
        <w:t>].</w:t>
      </w:r>
    </w:p>
    <w:p w:rsidR="00E94417" w:rsidRPr="00993F37" w:rsidRDefault="00E94417" w:rsidP="00DC6E63">
      <w:pPr>
        <w:pStyle w:val="a6"/>
        <w:ind w:left="0" w:firstLine="567"/>
        <w:rPr>
          <w:lang w:val="en-US"/>
        </w:rPr>
      </w:pPr>
      <w:r w:rsidRPr="00993F37">
        <w:rPr>
          <w:lang w:val="en-US"/>
        </w:rPr>
        <w:lastRenderedPageBreak/>
        <w:t xml:space="preserve">For </w:t>
      </w:r>
      <w:r w:rsidR="00BC45E6" w:rsidRPr="00993F37">
        <w:rPr>
          <w:lang w:val="en-US"/>
        </w:rPr>
        <w:t>instance</w:t>
      </w:r>
      <w:r w:rsidRPr="00993F37">
        <w:rPr>
          <w:lang w:val="en-US"/>
        </w:rPr>
        <w:t xml:space="preserve">, for the </w:t>
      </w:r>
      <w:r w:rsidR="00EA6AC4" w:rsidRPr="00993F37">
        <w:rPr>
          <w:lang w:val="en-US"/>
        </w:rPr>
        <w:t>10</w:t>
      </w:r>
      <w:r w:rsidR="00AB5DD7" w:rsidRPr="00993F37">
        <w:rPr>
          <w:lang w:val="en-US"/>
        </w:rPr>
        <w:t xml:space="preserve"> </w:t>
      </w:r>
      <w:r w:rsidR="00061598" w:rsidRPr="00993F37">
        <w:rPr>
          <w:lang w:val="en-US"/>
        </w:rPr>
        <w:t>wt.</w:t>
      </w:r>
      <w:r w:rsidR="00EA6AC4" w:rsidRPr="00993F37">
        <w:rPr>
          <w:lang w:val="en-US"/>
        </w:rPr>
        <w:t>%</w:t>
      </w:r>
      <w:r w:rsidRPr="00993F37">
        <w:rPr>
          <w:lang w:val="en-US"/>
        </w:rPr>
        <w:t>Ni/Al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catalyst, the methane conversion reached </w:t>
      </w:r>
      <w:r w:rsidR="00EA6AC4" w:rsidRPr="00993F37">
        <w:rPr>
          <w:lang w:val="en-US"/>
        </w:rPr>
        <w:t>60</w:t>
      </w:r>
      <w:r w:rsidRPr="00993F37">
        <w:rPr>
          <w:lang w:val="en-US"/>
        </w:rPr>
        <w:t xml:space="preserve">.8% at </w:t>
      </w:r>
      <w:r w:rsidR="00EA6AC4" w:rsidRPr="00993F37">
        <w:rPr>
          <w:lang w:val="en-US"/>
        </w:rPr>
        <w:t>7</w:t>
      </w:r>
      <w:r w:rsidR="00752685" w:rsidRPr="00993F37">
        <w:rPr>
          <w:lang w:val="en-US"/>
        </w:rPr>
        <w:t>50°C with</w:t>
      </w:r>
      <w:r w:rsidR="00EA6AC4" w:rsidRPr="00993F37">
        <w:rPr>
          <w:lang w:val="en-US"/>
        </w:rPr>
        <w:t xml:space="preserve"> GHSV </w:t>
      </w:r>
      <w:r w:rsidRPr="00993F37">
        <w:rPr>
          <w:lang w:val="en-US"/>
        </w:rPr>
        <w:t xml:space="preserve">of </w:t>
      </w:r>
      <w:r w:rsidR="00EA6AC4" w:rsidRPr="00993F37">
        <w:rPr>
          <w:lang w:val="en-US"/>
        </w:rPr>
        <w:t>50,000 m</w:t>
      </w:r>
      <w:r w:rsidRPr="00993F37">
        <w:rPr>
          <w:lang w:val="en-US"/>
        </w:rPr>
        <w:t>l·g</w:t>
      </w:r>
      <w:r w:rsidRPr="00993F37">
        <w:rPr>
          <w:vertAlign w:val="superscript"/>
          <w:lang w:val="en-US"/>
        </w:rPr>
        <w:t>-1</w:t>
      </w:r>
      <w:r w:rsidRPr="00993F37">
        <w:rPr>
          <w:lang w:val="en-US"/>
        </w:rPr>
        <w:t xml:space="preserve"> h</w:t>
      </w:r>
      <w:r w:rsidRPr="00993F37">
        <w:rPr>
          <w:vertAlign w:val="superscript"/>
          <w:lang w:val="en-US"/>
        </w:rPr>
        <w:t>-1</w:t>
      </w:r>
      <w:r w:rsidRPr="00993F37">
        <w:rPr>
          <w:lang w:val="en-US"/>
        </w:rPr>
        <w:t>. With the addition of MgO, 1</w:t>
      </w:r>
      <w:r w:rsidR="00EA6AC4" w:rsidRPr="00993F37">
        <w:rPr>
          <w:lang w:val="en-US"/>
        </w:rPr>
        <w:t>5</w:t>
      </w:r>
      <w:r w:rsidRPr="00993F37">
        <w:rPr>
          <w:lang w:val="en-US"/>
        </w:rPr>
        <w:t>MgNi/Al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showed the best promoting effect and methane conversion reached </w:t>
      </w:r>
      <w:r w:rsidR="00EA6AC4" w:rsidRPr="00993F37">
        <w:rPr>
          <w:lang w:val="en-US"/>
        </w:rPr>
        <w:t>83</w:t>
      </w:r>
      <w:r w:rsidRPr="00993F37">
        <w:rPr>
          <w:lang w:val="en-US"/>
        </w:rPr>
        <w:t xml:space="preserve">.7% at </w:t>
      </w:r>
      <w:r w:rsidR="00EA6AC4" w:rsidRPr="00993F37">
        <w:rPr>
          <w:lang w:val="en-US"/>
        </w:rPr>
        <w:t>7</w:t>
      </w:r>
      <w:r w:rsidRPr="00993F37">
        <w:rPr>
          <w:lang w:val="en-US"/>
        </w:rPr>
        <w:t>50°C. In addition, the 1</w:t>
      </w:r>
      <w:r w:rsidR="00EA6AC4" w:rsidRPr="00993F37">
        <w:rPr>
          <w:lang w:val="en-US"/>
        </w:rPr>
        <w:t>5</w:t>
      </w:r>
      <w:r w:rsidRPr="00993F37">
        <w:rPr>
          <w:lang w:val="en-US"/>
        </w:rPr>
        <w:t>MgNi/Al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sample also showed the highest CO</w:t>
      </w:r>
      <w:r w:rsidRPr="00993F37">
        <w:rPr>
          <w:vertAlign w:val="subscript"/>
          <w:lang w:val="en-US"/>
        </w:rPr>
        <w:t>2</w:t>
      </w:r>
      <w:r w:rsidRPr="00993F37">
        <w:rPr>
          <w:lang w:val="en-US"/>
        </w:rPr>
        <w:t xml:space="preserve"> conversion [</w:t>
      </w:r>
      <w:r w:rsidR="00753A4E" w:rsidRPr="00993F37">
        <w:rPr>
          <w:lang w:val="en-US"/>
        </w:rPr>
        <w:t>31</w:t>
      </w:r>
      <w:r w:rsidR="00EA6AC4" w:rsidRPr="00993F37">
        <w:rPr>
          <w:lang w:val="en-US"/>
        </w:rPr>
        <w:t>].</w:t>
      </w:r>
    </w:p>
    <w:p w:rsidR="00E94417" w:rsidRPr="00993F37" w:rsidRDefault="00E94417" w:rsidP="00DC6E63">
      <w:pPr>
        <w:pStyle w:val="a6"/>
        <w:ind w:left="0" w:firstLine="567"/>
        <w:rPr>
          <w:lang w:val="en-US"/>
        </w:rPr>
      </w:pPr>
      <w:r w:rsidRPr="00993F37">
        <w:rPr>
          <w:lang w:val="en-US"/>
        </w:rPr>
        <w:t xml:space="preserve">Catalysts based on nickel supported on alumina with the addition of cerium as a promoter </w:t>
      </w:r>
      <w:r w:rsidR="00EC4E61" w:rsidRPr="00993F37">
        <w:rPr>
          <w:lang w:val="en-US"/>
        </w:rPr>
        <w:t>were studied. The role of ceria addition</w:t>
      </w:r>
      <w:r w:rsidRPr="00993F37">
        <w:rPr>
          <w:lang w:val="en-US"/>
        </w:rPr>
        <w:t xml:space="preserve"> in the catalyst was noted by</w:t>
      </w:r>
      <w:r w:rsidR="00BA5AC2" w:rsidRPr="00993F37">
        <w:rPr>
          <w:lang w:val="en-US"/>
        </w:rPr>
        <w:t xml:space="preserve"> insufficient</w:t>
      </w:r>
      <w:r w:rsidR="005A0859" w:rsidRPr="00993F37">
        <w:rPr>
          <w:lang w:val="en-US"/>
        </w:rPr>
        <w:t xml:space="preserve"> </w:t>
      </w:r>
      <w:r w:rsidR="00BA5AC2" w:rsidRPr="00993F37">
        <w:rPr>
          <w:lang w:val="en-US"/>
        </w:rPr>
        <w:t>NiAl</w:t>
      </w:r>
      <w:r w:rsidR="00BA5AC2" w:rsidRPr="00993F37">
        <w:rPr>
          <w:vertAlign w:val="subscript"/>
          <w:lang w:val="en-US"/>
        </w:rPr>
        <w:t>2</w:t>
      </w:r>
      <w:r w:rsidR="00BA5AC2" w:rsidRPr="00993F37">
        <w:rPr>
          <w:lang w:val="en-US"/>
        </w:rPr>
        <w:t>O</w:t>
      </w:r>
      <w:r w:rsidR="00BA5AC2" w:rsidRPr="00993F37">
        <w:rPr>
          <w:vertAlign w:val="subscript"/>
          <w:lang w:val="en-US"/>
        </w:rPr>
        <w:t>4</w:t>
      </w:r>
      <w:r w:rsidR="00BA5AC2" w:rsidRPr="00993F37">
        <w:rPr>
          <w:lang w:val="en-US"/>
        </w:rPr>
        <w:t xml:space="preserve"> spinel of promoted</w:t>
      </w:r>
      <w:r w:rsidRPr="00993F37">
        <w:rPr>
          <w:lang w:val="en-US"/>
        </w:rPr>
        <w:t xml:space="preserve"> catalyst, which can reduce catalytic activity [</w:t>
      </w:r>
      <w:r w:rsidR="00753A4E" w:rsidRPr="00993F37">
        <w:rPr>
          <w:lang w:val="en-US"/>
        </w:rPr>
        <w:t>32</w:t>
      </w:r>
      <w:r w:rsidRPr="00993F37">
        <w:rPr>
          <w:lang w:val="en-US"/>
        </w:rPr>
        <w:t>].</w:t>
      </w:r>
      <w:r w:rsidR="00AB5DD7" w:rsidRPr="00993F37">
        <w:rPr>
          <w:lang w:val="en-US"/>
        </w:rPr>
        <w:t xml:space="preserve"> </w:t>
      </w:r>
      <w:r w:rsidR="00AB2524" w:rsidRPr="00993F37">
        <w:rPr>
          <w:lang w:val="en-US"/>
        </w:rPr>
        <w:t xml:space="preserve">In another </w:t>
      </w:r>
      <w:r w:rsidR="000057FC" w:rsidRPr="00993F37">
        <w:rPr>
          <w:lang w:val="en-US"/>
        </w:rPr>
        <w:t>work,</w:t>
      </w:r>
      <w:r w:rsidR="00AB2524" w:rsidRPr="00993F37">
        <w:rPr>
          <w:lang w:val="en-US"/>
        </w:rPr>
        <w:t xml:space="preserve"> NiAl</w:t>
      </w:r>
      <w:r w:rsidR="00AB2524" w:rsidRPr="00993F37">
        <w:rPr>
          <w:vertAlign w:val="subscript"/>
          <w:lang w:val="en-US"/>
        </w:rPr>
        <w:t>2</w:t>
      </w:r>
      <w:r w:rsidR="00AB2524" w:rsidRPr="00993F37">
        <w:rPr>
          <w:lang w:val="en-US"/>
        </w:rPr>
        <w:t>O</w:t>
      </w:r>
      <w:r w:rsidR="00AB2524" w:rsidRPr="00993F37">
        <w:rPr>
          <w:vertAlign w:val="subscript"/>
          <w:lang w:val="en-US"/>
        </w:rPr>
        <w:t>4</w:t>
      </w:r>
      <w:r w:rsidR="00AB2524" w:rsidRPr="00993F37">
        <w:rPr>
          <w:lang w:val="en-US"/>
        </w:rPr>
        <w:t xml:space="preserve"> plays a role of inhibitor of sintering, hence, improving catalytic </w:t>
      </w:r>
      <w:r w:rsidR="00EC4E61" w:rsidRPr="00993F37">
        <w:rPr>
          <w:lang w:val="en-US"/>
        </w:rPr>
        <w:t>performance</w:t>
      </w:r>
      <w:r w:rsidR="00AB2524" w:rsidRPr="00993F37">
        <w:rPr>
          <w:lang w:val="en-US"/>
        </w:rPr>
        <w:t xml:space="preserve"> and </w:t>
      </w:r>
      <w:r w:rsidR="00EC4E61" w:rsidRPr="00993F37">
        <w:rPr>
          <w:lang w:val="en-US"/>
        </w:rPr>
        <w:t xml:space="preserve">long-term </w:t>
      </w:r>
      <w:r w:rsidR="00AB2524" w:rsidRPr="00993F37">
        <w:rPr>
          <w:lang w:val="en-US"/>
        </w:rPr>
        <w:t>stability of Ce-</w:t>
      </w:r>
      <w:r w:rsidR="00EC4E61" w:rsidRPr="00993F37">
        <w:rPr>
          <w:lang w:val="en-US"/>
        </w:rPr>
        <w:t>modified</w:t>
      </w:r>
      <w:r w:rsidR="00AB2524" w:rsidRPr="00993F37">
        <w:rPr>
          <w:lang w:val="en-US"/>
        </w:rPr>
        <w:t xml:space="preserve"> Ni catalysts [</w:t>
      </w:r>
      <w:r w:rsidR="00753A4E" w:rsidRPr="00993F37">
        <w:rPr>
          <w:lang w:val="en-US"/>
        </w:rPr>
        <w:t>33</w:t>
      </w:r>
      <w:r w:rsidR="00AB2524" w:rsidRPr="00993F37">
        <w:rPr>
          <w:lang w:val="en-US"/>
        </w:rPr>
        <w:t>].</w:t>
      </w:r>
    </w:p>
    <w:p w:rsidR="0054609D" w:rsidRPr="00993F37" w:rsidRDefault="00EC4E61" w:rsidP="00DC6E63">
      <w:pPr>
        <w:pStyle w:val="a6"/>
        <w:ind w:left="0" w:firstLine="567"/>
        <w:rPr>
          <w:lang w:val="en-US"/>
        </w:rPr>
      </w:pPr>
      <w:r w:rsidRPr="00993F37">
        <w:rPr>
          <w:lang w:val="en-US"/>
        </w:rPr>
        <w:t>The</w:t>
      </w:r>
      <w:r w:rsidR="0054609D" w:rsidRPr="00993F37">
        <w:rPr>
          <w:lang w:val="en-US"/>
        </w:rPr>
        <w:t xml:space="preserve"> formation of cerium aluminate </w:t>
      </w:r>
      <w:r w:rsidRPr="00993F37">
        <w:rPr>
          <w:lang w:val="en-US"/>
        </w:rPr>
        <w:t>substantially</w:t>
      </w:r>
      <w:r w:rsidR="0054609D" w:rsidRPr="00993F37">
        <w:rPr>
          <w:lang w:val="en-US"/>
        </w:rPr>
        <w:t xml:space="preserve"> </w:t>
      </w:r>
      <w:r w:rsidRPr="00993F37">
        <w:rPr>
          <w:lang w:val="en-US"/>
        </w:rPr>
        <w:t>improves the stability in</w:t>
      </w:r>
      <w:r w:rsidR="0054609D" w:rsidRPr="00993F37">
        <w:rPr>
          <w:lang w:val="en-US"/>
        </w:rPr>
        <w:t xml:space="preserve"> </w:t>
      </w:r>
      <w:r w:rsidRPr="00993F37">
        <w:rPr>
          <w:lang w:val="en-US"/>
        </w:rPr>
        <w:t>dry reforming and hinders carbon deposition.</w:t>
      </w:r>
      <w:r w:rsidR="0054609D" w:rsidRPr="00993F37">
        <w:rPr>
          <w:lang w:val="en-US"/>
        </w:rPr>
        <w:t xml:space="preserve"> </w:t>
      </w:r>
      <w:r w:rsidR="008E0837" w:rsidRPr="00993F37">
        <w:rPr>
          <w:lang w:val="en-US"/>
        </w:rPr>
        <w:t>The low amount of carbon (2.9 wt. %) is evidence of this.</w:t>
      </w:r>
      <w:r w:rsidR="0054609D" w:rsidRPr="00993F37">
        <w:rPr>
          <w:lang w:val="en-US"/>
        </w:rPr>
        <w:t xml:space="preserve"> </w:t>
      </w:r>
      <w:r w:rsidRPr="00993F37">
        <w:rPr>
          <w:lang w:val="en-US"/>
        </w:rPr>
        <w:t>CeAlO</w:t>
      </w:r>
      <w:r w:rsidRPr="00993F37">
        <w:rPr>
          <w:vertAlign w:val="subscript"/>
          <w:lang w:val="en-US"/>
        </w:rPr>
        <w:t>3</w:t>
      </w:r>
      <w:r w:rsidR="0054609D" w:rsidRPr="00993F37">
        <w:rPr>
          <w:lang w:val="en-US"/>
        </w:rPr>
        <w:t xml:space="preserve"> </w:t>
      </w:r>
      <w:r w:rsidRPr="00993F37">
        <w:rPr>
          <w:lang w:val="en-US"/>
        </w:rPr>
        <w:t>is able</w:t>
      </w:r>
      <w:r w:rsidR="0054609D" w:rsidRPr="00993F37">
        <w:rPr>
          <w:lang w:val="en-US"/>
        </w:rPr>
        <w:t xml:space="preserve"> </w:t>
      </w:r>
      <w:r w:rsidRPr="00993F37">
        <w:rPr>
          <w:lang w:val="en-US"/>
        </w:rPr>
        <w:t>to</w:t>
      </w:r>
      <w:r w:rsidR="0054609D" w:rsidRPr="00993F37">
        <w:rPr>
          <w:lang w:val="en-US"/>
        </w:rPr>
        <w:t xml:space="preserve"> </w:t>
      </w:r>
      <w:r w:rsidRPr="00993F37">
        <w:rPr>
          <w:lang w:val="en-US"/>
        </w:rPr>
        <w:t>dissociate</w:t>
      </w:r>
      <w:r w:rsidR="0054609D" w:rsidRPr="00993F37">
        <w:rPr>
          <w:lang w:val="en-US"/>
        </w:rPr>
        <w:t xml:space="preserve"> CO</w:t>
      </w:r>
      <w:r w:rsidR="0054609D" w:rsidRPr="00993F37">
        <w:rPr>
          <w:vertAlign w:val="subscript"/>
          <w:lang w:val="en-US"/>
        </w:rPr>
        <w:t>2</w:t>
      </w:r>
      <w:r w:rsidRPr="00993F37">
        <w:rPr>
          <w:lang w:val="en-US"/>
        </w:rPr>
        <w:t xml:space="preserve">, </w:t>
      </w:r>
      <w:r w:rsidR="0054609D" w:rsidRPr="00993F37">
        <w:rPr>
          <w:lang w:val="en-US"/>
        </w:rPr>
        <w:t>form</w:t>
      </w:r>
      <w:r w:rsidRPr="00993F37">
        <w:rPr>
          <w:lang w:val="en-US"/>
        </w:rPr>
        <w:t>ing</w:t>
      </w:r>
      <w:r w:rsidR="0054609D" w:rsidRPr="00993F37">
        <w:rPr>
          <w:lang w:val="en-US"/>
        </w:rPr>
        <w:t xml:space="preserve"> active </w:t>
      </w:r>
      <w:r w:rsidRPr="00993F37">
        <w:rPr>
          <w:lang w:val="en-US"/>
        </w:rPr>
        <w:t xml:space="preserve">oxygen from the </w:t>
      </w:r>
      <w:r w:rsidR="0054609D" w:rsidRPr="00993F37">
        <w:rPr>
          <w:lang w:val="en-US"/>
        </w:rPr>
        <w:t xml:space="preserve">surface, </w:t>
      </w:r>
      <w:r w:rsidR="00FC3775" w:rsidRPr="00993F37">
        <w:rPr>
          <w:lang w:val="en-US"/>
        </w:rPr>
        <w:t>reducing deactivating risk</w:t>
      </w:r>
      <w:r w:rsidR="0054609D" w:rsidRPr="00993F37">
        <w:rPr>
          <w:lang w:val="en-US"/>
        </w:rPr>
        <w:t xml:space="preserve"> by carbon</w:t>
      </w:r>
      <w:r w:rsidR="00FC3775" w:rsidRPr="00993F37">
        <w:rPr>
          <w:lang w:val="en-US"/>
        </w:rPr>
        <w:t xml:space="preserve"> deposition. S</w:t>
      </w:r>
      <w:r w:rsidR="0054609D" w:rsidRPr="00993F37">
        <w:rPr>
          <w:lang w:val="en-US"/>
        </w:rPr>
        <w:t>trong interaction</w:t>
      </w:r>
      <w:r w:rsidR="00FC3775" w:rsidRPr="00993F37">
        <w:rPr>
          <w:lang w:val="en-US"/>
        </w:rPr>
        <w:t>s</w:t>
      </w:r>
      <w:r w:rsidR="0054609D" w:rsidRPr="00993F37">
        <w:rPr>
          <w:lang w:val="en-US"/>
        </w:rPr>
        <w:t xml:space="preserve"> </w:t>
      </w:r>
      <w:r w:rsidR="00FC3775" w:rsidRPr="00993F37">
        <w:rPr>
          <w:lang w:val="en-US"/>
        </w:rPr>
        <w:t>were observed between nickel</w:t>
      </w:r>
      <w:r w:rsidR="0054609D" w:rsidRPr="00993F37">
        <w:rPr>
          <w:lang w:val="en-US"/>
        </w:rPr>
        <w:t xml:space="preserve"> </w:t>
      </w:r>
      <w:r w:rsidR="00FC3775" w:rsidRPr="00993F37">
        <w:rPr>
          <w:lang w:val="en-US"/>
        </w:rPr>
        <w:t>and</w:t>
      </w:r>
      <w:r w:rsidR="0054609D" w:rsidRPr="00993F37">
        <w:rPr>
          <w:lang w:val="en-US"/>
        </w:rPr>
        <w:t xml:space="preserve"> nanofibered alumina in NiCe/NFA catalyst</w:t>
      </w:r>
      <w:r w:rsidR="008E0837" w:rsidRPr="00993F37">
        <w:rPr>
          <w:lang w:val="en-US"/>
        </w:rPr>
        <w:t>,</w:t>
      </w:r>
      <w:r w:rsidR="0054609D" w:rsidRPr="00993F37">
        <w:rPr>
          <w:lang w:val="en-US"/>
        </w:rPr>
        <w:t xml:space="preserve"> </w:t>
      </w:r>
      <w:r w:rsidR="00FC3775" w:rsidRPr="00993F37">
        <w:rPr>
          <w:lang w:val="en-US"/>
        </w:rPr>
        <w:t>confirming</w:t>
      </w:r>
      <w:r w:rsidR="0054609D" w:rsidRPr="00993F37">
        <w:rPr>
          <w:lang w:val="en-US"/>
        </w:rPr>
        <w:t xml:space="preserve"> the lower </w:t>
      </w:r>
      <w:r w:rsidR="00FC3775" w:rsidRPr="00993F37">
        <w:rPr>
          <w:lang w:val="en-US"/>
        </w:rPr>
        <w:t xml:space="preserve">nickel particle </w:t>
      </w:r>
      <w:r w:rsidR="0054609D" w:rsidRPr="00993F37">
        <w:rPr>
          <w:lang w:val="en-US"/>
        </w:rPr>
        <w:t>size</w:t>
      </w:r>
      <w:r w:rsidR="008E0837" w:rsidRPr="00993F37">
        <w:rPr>
          <w:lang w:val="en-US"/>
        </w:rPr>
        <w:t>, which improves the</w:t>
      </w:r>
      <w:r w:rsidR="00FC3775" w:rsidRPr="00993F37">
        <w:rPr>
          <w:lang w:val="en-US"/>
        </w:rPr>
        <w:t>ir</w:t>
      </w:r>
      <w:r w:rsidR="008E0837" w:rsidRPr="00993F37">
        <w:rPr>
          <w:lang w:val="en-US"/>
        </w:rPr>
        <w:t xml:space="preserve"> stability </w:t>
      </w:r>
      <w:r w:rsidR="00FC3775" w:rsidRPr="00993F37">
        <w:rPr>
          <w:lang w:val="en-US"/>
        </w:rPr>
        <w:t>towards</w:t>
      </w:r>
      <w:r w:rsidR="008E0837" w:rsidRPr="00993F37">
        <w:rPr>
          <w:lang w:val="en-US"/>
        </w:rPr>
        <w:t xml:space="preserve"> sintering [</w:t>
      </w:r>
      <w:r w:rsidR="00753A4E" w:rsidRPr="00993F37">
        <w:rPr>
          <w:lang w:val="en-US"/>
        </w:rPr>
        <w:t>34</w:t>
      </w:r>
      <w:r w:rsidR="008E0837" w:rsidRPr="00993F37">
        <w:rPr>
          <w:lang w:val="en-US"/>
        </w:rPr>
        <w:t>].</w:t>
      </w:r>
    </w:p>
    <w:p w:rsidR="00BC0E9C" w:rsidRPr="00993F37" w:rsidRDefault="00297EFC" w:rsidP="00DC6E63">
      <w:pPr>
        <w:pStyle w:val="a6"/>
        <w:ind w:left="0" w:firstLine="567"/>
        <w:rPr>
          <w:lang w:val="en-US"/>
        </w:rPr>
      </w:pPr>
      <w:r w:rsidRPr="00993F37">
        <w:rPr>
          <w:lang w:val="en-US"/>
        </w:rPr>
        <w:t>T</w:t>
      </w:r>
      <w:r w:rsidR="00FC3775" w:rsidRPr="00993F37">
        <w:rPr>
          <w:lang w:val="en-US"/>
        </w:rPr>
        <w:t>he significant influence of cerium</w:t>
      </w:r>
      <w:r w:rsidRPr="00993F37">
        <w:rPr>
          <w:lang w:val="en-US"/>
        </w:rPr>
        <w:t xml:space="preserve">, </w:t>
      </w:r>
      <w:r w:rsidR="00FC3775" w:rsidRPr="00993F37">
        <w:rPr>
          <w:lang w:val="en-US"/>
        </w:rPr>
        <w:t xml:space="preserve">zirconium and iron </w:t>
      </w:r>
      <w:r w:rsidRPr="00993F37">
        <w:rPr>
          <w:lang w:val="en-US"/>
        </w:rPr>
        <w:t>on the catalytic efficiency of Co-M/AC-N catalysts was studied. The reaction was carried out</w:t>
      </w:r>
      <w:r w:rsidR="00E94417" w:rsidRPr="00993F37">
        <w:rPr>
          <w:lang w:val="en-US"/>
        </w:rPr>
        <w:t xml:space="preserve"> in the absence of an inert gas with a</w:t>
      </w:r>
      <w:r w:rsidRPr="00993F37">
        <w:rPr>
          <w:lang w:val="en-US"/>
        </w:rPr>
        <w:t>n equivalent</w:t>
      </w:r>
      <w:r w:rsidR="00FC3775" w:rsidRPr="00993F37">
        <w:rPr>
          <w:lang w:val="en-US"/>
        </w:rPr>
        <w:t xml:space="preserve"> feed gas</w:t>
      </w:r>
      <w:r w:rsidRPr="00993F37">
        <w:rPr>
          <w:lang w:val="en-US"/>
        </w:rPr>
        <w:t xml:space="preserve"> </w:t>
      </w:r>
      <w:r w:rsidR="00FC3775" w:rsidRPr="00993F37">
        <w:rPr>
          <w:lang w:val="en-US"/>
        </w:rPr>
        <w:t>ratio fed with</w:t>
      </w:r>
      <w:r w:rsidRPr="00993F37">
        <w:rPr>
          <w:lang w:val="en-US"/>
        </w:rPr>
        <w:t xml:space="preserve"> a total</w:t>
      </w:r>
      <w:r w:rsidR="00BC45E6" w:rsidRPr="00993F37">
        <w:rPr>
          <w:lang w:val="en-US"/>
        </w:rPr>
        <w:t xml:space="preserve"> flow</w:t>
      </w:r>
      <w:r w:rsidRPr="00993F37">
        <w:rPr>
          <w:lang w:val="en-US"/>
        </w:rPr>
        <w:t xml:space="preserve"> rate of 120 ml</w:t>
      </w:r>
      <w:r w:rsidR="008E1230" w:rsidRPr="00993F37">
        <w:rPr>
          <w:lang w:val="en-US"/>
        </w:rPr>
        <w:t>·</w:t>
      </w:r>
      <w:r w:rsidRPr="00993F37">
        <w:rPr>
          <w:lang w:val="en-US"/>
        </w:rPr>
        <w:t>min</w:t>
      </w:r>
      <w:r w:rsidR="008E1230" w:rsidRPr="00993F37">
        <w:rPr>
          <w:vertAlign w:val="superscript"/>
          <w:lang w:val="en-US"/>
        </w:rPr>
        <w:t>-1</w:t>
      </w:r>
      <w:r w:rsidR="00BC45E6" w:rsidRPr="00993F37">
        <w:rPr>
          <w:lang w:val="en-US"/>
        </w:rPr>
        <w:t>. In</w:t>
      </w:r>
      <w:r w:rsidRPr="00993F37">
        <w:rPr>
          <w:lang w:val="en-US"/>
        </w:rPr>
        <w:t xml:space="preserve"> </w:t>
      </w:r>
      <w:r w:rsidR="00CA098A" w:rsidRPr="00993F37">
        <w:rPr>
          <w:lang w:val="en-US"/>
        </w:rPr>
        <w:t>comparison with</w:t>
      </w:r>
      <w:r w:rsidR="007B1CA8" w:rsidRPr="00993F37">
        <w:rPr>
          <w:lang w:val="en-US"/>
        </w:rPr>
        <w:t xml:space="preserve"> the no</w:t>
      </w:r>
      <w:r w:rsidRPr="00993F37">
        <w:rPr>
          <w:lang w:val="en-US"/>
        </w:rPr>
        <w:t>n</w:t>
      </w:r>
      <w:r w:rsidR="007B1CA8" w:rsidRPr="00993F37">
        <w:rPr>
          <w:lang w:val="en-US"/>
        </w:rPr>
        <w:t>-</w:t>
      </w:r>
      <w:r w:rsidR="00CA098A" w:rsidRPr="00993F37">
        <w:rPr>
          <w:lang w:val="en-US"/>
        </w:rPr>
        <w:t>modified</w:t>
      </w:r>
      <w:r w:rsidRPr="00993F37">
        <w:rPr>
          <w:lang w:val="en-US"/>
        </w:rPr>
        <w:t xml:space="preserve"> catalyst, the Ce promoted catalyst </w:t>
      </w:r>
      <w:r w:rsidR="00CA098A" w:rsidRPr="00993F37">
        <w:rPr>
          <w:lang w:val="en-US"/>
        </w:rPr>
        <w:t>exhibited</w:t>
      </w:r>
      <w:r w:rsidRPr="00993F37">
        <w:rPr>
          <w:lang w:val="en-US"/>
        </w:rPr>
        <w:t xml:space="preserve"> higher </w:t>
      </w:r>
      <w:r w:rsidR="00CA098A" w:rsidRPr="00993F37">
        <w:rPr>
          <w:lang w:val="en-US"/>
        </w:rPr>
        <w:t>effectiveness</w:t>
      </w:r>
      <w:r w:rsidRPr="00993F37">
        <w:rPr>
          <w:lang w:val="en-US"/>
        </w:rPr>
        <w:t xml:space="preserve">, while the </w:t>
      </w:r>
      <w:r w:rsidR="00CA098A" w:rsidRPr="00993F37">
        <w:rPr>
          <w:lang w:val="en-US"/>
        </w:rPr>
        <w:t>iron</w:t>
      </w:r>
      <w:r w:rsidRPr="00993F37">
        <w:rPr>
          <w:lang w:val="en-US"/>
        </w:rPr>
        <w:t xml:space="preserve"> and </w:t>
      </w:r>
      <w:r w:rsidR="00CA098A" w:rsidRPr="00993F37">
        <w:rPr>
          <w:lang w:val="en-US"/>
        </w:rPr>
        <w:t>zirconia</w:t>
      </w:r>
      <w:r w:rsidRPr="00993F37">
        <w:rPr>
          <w:lang w:val="en-US"/>
        </w:rPr>
        <w:t xml:space="preserve"> </w:t>
      </w:r>
      <w:r w:rsidR="00CA098A" w:rsidRPr="00993F37">
        <w:rPr>
          <w:lang w:val="en-US"/>
        </w:rPr>
        <w:t>modified</w:t>
      </w:r>
      <w:r w:rsidRPr="00993F37">
        <w:rPr>
          <w:lang w:val="en-US"/>
        </w:rPr>
        <w:t xml:space="preserve"> ones were less active. It is worth noting that the uniform dispersibility of cobalt and cerium on the </w:t>
      </w:r>
      <w:r w:rsidR="00CA098A" w:rsidRPr="00993F37">
        <w:rPr>
          <w:lang w:val="en-US"/>
        </w:rPr>
        <w:t xml:space="preserve">catalyst </w:t>
      </w:r>
      <w:r w:rsidRPr="00993F37">
        <w:rPr>
          <w:lang w:val="en-US"/>
        </w:rPr>
        <w:t xml:space="preserve">surface helps to </w:t>
      </w:r>
      <w:r w:rsidR="00BC45E6" w:rsidRPr="00993F37">
        <w:rPr>
          <w:lang w:val="en-US"/>
        </w:rPr>
        <w:t>enhance</w:t>
      </w:r>
      <w:r w:rsidRPr="00993F37">
        <w:rPr>
          <w:lang w:val="en-US"/>
        </w:rPr>
        <w:t xml:space="preserve"> the </w:t>
      </w:r>
      <w:r w:rsidR="00BC45E6" w:rsidRPr="00993F37">
        <w:rPr>
          <w:lang w:val="en-US"/>
        </w:rPr>
        <w:t xml:space="preserve">catalyst </w:t>
      </w:r>
      <w:r w:rsidRPr="00993F37">
        <w:rPr>
          <w:lang w:val="en-US"/>
        </w:rPr>
        <w:t xml:space="preserve">stability. </w:t>
      </w:r>
      <w:r w:rsidR="00CA098A" w:rsidRPr="00993F37">
        <w:rPr>
          <w:lang w:val="en-US"/>
        </w:rPr>
        <w:t>Nevertheless</w:t>
      </w:r>
      <w:r w:rsidRPr="00993F37">
        <w:rPr>
          <w:lang w:val="en-US"/>
        </w:rPr>
        <w:t xml:space="preserve">, the </w:t>
      </w:r>
      <w:r w:rsidR="00CA098A" w:rsidRPr="00993F37">
        <w:rPr>
          <w:lang w:val="en-US"/>
        </w:rPr>
        <w:t>strong oxidation of zirconium and iron was provided by lower</w:t>
      </w:r>
      <w:r w:rsidRPr="00993F37">
        <w:rPr>
          <w:lang w:val="en-US"/>
        </w:rPr>
        <w:t xml:space="preserve"> catalytic performance of the 3Co-1Fe/AC-N and 3Co-1Zr/AC-N, </w:t>
      </w:r>
      <w:r w:rsidR="00CA098A" w:rsidRPr="00993F37">
        <w:rPr>
          <w:lang w:val="en-US"/>
        </w:rPr>
        <w:t>leading</w:t>
      </w:r>
      <w:r w:rsidRPr="00993F37">
        <w:rPr>
          <w:lang w:val="en-US"/>
        </w:rPr>
        <w:t xml:space="preserve"> to the oxidation </w:t>
      </w:r>
      <w:r w:rsidR="00CA098A" w:rsidRPr="00993F37">
        <w:rPr>
          <w:lang w:val="en-US"/>
        </w:rPr>
        <w:t xml:space="preserve">mostly </w:t>
      </w:r>
      <w:r w:rsidRPr="00993F37">
        <w:rPr>
          <w:lang w:val="en-US"/>
        </w:rPr>
        <w:t>of Co</w:t>
      </w:r>
      <w:r w:rsidRPr="00993F37">
        <w:rPr>
          <w:vertAlign w:val="superscript"/>
          <w:lang w:val="en-US"/>
        </w:rPr>
        <w:t>2+</w:t>
      </w:r>
      <w:r w:rsidRPr="00993F37">
        <w:rPr>
          <w:lang w:val="en-US"/>
        </w:rPr>
        <w:t xml:space="preserve"> to Co</w:t>
      </w:r>
      <w:r w:rsidRPr="00993F37">
        <w:rPr>
          <w:vertAlign w:val="superscript"/>
          <w:lang w:val="en-US"/>
        </w:rPr>
        <w:t>3+</w:t>
      </w:r>
      <w:r w:rsidRPr="00993F37">
        <w:rPr>
          <w:lang w:val="en-US"/>
        </w:rPr>
        <w:t xml:space="preserve">. A higher </w:t>
      </w:r>
      <w:r w:rsidR="00CA098A" w:rsidRPr="00993F37">
        <w:rPr>
          <w:lang w:val="en-US"/>
        </w:rPr>
        <w:t>Co</w:t>
      </w:r>
      <w:r w:rsidR="00CA098A" w:rsidRPr="00993F37">
        <w:rPr>
          <w:vertAlign w:val="superscript"/>
          <w:lang w:val="en-US"/>
        </w:rPr>
        <w:t>3+</w:t>
      </w:r>
      <w:r w:rsidR="00CA098A" w:rsidRPr="00993F37">
        <w:rPr>
          <w:lang w:val="en-US"/>
        </w:rPr>
        <w:t xml:space="preserve"> c</w:t>
      </w:r>
      <w:r w:rsidRPr="00993F37">
        <w:rPr>
          <w:lang w:val="en-US"/>
        </w:rPr>
        <w:t xml:space="preserve">ontent reduces the rate of electron transfer during DRM, </w:t>
      </w:r>
      <w:r w:rsidR="005538AF" w:rsidRPr="00993F37">
        <w:rPr>
          <w:lang w:val="en-US"/>
        </w:rPr>
        <w:t>decreasing</w:t>
      </w:r>
      <w:r w:rsidRPr="00993F37">
        <w:rPr>
          <w:lang w:val="en-US"/>
        </w:rPr>
        <w:t xml:space="preserve"> the yield of products</w:t>
      </w:r>
      <w:r w:rsidR="00BC0E9C" w:rsidRPr="00993F37">
        <w:rPr>
          <w:lang w:val="en-US"/>
        </w:rPr>
        <w:t xml:space="preserve"> [</w:t>
      </w:r>
      <w:r w:rsidR="00753A4E" w:rsidRPr="00993F37">
        <w:rPr>
          <w:lang w:val="en-US"/>
        </w:rPr>
        <w:t>35</w:t>
      </w:r>
      <w:r w:rsidR="00BC0E9C" w:rsidRPr="00993F37">
        <w:rPr>
          <w:lang w:val="en-US"/>
        </w:rPr>
        <w:t>]</w:t>
      </w:r>
      <w:r w:rsidRPr="00993F37">
        <w:rPr>
          <w:lang w:val="en-US"/>
        </w:rPr>
        <w:t>.</w:t>
      </w:r>
    </w:p>
    <w:p w:rsidR="007B1CA8" w:rsidRPr="00993F37" w:rsidRDefault="00F13289" w:rsidP="007B1CA8">
      <w:pPr>
        <w:pStyle w:val="a6"/>
        <w:ind w:left="0" w:firstLine="567"/>
        <w:rPr>
          <w:bCs/>
          <w:lang w:val="en-US"/>
        </w:rPr>
      </w:pPr>
      <w:r w:rsidRPr="00993F37">
        <w:rPr>
          <w:lang w:val="en-US"/>
        </w:rPr>
        <w:t>In [</w:t>
      </w:r>
      <w:r w:rsidR="00753A4E" w:rsidRPr="00993F37">
        <w:rPr>
          <w:lang w:val="en-US"/>
        </w:rPr>
        <w:t>36</w:t>
      </w:r>
      <w:r w:rsidRPr="00993F37">
        <w:rPr>
          <w:lang w:val="en-US"/>
        </w:rPr>
        <w:t xml:space="preserve">] conversion of </w:t>
      </w:r>
      <w:r w:rsidR="00CA098A" w:rsidRPr="00993F37">
        <w:rPr>
          <w:lang w:val="en-US"/>
        </w:rPr>
        <w:t>CO</w:t>
      </w:r>
      <w:r w:rsidR="00CA098A" w:rsidRPr="00993F37">
        <w:rPr>
          <w:vertAlign w:val="subscript"/>
          <w:lang w:val="en-US"/>
        </w:rPr>
        <w:t>2</w:t>
      </w:r>
      <w:r w:rsidR="00CA098A" w:rsidRPr="00993F37">
        <w:rPr>
          <w:lang w:val="en-US"/>
        </w:rPr>
        <w:t xml:space="preserve"> and </w:t>
      </w:r>
      <w:r w:rsidRPr="00993F37">
        <w:rPr>
          <w:lang w:val="en-US"/>
        </w:rPr>
        <w:t>CH</w:t>
      </w:r>
      <w:r w:rsidRPr="00993F37">
        <w:rPr>
          <w:vertAlign w:val="subscript"/>
          <w:lang w:val="en-US"/>
        </w:rPr>
        <w:t>4</w:t>
      </w:r>
      <w:r w:rsidRPr="00993F37">
        <w:rPr>
          <w:lang w:val="en-US"/>
        </w:rPr>
        <w:t xml:space="preserve"> was 6</w:t>
      </w:r>
      <w:r w:rsidR="00CA098A" w:rsidRPr="00993F37">
        <w:rPr>
          <w:lang w:val="en-US"/>
        </w:rPr>
        <w:t>8</w:t>
      </w:r>
      <w:r w:rsidRPr="00993F37">
        <w:rPr>
          <w:lang w:val="en-US"/>
        </w:rPr>
        <w:t>% and 6</w:t>
      </w:r>
      <w:r w:rsidR="00CA098A" w:rsidRPr="00993F37">
        <w:rPr>
          <w:lang w:val="en-US"/>
        </w:rPr>
        <w:t>0</w:t>
      </w:r>
      <w:r w:rsidRPr="00993F37">
        <w:rPr>
          <w:lang w:val="en-US"/>
        </w:rPr>
        <w:t>%</w:t>
      </w:r>
      <w:r w:rsidR="00CA098A" w:rsidRPr="00993F37">
        <w:rPr>
          <w:lang w:val="en-US"/>
        </w:rPr>
        <w:t>, respectively</w:t>
      </w:r>
      <w:r w:rsidRPr="00993F37">
        <w:rPr>
          <w:lang w:val="en-US"/>
        </w:rPr>
        <w:t xml:space="preserve"> for 0.5Ni-Fe-Al. In addition, in comparison w</w:t>
      </w:r>
      <w:r w:rsidR="009F7302" w:rsidRPr="00993F37">
        <w:rPr>
          <w:lang w:val="en-US"/>
        </w:rPr>
        <w:t xml:space="preserve">ith other catalysts </w:t>
      </w:r>
      <w:r w:rsidR="00CA098A" w:rsidRPr="00993F37">
        <w:rPr>
          <w:lang w:val="en-US"/>
        </w:rPr>
        <w:t>(T</w:t>
      </w:r>
      <w:r w:rsidR="009F7302" w:rsidRPr="00993F37">
        <w:rPr>
          <w:lang w:val="en-US"/>
        </w:rPr>
        <w:t>able 3</w:t>
      </w:r>
      <w:r w:rsidR="00CA098A" w:rsidRPr="00993F37">
        <w:rPr>
          <w:lang w:val="en-US"/>
        </w:rPr>
        <w:t>)</w:t>
      </w:r>
      <w:r w:rsidRPr="00993F37">
        <w:rPr>
          <w:lang w:val="en-US"/>
        </w:rPr>
        <w:t xml:space="preserve">, this catalyst has the lowest surface area and metal particle size. </w:t>
      </w:r>
      <w:r w:rsidR="0041269D" w:rsidRPr="00993F37">
        <w:rPr>
          <w:lang w:val="en-US"/>
        </w:rPr>
        <w:t>In [</w:t>
      </w:r>
      <w:r w:rsidR="00753A4E" w:rsidRPr="00993F37">
        <w:rPr>
          <w:lang w:val="en-US"/>
        </w:rPr>
        <w:t>37</w:t>
      </w:r>
      <w:r w:rsidR="0041269D" w:rsidRPr="00993F37">
        <w:rPr>
          <w:lang w:val="en-US"/>
        </w:rPr>
        <w:t xml:space="preserve">] </w:t>
      </w:r>
      <w:r w:rsidR="00CA098A" w:rsidRPr="00993F37">
        <w:rPr>
          <w:lang w:val="en-US"/>
        </w:rPr>
        <w:t>modification</w:t>
      </w:r>
      <w:r w:rsidR="00BC45E6" w:rsidRPr="00993F37">
        <w:rPr>
          <w:lang w:val="en-US"/>
        </w:rPr>
        <w:t xml:space="preserve"> of an alkaline-earth metal </w:t>
      </w:r>
      <w:r w:rsidR="0041269D" w:rsidRPr="00993F37">
        <w:rPr>
          <w:lang w:val="en-US"/>
        </w:rPr>
        <w:t>to Ni/Al</w:t>
      </w:r>
      <w:r w:rsidR="0041269D" w:rsidRPr="00993F37">
        <w:rPr>
          <w:vertAlign w:val="subscript"/>
          <w:lang w:val="en-US"/>
        </w:rPr>
        <w:t>2</w:t>
      </w:r>
      <w:r w:rsidR="0041269D" w:rsidRPr="00993F37">
        <w:rPr>
          <w:lang w:val="en-US"/>
        </w:rPr>
        <w:t>O</w:t>
      </w:r>
      <w:r w:rsidR="0041269D" w:rsidRPr="00993F37">
        <w:rPr>
          <w:vertAlign w:val="subscript"/>
          <w:lang w:val="en-US"/>
        </w:rPr>
        <w:t>3</w:t>
      </w:r>
      <w:r w:rsidR="00CA098A" w:rsidRPr="00993F37">
        <w:rPr>
          <w:lang w:val="en-US"/>
        </w:rPr>
        <w:t xml:space="preserve"> enhanced nickel dispersion, thus, improving</w:t>
      </w:r>
      <w:r w:rsidR="009F7302" w:rsidRPr="00993F37">
        <w:rPr>
          <w:lang w:val="en-US"/>
        </w:rPr>
        <w:t xml:space="preserve"> catalyst stability</w:t>
      </w:r>
      <w:r w:rsidR="00E5406E" w:rsidRPr="00993F37">
        <w:rPr>
          <w:lang w:val="en-US"/>
        </w:rPr>
        <w:t>.</w:t>
      </w:r>
    </w:p>
    <w:p w:rsidR="0041269D" w:rsidRDefault="0041269D" w:rsidP="00DC6E63">
      <w:pPr>
        <w:pStyle w:val="a6"/>
        <w:ind w:left="0" w:firstLine="567"/>
        <w:rPr>
          <w:lang w:val="en-US"/>
        </w:rPr>
      </w:pPr>
      <w:r w:rsidRPr="00993F37">
        <w:rPr>
          <w:lang w:val="en-US"/>
        </w:rPr>
        <w:t xml:space="preserve">The catalyst was </w:t>
      </w:r>
      <w:r w:rsidR="00ED77C7" w:rsidRPr="00993F37">
        <w:rPr>
          <w:lang w:val="en-US"/>
        </w:rPr>
        <w:t xml:space="preserve">steady </w:t>
      </w:r>
      <w:r w:rsidRPr="00993F37">
        <w:rPr>
          <w:lang w:val="en-US"/>
        </w:rPr>
        <w:t xml:space="preserve">for 200 h </w:t>
      </w:r>
      <w:r w:rsidR="00ED77C7" w:rsidRPr="00993F37">
        <w:rPr>
          <w:lang w:val="en-US"/>
        </w:rPr>
        <w:t xml:space="preserve">during DRM </w:t>
      </w:r>
      <w:r w:rsidR="00A10C26" w:rsidRPr="00993F37">
        <w:rPr>
          <w:lang w:val="en-US"/>
        </w:rPr>
        <w:t xml:space="preserve">with no </w:t>
      </w:r>
      <w:r w:rsidRPr="00993F37">
        <w:rPr>
          <w:lang w:val="en-US"/>
        </w:rPr>
        <w:t xml:space="preserve">visible deactivation. </w:t>
      </w:r>
      <w:r w:rsidR="005538AF" w:rsidRPr="00993F37">
        <w:rPr>
          <w:lang w:val="en-US"/>
        </w:rPr>
        <w:t xml:space="preserve">The </w:t>
      </w:r>
      <w:r w:rsidR="00A10C26" w:rsidRPr="00993F37">
        <w:rPr>
          <w:lang w:val="en-US"/>
        </w:rPr>
        <w:t>possible</w:t>
      </w:r>
      <w:r w:rsidRPr="00993F37">
        <w:rPr>
          <w:lang w:val="en-US"/>
        </w:rPr>
        <w:t xml:space="preserve"> </w:t>
      </w:r>
      <w:r w:rsidR="00A10C26" w:rsidRPr="00993F37">
        <w:rPr>
          <w:lang w:val="en-US"/>
        </w:rPr>
        <w:t xml:space="preserve">DRM </w:t>
      </w:r>
      <w:r w:rsidRPr="00993F37">
        <w:rPr>
          <w:lang w:val="en-US"/>
        </w:rPr>
        <w:t xml:space="preserve">mechanism </w:t>
      </w:r>
      <w:r w:rsidR="00A10C26" w:rsidRPr="00993F37">
        <w:rPr>
          <w:lang w:val="en-US"/>
        </w:rPr>
        <w:t>in the presence of</w:t>
      </w:r>
      <w:r w:rsidRPr="00993F37">
        <w:rPr>
          <w:lang w:val="en-US"/>
        </w:rPr>
        <w:t xml:space="preserve"> Ni-Fe-Mg(Al)O was </w:t>
      </w:r>
      <w:r w:rsidR="00A10C26" w:rsidRPr="00993F37">
        <w:rPr>
          <w:lang w:val="en-US"/>
        </w:rPr>
        <w:t>suggested</w:t>
      </w:r>
      <w:r w:rsidRPr="00993F37">
        <w:rPr>
          <w:lang w:val="en-US"/>
        </w:rPr>
        <w:t xml:space="preserve"> [</w:t>
      </w:r>
      <w:r w:rsidR="00E5406E" w:rsidRPr="00993F37">
        <w:rPr>
          <w:lang w:val="en-US"/>
        </w:rPr>
        <w:t>38</w:t>
      </w:r>
      <w:r w:rsidRPr="00993F37">
        <w:rPr>
          <w:lang w:val="en-US"/>
        </w:rPr>
        <w:t xml:space="preserve">]: </w:t>
      </w:r>
      <w:r w:rsidR="00A10C26" w:rsidRPr="00993F37">
        <w:rPr>
          <w:lang w:val="en-US"/>
        </w:rPr>
        <w:t>adsorbed methane</w:t>
      </w:r>
      <w:r w:rsidRPr="00993F37">
        <w:rPr>
          <w:lang w:val="en-US"/>
        </w:rPr>
        <w:t xml:space="preserve"> </w:t>
      </w:r>
      <w:r w:rsidR="00A10C26" w:rsidRPr="00993F37">
        <w:rPr>
          <w:lang w:val="en-US"/>
        </w:rPr>
        <w:t>was</w:t>
      </w:r>
      <w:r w:rsidRPr="00993F37">
        <w:rPr>
          <w:lang w:val="en-US"/>
        </w:rPr>
        <w:t xml:space="preserve"> </w:t>
      </w:r>
      <w:r w:rsidR="00A10C26" w:rsidRPr="00993F37">
        <w:rPr>
          <w:lang w:val="en-US"/>
        </w:rPr>
        <w:t>dissociated</w:t>
      </w:r>
      <w:r w:rsidRPr="00993F37">
        <w:rPr>
          <w:lang w:val="en-US"/>
        </w:rPr>
        <w:t xml:space="preserve"> on </w:t>
      </w:r>
      <w:r w:rsidR="00A10C26" w:rsidRPr="00993F37">
        <w:rPr>
          <w:lang w:val="en-US"/>
        </w:rPr>
        <w:t>active centers of nickel</w:t>
      </w:r>
      <w:r w:rsidRPr="00993F37">
        <w:rPr>
          <w:lang w:val="en-US"/>
        </w:rPr>
        <w:t xml:space="preserve">, </w:t>
      </w:r>
      <w:r w:rsidR="00A10C26" w:rsidRPr="00993F37">
        <w:rPr>
          <w:lang w:val="en-US"/>
        </w:rPr>
        <w:t>while</w:t>
      </w:r>
      <w:r w:rsidRPr="00993F37">
        <w:rPr>
          <w:lang w:val="en-US"/>
        </w:rPr>
        <w:t xml:space="preserve"> CO</w:t>
      </w:r>
      <w:r w:rsidRPr="00993F37">
        <w:rPr>
          <w:vertAlign w:val="subscript"/>
          <w:lang w:val="en-US"/>
        </w:rPr>
        <w:t>2</w:t>
      </w:r>
      <w:r w:rsidRPr="00993F37">
        <w:rPr>
          <w:lang w:val="en-US"/>
        </w:rPr>
        <w:t xml:space="preserve"> </w:t>
      </w:r>
      <w:r w:rsidR="00A10C26" w:rsidRPr="00993F37">
        <w:rPr>
          <w:lang w:val="en-US"/>
        </w:rPr>
        <w:t>was activated</w:t>
      </w:r>
      <w:r w:rsidRPr="00993F37">
        <w:rPr>
          <w:lang w:val="en-US"/>
        </w:rPr>
        <w:t xml:space="preserve"> at the </w:t>
      </w:r>
      <w:r w:rsidR="00A10C26" w:rsidRPr="00993F37">
        <w:rPr>
          <w:lang w:val="en-US"/>
        </w:rPr>
        <w:t xml:space="preserve">iron sites and </w:t>
      </w:r>
      <w:r w:rsidRPr="00993F37">
        <w:rPr>
          <w:lang w:val="en-US"/>
        </w:rPr>
        <w:t>metal-support i</w:t>
      </w:r>
      <w:r w:rsidR="00576F5B" w:rsidRPr="00993F37">
        <w:rPr>
          <w:lang w:val="en-US"/>
        </w:rPr>
        <w:t>nterface</w:t>
      </w:r>
      <w:r w:rsidRPr="00993F37">
        <w:rPr>
          <w:lang w:val="en-US"/>
        </w:rPr>
        <w:t xml:space="preserve">. Thus, </w:t>
      </w:r>
      <w:r w:rsidR="00A10C26" w:rsidRPr="00993F37">
        <w:rPr>
          <w:lang w:val="en-US"/>
        </w:rPr>
        <w:t xml:space="preserve">coke deposition </w:t>
      </w:r>
      <w:r w:rsidR="007D50EE" w:rsidRPr="00993F37">
        <w:rPr>
          <w:lang w:val="en-US"/>
        </w:rPr>
        <w:t xml:space="preserve">can be hindered by a formation of a </w:t>
      </w:r>
      <w:r w:rsidR="00A10C26" w:rsidRPr="00993F37">
        <w:rPr>
          <w:lang w:val="en-US"/>
        </w:rPr>
        <w:t xml:space="preserve">Ni-Fe alloy </w:t>
      </w:r>
      <w:r w:rsidR="007D50EE" w:rsidRPr="00993F37">
        <w:rPr>
          <w:lang w:val="en-US"/>
        </w:rPr>
        <w:t>also</w:t>
      </w:r>
      <w:r w:rsidRPr="00993F37">
        <w:rPr>
          <w:lang w:val="en-US"/>
        </w:rPr>
        <w:t xml:space="preserve"> inhibit</w:t>
      </w:r>
      <w:r w:rsidR="00BC45E6" w:rsidRPr="00993F37">
        <w:rPr>
          <w:lang w:val="en-US"/>
        </w:rPr>
        <w:t>ing</w:t>
      </w:r>
      <w:r w:rsidRPr="00993F37">
        <w:rPr>
          <w:lang w:val="en-US"/>
        </w:rPr>
        <w:t xml:space="preserve"> </w:t>
      </w:r>
      <w:r w:rsidR="007D50EE" w:rsidRPr="00993F37">
        <w:rPr>
          <w:lang w:val="en-US"/>
        </w:rPr>
        <w:t>CH</w:t>
      </w:r>
      <w:r w:rsidR="007D50EE" w:rsidRPr="00993F37">
        <w:rPr>
          <w:vertAlign w:val="subscript"/>
          <w:lang w:val="en-US"/>
        </w:rPr>
        <w:t>4</w:t>
      </w:r>
      <w:r w:rsidR="007D50EE" w:rsidRPr="00993F37">
        <w:rPr>
          <w:lang w:val="en-US"/>
        </w:rPr>
        <w:t xml:space="preserve"> cracking</w:t>
      </w:r>
      <w:r w:rsidRPr="00993F37">
        <w:rPr>
          <w:lang w:val="en-US"/>
        </w:rPr>
        <w:t xml:space="preserve">. </w:t>
      </w:r>
      <w:r w:rsidR="007D50EE" w:rsidRPr="00993F37">
        <w:rPr>
          <w:lang w:val="en-US"/>
        </w:rPr>
        <w:t>The addition</w:t>
      </w:r>
      <w:r w:rsidRPr="00993F37">
        <w:rPr>
          <w:lang w:val="en-US"/>
        </w:rPr>
        <w:t xml:space="preserve"> of 15 wt</w:t>
      </w:r>
      <w:r w:rsidR="008F4E34" w:rsidRPr="00993F37">
        <w:rPr>
          <w:lang w:val="en-US"/>
        </w:rPr>
        <w:t>.</w:t>
      </w:r>
      <w:r w:rsidR="00BC45E6" w:rsidRPr="00993F37">
        <w:rPr>
          <w:lang w:val="en-US"/>
        </w:rPr>
        <w:t>% lanthanum</w:t>
      </w:r>
      <w:r w:rsidRPr="00993F37">
        <w:rPr>
          <w:lang w:val="en-US"/>
        </w:rPr>
        <w:t xml:space="preserve"> </w:t>
      </w:r>
      <w:r w:rsidR="007D50EE" w:rsidRPr="00993F37">
        <w:rPr>
          <w:lang w:val="en-US"/>
        </w:rPr>
        <w:t>to</w:t>
      </w:r>
      <w:r w:rsidRPr="00993F37">
        <w:rPr>
          <w:lang w:val="en-US"/>
        </w:rPr>
        <w:t xml:space="preserve"> the support make</w:t>
      </w:r>
      <w:r w:rsidR="007D50EE" w:rsidRPr="00993F37">
        <w:rPr>
          <w:lang w:val="en-US"/>
        </w:rPr>
        <w:t>s</w:t>
      </w:r>
      <w:r w:rsidRPr="00993F37">
        <w:rPr>
          <w:lang w:val="en-US"/>
        </w:rPr>
        <w:t xml:space="preserve"> </w:t>
      </w:r>
      <w:r w:rsidR="007D50EE" w:rsidRPr="00993F37">
        <w:rPr>
          <w:lang w:val="en-US"/>
        </w:rPr>
        <w:t>catalyst more</w:t>
      </w:r>
      <w:r w:rsidRPr="00993F37">
        <w:rPr>
          <w:lang w:val="en-US"/>
        </w:rPr>
        <w:t xml:space="preserve"> basic improving </w:t>
      </w:r>
      <w:r w:rsidR="00576F5B" w:rsidRPr="00993F37">
        <w:rPr>
          <w:lang w:val="en-US"/>
        </w:rPr>
        <w:t>catalytic activity (Table 3</w:t>
      </w:r>
      <w:r w:rsidR="00212896" w:rsidRPr="00993F37">
        <w:rPr>
          <w:lang w:val="en-US"/>
        </w:rPr>
        <w:t>)</w:t>
      </w:r>
      <w:r w:rsidR="007D50EE" w:rsidRPr="00993F37">
        <w:rPr>
          <w:lang w:val="en-US"/>
        </w:rPr>
        <w:t xml:space="preserve"> [39]</w:t>
      </w:r>
      <w:r w:rsidR="00212896" w:rsidRPr="00993F37">
        <w:rPr>
          <w:lang w:val="en-US"/>
        </w:rPr>
        <w:t xml:space="preserve">. </w:t>
      </w:r>
      <w:r w:rsidR="007D50EE" w:rsidRPr="00993F37">
        <w:rPr>
          <w:lang w:val="en-US"/>
        </w:rPr>
        <w:t>Increase in</w:t>
      </w:r>
      <w:r w:rsidRPr="00993F37">
        <w:rPr>
          <w:lang w:val="en-US"/>
        </w:rPr>
        <w:t xml:space="preserve"> La </w:t>
      </w:r>
      <w:r w:rsidR="007D50EE" w:rsidRPr="00993F37">
        <w:rPr>
          <w:lang w:val="en-US"/>
        </w:rPr>
        <w:t>content</w:t>
      </w:r>
      <w:r w:rsidRPr="00993F37">
        <w:rPr>
          <w:lang w:val="en-US"/>
        </w:rPr>
        <w:t xml:space="preserve"> to 20</w:t>
      </w:r>
      <w:r w:rsidR="00C6256E" w:rsidRPr="00993F37">
        <w:rPr>
          <w:lang w:val="en-US"/>
        </w:rPr>
        <w:t xml:space="preserve"> wt</w:t>
      </w:r>
      <w:r w:rsidR="008F4E34" w:rsidRPr="00993F37">
        <w:rPr>
          <w:lang w:val="en-US"/>
        </w:rPr>
        <w:t>.</w:t>
      </w:r>
      <w:r w:rsidR="00CC61EA" w:rsidRPr="00993F37">
        <w:rPr>
          <w:lang w:val="en-US"/>
        </w:rPr>
        <w:t>%</w:t>
      </w:r>
      <w:r w:rsidR="007D50EE" w:rsidRPr="00993F37">
        <w:rPr>
          <w:lang w:val="en-US"/>
        </w:rPr>
        <w:t xml:space="preserve"> </w:t>
      </w:r>
      <w:r w:rsidR="00CC61EA" w:rsidRPr="00993F37">
        <w:rPr>
          <w:lang w:val="en-US"/>
        </w:rPr>
        <w:t xml:space="preserve">decreased </w:t>
      </w:r>
      <w:r w:rsidR="007D50EE" w:rsidRPr="00993F37">
        <w:rPr>
          <w:lang w:val="en-US"/>
        </w:rPr>
        <w:t>the surface area leading to the loss in</w:t>
      </w:r>
      <w:r w:rsidRPr="00993F37">
        <w:rPr>
          <w:lang w:val="en-US"/>
        </w:rPr>
        <w:t xml:space="preserve"> </w:t>
      </w:r>
      <w:r w:rsidR="007D50EE" w:rsidRPr="00993F37">
        <w:rPr>
          <w:lang w:val="en-US"/>
        </w:rPr>
        <w:t>activity</w:t>
      </w:r>
      <w:r w:rsidRPr="00993F37">
        <w:rPr>
          <w:lang w:val="en-US"/>
        </w:rPr>
        <w:t xml:space="preserve"> in DRM.</w:t>
      </w:r>
    </w:p>
    <w:p w:rsidR="009B1FB1" w:rsidRPr="00993F37" w:rsidRDefault="009B1FB1" w:rsidP="009B1FB1">
      <w:pPr>
        <w:pStyle w:val="a6"/>
        <w:ind w:left="0" w:firstLine="567"/>
        <w:rPr>
          <w:iCs/>
          <w:shd w:val="clear" w:color="auto" w:fill="FFFFFF"/>
          <w:lang w:val="en-US"/>
        </w:rPr>
      </w:pPr>
      <w:r w:rsidRPr="00993F37">
        <w:rPr>
          <w:iCs/>
          <w:shd w:val="clear" w:color="auto" w:fill="FFFFFF"/>
          <w:lang w:val="en-US"/>
        </w:rPr>
        <w:t>In any reaction, the support alone cannot possess catalytic activity. However, it can alter the properties of the active phase. As a result, the support is employed to achieve desirable results. It has been observed by numerous researchers that the activity of oxide catalysts is enhanced as a result of oxygen storage capacity, better metal dispersion, and the interactions between the support and the metal.</w:t>
      </w:r>
    </w:p>
    <w:p w:rsidR="009B1FB1" w:rsidRPr="00993F37" w:rsidRDefault="009B1FB1" w:rsidP="009B1FB1">
      <w:pPr>
        <w:spacing w:after="0" w:line="240" w:lineRule="auto"/>
        <w:ind w:firstLine="567"/>
        <w:jc w:val="both"/>
        <w:rPr>
          <w:sz w:val="28"/>
          <w:szCs w:val="28"/>
        </w:rPr>
      </w:pPr>
      <w:r w:rsidRPr="00993F37">
        <w:rPr>
          <w:sz w:val="28"/>
          <w:szCs w:val="28"/>
        </w:rPr>
        <w:lastRenderedPageBreak/>
        <w:t>Alumina is well-known, necessary ceramic materials having a number of distinguished features such as enhancement of catalytic activity, thermal conductivity, chemical inertness, high heat and wear resistance, high melting point, good dielectric features, low friction coefficient and large optical band gap. γ-alumina is produced by thermal dehydration of large boehmite particles at temperatures above 400–450°C. The resulting oxide possesses a large surface area (250 m</w:t>
      </w:r>
      <w:r w:rsidRPr="00993F37">
        <w:rPr>
          <w:sz w:val="28"/>
          <w:szCs w:val="28"/>
          <w:vertAlign w:val="superscript"/>
        </w:rPr>
        <w:t>2</w:t>
      </w:r>
      <w:r w:rsidRPr="00993F37">
        <w:rPr>
          <w:sz w:val="28"/>
          <w:szCs w:val="28"/>
        </w:rPr>
        <w:t>·g</w:t>
      </w:r>
      <w:r w:rsidRPr="00993F37">
        <w:rPr>
          <w:sz w:val="28"/>
          <w:szCs w:val="28"/>
          <w:vertAlign w:val="superscript"/>
        </w:rPr>
        <w:t>-1</w:t>
      </w:r>
      <w:r w:rsidRPr="00993F37">
        <w:rPr>
          <w:sz w:val="28"/>
          <w:szCs w:val="28"/>
        </w:rPr>
        <w:t>). In addition, the stability of alumina is strongly affected by steam, which accelerates the conversion of γ-form to α-form, followed by a noticeable reduce in the surface area resulting in sintering [40].</w:t>
      </w:r>
    </w:p>
    <w:p w:rsidR="009B1FB1" w:rsidRPr="00993F37" w:rsidRDefault="009B1FB1" w:rsidP="00DC6E63">
      <w:pPr>
        <w:pStyle w:val="a6"/>
        <w:ind w:left="0" w:firstLine="567"/>
        <w:rPr>
          <w:lang w:val="en-US"/>
        </w:rPr>
      </w:pPr>
    </w:p>
    <w:p w:rsidR="008F4E34" w:rsidRPr="00993F37" w:rsidRDefault="00576F5B" w:rsidP="00DC6E63">
      <w:pPr>
        <w:pStyle w:val="TableParagraph"/>
        <w:ind w:left="0"/>
        <w:rPr>
          <w:sz w:val="28"/>
          <w:szCs w:val="28"/>
          <w:lang w:val="en-US"/>
        </w:rPr>
      </w:pPr>
      <w:r w:rsidRPr="00993F37">
        <w:rPr>
          <w:sz w:val="28"/>
          <w:szCs w:val="28"/>
          <w:lang w:val="en-US"/>
        </w:rPr>
        <w:t>Table 3</w:t>
      </w:r>
      <w:r w:rsidR="009C23BC" w:rsidRPr="00993F37">
        <w:rPr>
          <w:sz w:val="28"/>
          <w:szCs w:val="28"/>
          <w:lang w:val="en-US"/>
        </w:rPr>
        <w:t xml:space="preserve"> ‒</w:t>
      </w:r>
      <w:r w:rsidR="00EF2707" w:rsidRPr="00993F37">
        <w:rPr>
          <w:sz w:val="28"/>
          <w:szCs w:val="28"/>
          <w:lang w:val="en-US"/>
        </w:rPr>
        <w:t>Influence of promoters</w:t>
      </w:r>
      <w:r w:rsidR="005A0859" w:rsidRPr="00993F37">
        <w:rPr>
          <w:sz w:val="28"/>
          <w:szCs w:val="28"/>
          <w:lang w:val="en-US"/>
        </w:rPr>
        <w:t xml:space="preserve"> </w:t>
      </w:r>
      <w:r w:rsidR="00EF2707" w:rsidRPr="00993F37">
        <w:rPr>
          <w:sz w:val="28"/>
          <w:szCs w:val="28"/>
          <w:lang w:val="en-US"/>
        </w:rPr>
        <w:t>on catalytic activity</w:t>
      </w:r>
    </w:p>
    <w:p w:rsidR="008F4E34" w:rsidRPr="00993F37" w:rsidRDefault="008F4E34" w:rsidP="00DC6E63">
      <w:pPr>
        <w:pStyle w:val="TableParagraph"/>
        <w:spacing w:line="240" w:lineRule="auto"/>
        <w:ind w:left="0" w:firstLine="567"/>
        <w:jc w:val="both"/>
        <w:rPr>
          <w:sz w:val="28"/>
          <w:szCs w:val="28"/>
          <w:lang w:val="en-US"/>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4"/>
        <w:gridCol w:w="2518"/>
        <w:gridCol w:w="1560"/>
        <w:gridCol w:w="835"/>
        <w:gridCol w:w="989"/>
        <w:gridCol w:w="812"/>
        <w:gridCol w:w="1191"/>
      </w:tblGrid>
      <w:tr w:rsidR="00E01F8C" w:rsidRPr="00993F37" w:rsidTr="002A0EFE">
        <w:trPr>
          <w:trHeight w:val="840"/>
        </w:trPr>
        <w:tc>
          <w:tcPr>
            <w:tcW w:w="900" w:type="pct"/>
            <w:shd w:val="clear" w:color="auto" w:fill="auto"/>
          </w:tcPr>
          <w:p w:rsidR="00820213" w:rsidRPr="00993F37" w:rsidRDefault="00820213" w:rsidP="00045DC9">
            <w:pPr>
              <w:spacing w:after="0" w:line="240" w:lineRule="auto"/>
              <w:jc w:val="both"/>
              <w:rPr>
                <w:sz w:val="24"/>
                <w:szCs w:val="28"/>
              </w:rPr>
            </w:pPr>
            <w:r w:rsidRPr="00993F37">
              <w:rPr>
                <w:sz w:val="24"/>
                <w:szCs w:val="28"/>
              </w:rPr>
              <w:t>Catalyst</w:t>
            </w:r>
          </w:p>
        </w:tc>
        <w:tc>
          <w:tcPr>
            <w:tcW w:w="1306" w:type="pct"/>
            <w:shd w:val="clear" w:color="auto" w:fill="auto"/>
          </w:tcPr>
          <w:p w:rsidR="00820213" w:rsidRPr="00993F37" w:rsidRDefault="00820213" w:rsidP="00045DC9">
            <w:pPr>
              <w:spacing w:after="0" w:line="240" w:lineRule="auto"/>
              <w:jc w:val="both"/>
              <w:rPr>
                <w:sz w:val="24"/>
                <w:szCs w:val="28"/>
              </w:rPr>
            </w:pPr>
            <w:r w:rsidRPr="00993F37">
              <w:rPr>
                <w:sz w:val="24"/>
                <w:szCs w:val="28"/>
              </w:rPr>
              <w:t>Reaction conditions</w:t>
            </w:r>
          </w:p>
        </w:tc>
        <w:tc>
          <w:tcPr>
            <w:tcW w:w="809" w:type="pct"/>
            <w:shd w:val="clear" w:color="auto" w:fill="auto"/>
          </w:tcPr>
          <w:p w:rsidR="00820213" w:rsidRPr="00993F37" w:rsidRDefault="00820213" w:rsidP="00307C60">
            <w:pPr>
              <w:spacing w:after="0" w:line="240" w:lineRule="auto"/>
              <w:jc w:val="center"/>
              <w:rPr>
                <w:sz w:val="24"/>
                <w:szCs w:val="28"/>
              </w:rPr>
            </w:pPr>
            <w:r w:rsidRPr="00993F37">
              <w:rPr>
                <w:sz w:val="24"/>
                <w:szCs w:val="28"/>
              </w:rPr>
              <w:t>CH</w:t>
            </w:r>
            <w:r w:rsidRPr="00993F37">
              <w:rPr>
                <w:sz w:val="24"/>
                <w:szCs w:val="28"/>
                <w:vertAlign w:val="subscript"/>
              </w:rPr>
              <w:t>4</w:t>
            </w:r>
            <w:r w:rsidRPr="00993F37">
              <w:rPr>
                <w:sz w:val="24"/>
                <w:szCs w:val="28"/>
              </w:rPr>
              <w:t>/CO</w:t>
            </w:r>
            <w:r w:rsidRPr="00993F37">
              <w:rPr>
                <w:sz w:val="24"/>
                <w:szCs w:val="28"/>
                <w:vertAlign w:val="subscript"/>
              </w:rPr>
              <w:t>2</w:t>
            </w:r>
            <w:r w:rsidRPr="00993F37">
              <w:rPr>
                <w:sz w:val="24"/>
                <w:szCs w:val="28"/>
              </w:rPr>
              <w:t xml:space="preserve"> conversion</w:t>
            </w:r>
          </w:p>
          <w:p w:rsidR="00820213" w:rsidRPr="00993F37" w:rsidRDefault="00820213" w:rsidP="00307C60">
            <w:pPr>
              <w:spacing w:after="0" w:line="240" w:lineRule="auto"/>
              <w:jc w:val="center"/>
              <w:rPr>
                <w:sz w:val="24"/>
                <w:szCs w:val="28"/>
              </w:rPr>
            </w:pPr>
            <w:r w:rsidRPr="00993F37">
              <w:rPr>
                <w:sz w:val="24"/>
                <w:szCs w:val="28"/>
              </w:rPr>
              <w:t>H</w:t>
            </w:r>
            <w:r w:rsidRPr="00993F37">
              <w:rPr>
                <w:sz w:val="24"/>
                <w:szCs w:val="28"/>
                <w:vertAlign w:val="subscript"/>
              </w:rPr>
              <w:t>2</w:t>
            </w:r>
            <w:r w:rsidRPr="00993F37">
              <w:rPr>
                <w:sz w:val="24"/>
                <w:szCs w:val="28"/>
              </w:rPr>
              <w:t>/CO</w:t>
            </w:r>
          </w:p>
        </w:tc>
        <w:tc>
          <w:tcPr>
            <w:tcW w:w="433" w:type="pct"/>
            <w:shd w:val="clear" w:color="auto" w:fill="auto"/>
          </w:tcPr>
          <w:p w:rsidR="00820213" w:rsidRPr="00993F37" w:rsidRDefault="00820213" w:rsidP="008E1230">
            <w:pPr>
              <w:spacing w:after="0" w:line="240" w:lineRule="auto"/>
              <w:jc w:val="center"/>
              <w:rPr>
                <w:sz w:val="24"/>
                <w:szCs w:val="28"/>
              </w:rPr>
            </w:pPr>
            <w:r w:rsidRPr="00993F37">
              <w:rPr>
                <w:sz w:val="24"/>
                <w:szCs w:val="28"/>
              </w:rPr>
              <w:t>S</w:t>
            </w:r>
            <w:r w:rsidRPr="00993F37">
              <w:rPr>
                <w:sz w:val="24"/>
                <w:szCs w:val="28"/>
                <w:vertAlign w:val="subscript"/>
              </w:rPr>
              <w:t>BET,</w:t>
            </w:r>
            <w:r w:rsidRPr="00993F37">
              <w:rPr>
                <w:sz w:val="24"/>
                <w:szCs w:val="28"/>
              </w:rPr>
              <w:t xml:space="preserve"> m</w:t>
            </w:r>
            <w:r w:rsidRPr="00993F37">
              <w:rPr>
                <w:sz w:val="24"/>
                <w:szCs w:val="28"/>
                <w:vertAlign w:val="superscript"/>
              </w:rPr>
              <w:t>2</w:t>
            </w:r>
            <w:r w:rsidR="008E1230" w:rsidRPr="00993F37">
              <w:rPr>
                <w:sz w:val="24"/>
                <w:szCs w:val="28"/>
              </w:rPr>
              <w:t>·</w:t>
            </w:r>
            <w:r w:rsidRPr="00993F37">
              <w:rPr>
                <w:sz w:val="24"/>
                <w:szCs w:val="28"/>
              </w:rPr>
              <w:t>g</w:t>
            </w:r>
            <w:r w:rsidR="008E1230" w:rsidRPr="00993F37">
              <w:rPr>
                <w:sz w:val="24"/>
                <w:szCs w:val="28"/>
                <w:vertAlign w:val="superscript"/>
              </w:rPr>
              <w:t>-1</w:t>
            </w:r>
          </w:p>
        </w:tc>
        <w:tc>
          <w:tcPr>
            <w:tcW w:w="513" w:type="pct"/>
            <w:shd w:val="clear" w:color="auto" w:fill="auto"/>
          </w:tcPr>
          <w:p w:rsidR="00820213" w:rsidRPr="00993F37" w:rsidRDefault="00820213" w:rsidP="00307C60">
            <w:pPr>
              <w:spacing w:after="0" w:line="240" w:lineRule="auto"/>
              <w:jc w:val="center"/>
              <w:rPr>
                <w:sz w:val="24"/>
                <w:szCs w:val="28"/>
              </w:rPr>
            </w:pPr>
            <w:r w:rsidRPr="00993F37">
              <w:rPr>
                <w:sz w:val="24"/>
                <w:szCs w:val="28"/>
              </w:rPr>
              <w:t>Metal particle size, nm</w:t>
            </w:r>
          </w:p>
        </w:tc>
        <w:tc>
          <w:tcPr>
            <w:tcW w:w="421" w:type="pct"/>
            <w:shd w:val="clear" w:color="auto" w:fill="auto"/>
          </w:tcPr>
          <w:p w:rsidR="00820213" w:rsidRPr="00993F37" w:rsidRDefault="00820213" w:rsidP="00307C60">
            <w:pPr>
              <w:spacing w:after="0" w:line="240" w:lineRule="auto"/>
              <w:jc w:val="center"/>
              <w:rPr>
                <w:sz w:val="24"/>
                <w:szCs w:val="28"/>
              </w:rPr>
            </w:pPr>
            <w:r w:rsidRPr="00993F37">
              <w:rPr>
                <w:sz w:val="24"/>
                <w:szCs w:val="28"/>
              </w:rPr>
              <w:t>TOS, h</w:t>
            </w:r>
          </w:p>
        </w:tc>
        <w:tc>
          <w:tcPr>
            <w:tcW w:w="619" w:type="pct"/>
            <w:shd w:val="clear" w:color="auto" w:fill="auto"/>
          </w:tcPr>
          <w:p w:rsidR="00820213" w:rsidRPr="00993F37" w:rsidRDefault="00752685" w:rsidP="00307C60">
            <w:pPr>
              <w:spacing w:after="0" w:line="240" w:lineRule="auto"/>
              <w:jc w:val="center"/>
              <w:rPr>
                <w:sz w:val="24"/>
                <w:szCs w:val="28"/>
              </w:rPr>
            </w:pPr>
            <w:r w:rsidRPr="00993F37">
              <w:rPr>
                <w:sz w:val="24"/>
                <w:szCs w:val="28"/>
              </w:rPr>
              <w:t>Reference</w:t>
            </w:r>
          </w:p>
        </w:tc>
      </w:tr>
      <w:tr w:rsidR="00E01F8C" w:rsidRPr="00993F37" w:rsidTr="002A0EFE">
        <w:trPr>
          <w:trHeight w:val="840"/>
        </w:trPr>
        <w:tc>
          <w:tcPr>
            <w:tcW w:w="900" w:type="pct"/>
            <w:shd w:val="clear" w:color="auto" w:fill="auto"/>
          </w:tcPr>
          <w:p w:rsidR="00820213" w:rsidRPr="00993F37" w:rsidRDefault="00820213" w:rsidP="00045DC9">
            <w:pPr>
              <w:spacing w:after="0" w:line="240" w:lineRule="auto"/>
              <w:jc w:val="both"/>
              <w:rPr>
                <w:sz w:val="24"/>
                <w:szCs w:val="28"/>
              </w:rPr>
            </w:pPr>
            <w:r w:rsidRPr="00993F37">
              <w:rPr>
                <w:sz w:val="24"/>
                <w:szCs w:val="28"/>
              </w:rPr>
              <w:t>0.5Ni-Fe-Al</w:t>
            </w:r>
          </w:p>
        </w:tc>
        <w:tc>
          <w:tcPr>
            <w:tcW w:w="1306" w:type="pct"/>
            <w:shd w:val="clear" w:color="auto" w:fill="auto"/>
          </w:tcPr>
          <w:p w:rsidR="00820213" w:rsidRPr="00993F37" w:rsidRDefault="00820213" w:rsidP="00393076">
            <w:pPr>
              <w:spacing w:after="0" w:line="240" w:lineRule="auto"/>
              <w:jc w:val="both"/>
              <w:rPr>
                <w:sz w:val="24"/>
                <w:szCs w:val="28"/>
              </w:rPr>
            </w:pPr>
            <w:r w:rsidRPr="00993F37">
              <w:rPr>
                <w:sz w:val="24"/>
                <w:szCs w:val="28"/>
              </w:rPr>
              <w:t>CH</w:t>
            </w:r>
            <w:r w:rsidRPr="00993F37">
              <w:rPr>
                <w:sz w:val="24"/>
                <w:szCs w:val="28"/>
                <w:vertAlign w:val="subscript"/>
              </w:rPr>
              <w:t>4</w:t>
            </w:r>
            <w:r w:rsidRPr="00993F37">
              <w:rPr>
                <w:sz w:val="24"/>
                <w:szCs w:val="28"/>
              </w:rPr>
              <w:t>:CO</w:t>
            </w:r>
            <w:r w:rsidRPr="00993F37">
              <w:rPr>
                <w:sz w:val="24"/>
                <w:szCs w:val="28"/>
                <w:vertAlign w:val="subscript"/>
              </w:rPr>
              <w:t>2</w:t>
            </w:r>
            <w:r w:rsidR="00212896" w:rsidRPr="00993F37">
              <w:rPr>
                <w:sz w:val="24"/>
                <w:szCs w:val="28"/>
              </w:rPr>
              <w:t xml:space="preserve"> </w:t>
            </w:r>
            <w:r w:rsidR="00393076" w:rsidRPr="00993F37">
              <w:rPr>
                <w:sz w:val="24"/>
                <w:szCs w:val="28"/>
              </w:rPr>
              <w:t>=</w:t>
            </w:r>
            <w:r w:rsidR="00212896" w:rsidRPr="00993F37">
              <w:rPr>
                <w:sz w:val="24"/>
                <w:szCs w:val="28"/>
              </w:rPr>
              <w:t xml:space="preserve"> </w:t>
            </w:r>
            <w:r w:rsidR="00393076" w:rsidRPr="00993F37">
              <w:rPr>
                <w:sz w:val="24"/>
                <w:szCs w:val="28"/>
                <w:lang w:val="kk-KZ"/>
              </w:rPr>
              <w:t>1</w:t>
            </w:r>
            <w:r w:rsidR="00393076" w:rsidRPr="00993F37">
              <w:rPr>
                <w:sz w:val="24"/>
                <w:szCs w:val="28"/>
              </w:rPr>
              <w:t>:1, 700</w:t>
            </w:r>
            <w:r w:rsidRPr="00993F37">
              <w:rPr>
                <w:sz w:val="24"/>
                <w:szCs w:val="28"/>
              </w:rPr>
              <w:t xml:space="preserve">°C, </w:t>
            </w:r>
            <w:r w:rsidR="00393076" w:rsidRPr="00993F37">
              <w:rPr>
                <w:sz w:val="24"/>
                <w:szCs w:val="28"/>
              </w:rPr>
              <w:t>GHSV = 2</w:t>
            </w:r>
            <w:r w:rsidR="002B5688" w:rsidRPr="00993F37">
              <w:rPr>
                <w:sz w:val="24"/>
                <w:szCs w:val="28"/>
                <w:lang w:val="kk-KZ"/>
              </w:rPr>
              <w:t>4</w:t>
            </w:r>
            <w:r w:rsidR="00393076" w:rsidRPr="00993F37">
              <w:rPr>
                <w:sz w:val="24"/>
                <w:szCs w:val="28"/>
              </w:rPr>
              <w:t>000 ml·g</w:t>
            </w:r>
            <w:r w:rsidR="00393076" w:rsidRPr="00993F37">
              <w:rPr>
                <w:sz w:val="24"/>
                <w:szCs w:val="28"/>
                <w:vertAlign w:val="superscript"/>
              </w:rPr>
              <w:t>-1</w:t>
            </w:r>
            <w:r w:rsidR="00393076" w:rsidRPr="00993F37">
              <w:rPr>
                <w:sz w:val="24"/>
                <w:szCs w:val="28"/>
              </w:rPr>
              <w:t>·h</w:t>
            </w:r>
            <w:r w:rsidR="00393076" w:rsidRPr="00993F37">
              <w:rPr>
                <w:sz w:val="24"/>
                <w:szCs w:val="28"/>
                <w:vertAlign w:val="superscript"/>
              </w:rPr>
              <w:t>-1</w:t>
            </w:r>
          </w:p>
        </w:tc>
        <w:tc>
          <w:tcPr>
            <w:tcW w:w="809" w:type="pct"/>
            <w:shd w:val="clear" w:color="auto" w:fill="auto"/>
          </w:tcPr>
          <w:p w:rsidR="00820213" w:rsidRPr="00993F37" w:rsidRDefault="00820213" w:rsidP="00307C60">
            <w:pPr>
              <w:spacing w:after="0" w:line="240" w:lineRule="auto"/>
              <w:jc w:val="center"/>
              <w:rPr>
                <w:sz w:val="24"/>
                <w:szCs w:val="28"/>
              </w:rPr>
            </w:pPr>
            <w:r w:rsidRPr="00993F37">
              <w:rPr>
                <w:sz w:val="24"/>
                <w:szCs w:val="28"/>
              </w:rPr>
              <w:t>60%/68%</w:t>
            </w:r>
          </w:p>
          <w:p w:rsidR="00820213" w:rsidRPr="00993F37" w:rsidRDefault="00820213" w:rsidP="00307C60">
            <w:pPr>
              <w:spacing w:after="0" w:line="240" w:lineRule="auto"/>
              <w:jc w:val="center"/>
              <w:rPr>
                <w:sz w:val="24"/>
                <w:szCs w:val="28"/>
              </w:rPr>
            </w:pPr>
            <w:r w:rsidRPr="00993F37">
              <w:rPr>
                <w:sz w:val="24"/>
                <w:szCs w:val="28"/>
              </w:rPr>
              <w:t>0.9</w:t>
            </w:r>
          </w:p>
        </w:tc>
        <w:tc>
          <w:tcPr>
            <w:tcW w:w="433" w:type="pct"/>
            <w:shd w:val="clear" w:color="auto" w:fill="auto"/>
          </w:tcPr>
          <w:p w:rsidR="00820213" w:rsidRPr="00993F37" w:rsidRDefault="00820213" w:rsidP="00307C60">
            <w:pPr>
              <w:spacing w:after="0" w:line="240" w:lineRule="auto"/>
              <w:jc w:val="center"/>
              <w:rPr>
                <w:sz w:val="24"/>
                <w:szCs w:val="28"/>
              </w:rPr>
            </w:pPr>
            <w:r w:rsidRPr="00993F37">
              <w:rPr>
                <w:sz w:val="24"/>
                <w:szCs w:val="28"/>
              </w:rPr>
              <w:t>86</w:t>
            </w:r>
          </w:p>
        </w:tc>
        <w:tc>
          <w:tcPr>
            <w:tcW w:w="513" w:type="pct"/>
            <w:shd w:val="clear" w:color="auto" w:fill="auto"/>
          </w:tcPr>
          <w:p w:rsidR="00820213" w:rsidRPr="00993F37" w:rsidRDefault="00820213" w:rsidP="00307C60">
            <w:pPr>
              <w:spacing w:after="0" w:line="240" w:lineRule="auto"/>
              <w:jc w:val="center"/>
              <w:rPr>
                <w:sz w:val="24"/>
                <w:szCs w:val="28"/>
              </w:rPr>
            </w:pPr>
            <w:r w:rsidRPr="00993F37">
              <w:rPr>
                <w:sz w:val="24"/>
                <w:szCs w:val="28"/>
              </w:rPr>
              <w:t>7</w:t>
            </w:r>
          </w:p>
        </w:tc>
        <w:tc>
          <w:tcPr>
            <w:tcW w:w="421" w:type="pct"/>
            <w:shd w:val="clear" w:color="auto" w:fill="auto"/>
          </w:tcPr>
          <w:p w:rsidR="00820213" w:rsidRPr="00993F37" w:rsidRDefault="00820213" w:rsidP="00307C60">
            <w:pPr>
              <w:spacing w:after="0" w:line="240" w:lineRule="auto"/>
              <w:jc w:val="center"/>
              <w:rPr>
                <w:sz w:val="24"/>
                <w:szCs w:val="28"/>
              </w:rPr>
            </w:pPr>
            <w:r w:rsidRPr="00993F37">
              <w:rPr>
                <w:sz w:val="24"/>
                <w:szCs w:val="28"/>
              </w:rPr>
              <w:t>6</w:t>
            </w:r>
          </w:p>
        </w:tc>
        <w:tc>
          <w:tcPr>
            <w:tcW w:w="619" w:type="pct"/>
            <w:shd w:val="clear" w:color="auto" w:fill="auto"/>
          </w:tcPr>
          <w:p w:rsidR="00820213" w:rsidRPr="00993F37" w:rsidRDefault="00820213" w:rsidP="00AF7F0B">
            <w:pPr>
              <w:spacing w:after="0" w:line="240" w:lineRule="auto"/>
              <w:jc w:val="center"/>
              <w:rPr>
                <w:sz w:val="24"/>
                <w:szCs w:val="28"/>
              </w:rPr>
            </w:pPr>
            <w:r w:rsidRPr="00993F37">
              <w:rPr>
                <w:sz w:val="24"/>
                <w:szCs w:val="28"/>
              </w:rPr>
              <w:t>[</w:t>
            </w:r>
            <w:r w:rsidR="00E5406E" w:rsidRPr="00993F37">
              <w:rPr>
                <w:sz w:val="24"/>
                <w:szCs w:val="28"/>
              </w:rPr>
              <w:t>36</w:t>
            </w:r>
            <w:r w:rsidR="00F96525" w:rsidRPr="00993F37">
              <w:rPr>
                <w:sz w:val="24"/>
                <w:szCs w:val="28"/>
              </w:rPr>
              <w:t>, p</w:t>
            </w:r>
            <w:r w:rsidR="006751A1" w:rsidRPr="00993F37">
              <w:rPr>
                <w:sz w:val="24"/>
                <w:szCs w:val="28"/>
              </w:rPr>
              <w:t>.</w:t>
            </w:r>
            <w:r w:rsidR="00F96525" w:rsidRPr="00993F37">
              <w:rPr>
                <w:sz w:val="24"/>
                <w:szCs w:val="28"/>
              </w:rPr>
              <w:t xml:space="preserve"> 1</w:t>
            </w:r>
            <w:r w:rsidR="00310784">
              <w:rPr>
                <w:sz w:val="24"/>
                <w:szCs w:val="28"/>
              </w:rPr>
              <w:t>7</w:t>
            </w:r>
            <w:r w:rsidRPr="00993F37">
              <w:rPr>
                <w:sz w:val="24"/>
                <w:szCs w:val="28"/>
              </w:rPr>
              <w:t>]</w:t>
            </w:r>
          </w:p>
        </w:tc>
      </w:tr>
      <w:tr w:rsidR="00E01F8C" w:rsidRPr="00993F37" w:rsidTr="002A0EFE">
        <w:tc>
          <w:tcPr>
            <w:tcW w:w="900" w:type="pct"/>
            <w:shd w:val="clear" w:color="auto" w:fill="auto"/>
          </w:tcPr>
          <w:p w:rsidR="00820213" w:rsidRPr="00993F37" w:rsidRDefault="00820213" w:rsidP="00045DC9">
            <w:pPr>
              <w:spacing w:after="0" w:line="240" w:lineRule="auto"/>
              <w:jc w:val="both"/>
              <w:rPr>
                <w:sz w:val="24"/>
                <w:szCs w:val="28"/>
              </w:rPr>
            </w:pPr>
            <w:r w:rsidRPr="00993F37">
              <w:rPr>
                <w:sz w:val="24"/>
                <w:szCs w:val="28"/>
              </w:rPr>
              <w:t>Ni-Mg/Al</w:t>
            </w:r>
            <w:r w:rsidRPr="00993F37">
              <w:rPr>
                <w:sz w:val="24"/>
                <w:szCs w:val="28"/>
                <w:vertAlign w:val="subscript"/>
              </w:rPr>
              <w:t>2</w:t>
            </w:r>
            <w:r w:rsidRPr="00993F37">
              <w:rPr>
                <w:sz w:val="24"/>
                <w:szCs w:val="28"/>
              </w:rPr>
              <w:t>O</w:t>
            </w:r>
            <w:r w:rsidRPr="00993F37">
              <w:rPr>
                <w:sz w:val="24"/>
                <w:szCs w:val="28"/>
                <w:vertAlign w:val="subscript"/>
              </w:rPr>
              <w:t>3</w:t>
            </w:r>
          </w:p>
        </w:tc>
        <w:tc>
          <w:tcPr>
            <w:tcW w:w="1306" w:type="pct"/>
            <w:shd w:val="clear" w:color="auto" w:fill="auto"/>
          </w:tcPr>
          <w:p w:rsidR="00820213" w:rsidRPr="00993F37" w:rsidRDefault="00820213" w:rsidP="00212896">
            <w:pPr>
              <w:spacing w:after="0" w:line="240" w:lineRule="auto"/>
              <w:jc w:val="both"/>
              <w:rPr>
                <w:sz w:val="24"/>
                <w:szCs w:val="28"/>
              </w:rPr>
            </w:pPr>
            <w:r w:rsidRPr="00993F37">
              <w:rPr>
                <w:sz w:val="24"/>
                <w:szCs w:val="28"/>
              </w:rPr>
              <w:t>CH</w:t>
            </w:r>
            <w:r w:rsidRPr="00993F37">
              <w:rPr>
                <w:sz w:val="24"/>
                <w:szCs w:val="28"/>
                <w:vertAlign w:val="subscript"/>
              </w:rPr>
              <w:t>4</w:t>
            </w:r>
            <w:r w:rsidRPr="00993F37">
              <w:rPr>
                <w:sz w:val="24"/>
                <w:szCs w:val="28"/>
              </w:rPr>
              <w:t>:CO</w:t>
            </w:r>
            <w:r w:rsidRPr="00993F37">
              <w:rPr>
                <w:sz w:val="24"/>
                <w:szCs w:val="28"/>
                <w:vertAlign w:val="subscript"/>
              </w:rPr>
              <w:t>2</w:t>
            </w:r>
            <w:r w:rsidRPr="00993F37">
              <w:rPr>
                <w:sz w:val="24"/>
                <w:szCs w:val="28"/>
              </w:rPr>
              <w:t>:N</w:t>
            </w:r>
            <w:r w:rsidRPr="00993F37">
              <w:rPr>
                <w:sz w:val="24"/>
                <w:szCs w:val="28"/>
                <w:vertAlign w:val="subscript"/>
              </w:rPr>
              <w:t>2</w:t>
            </w:r>
            <w:r w:rsidR="00212896" w:rsidRPr="00993F37">
              <w:rPr>
                <w:sz w:val="24"/>
                <w:szCs w:val="28"/>
              </w:rPr>
              <w:t xml:space="preserve"> </w:t>
            </w:r>
            <w:r w:rsidRPr="00993F37">
              <w:rPr>
                <w:sz w:val="24"/>
                <w:szCs w:val="28"/>
              </w:rPr>
              <w:t>=</w:t>
            </w:r>
            <w:r w:rsidR="00212896" w:rsidRPr="00993F37">
              <w:rPr>
                <w:sz w:val="24"/>
                <w:szCs w:val="28"/>
              </w:rPr>
              <w:t xml:space="preserve"> </w:t>
            </w:r>
            <w:r w:rsidR="00393076" w:rsidRPr="00993F37">
              <w:rPr>
                <w:sz w:val="24"/>
                <w:szCs w:val="28"/>
              </w:rPr>
              <w:t>1</w:t>
            </w:r>
            <w:r w:rsidRPr="00993F37">
              <w:rPr>
                <w:sz w:val="24"/>
                <w:szCs w:val="28"/>
              </w:rPr>
              <w:t>0:</w:t>
            </w:r>
            <w:r w:rsidR="00393076" w:rsidRPr="00993F37">
              <w:rPr>
                <w:sz w:val="24"/>
                <w:szCs w:val="28"/>
              </w:rPr>
              <w:t>20</w:t>
            </w:r>
            <w:r w:rsidRPr="00993F37">
              <w:rPr>
                <w:sz w:val="24"/>
                <w:szCs w:val="28"/>
              </w:rPr>
              <w:t>:</w:t>
            </w:r>
            <w:r w:rsidR="00393076" w:rsidRPr="00993F37">
              <w:rPr>
                <w:sz w:val="24"/>
                <w:szCs w:val="28"/>
              </w:rPr>
              <w:t>20</w:t>
            </w:r>
            <w:r w:rsidR="00212896" w:rsidRPr="00993F37">
              <w:rPr>
                <w:sz w:val="24"/>
                <w:szCs w:val="28"/>
              </w:rPr>
              <w:t xml:space="preserve"> </w:t>
            </w:r>
            <w:r w:rsidR="00393076" w:rsidRPr="00993F37">
              <w:rPr>
                <w:sz w:val="24"/>
                <w:szCs w:val="28"/>
              </w:rPr>
              <w:t>sccm., 550</w:t>
            </w:r>
            <w:r w:rsidR="00212896" w:rsidRPr="00993F37">
              <w:rPr>
                <w:sz w:val="24"/>
                <w:szCs w:val="28"/>
              </w:rPr>
              <w:t>‒</w:t>
            </w:r>
            <w:r w:rsidR="00393076" w:rsidRPr="00993F37">
              <w:rPr>
                <w:sz w:val="24"/>
                <w:szCs w:val="28"/>
              </w:rPr>
              <w:t>850°C</w:t>
            </w:r>
          </w:p>
        </w:tc>
        <w:tc>
          <w:tcPr>
            <w:tcW w:w="809" w:type="pct"/>
            <w:shd w:val="clear" w:color="auto" w:fill="auto"/>
          </w:tcPr>
          <w:p w:rsidR="00820213" w:rsidRPr="00993F37" w:rsidRDefault="00820213" w:rsidP="00307C60">
            <w:pPr>
              <w:spacing w:after="0" w:line="240" w:lineRule="auto"/>
              <w:jc w:val="center"/>
              <w:rPr>
                <w:sz w:val="24"/>
                <w:szCs w:val="28"/>
              </w:rPr>
            </w:pPr>
            <w:r w:rsidRPr="00993F37">
              <w:rPr>
                <w:sz w:val="24"/>
                <w:szCs w:val="28"/>
              </w:rPr>
              <w:t>90%/99%</w:t>
            </w:r>
          </w:p>
          <w:p w:rsidR="00820213" w:rsidRPr="00993F37" w:rsidRDefault="00820213" w:rsidP="00307C60">
            <w:pPr>
              <w:spacing w:after="0" w:line="240" w:lineRule="auto"/>
              <w:jc w:val="center"/>
              <w:rPr>
                <w:sz w:val="24"/>
                <w:szCs w:val="28"/>
              </w:rPr>
            </w:pPr>
            <w:r w:rsidRPr="00993F37">
              <w:rPr>
                <w:sz w:val="24"/>
                <w:szCs w:val="28"/>
              </w:rPr>
              <w:t>1.2</w:t>
            </w:r>
          </w:p>
        </w:tc>
        <w:tc>
          <w:tcPr>
            <w:tcW w:w="433" w:type="pct"/>
            <w:shd w:val="clear" w:color="auto" w:fill="auto"/>
          </w:tcPr>
          <w:p w:rsidR="00820213" w:rsidRPr="00993F37" w:rsidRDefault="00820213" w:rsidP="00307C60">
            <w:pPr>
              <w:spacing w:after="0" w:line="240" w:lineRule="auto"/>
              <w:jc w:val="center"/>
              <w:rPr>
                <w:sz w:val="24"/>
                <w:szCs w:val="28"/>
              </w:rPr>
            </w:pPr>
            <w:r w:rsidRPr="00993F37">
              <w:rPr>
                <w:sz w:val="24"/>
                <w:szCs w:val="28"/>
              </w:rPr>
              <w:t>153</w:t>
            </w:r>
          </w:p>
        </w:tc>
        <w:tc>
          <w:tcPr>
            <w:tcW w:w="513" w:type="pct"/>
            <w:shd w:val="clear" w:color="auto" w:fill="auto"/>
          </w:tcPr>
          <w:p w:rsidR="00820213" w:rsidRPr="00993F37" w:rsidRDefault="00820213" w:rsidP="00307C60">
            <w:pPr>
              <w:spacing w:after="0" w:line="240" w:lineRule="auto"/>
              <w:jc w:val="center"/>
              <w:rPr>
                <w:sz w:val="24"/>
                <w:szCs w:val="28"/>
              </w:rPr>
            </w:pPr>
            <w:r w:rsidRPr="00993F37">
              <w:rPr>
                <w:sz w:val="24"/>
                <w:szCs w:val="28"/>
              </w:rPr>
              <w:t>14.5</w:t>
            </w:r>
          </w:p>
        </w:tc>
        <w:tc>
          <w:tcPr>
            <w:tcW w:w="421" w:type="pct"/>
            <w:shd w:val="clear" w:color="auto" w:fill="auto"/>
          </w:tcPr>
          <w:p w:rsidR="00820213" w:rsidRPr="00993F37" w:rsidRDefault="00820213" w:rsidP="00307C60">
            <w:pPr>
              <w:spacing w:after="0" w:line="240" w:lineRule="auto"/>
              <w:jc w:val="center"/>
              <w:rPr>
                <w:sz w:val="24"/>
                <w:szCs w:val="28"/>
              </w:rPr>
            </w:pPr>
            <w:r w:rsidRPr="00993F37">
              <w:rPr>
                <w:sz w:val="24"/>
                <w:szCs w:val="28"/>
              </w:rPr>
              <w:t>200</w:t>
            </w:r>
          </w:p>
        </w:tc>
        <w:tc>
          <w:tcPr>
            <w:tcW w:w="619" w:type="pct"/>
            <w:shd w:val="clear" w:color="auto" w:fill="auto"/>
          </w:tcPr>
          <w:p w:rsidR="00820213" w:rsidRPr="00993F37" w:rsidRDefault="00820213" w:rsidP="00310784">
            <w:pPr>
              <w:spacing w:after="0" w:line="240" w:lineRule="auto"/>
              <w:jc w:val="center"/>
              <w:rPr>
                <w:sz w:val="24"/>
                <w:szCs w:val="28"/>
              </w:rPr>
            </w:pPr>
            <w:r w:rsidRPr="00993F37">
              <w:rPr>
                <w:sz w:val="24"/>
                <w:szCs w:val="28"/>
              </w:rPr>
              <w:t>[</w:t>
            </w:r>
            <w:r w:rsidR="00E5406E" w:rsidRPr="00993F37">
              <w:rPr>
                <w:sz w:val="24"/>
                <w:szCs w:val="28"/>
              </w:rPr>
              <w:t>37</w:t>
            </w:r>
            <w:r w:rsidR="00F96525" w:rsidRPr="00993F37">
              <w:rPr>
                <w:sz w:val="24"/>
                <w:szCs w:val="28"/>
              </w:rPr>
              <w:t>, p</w:t>
            </w:r>
            <w:r w:rsidR="006751A1" w:rsidRPr="00993F37">
              <w:rPr>
                <w:sz w:val="24"/>
                <w:szCs w:val="28"/>
              </w:rPr>
              <w:t>.</w:t>
            </w:r>
            <w:r w:rsidR="00F96525" w:rsidRPr="00993F37">
              <w:rPr>
                <w:sz w:val="24"/>
                <w:szCs w:val="28"/>
              </w:rPr>
              <w:t xml:space="preserve"> 1</w:t>
            </w:r>
            <w:r w:rsidRPr="00993F37">
              <w:rPr>
                <w:sz w:val="24"/>
                <w:szCs w:val="28"/>
              </w:rPr>
              <w:t>]</w:t>
            </w:r>
          </w:p>
        </w:tc>
      </w:tr>
      <w:tr w:rsidR="00E01F8C" w:rsidRPr="00993F37" w:rsidTr="002A0EFE">
        <w:tc>
          <w:tcPr>
            <w:tcW w:w="900" w:type="pct"/>
            <w:shd w:val="clear" w:color="auto" w:fill="auto"/>
          </w:tcPr>
          <w:p w:rsidR="00820213" w:rsidRPr="00993F37" w:rsidRDefault="00820213" w:rsidP="00045DC9">
            <w:pPr>
              <w:spacing w:after="0" w:line="240" w:lineRule="auto"/>
              <w:jc w:val="both"/>
              <w:rPr>
                <w:sz w:val="24"/>
                <w:szCs w:val="28"/>
              </w:rPr>
            </w:pPr>
            <w:r w:rsidRPr="00993F37">
              <w:rPr>
                <w:sz w:val="24"/>
                <w:szCs w:val="28"/>
              </w:rPr>
              <w:t>Ni-Fe/Mg(Al)O</w:t>
            </w:r>
          </w:p>
        </w:tc>
        <w:tc>
          <w:tcPr>
            <w:tcW w:w="1306" w:type="pct"/>
            <w:shd w:val="clear" w:color="auto" w:fill="auto"/>
          </w:tcPr>
          <w:p w:rsidR="00820213" w:rsidRPr="00993F37" w:rsidRDefault="00820213" w:rsidP="009C23BC">
            <w:pPr>
              <w:spacing w:after="0" w:line="240" w:lineRule="auto"/>
              <w:jc w:val="both"/>
              <w:rPr>
                <w:sz w:val="24"/>
                <w:szCs w:val="28"/>
              </w:rPr>
            </w:pPr>
            <w:r w:rsidRPr="00993F37">
              <w:rPr>
                <w:sz w:val="24"/>
                <w:szCs w:val="28"/>
              </w:rPr>
              <w:t>CH</w:t>
            </w:r>
            <w:r w:rsidRPr="00993F37">
              <w:rPr>
                <w:sz w:val="24"/>
                <w:szCs w:val="28"/>
                <w:vertAlign w:val="subscript"/>
              </w:rPr>
              <w:t>4</w:t>
            </w:r>
            <w:r w:rsidRPr="00993F37">
              <w:rPr>
                <w:sz w:val="24"/>
                <w:szCs w:val="28"/>
              </w:rPr>
              <w:t>:CO</w:t>
            </w:r>
            <w:r w:rsidRPr="00993F37">
              <w:rPr>
                <w:sz w:val="24"/>
                <w:szCs w:val="28"/>
                <w:vertAlign w:val="subscript"/>
              </w:rPr>
              <w:t>2</w:t>
            </w:r>
            <w:r w:rsidRPr="00993F37">
              <w:rPr>
                <w:sz w:val="24"/>
                <w:szCs w:val="28"/>
              </w:rPr>
              <w:t>:N</w:t>
            </w:r>
            <w:r w:rsidRPr="00993F37">
              <w:rPr>
                <w:sz w:val="24"/>
                <w:szCs w:val="28"/>
                <w:vertAlign w:val="subscript"/>
              </w:rPr>
              <w:t>2</w:t>
            </w:r>
            <w:r w:rsidR="00212896" w:rsidRPr="00993F37">
              <w:rPr>
                <w:sz w:val="24"/>
                <w:szCs w:val="28"/>
              </w:rPr>
              <w:t xml:space="preserve"> </w:t>
            </w:r>
            <w:r w:rsidRPr="00993F37">
              <w:rPr>
                <w:sz w:val="24"/>
                <w:szCs w:val="28"/>
              </w:rPr>
              <w:t>= 1:</w:t>
            </w:r>
            <w:r w:rsidR="00393076" w:rsidRPr="00993F37">
              <w:rPr>
                <w:sz w:val="24"/>
                <w:szCs w:val="28"/>
              </w:rPr>
              <w:t>1:2, 500</w:t>
            </w:r>
            <w:r w:rsidR="009C23BC" w:rsidRPr="00993F37">
              <w:rPr>
                <w:sz w:val="24"/>
                <w:szCs w:val="28"/>
              </w:rPr>
              <w:t>‒</w:t>
            </w:r>
            <w:r w:rsidR="00393076" w:rsidRPr="00993F37">
              <w:rPr>
                <w:sz w:val="24"/>
                <w:szCs w:val="28"/>
              </w:rPr>
              <w:t>800</w:t>
            </w:r>
            <w:r w:rsidRPr="00993F37">
              <w:rPr>
                <w:sz w:val="24"/>
                <w:szCs w:val="28"/>
              </w:rPr>
              <w:t>°C, GHSV = 60000 ml</w:t>
            </w:r>
            <w:r w:rsidR="008E1230" w:rsidRPr="00993F37">
              <w:rPr>
                <w:sz w:val="24"/>
                <w:szCs w:val="28"/>
              </w:rPr>
              <w:t>·</w:t>
            </w:r>
            <w:r w:rsidRPr="00993F37">
              <w:rPr>
                <w:sz w:val="24"/>
                <w:szCs w:val="28"/>
              </w:rPr>
              <w:t>g</w:t>
            </w:r>
            <w:r w:rsidRPr="00993F37">
              <w:rPr>
                <w:sz w:val="24"/>
                <w:szCs w:val="28"/>
                <w:vertAlign w:val="superscript"/>
              </w:rPr>
              <w:t>-1</w:t>
            </w:r>
            <w:r w:rsidR="00393076" w:rsidRPr="00993F37">
              <w:rPr>
                <w:sz w:val="24"/>
                <w:szCs w:val="28"/>
              </w:rPr>
              <w:t>·</w:t>
            </w:r>
            <w:r w:rsidRPr="00993F37">
              <w:rPr>
                <w:sz w:val="24"/>
                <w:szCs w:val="28"/>
              </w:rPr>
              <w:t>h</w:t>
            </w:r>
            <w:r w:rsidRPr="00993F37">
              <w:rPr>
                <w:sz w:val="24"/>
                <w:szCs w:val="28"/>
                <w:vertAlign w:val="superscript"/>
              </w:rPr>
              <w:t>-1</w:t>
            </w:r>
          </w:p>
        </w:tc>
        <w:tc>
          <w:tcPr>
            <w:tcW w:w="809" w:type="pct"/>
            <w:shd w:val="clear" w:color="auto" w:fill="auto"/>
          </w:tcPr>
          <w:p w:rsidR="00820213" w:rsidRPr="00993F37" w:rsidRDefault="00820213" w:rsidP="00307C60">
            <w:pPr>
              <w:spacing w:after="0" w:line="240" w:lineRule="auto"/>
              <w:jc w:val="center"/>
              <w:rPr>
                <w:sz w:val="24"/>
                <w:szCs w:val="28"/>
              </w:rPr>
            </w:pPr>
            <w:r w:rsidRPr="00993F37">
              <w:rPr>
                <w:sz w:val="24"/>
                <w:szCs w:val="28"/>
              </w:rPr>
              <w:t>92%/98%</w:t>
            </w:r>
          </w:p>
          <w:p w:rsidR="00820213" w:rsidRPr="00993F37" w:rsidRDefault="00820213" w:rsidP="00307C60">
            <w:pPr>
              <w:spacing w:after="0" w:line="240" w:lineRule="auto"/>
              <w:jc w:val="center"/>
              <w:rPr>
                <w:sz w:val="24"/>
                <w:szCs w:val="28"/>
              </w:rPr>
            </w:pPr>
            <w:r w:rsidRPr="00993F37">
              <w:rPr>
                <w:sz w:val="24"/>
                <w:szCs w:val="28"/>
              </w:rPr>
              <w:t>0.9</w:t>
            </w:r>
          </w:p>
        </w:tc>
        <w:tc>
          <w:tcPr>
            <w:tcW w:w="433" w:type="pct"/>
            <w:shd w:val="clear" w:color="auto" w:fill="auto"/>
          </w:tcPr>
          <w:p w:rsidR="00820213" w:rsidRPr="00993F37" w:rsidRDefault="00820213" w:rsidP="00307C60">
            <w:pPr>
              <w:spacing w:after="0" w:line="240" w:lineRule="auto"/>
              <w:jc w:val="center"/>
              <w:rPr>
                <w:sz w:val="24"/>
                <w:szCs w:val="28"/>
              </w:rPr>
            </w:pPr>
            <w:r w:rsidRPr="00993F37">
              <w:rPr>
                <w:sz w:val="24"/>
                <w:szCs w:val="28"/>
              </w:rPr>
              <w:t>138</w:t>
            </w:r>
          </w:p>
        </w:tc>
        <w:tc>
          <w:tcPr>
            <w:tcW w:w="513" w:type="pct"/>
            <w:shd w:val="clear" w:color="auto" w:fill="auto"/>
          </w:tcPr>
          <w:p w:rsidR="00820213" w:rsidRPr="00993F37" w:rsidRDefault="00820213" w:rsidP="00307C60">
            <w:pPr>
              <w:spacing w:after="0" w:line="240" w:lineRule="auto"/>
              <w:jc w:val="center"/>
              <w:rPr>
                <w:sz w:val="24"/>
                <w:szCs w:val="28"/>
              </w:rPr>
            </w:pPr>
            <w:r w:rsidRPr="00993F37">
              <w:rPr>
                <w:sz w:val="24"/>
                <w:szCs w:val="28"/>
              </w:rPr>
              <w:t>8</w:t>
            </w:r>
          </w:p>
        </w:tc>
        <w:tc>
          <w:tcPr>
            <w:tcW w:w="421" w:type="pct"/>
            <w:shd w:val="clear" w:color="auto" w:fill="auto"/>
          </w:tcPr>
          <w:p w:rsidR="00820213" w:rsidRPr="00993F37" w:rsidRDefault="00820213" w:rsidP="00307C60">
            <w:pPr>
              <w:spacing w:after="0" w:line="240" w:lineRule="auto"/>
              <w:jc w:val="center"/>
              <w:rPr>
                <w:sz w:val="24"/>
                <w:szCs w:val="28"/>
              </w:rPr>
            </w:pPr>
            <w:r w:rsidRPr="00993F37">
              <w:rPr>
                <w:sz w:val="24"/>
                <w:szCs w:val="28"/>
              </w:rPr>
              <w:t>25</w:t>
            </w:r>
          </w:p>
        </w:tc>
        <w:tc>
          <w:tcPr>
            <w:tcW w:w="619" w:type="pct"/>
            <w:shd w:val="clear" w:color="auto" w:fill="auto"/>
          </w:tcPr>
          <w:p w:rsidR="00820213" w:rsidRPr="00993F37" w:rsidRDefault="00820213" w:rsidP="00310784">
            <w:pPr>
              <w:spacing w:after="0" w:line="240" w:lineRule="auto"/>
              <w:jc w:val="center"/>
              <w:rPr>
                <w:sz w:val="24"/>
                <w:szCs w:val="28"/>
              </w:rPr>
            </w:pPr>
            <w:r w:rsidRPr="00993F37">
              <w:rPr>
                <w:sz w:val="24"/>
                <w:szCs w:val="28"/>
              </w:rPr>
              <w:t>[</w:t>
            </w:r>
            <w:r w:rsidR="00E5406E" w:rsidRPr="00993F37">
              <w:rPr>
                <w:sz w:val="24"/>
                <w:szCs w:val="28"/>
              </w:rPr>
              <w:t>38</w:t>
            </w:r>
            <w:r w:rsidR="00F96525" w:rsidRPr="00993F37">
              <w:rPr>
                <w:sz w:val="24"/>
                <w:szCs w:val="28"/>
              </w:rPr>
              <w:t>, p</w:t>
            </w:r>
            <w:r w:rsidR="006751A1" w:rsidRPr="00993F37">
              <w:rPr>
                <w:sz w:val="24"/>
                <w:szCs w:val="28"/>
              </w:rPr>
              <w:t>.</w:t>
            </w:r>
            <w:r w:rsidR="00F96525" w:rsidRPr="00993F37">
              <w:rPr>
                <w:sz w:val="24"/>
                <w:szCs w:val="28"/>
              </w:rPr>
              <w:t xml:space="preserve"> 1</w:t>
            </w:r>
            <w:r w:rsidR="00310784">
              <w:rPr>
                <w:sz w:val="24"/>
                <w:szCs w:val="28"/>
              </w:rPr>
              <w:t>7</w:t>
            </w:r>
            <w:r w:rsidRPr="00993F37">
              <w:rPr>
                <w:sz w:val="24"/>
                <w:szCs w:val="28"/>
              </w:rPr>
              <w:t>]</w:t>
            </w:r>
          </w:p>
        </w:tc>
      </w:tr>
      <w:tr w:rsidR="00045DC9" w:rsidRPr="00993F37" w:rsidTr="002A0EFE">
        <w:tc>
          <w:tcPr>
            <w:tcW w:w="900" w:type="pct"/>
            <w:shd w:val="clear" w:color="auto" w:fill="auto"/>
          </w:tcPr>
          <w:p w:rsidR="00820213" w:rsidRPr="00993F37" w:rsidRDefault="00820213" w:rsidP="00045DC9">
            <w:pPr>
              <w:spacing w:after="0" w:line="240" w:lineRule="auto"/>
              <w:jc w:val="both"/>
              <w:rPr>
                <w:sz w:val="24"/>
                <w:szCs w:val="28"/>
              </w:rPr>
            </w:pPr>
            <w:r w:rsidRPr="00993F37">
              <w:rPr>
                <w:sz w:val="24"/>
                <w:szCs w:val="28"/>
              </w:rPr>
              <w:t>Ni-La/Al</w:t>
            </w:r>
            <w:r w:rsidRPr="00993F37">
              <w:rPr>
                <w:sz w:val="24"/>
                <w:szCs w:val="28"/>
                <w:vertAlign w:val="subscript"/>
              </w:rPr>
              <w:t>2</w:t>
            </w:r>
            <w:r w:rsidRPr="00993F37">
              <w:rPr>
                <w:sz w:val="24"/>
                <w:szCs w:val="28"/>
              </w:rPr>
              <w:t>O</w:t>
            </w:r>
            <w:r w:rsidRPr="00993F37">
              <w:rPr>
                <w:sz w:val="24"/>
                <w:szCs w:val="28"/>
                <w:vertAlign w:val="subscript"/>
              </w:rPr>
              <w:t>3</w:t>
            </w:r>
          </w:p>
        </w:tc>
        <w:tc>
          <w:tcPr>
            <w:tcW w:w="1306" w:type="pct"/>
            <w:shd w:val="clear" w:color="auto" w:fill="auto"/>
          </w:tcPr>
          <w:p w:rsidR="00820213" w:rsidRPr="00993F37" w:rsidRDefault="00820213" w:rsidP="00045DC9">
            <w:pPr>
              <w:spacing w:after="0" w:line="240" w:lineRule="auto"/>
              <w:jc w:val="both"/>
              <w:rPr>
                <w:sz w:val="24"/>
                <w:szCs w:val="28"/>
              </w:rPr>
            </w:pPr>
            <w:r w:rsidRPr="00993F37">
              <w:rPr>
                <w:sz w:val="24"/>
                <w:szCs w:val="28"/>
              </w:rPr>
              <w:t>CH</w:t>
            </w:r>
            <w:r w:rsidRPr="00993F37">
              <w:rPr>
                <w:sz w:val="24"/>
                <w:szCs w:val="28"/>
                <w:vertAlign w:val="subscript"/>
              </w:rPr>
              <w:t>4</w:t>
            </w:r>
            <w:r w:rsidRPr="00993F37">
              <w:rPr>
                <w:sz w:val="24"/>
                <w:szCs w:val="28"/>
              </w:rPr>
              <w:t>:CO</w:t>
            </w:r>
            <w:r w:rsidRPr="00993F37">
              <w:rPr>
                <w:sz w:val="24"/>
                <w:szCs w:val="28"/>
                <w:vertAlign w:val="subscript"/>
              </w:rPr>
              <w:t>2</w:t>
            </w:r>
            <w:r w:rsidRPr="00993F37">
              <w:rPr>
                <w:sz w:val="24"/>
                <w:szCs w:val="28"/>
              </w:rPr>
              <w:t>:N</w:t>
            </w:r>
            <w:r w:rsidRPr="00993F37">
              <w:rPr>
                <w:sz w:val="24"/>
                <w:szCs w:val="28"/>
                <w:vertAlign w:val="subscript"/>
              </w:rPr>
              <w:t>2</w:t>
            </w:r>
            <w:r w:rsidR="009F69A1" w:rsidRPr="00993F37">
              <w:rPr>
                <w:sz w:val="24"/>
                <w:szCs w:val="28"/>
              </w:rPr>
              <w:t xml:space="preserve"> </w:t>
            </w:r>
            <w:r w:rsidRPr="00993F37">
              <w:rPr>
                <w:sz w:val="24"/>
                <w:szCs w:val="28"/>
              </w:rPr>
              <w:t xml:space="preserve">= </w:t>
            </w:r>
            <w:r w:rsidR="00393076" w:rsidRPr="00993F37">
              <w:rPr>
                <w:sz w:val="24"/>
                <w:szCs w:val="28"/>
              </w:rPr>
              <w:t>1:1:0.3, 700</w:t>
            </w:r>
            <w:r w:rsidRPr="00993F37">
              <w:rPr>
                <w:sz w:val="24"/>
                <w:szCs w:val="28"/>
              </w:rPr>
              <w:t>°C, GHSV = 42000 ml</w:t>
            </w:r>
            <w:r w:rsidR="00393076" w:rsidRPr="00993F37">
              <w:rPr>
                <w:sz w:val="24"/>
                <w:szCs w:val="28"/>
              </w:rPr>
              <w:t>·</w:t>
            </w:r>
            <w:r w:rsidRPr="00993F37">
              <w:rPr>
                <w:sz w:val="24"/>
                <w:szCs w:val="28"/>
              </w:rPr>
              <w:t>g</w:t>
            </w:r>
            <w:r w:rsidRPr="00993F37">
              <w:rPr>
                <w:sz w:val="24"/>
                <w:szCs w:val="28"/>
                <w:vertAlign w:val="superscript"/>
              </w:rPr>
              <w:t>-1</w:t>
            </w:r>
            <w:r w:rsidR="00393076" w:rsidRPr="00993F37">
              <w:rPr>
                <w:sz w:val="24"/>
                <w:szCs w:val="28"/>
              </w:rPr>
              <w:t>·</w:t>
            </w:r>
            <w:r w:rsidRPr="00993F37">
              <w:rPr>
                <w:sz w:val="24"/>
                <w:szCs w:val="28"/>
              </w:rPr>
              <w:t>h</w:t>
            </w:r>
            <w:r w:rsidRPr="00993F37">
              <w:rPr>
                <w:sz w:val="24"/>
                <w:szCs w:val="28"/>
                <w:vertAlign w:val="superscript"/>
              </w:rPr>
              <w:t>-1</w:t>
            </w:r>
          </w:p>
        </w:tc>
        <w:tc>
          <w:tcPr>
            <w:tcW w:w="809" w:type="pct"/>
            <w:shd w:val="clear" w:color="auto" w:fill="auto"/>
          </w:tcPr>
          <w:p w:rsidR="00820213" w:rsidRPr="00993F37" w:rsidRDefault="00820213" w:rsidP="00307C60">
            <w:pPr>
              <w:spacing w:after="0" w:line="240" w:lineRule="auto"/>
              <w:jc w:val="center"/>
              <w:rPr>
                <w:sz w:val="24"/>
                <w:szCs w:val="28"/>
              </w:rPr>
            </w:pPr>
            <w:r w:rsidRPr="00993F37">
              <w:rPr>
                <w:sz w:val="24"/>
                <w:szCs w:val="28"/>
              </w:rPr>
              <w:t>64%/79%</w:t>
            </w:r>
          </w:p>
          <w:p w:rsidR="00820213" w:rsidRPr="00993F37" w:rsidRDefault="00820213" w:rsidP="00307C60">
            <w:pPr>
              <w:spacing w:after="0" w:line="240" w:lineRule="auto"/>
              <w:jc w:val="center"/>
              <w:rPr>
                <w:sz w:val="24"/>
                <w:szCs w:val="28"/>
              </w:rPr>
            </w:pPr>
            <w:r w:rsidRPr="00993F37">
              <w:rPr>
                <w:sz w:val="24"/>
                <w:szCs w:val="28"/>
              </w:rPr>
              <w:t>1</w:t>
            </w:r>
            <w:r w:rsidR="002B5688" w:rsidRPr="00993F37">
              <w:rPr>
                <w:sz w:val="24"/>
                <w:szCs w:val="28"/>
              </w:rPr>
              <w:t>.0</w:t>
            </w:r>
          </w:p>
        </w:tc>
        <w:tc>
          <w:tcPr>
            <w:tcW w:w="433" w:type="pct"/>
            <w:shd w:val="clear" w:color="auto" w:fill="auto"/>
          </w:tcPr>
          <w:p w:rsidR="00820213" w:rsidRPr="00993F37" w:rsidRDefault="00820213" w:rsidP="00307C60">
            <w:pPr>
              <w:spacing w:after="0" w:line="240" w:lineRule="auto"/>
              <w:jc w:val="center"/>
              <w:rPr>
                <w:sz w:val="24"/>
                <w:szCs w:val="28"/>
              </w:rPr>
            </w:pPr>
            <w:r w:rsidRPr="00993F37">
              <w:rPr>
                <w:sz w:val="24"/>
                <w:szCs w:val="28"/>
              </w:rPr>
              <w:t>162</w:t>
            </w:r>
          </w:p>
        </w:tc>
        <w:tc>
          <w:tcPr>
            <w:tcW w:w="513" w:type="pct"/>
            <w:shd w:val="clear" w:color="auto" w:fill="auto"/>
          </w:tcPr>
          <w:p w:rsidR="00820213" w:rsidRPr="00993F37" w:rsidRDefault="00820213" w:rsidP="00307C60">
            <w:pPr>
              <w:spacing w:after="0" w:line="240" w:lineRule="auto"/>
              <w:jc w:val="center"/>
              <w:rPr>
                <w:sz w:val="24"/>
                <w:szCs w:val="28"/>
              </w:rPr>
            </w:pPr>
            <w:r w:rsidRPr="00993F37">
              <w:rPr>
                <w:sz w:val="24"/>
                <w:szCs w:val="28"/>
              </w:rPr>
              <w:t>14</w:t>
            </w:r>
          </w:p>
        </w:tc>
        <w:tc>
          <w:tcPr>
            <w:tcW w:w="421" w:type="pct"/>
            <w:shd w:val="clear" w:color="auto" w:fill="auto"/>
          </w:tcPr>
          <w:p w:rsidR="00820213" w:rsidRPr="00993F37" w:rsidRDefault="00820213" w:rsidP="00307C60">
            <w:pPr>
              <w:spacing w:after="0" w:line="240" w:lineRule="auto"/>
              <w:jc w:val="center"/>
              <w:rPr>
                <w:sz w:val="24"/>
                <w:szCs w:val="28"/>
              </w:rPr>
            </w:pPr>
            <w:r w:rsidRPr="00993F37">
              <w:rPr>
                <w:sz w:val="24"/>
                <w:szCs w:val="28"/>
              </w:rPr>
              <w:t>8</w:t>
            </w:r>
          </w:p>
        </w:tc>
        <w:tc>
          <w:tcPr>
            <w:tcW w:w="619" w:type="pct"/>
            <w:shd w:val="clear" w:color="auto" w:fill="auto"/>
          </w:tcPr>
          <w:p w:rsidR="00820213" w:rsidRPr="00993F37" w:rsidRDefault="00820213" w:rsidP="00310784">
            <w:pPr>
              <w:spacing w:after="0" w:line="240" w:lineRule="auto"/>
              <w:jc w:val="center"/>
              <w:rPr>
                <w:sz w:val="24"/>
                <w:szCs w:val="28"/>
              </w:rPr>
            </w:pPr>
            <w:r w:rsidRPr="00993F37">
              <w:rPr>
                <w:sz w:val="24"/>
                <w:szCs w:val="28"/>
              </w:rPr>
              <w:t>[</w:t>
            </w:r>
            <w:r w:rsidR="00E5406E" w:rsidRPr="00993F37">
              <w:rPr>
                <w:sz w:val="24"/>
                <w:szCs w:val="28"/>
              </w:rPr>
              <w:t>39</w:t>
            </w:r>
            <w:r w:rsidR="00F96525" w:rsidRPr="00993F37">
              <w:rPr>
                <w:sz w:val="24"/>
                <w:szCs w:val="28"/>
              </w:rPr>
              <w:t>, p</w:t>
            </w:r>
            <w:r w:rsidR="006751A1" w:rsidRPr="00993F37">
              <w:rPr>
                <w:sz w:val="24"/>
                <w:szCs w:val="28"/>
              </w:rPr>
              <w:t>.</w:t>
            </w:r>
            <w:r w:rsidR="00F96525" w:rsidRPr="00993F37">
              <w:rPr>
                <w:sz w:val="24"/>
                <w:szCs w:val="28"/>
              </w:rPr>
              <w:t xml:space="preserve"> 1</w:t>
            </w:r>
            <w:r w:rsidR="00310784">
              <w:rPr>
                <w:sz w:val="24"/>
                <w:szCs w:val="28"/>
              </w:rPr>
              <w:t>7</w:t>
            </w:r>
            <w:r w:rsidRPr="00993F37">
              <w:rPr>
                <w:sz w:val="24"/>
                <w:szCs w:val="28"/>
              </w:rPr>
              <w:t>]</w:t>
            </w:r>
          </w:p>
        </w:tc>
      </w:tr>
    </w:tbl>
    <w:p w:rsidR="00BF6FCA" w:rsidRPr="00993F37" w:rsidRDefault="00BF6FCA" w:rsidP="00DC6E63">
      <w:pPr>
        <w:pStyle w:val="a6"/>
        <w:ind w:left="0" w:firstLine="567"/>
        <w:rPr>
          <w:iCs/>
          <w:shd w:val="clear" w:color="auto" w:fill="FFFFFF"/>
          <w:lang w:val="en-US"/>
        </w:rPr>
      </w:pPr>
    </w:p>
    <w:p w:rsidR="00BF6FCA" w:rsidRPr="00993F37" w:rsidRDefault="00BF6FCA" w:rsidP="00DC6E63">
      <w:pPr>
        <w:spacing w:after="0" w:line="240" w:lineRule="auto"/>
        <w:ind w:firstLine="567"/>
        <w:jc w:val="both"/>
        <w:rPr>
          <w:sz w:val="28"/>
          <w:szCs w:val="28"/>
        </w:rPr>
      </w:pPr>
      <w:r w:rsidRPr="00993F37">
        <w:rPr>
          <w:sz w:val="28"/>
          <w:szCs w:val="28"/>
        </w:rPr>
        <w:t xml:space="preserve">Alumina </w:t>
      </w:r>
      <w:r w:rsidR="00D80CDD" w:rsidRPr="00993F37">
        <w:rPr>
          <w:sz w:val="28"/>
          <w:szCs w:val="28"/>
        </w:rPr>
        <w:t>exists</w:t>
      </w:r>
      <w:r w:rsidRPr="00993F37">
        <w:rPr>
          <w:sz w:val="28"/>
          <w:szCs w:val="28"/>
        </w:rPr>
        <w:t xml:space="preserve"> in </w:t>
      </w:r>
      <w:r w:rsidR="00ED77C7" w:rsidRPr="00993F37">
        <w:rPr>
          <w:sz w:val="28"/>
          <w:szCs w:val="28"/>
        </w:rPr>
        <w:t>different</w:t>
      </w:r>
      <w:r w:rsidR="00101CAA" w:rsidRPr="00993F37">
        <w:rPr>
          <w:sz w:val="28"/>
          <w:szCs w:val="28"/>
        </w:rPr>
        <w:t xml:space="preserve"> transition phases, for instance</w:t>
      </w:r>
      <w:r w:rsidR="00320075" w:rsidRPr="00993F37">
        <w:rPr>
          <w:sz w:val="28"/>
          <w:szCs w:val="28"/>
        </w:rPr>
        <w:t>,</w:t>
      </w:r>
      <w:r w:rsidRPr="00993F37">
        <w:rPr>
          <w:sz w:val="28"/>
          <w:szCs w:val="28"/>
        </w:rPr>
        <w:t xml:space="preserve"> γ, δ, θ, and α-alumina</w:t>
      </w:r>
      <w:r w:rsidR="00320075" w:rsidRPr="00993F37">
        <w:rPr>
          <w:sz w:val="28"/>
          <w:szCs w:val="28"/>
        </w:rPr>
        <w:t xml:space="preserve"> [41]</w:t>
      </w:r>
      <w:r w:rsidRPr="00993F37">
        <w:rPr>
          <w:sz w:val="28"/>
          <w:szCs w:val="28"/>
        </w:rPr>
        <w:t xml:space="preserve">. </w:t>
      </w:r>
      <w:r w:rsidR="00320075" w:rsidRPr="00993F37">
        <w:rPr>
          <w:sz w:val="28"/>
          <w:szCs w:val="28"/>
        </w:rPr>
        <w:t>Different disposition and occupation of Al</w:t>
      </w:r>
      <w:r w:rsidR="00320075" w:rsidRPr="00993F37">
        <w:rPr>
          <w:sz w:val="28"/>
          <w:szCs w:val="28"/>
          <w:vertAlign w:val="superscript"/>
        </w:rPr>
        <w:t>3+</w:t>
      </w:r>
      <w:r w:rsidR="00320075" w:rsidRPr="00993F37">
        <w:rPr>
          <w:sz w:val="28"/>
          <w:szCs w:val="28"/>
        </w:rPr>
        <w:t xml:space="preserve"> ions in octahedral and tetrahedral locations affect the</w:t>
      </w:r>
      <w:r w:rsidRPr="00993F37">
        <w:rPr>
          <w:sz w:val="28"/>
          <w:szCs w:val="28"/>
        </w:rPr>
        <w:t xml:space="preserve"> crystal s</w:t>
      </w:r>
      <w:r w:rsidR="00320075" w:rsidRPr="00993F37">
        <w:rPr>
          <w:sz w:val="28"/>
          <w:szCs w:val="28"/>
        </w:rPr>
        <w:t>tructure of transition alumina forms</w:t>
      </w:r>
      <w:r w:rsidRPr="00993F37">
        <w:rPr>
          <w:sz w:val="28"/>
          <w:szCs w:val="28"/>
        </w:rPr>
        <w:t xml:space="preserve">. The structure of </w:t>
      </w:r>
      <w:r w:rsidR="00D80CDD" w:rsidRPr="00993F37">
        <w:rPr>
          <w:sz w:val="28"/>
          <w:szCs w:val="28"/>
        </w:rPr>
        <w:t xml:space="preserve">alumina </w:t>
      </w:r>
      <w:r w:rsidRPr="00993F37">
        <w:rPr>
          <w:sz w:val="28"/>
          <w:szCs w:val="28"/>
        </w:rPr>
        <w:t>based on the face-</w:t>
      </w:r>
      <w:r w:rsidR="00E745DA" w:rsidRPr="00993F37">
        <w:rPr>
          <w:sz w:val="28"/>
          <w:szCs w:val="28"/>
        </w:rPr>
        <w:t>centered cubic</w:t>
      </w:r>
      <w:r w:rsidRPr="00993F37">
        <w:rPr>
          <w:sz w:val="28"/>
          <w:szCs w:val="28"/>
        </w:rPr>
        <w:t xml:space="preserve"> packing of oxygen </w:t>
      </w:r>
      <w:r w:rsidR="00320075" w:rsidRPr="00993F37">
        <w:rPr>
          <w:sz w:val="28"/>
          <w:szCs w:val="28"/>
        </w:rPr>
        <w:t>involves</w:t>
      </w:r>
      <w:r w:rsidRPr="00993F37">
        <w:rPr>
          <w:sz w:val="28"/>
          <w:szCs w:val="28"/>
        </w:rPr>
        <w:t xml:space="preserve"> γ (cubic or tetragonal), θ (monoclinic) and δ (tetragonal or orthorhombic) phases, while the </w:t>
      </w:r>
      <w:r w:rsidRPr="00993F37">
        <w:rPr>
          <w:sz w:val="28"/>
          <w:szCs w:val="28"/>
          <w:shd w:val="clear" w:color="auto" w:fill="FFFFFF"/>
        </w:rPr>
        <w:t xml:space="preserve">hexagonal closest packed </w:t>
      </w:r>
      <w:r w:rsidR="00D55102" w:rsidRPr="00993F37">
        <w:rPr>
          <w:sz w:val="28"/>
          <w:szCs w:val="28"/>
        </w:rPr>
        <w:t>involves</w:t>
      </w:r>
      <w:r w:rsidR="00320075" w:rsidRPr="00993F37">
        <w:rPr>
          <w:sz w:val="28"/>
          <w:szCs w:val="28"/>
        </w:rPr>
        <w:t xml:space="preserve"> α (trigonal) </w:t>
      </w:r>
      <w:r w:rsidR="00D55102" w:rsidRPr="00993F37">
        <w:rPr>
          <w:sz w:val="28"/>
          <w:szCs w:val="28"/>
        </w:rPr>
        <w:t>phase</w:t>
      </w:r>
      <w:r w:rsidRPr="00993F37">
        <w:rPr>
          <w:sz w:val="28"/>
          <w:szCs w:val="28"/>
        </w:rPr>
        <w:t xml:space="preserve">. γ-alumina is </w:t>
      </w:r>
      <w:r w:rsidR="00D55102" w:rsidRPr="00993F37">
        <w:rPr>
          <w:sz w:val="28"/>
          <w:szCs w:val="28"/>
        </w:rPr>
        <w:t>thermally resistant</w:t>
      </w:r>
      <w:r w:rsidRPr="00993F37">
        <w:rPr>
          <w:sz w:val="28"/>
          <w:szCs w:val="28"/>
        </w:rPr>
        <w:t xml:space="preserve"> </w:t>
      </w:r>
      <w:r w:rsidR="00D55102" w:rsidRPr="00993F37">
        <w:rPr>
          <w:sz w:val="28"/>
          <w:szCs w:val="28"/>
        </w:rPr>
        <w:t>at temperatures</w:t>
      </w:r>
      <w:r w:rsidRPr="00993F37">
        <w:rPr>
          <w:sz w:val="28"/>
          <w:szCs w:val="28"/>
        </w:rPr>
        <w:t xml:space="preserve"> </w:t>
      </w:r>
      <w:r w:rsidR="00D55102" w:rsidRPr="00993F37">
        <w:rPr>
          <w:sz w:val="28"/>
          <w:szCs w:val="28"/>
        </w:rPr>
        <w:t>above</w:t>
      </w:r>
      <w:r w:rsidRPr="00993F37">
        <w:rPr>
          <w:sz w:val="28"/>
          <w:szCs w:val="28"/>
        </w:rPr>
        <w:t xml:space="preserve"> 900°C, </w:t>
      </w:r>
      <w:r w:rsidR="00D55102" w:rsidRPr="00993F37">
        <w:rPr>
          <w:sz w:val="28"/>
          <w:szCs w:val="28"/>
        </w:rPr>
        <w:t>however</w:t>
      </w:r>
      <w:r w:rsidRPr="00993F37">
        <w:rPr>
          <w:sz w:val="28"/>
          <w:szCs w:val="28"/>
        </w:rPr>
        <w:t xml:space="preserve"> upon annealing at higher temperatures it irreversibly transforms into the </w:t>
      </w:r>
      <w:r w:rsidR="00D55102" w:rsidRPr="00993F37">
        <w:rPr>
          <w:sz w:val="28"/>
          <w:szCs w:val="28"/>
        </w:rPr>
        <w:t>highly</w:t>
      </w:r>
      <w:r w:rsidRPr="00993F37">
        <w:rPr>
          <w:sz w:val="28"/>
          <w:szCs w:val="28"/>
        </w:rPr>
        <w:t xml:space="preserve"> stable </w:t>
      </w:r>
      <w:r w:rsidR="00D55102" w:rsidRPr="00993F37">
        <w:rPr>
          <w:sz w:val="28"/>
          <w:szCs w:val="28"/>
        </w:rPr>
        <w:t xml:space="preserve">α-alumina through intermediate </w:t>
      </w:r>
      <w:r w:rsidRPr="00993F37">
        <w:rPr>
          <w:sz w:val="28"/>
          <w:szCs w:val="28"/>
        </w:rPr>
        <w:t>phase transformations: γ → δ → θ→ α.</w:t>
      </w:r>
    </w:p>
    <w:p w:rsidR="009B1FB1" w:rsidRDefault="00D55102" w:rsidP="009B1FB1">
      <w:pPr>
        <w:spacing w:after="0" w:line="240" w:lineRule="auto"/>
        <w:ind w:firstLine="567"/>
        <w:jc w:val="both"/>
        <w:rPr>
          <w:sz w:val="28"/>
          <w:szCs w:val="28"/>
        </w:rPr>
      </w:pPr>
      <w:r w:rsidRPr="00993F37">
        <w:rPr>
          <w:sz w:val="28"/>
          <w:szCs w:val="28"/>
        </w:rPr>
        <w:t>XRD results</w:t>
      </w:r>
      <w:r w:rsidR="00BF6FCA" w:rsidRPr="00993F37">
        <w:rPr>
          <w:sz w:val="28"/>
          <w:szCs w:val="28"/>
        </w:rPr>
        <w:t xml:space="preserve"> </w:t>
      </w:r>
      <w:r w:rsidRPr="00993F37">
        <w:rPr>
          <w:sz w:val="28"/>
          <w:szCs w:val="28"/>
        </w:rPr>
        <w:t>demonstrate</w:t>
      </w:r>
      <w:r w:rsidR="00BF6FCA" w:rsidRPr="00993F37">
        <w:rPr>
          <w:sz w:val="28"/>
          <w:szCs w:val="28"/>
        </w:rPr>
        <w:t xml:space="preserve"> a thermodynamically determined phase transition from </w:t>
      </w:r>
      <w:r w:rsidRPr="00993F37">
        <w:rPr>
          <w:sz w:val="28"/>
          <w:szCs w:val="28"/>
        </w:rPr>
        <w:t>aluminum hydroxide</w:t>
      </w:r>
      <w:r w:rsidR="00BF6FCA" w:rsidRPr="00993F37">
        <w:rPr>
          <w:sz w:val="28"/>
          <w:szCs w:val="28"/>
        </w:rPr>
        <w:t xml:space="preserve"> to </w:t>
      </w:r>
      <w:r w:rsidRPr="00993F37">
        <w:rPr>
          <w:sz w:val="28"/>
          <w:szCs w:val="28"/>
        </w:rPr>
        <w:t xml:space="preserve">different </w:t>
      </w:r>
      <w:r w:rsidR="00BF6FCA" w:rsidRPr="00993F37">
        <w:rPr>
          <w:sz w:val="28"/>
          <w:szCs w:val="28"/>
        </w:rPr>
        <w:t xml:space="preserve">phases of </w:t>
      </w:r>
      <w:r w:rsidR="00D80CDD" w:rsidRPr="00993F37">
        <w:rPr>
          <w:sz w:val="28"/>
          <w:szCs w:val="28"/>
        </w:rPr>
        <w:t xml:space="preserve">alumina </w:t>
      </w:r>
      <w:r w:rsidR="00BF6FCA" w:rsidRPr="00993F37">
        <w:rPr>
          <w:sz w:val="28"/>
          <w:szCs w:val="28"/>
        </w:rPr>
        <w:t xml:space="preserve">during </w:t>
      </w:r>
      <w:r w:rsidRPr="00993F37">
        <w:rPr>
          <w:sz w:val="28"/>
          <w:szCs w:val="28"/>
        </w:rPr>
        <w:t>calcination</w:t>
      </w:r>
      <w:r w:rsidR="00BF6FCA" w:rsidRPr="00993F37">
        <w:rPr>
          <w:sz w:val="28"/>
          <w:szCs w:val="28"/>
        </w:rPr>
        <w:t xml:space="preserve"> </w:t>
      </w:r>
      <w:r w:rsidR="00F96525" w:rsidRPr="00993F37">
        <w:rPr>
          <w:sz w:val="28"/>
          <w:szCs w:val="28"/>
        </w:rPr>
        <w:t>at 150</w:t>
      </w:r>
      <w:r w:rsidRPr="00993F37">
        <w:rPr>
          <w:sz w:val="28"/>
          <w:szCs w:val="28"/>
        </w:rPr>
        <w:t>–1</w:t>
      </w:r>
      <w:r w:rsidR="00BF6FCA" w:rsidRPr="00993F37">
        <w:rPr>
          <w:sz w:val="28"/>
          <w:szCs w:val="28"/>
        </w:rPr>
        <w:t xml:space="preserve">150°C. The sample </w:t>
      </w:r>
      <w:r w:rsidRPr="00993F37">
        <w:rPr>
          <w:sz w:val="28"/>
          <w:szCs w:val="28"/>
        </w:rPr>
        <w:t>treated at 1150°C shows the formation</w:t>
      </w:r>
      <w:r w:rsidR="00BF6FCA" w:rsidRPr="00993F37">
        <w:rPr>
          <w:sz w:val="28"/>
          <w:szCs w:val="28"/>
        </w:rPr>
        <w:t xml:space="preserve"> of the main and stable α-</w:t>
      </w:r>
      <w:r w:rsidRPr="00993F37">
        <w:rPr>
          <w:sz w:val="28"/>
          <w:szCs w:val="28"/>
        </w:rPr>
        <w:t>alumina</w:t>
      </w:r>
      <w:r w:rsidR="00BF6FCA" w:rsidRPr="00993F37">
        <w:rPr>
          <w:sz w:val="28"/>
          <w:szCs w:val="28"/>
        </w:rPr>
        <w:t xml:space="preserve">, as well as </w:t>
      </w:r>
      <w:r w:rsidRPr="00993F37">
        <w:rPr>
          <w:sz w:val="28"/>
          <w:szCs w:val="28"/>
        </w:rPr>
        <w:t>traces</w:t>
      </w:r>
      <w:r w:rsidR="00BF6FCA" w:rsidRPr="00993F37">
        <w:rPr>
          <w:sz w:val="28"/>
          <w:szCs w:val="28"/>
        </w:rPr>
        <w:t xml:space="preserve"> of θ- and δ-</w:t>
      </w:r>
      <w:r w:rsidRPr="00993F37">
        <w:rPr>
          <w:sz w:val="28"/>
          <w:szCs w:val="28"/>
        </w:rPr>
        <w:t>alumina</w:t>
      </w:r>
      <w:r w:rsidR="00BF6FCA" w:rsidRPr="00993F37">
        <w:rPr>
          <w:sz w:val="28"/>
          <w:szCs w:val="28"/>
        </w:rPr>
        <w:t>.</w:t>
      </w:r>
    </w:p>
    <w:p w:rsidR="009B1FB1" w:rsidRDefault="00D55102" w:rsidP="00310784">
      <w:pPr>
        <w:spacing w:after="0" w:line="240" w:lineRule="auto"/>
        <w:ind w:firstLine="567"/>
        <w:jc w:val="both"/>
        <w:rPr>
          <w:sz w:val="28"/>
          <w:szCs w:val="28"/>
        </w:rPr>
      </w:pPr>
      <w:r w:rsidRPr="00993F37">
        <w:rPr>
          <w:sz w:val="28"/>
          <w:szCs w:val="28"/>
        </w:rPr>
        <w:t xml:space="preserve">Thus, the structural transformations occur during calcination of aluminum hydroxide </w:t>
      </w:r>
      <w:r w:rsidR="00045DC9" w:rsidRPr="00993F37">
        <w:rPr>
          <w:sz w:val="28"/>
          <w:szCs w:val="28"/>
        </w:rPr>
        <w:t>(equation (5))</w:t>
      </w:r>
      <w:r w:rsidR="00755CED" w:rsidRPr="00993F37">
        <w:rPr>
          <w:sz w:val="28"/>
          <w:szCs w:val="28"/>
        </w:rPr>
        <w:t>.</w:t>
      </w:r>
      <w:r w:rsidR="009B1FB1" w:rsidRPr="009B1FB1">
        <w:rPr>
          <w:sz w:val="28"/>
          <w:szCs w:val="28"/>
        </w:rPr>
        <w:t xml:space="preserve"> </w:t>
      </w:r>
      <w:r w:rsidR="009B1FB1" w:rsidRPr="00993F37">
        <w:rPr>
          <w:sz w:val="28"/>
          <w:szCs w:val="28"/>
        </w:rPr>
        <w:t>As can be seen, aluminum hydroxide began to undergo changes only at 400°C.</w:t>
      </w:r>
    </w:p>
    <w:p w:rsidR="00310784" w:rsidRPr="00993F37" w:rsidRDefault="00310784" w:rsidP="00310784">
      <w:pPr>
        <w:spacing w:after="0" w:line="240" w:lineRule="auto"/>
        <w:ind w:firstLine="567"/>
        <w:jc w:val="both"/>
        <w:rPr>
          <w:sz w:val="28"/>
          <w:szCs w:val="28"/>
        </w:rPr>
      </w:pPr>
    </w:p>
    <w:p w:rsidR="005E626B" w:rsidRPr="00993F37" w:rsidRDefault="005E626B" w:rsidP="005E626B">
      <w:pPr>
        <w:tabs>
          <w:tab w:val="center" w:pos="4678"/>
          <w:tab w:val="right" w:pos="9638"/>
        </w:tabs>
        <w:spacing w:after="0" w:line="240" w:lineRule="auto"/>
        <w:jc w:val="both"/>
        <w:rPr>
          <w:rFonts w:ascii="Cambria Math" w:hAnsi="Cambria Math" w:hint="eastAsia"/>
          <w:sz w:val="28"/>
          <w:szCs w:val="28"/>
        </w:rPr>
      </w:pPr>
      <w:r w:rsidRPr="00993F37">
        <w:rPr>
          <w:rFonts w:ascii="Cambria Math" w:hAnsi="Cambria Math"/>
          <w:sz w:val="28"/>
          <w:szCs w:val="28"/>
        </w:rPr>
        <w:lastRenderedPageBreak/>
        <w:tab/>
      </w:r>
      <w:r w:rsidR="00BF6FCA" w:rsidRPr="00993F37">
        <w:rPr>
          <w:rFonts w:ascii="Cambria Math" w:hAnsi="Cambria Math"/>
          <w:sz w:val="28"/>
          <w:szCs w:val="28"/>
        </w:rPr>
        <w:t>Al(OH)</w:t>
      </w:r>
      <w:r w:rsidR="00BF6FCA" w:rsidRPr="00993F37">
        <w:rPr>
          <w:rFonts w:ascii="Cambria Math" w:hAnsi="Cambria Math"/>
          <w:sz w:val="28"/>
          <w:szCs w:val="28"/>
          <w:vertAlign w:val="subscript"/>
        </w:rPr>
        <w:t>3</w:t>
      </w:r>
      <w:r w:rsidR="00BF6FCA" w:rsidRPr="00993F37">
        <w:rPr>
          <w:rFonts w:ascii="Cambria Math" w:hAnsi="Cambria Math"/>
          <w:sz w:val="28"/>
          <w:szCs w:val="28"/>
        </w:rPr>
        <w:t xml:space="preserve">+AlOOH </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r>
                  <m:rPr>
                    <m:sty m:val="p"/>
                  </m:rPr>
                  <w:rPr>
                    <w:rFonts w:ascii="Cambria Math" w:hAnsi="Cambria Math"/>
                    <w:sz w:val="28"/>
                    <w:szCs w:val="28"/>
                  </w:rPr>
                  <m:t xml:space="preserve">250℃ </m:t>
                </m:r>
              </m:e>
            </m:groupChr>
          </m:e>
        </m:box>
      </m:oMath>
      <w:r w:rsidR="00BF6FCA" w:rsidRPr="00993F37">
        <w:rPr>
          <w:rFonts w:ascii="Cambria Math" w:hAnsi="Cambria Math"/>
          <w:sz w:val="28"/>
          <w:szCs w:val="28"/>
        </w:rPr>
        <w:t xml:space="preserve"> Al(OH)</w:t>
      </w:r>
      <w:r w:rsidR="00BF6FCA" w:rsidRPr="00993F37">
        <w:rPr>
          <w:rFonts w:ascii="Cambria Math" w:hAnsi="Cambria Math"/>
          <w:sz w:val="28"/>
          <w:szCs w:val="28"/>
          <w:vertAlign w:val="subscript"/>
        </w:rPr>
        <w:t>3</w:t>
      </w:r>
      <w:r w:rsidR="00BF6FCA" w:rsidRPr="00993F37">
        <w:rPr>
          <w:rFonts w:ascii="Cambria Math" w:hAnsi="Cambria Math"/>
          <w:sz w:val="28"/>
          <w:szCs w:val="28"/>
        </w:rPr>
        <w:t xml:space="preserve">+AlOOH </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r>
                  <m:rPr>
                    <m:sty m:val="p"/>
                  </m:rPr>
                  <w:rPr>
                    <w:rFonts w:ascii="Cambria Math" w:hAnsi="Cambria Math"/>
                    <w:sz w:val="28"/>
                    <w:szCs w:val="28"/>
                  </w:rPr>
                  <m:t xml:space="preserve">400℃ </m:t>
                </m:r>
              </m:e>
            </m:groupChr>
          </m:e>
        </m:box>
      </m:oMath>
      <w:r w:rsidR="00BF6FCA" w:rsidRPr="00993F37">
        <w:rPr>
          <w:rFonts w:ascii="Cambria Math" w:hAnsi="Cambria Math"/>
          <w:sz w:val="28"/>
          <w:szCs w:val="28"/>
        </w:rPr>
        <w:t xml:space="preserve"> (</w:t>
      </w:r>
      <m:oMath>
        <m:r>
          <w:rPr>
            <w:rFonts w:ascii="Cambria Math" w:hAnsi="Cambria Math"/>
            <w:sz w:val="28"/>
            <w:szCs w:val="28"/>
          </w:rPr>
          <m:t>γ+δ)</m:t>
        </m:r>
      </m:oMath>
      <w:r w:rsidR="00BF6FCA" w:rsidRPr="00993F37">
        <w:rPr>
          <w:rFonts w:ascii="Cambria Math" w:hAnsi="Cambria Math"/>
          <w:sz w:val="28"/>
          <w:szCs w:val="28"/>
        </w:rPr>
        <w:t xml:space="preserve"> Al</w:t>
      </w:r>
      <w:r w:rsidR="00BF6FCA" w:rsidRPr="00993F37">
        <w:rPr>
          <w:rFonts w:ascii="Cambria Math" w:hAnsi="Cambria Math"/>
          <w:sz w:val="28"/>
          <w:szCs w:val="28"/>
          <w:vertAlign w:val="subscript"/>
        </w:rPr>
        <w:t>2</w:t>
      </w:r>
      <w:r w:rsidR="00BF6FCA" w:rsidRPr="00993F37">
        <w:rPr>
          <w:rFonts w:ascii="Cambria Math" w:hAnsi="Cambria Math"/>
          <w:sz w:val="28"/>
          <w:szCs w:val="28"/>
        </w:rPr>
        <w:t>O</w:t>
      </w:r>
      <w:r w:rsidR="00BF6FCA" w:rsidRPr="00993F37">
        <w:rPr>
          <w:rFonts w:ascii="Cambria Math" w:hAnsi="Cambria Math"/>
          <w:sz w:val="28"/>
          <w:szCs w:val="28"/>
          <w:vertAlign w:val="subscript"/>
        </w:rPr>
        <w:t xml:space="preserve">3 </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r>
                  <m:rPr>
                    <m:sty m:val="p"/>
                  </m:rPr>
                  <w:rPr>
                    <w:rFonts w:ascii="Cambria Math" w:hAnsi="Cambria Math"/>
                    <w:sz w:val="28"/>
                    <w:szCs w:val="28"/>
                  </w:rPr>
                  <m:t xml:space="preserve">600℃ </m:t>
                </m:r>
              </m:e>
            </m:groupChr>
          </m:e>
        </m:box>
      </m:oMath>
    </w:p>
    <w:p w:rsidR="005E626B" w:rsidRPr="00993F37" w:rsidRDefault="00B309CC" w:rsidP="005E626B">
      <w:pPr>
        <w:tabs>
          <w:tab w:val="center" w:pos="4678"/>
          <w:tab w:val="right" w:pos="9638"/>
        </w:tabs>
        <w:spacing w:after="0" w:line="240" w:lineRule="auto"/>
        <w:jc w:val="both"/>
        <w:rPr>
          <w:rFonts w:ascii="Cambria Math" w:hAnsi="Cambria Math" w:hint="eastAsia"/>
          <w:sz w:val="28"/>
          <w:szCs w:val="28"/>
        </w:rPr>
      </w:p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r>
                  <m:rPr>
                    <m:sty m:val="p"/>
                  </m:rPr>
                  <w:rPr>
                    <w:rFonts w:ascii="Cambria Math" w:hAnsi="Cambria Math"/>
                    <w:sz w:val="28"/>
                    <w:szCs w:val="28"/>
                  </w:rPr>
                  <m:t xml:space="preserve">600℃ </m:t>
                </m:r>
              </m:e>
            </m:groupChr>
          </m:e>
        </m:box>
      </m:oMath>
      <w:r w:rsidR="00BF6FCA" w:rsidRPr="00993F37">
        <w:rPr>
          <w:rFonts w:ascii="Cambria Math" w:hAnsi="Cambria Math"/>
          <w:sz w:val="28"/>
          <w:szCs w:val="28"/>
        </w:rPr>
        <w:t>(</w:t>
      </w:r>
      <m:oMath>
        <m:r>
          <w:rPr>
            <w:rFonts w:ascii="Cambria Math" w:hAnsi="Cambria Math"/>
            <w:sz w:val="28"/>
            <w:szCs w:val="28"/>
          </w:rPr>
          <m:t>γ+δ)</m:t>
        </m:r>
      </m:oMath>
      <w:r w:rsidR="00BF6FCA" w:rsidRPr="00993F37">
        <w:rPr>
          <w:rFonts w:ascii="Cambria Math" w:hAnsi="Cambria Math"/>
          <w:sz w:val="28"/>
          <w:szCs w:val="28"/>
        </w:rPr>
        <w:t xml:space="preserve"> Al</w:t>
      </w:r>
      <w:r w:rsidR="00BF6FCA" w:rsidRPr="00993F37">
        <w:rPr>
          <w:rFonts w:ascii="Cambria Math" w:hAnsi="Cambria Math"/>
          <w:sz w:val="28"/>
          <w:szCs w:val="28"/>
          <w:vertAlign w:val="subscript"/>
        </w:rPr>
        <w:t>2</w:t>
      </w:r>
      <w:r w:rsidR="00BF6FCA" w:rsidRPr="00993F37">
        <w:rPr>
          <w:rFonts w:ascii="Cambria Math" w:hAnsi="Cambria Math"/>
          <w:sz w:val="28"/>
          <w:szCs w:val="28"/>
        </w:rPr>
        <w:t>O</w:t>
      </w:r>
      <w:r w:rsidR="00BF6FCA" w:rsidRPr="00993F37">
        <w:rPr>
          <w:rFonts w:ascii="Cambria Math" w:hAnsi="Cambria Math"/>
          <w:sz w:val="28"/>
          <w:szCs w:val="28"/>
          <w:vertAlign w:val="subscript"/>
        </w:rPr>
        <w:t xml:space="preserve">3 </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r>
                  <m:rPr>
                    <m:sty m:val="p"/>
                  </m:rPr>
                  <w:rPr>
                    <w:rFonts w:ascii="Cambria Math" w:hAnsi="Cambria Math"/>
                    <w:sz w:val="28"/>
                    <w:szCs w:val="28"/>
                  </w:rPr>
                  <m:t xml:space="preserve">800℃ </m:t>
                </m:r>
              </m:e>
            </m:groupChr>
          </m:e>
        </m:box>
      </m:oMath>
      <w:r w:rsidR="00BF6FCA" w:rsidRPr="00993F37">
        <w:rPr>
          <w:rFonts w:ascii="Cambria Math" w:hAnsi="Cambria Math"/>
          <w:sz w:val="28"/>
          <w:szCs w:val="28"/>
        </w:rPr>
        <w:t xml:space="preserve"> (</w:t>
      </w:r>
      <m:oMath>
        <m:r>
          <w:rPr>
            <w:rFonts w:ascii="Cambria Math" w:hAnsi="Cambria Math"/>
            <w:sz w:val="28"/>
            <w:szCs w:val="28"/>
          </w:rPr>
          <m:t>γ+δ)</m:t>
        </m:r>
      </m:oMath>
      <w:r w:rsidR="00BF6FCA" w:rsidRPr="00993F37">
        <w:rPr>
          <w:rFonts w:ascii="Cambria Math" w:hAnsi="Cambria Math"/>
          <w:sz w:val="28"/>
          <w:szCs w:val="28"/>
        </w:rPr>
        <w:t xml:space="preserve"> Al</w:t>
      </w:r>
      <w:r w:rsidR="00BF6FCA" w:rsidRPr="00993F37">
        <w:rPr>
          <w:rFonts w:ascii="Cambria Math" w:hAnsi="Cambria Math"/>
          <w:sz w:val="28"/>
          <w:szCs w:val="28"/>
          <w:vertAlign w:val="subscript"/>
        </w:rPr>
        <w:t>2</w:t>
      </w:r>
      <w:r w:rsidR="00BF6FCA" w:rsidRPr="00993F37">
        <w:rPr>
          <w:rFonts w:ascii="Cambria Math" w:hAnsi="Cambria Math"/>
          <w:sz w:val="28"/>
          <w:szCs w:val="28"/>
        </w:rPr>
        <w:t>O</w:t>
      </w:r>
      <w:r w:rsidR="00BF6FCA" w:rsidRPr="00993F37">
        <w:rPr>
          <w:rFonts w:ascii="Cambria Math" w:hAnsi="Cambria Math"/>
          <w:sz w:val="28"/>
          <w:szCs w:val="28"/>
          <w:vertAlign w:val="subscript"/>
        </w:rPr>
        <w:t xml:space="preserve">3 </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r>
                  <m:rPr>
                    <m:sty m:val="p"/>
                  </m:rPr>
                  <w:rPr>
                    <w:rFonts w:ascii="Cambria Math" w:hAnsi="Cambria Math"/>
                    <w:sz w:val="28"/>
                    <w:szCs w:val="28"/>
                  </w:rPr>
                  <m:t xml:space="preserve">950℃ </m:t>
                </m:r>
              </m:e>
            </m:groupChr>
          </m:e>
        </m:box>
      </m:oMath>
      <w:r w:rsidR="00BF6FCA" w:rsidRPr="00993F37">
        <w:rPr>
          <w:rFonts w:ascii="Cambria Math" w:hAnsi="Cambria Math"/>
          <w:sz w:val="28"/>
          <w:szCs w:val="28"/>
        </w:rPr>
        <w:t xml:space="preserve"> (</w:t>
      </w:r>
      <m:oMath>
        <m:r>
          <w:rPr>
            <w:rFonts w:ascii="Cambria Math" w:hAnsi="Cambria Math"/>
            <w:sz w:val="28"/>
            <w:szCs w:val="28"/>
          </w:rPr>
          <m:t>γ+δ)</m:t>
        </m:r>
      </m:oMath>
      <w:r w:rsidR="005E626B" w:rsidRPr="00993F37">
        <w:rPr>
          <w:rFonts w:ascii="Cambria Math" w:hAnsi="Cambria Math"/>
          <w:sz w:val="28"/>
          <w:szCs w:val="28"/>
        </w:rPr>
        <w:t>Al</w:t>
      </w:r>
      <w:r w:rsidR="005E626B" w:rsidRPr="00993F37">
        <w:rPr>
          <w:rFonts w:ascii="Cambria Math" w:hAnsi="Cambria Math"/>
          <w:sz w:val="28"/>
          <w:szCs w:val="28"/>
          <w:vertAlign w:val="subscript"/>
        </w:rPr>
        <w:t>2</w:t>
      </w:r>
      <w:r w:rsidR="005E626B" w:rsidRPr="00993F37">
        <w:rPr>
          <w:rFonts w:ascii="Cambria Math" w:hAnsi="Cambria Math"/>
          <w:sz w:val="28"/>
          <w:szCs w:val="28"/>
        </w:rPr>
        <w:t>O</w:t>
      </w:r>
      <w:r w:rsidR="005E626B" w:rsidRPr="00993F37">
        <w:rPr>
          <w:rFonts w:ascii="Cambria Math" w:hAnsi="Cambria Math"/>
          <w:sz w:val="28"/>
          <w:szCs w:val="28"/>
          <w:vertAlign w:val="subscript"/>
        </w:rPr>
        <w:t>3</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r>
                  <m:rPr>
                    <m:sty m:val="p"/>
                  </m:rPr>
                  <w:rPr>
                    <w:rFonts w:ascii="Cambria Math" w:hAnsi="Cambria Math"/>
                    <w:sz w:val="28"/>
                    <w:szCs w:val="28"/>
                  </w:rPr>
                  <m:t xml:space="preserve">1020℃ </m:t>
                </m:r>
              </m:e>
            </m:groupChr>
          </m:e>
        </m:box>
      </m:oMath>
    </w:p>
    <w:p w:rsidR="00BF6FCA" w:rsidRDefault="00B309CC" w:rsidP="005E626B">
      <w:pPr>
        <w:tabs>
          <w:tab w:val="center" w:pos="4678"/>
          <w:tab w:val="right" w:pos="9638"/>
        </w:tabs>
        <w:spacing w:after="0" w:line="240" w:lineRule="auto"/>
        <w:jc w:val="both"/>
        <w:rPr>
          <w:sz w:val="28"/>
          <w:szCs w:val="28"/>
        </w:rPr>
      </w:pP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r>
                  <m:rPr>
                    <m:sty m:val="p"/>
                  </m:rPr>
                  <w:rPr>
                    <w:rFonts w:ascii="Cambria Math" w:hAnsi="Cambria Math"/>
                    <w:sz w:val="28"/>
                    <w:szCs w:val="28"/>
                  </w:rPr>
                  <m:t xml:space="preserve">1020℃ </m:t>
                </m:r>
              </m:e>
            </m:groupChr>
          </m:e>
        </m:box>
        <m:d>
          <m:dPr>
            <m:ctrlPr>
              <w:rPr>
                <w:rFonts w:ascii="Cambria Math" w:hAnsi="Cambria Math"/>
                <w:i/>
                <w:sz w:val="28"/>
                <w:szCs w:val="28"/>
              </w:rPr>
            </m:ctrlPr>
          </m:dPr>
          <m:e>
            <m:r>
              <w:rPr>
                <w:rFonts w:ascii="Cambria Math" w:hAnsi="Cambria Math"/>
                <w:sz w:val="28"/>
                <w:szCs w:val="28"/>
              </w:rPr>
              <m:t>θ+α+δ+γ</m:t>
            </m:r>
          </m:e>
        </m:d>
        <m:sSub>
          <m:sSubPr>
            <m:ctrlPr>
              <w:rPr>
                <w:rFonts w:ascii="Cambria Math" w:hAnsi="Cambria Math"/>
                <w:sz w:val="28"/>
                <w:szCs w:val="28"/>
              </w:rPr>
            </m:ctrlPr>
          </m:sSubPr>
          <m:e>
            <m:r>
              <m:rPr>
                <m:sty m:val="p"/>
              </m:rPr>
              <w:rPr>
                <w:rFonts w:ascii="Cambria Math" w:hAnsi="Cambria Math"/>
                <w:sz w:val="28"/>
                <w:szCs w:val="28"/>
              </w:rPr>
              <m:t>Al</m:t>
            </m:r>
          </m:e>
          <m:sub>
            <m:r>
              <w:rPr>
                <w:rFonts w:ascii="Cambria Math" w:hAnsi="Cambria Math"/>
                <w:sz w:val="28"/>
                <w:szCs w:val="28"/>
              </w:rPr>
              <m:t>2</m:t>
            </m:r>
          </m:sub>
        </m:sSub>
        <m:sSub>
          <m:sSubPr>
            <m:ctrlPr>
              <w:rPr>
                <w:rFonts w:ascii="Cambria Math" w:hAnsi="Cambria Math"/>
                <w:sz w:val="28"/>
                <w:szCs w:val="28"/>
              </w:rPr>
            </m:ctrlPr>
          </m:sSubPr>
          <m:e>
            <m:r>
              <m:rPr>
                <m:sty m:val="p"/>
              </m:rPr>
              <w:rPr>
                <w:rFonts w:ascii="Cambria Math" w:hAnsi="Cambria Math"/>
                <w:sz w:val="28"/>
                <w:szCs w:val="28"/>
              </w:rPr>
              <m:t>O</m:t>
            </m:r>
          </m:e>
          <m:sub>
            <m:r>
              <w:rPr>
                <w:rFonts w:ascii="Cambria Math" w:hAnsi="Cambria Math"/>
                <w:sz w:val="28"/>
                <w:szCs w:val="28"/>
              </w:rPr>
              <m:t>3</m:t>
            </m:r>
          </m:sub>
        </m:sSub>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r>
                  <m:rPr>
                    <m:sty m:val="p"/>
                  </m:rPr>
                  <w:rPr>
                    <w:rFonts w:ascii="Cambria Math" w:hAnsi="Cambria Math"/>
                    <w:sz w:val="28"/>
                    <w:szCs w:val="28"/>
                  </w:rPr>
                  <m:t xml:space="preserve">1100℃ </m:t>
                </m:r>
              </m:e>
            </m:groupChr>
          </m:e>
        </m:box>
        <m:d>
          <m:dPr>
            <m:ctrlPr>
              <w:rPr>
                <w:rFonts w:ascii="Cambria Math" w:hAnsi="Cambria Math"/>
                <w:i/>
                <w:sz w:val="28"/>
                <w:szCs w:val="28"/>
              </w:rPr>
            </m:ctrlPr>
          </m:dPr>
          <m:e>
            <m:r>
              <w:rPr>
                <w:rFonts w:ascii="Cambria Math" w:hAnsi="Cambria Math"/>
                <w:sz w:val="28"/>
                <w:szCs w:val="28"/>
              </w:rPr>
              <m:t>θ+α</m:t>
            </m:r>
          </m:e>
        </m:d>
      </m:oMath>
      <w:r w:rsidR="00BF6FCA" w:rsidRPr="00993F37">
        <w:rPr>
          <w:rFonts w:ascii="Cambria Math" w:hAnsi="Cambria Math"/>
          <w:sz w:val="28"/>
          <w:szCs w:val="28"/>
        </w:rPr>
        <w:t>Al</w:t>
      </w:r>
      <w:r w:rsidR="00BF6FCA" w:rsidRPr="00993F37">
        <w:rPr>
          <w:rFonts w:ascii="Cambria Math" w:hAnsi="Cambria Math"/>
          <w:sz w:val="28"/>
          <w:szCs w:val="28"/>
          <w:vertAlign w:val="subscript"/>
        </w:rPr>
        <w:t>2</w:t>
      </w:r>
      <w:r w:rsidR="00BF6FCA" w:rsidRPr="00993F37">
        <w:rPr>
          <w:rFonts w:ascii="Cambria Math" w:hAnsi="Cambria Math"/>
          <w:sz w:val="28"/>
          <w:szCs w:val="28"/>
        </w:rPr>
        <w:t>O</w:t>
      </w:r>
      <w:r w:rsidR="00BF6FCA" w:rsidRPr="00993F37">
        <w:rPr>
          <w:rFonts w:ascii="Cambria Math" w:hAnsi="Cambria Math"/>
          <w:sz w:val="28"/>
          <w:szCs w:val="28"/>
          <w:vertAlign w:val="subscript"/>
        </w:rPr>
        <w:t>3</w:t>
      </w:r>
      <m:oMath>
        <m:box>
          <m:boxPr>
            <m:opEmu m:val="1"/>
            <m:ctrlPr>
              <w:rPr>
                <w:rFonts w:ascii="Cambria Math" w:hAnsi="Cambria Math"/>
                <w:sz w:val="28"/>
                <w:szCs w:val="28"/>
              </w:rPr>
            </m:ctrlPr>
          </m:boxPr>
          <m:e>
            <m:groupChr>
              <m:groupChrPr>
                <m:chr m:val="→"/>
                <m:vertJc m:val="bot"/>
                <m:ctrlPr>
                  <w:rPr>
                    <w:rFonts w:ascii="Cambria Math" w:hAnsi="Cambria Math"/>
                    <w:sz w:val="28"/>
                    <w:szCs w:val="28"/>
                  </w:rPr>
                </m:ctrlPr>
              </m:groupChrPr>
              <m:e>
                <m:r>
                  <m:rPr>
                    <m:sty m:val="p"/>
                  </m:rPr>
                  <w:rPr>
                    <w:rFonts w:ascii="Cambria Math" w:hAnsi="Cambria Math"/>
                    <w:sz w:val="28"/>
                    <w:szCs w:val="28"/>
                  </w:rPr>
                  <m:t xml:space="preserve">1150℃ </m:t>
                </m:r>
              </m:e>
            </m:groupChr>
            <m:r>
              <w:rPr>
                <w:rFonts w:ascii="Cambria Math" w:hAnsi="Cambria Math"/>
                <w:sz w:val="28"/>
                <w:szCs w:val="28"/>
              </w:rPr>
              <m:t>α</m:t>
            </m:r>
          </m:e>
        </m:box>
      </m:oMath>
      <w:r w:rsidR="005E626B" w:rsidRPr="00993F37">
        <w:rPr>
          <w:rFonts w:ascii="Cambria Math" w:hAnsi="Cambria Math"/>
          <w:sz w:val="28"/>
          <w:szCs w:val="28"/>
        </w:rPr>
        <w:t>-</w:t>
      </w:r>
      <w:r w:rsidR="00BF6FCA" w:rsidRPr="00993F37">
        <w:rPr>
          <w:rFonts w:ascii="Cambria Math" w:hAnsi="Cambria Math"/>
          <w:sz w:val="28"/>
          <w:szCs w:val="28"/>
        </w:rPr>
        <w:t>Al</w:t>
      </w:r>
      <w:r w:rsidR="00BF6FCA" w:rsidRPr="00993F37">
        <w:rPr>
          <w:rFonts w:ascii="Cambria Math" w:hAnsi="Cambria Math"/>
          <w:sz w:val="28"/>
          <w:szCs w:val="28"/>
          <w:vertAlign w:val="subscript"/>
        </w:rPr>
        <w:t>2</w:t>
      </w:r>
      <w:r w:rsidR="00BF6FCA" w:rsidRPr="00993F37">
        <w:rPr>
          <w:rFonts w:ascii="Cambria Math" w:hAnsi="Cambria Math"/>
          <w:sz w:val="28"/>
          <w:szCs w:val="28"/>
        </w:rPr>
        <w:t>O</w:t>
      </w:r>
      <w:r w:rsidR="00BF6FCA" w:rsidRPr="00993F37">
        <w:rPr>
          <w:rFonts w:ascii="Cambria Math" w:hAnsi="Cambria Math"/>
          <w:sz w:val="28"/>
          <w:szCs w:val="28"/>
          <w:vertAlign w:val="subscript"/>
        </w:rPr>
        <w:t>3</w:t>
      </w:r>
      <w:r w:rsidR="005E626B" w:rsidRPr="00993F37">
        <w:rPr>
          <w:rFonts w:ascii="Cambria Math" w:hAnsi="Cambria Math"/>
          <w:sz w:val="28"/>
          <w:szCs w:val="28"/>
        </w:rPr>
        <w:tab/>
      </w:r>
      <w:r w:rsidR="005E626B" w:rsidRPr="00993F37">
        <w:rPr>
          <w:sz w:val="28"/>
          <w:szCs w:val="28"/>
        </w:rPr>
        <w:t>(5)</w:t>
      </w:r>
    </w:p>
    <w:p w:rsidR="00310784" w:rsidRPr="00993F37" w:rsidRDefault="00310784" w:rsidP="005E626B">
      <w:pPr>
        <w:tabs>
          <w:tab w:val="center" w:pos="4678"/>
          <w:tab w:val="right" w:pos="9638"/>
        </w:tabs>
        <w:spacing w:after="0" w:line="240" w:lineRule="auto"/>
        <w:jc w:val="both"/>
        <w:rPr>
          <w:rFonts w:ascii="Cambria Math" w:hAnsi="Cambria Math" w:hint="eastAsia"/>
          <w:sz w:val="28"/>
          <w:szCs w:val="28"/>
        </w:rPr>
      </w:pPr>
    </w:p>
    <w:p w:rsidR="00BF6FCA" w:rsidRPr="00993F37" w:rsidRDefault="00BF6FCA" w:rsidP="00DC6E63">
      <w:pPr>
        <w:spacing w:after="0" w:line="240" w:lineRule="auto"/>
        <w:ind w:firstLine="567"/>
        <w:jc w:val="both"/>
        <w:rPr>
          <w:sz w:val="28"/>
          <w:szCs w:val="28"/>
        </w:rPr>
      </w:pPr>
      <w:r w:rsidRPr="00993F37">
        <w:rPr>
          <w:sz w:val="28"/>
          <w:szCs w:val="28"/>
        </w:rPr>
        <w:t>At 600</w:t>
      </w:r>
      <w:r w:rsidR="009C23BC" w:rsidRPr="00993F37">
        <w:rPr>
          <w:sz w:val="28"/>
          <w:szCs w:val="28"/>
        </w:rPr>
        <w:t>‒</w:t>
      </w:r>
      <w:r w:rsidR="005A5AD9" w:rsidRPr="00993F37">
        <w:rPr>
          <w:sz w:val="28"/>
          <w:szCs w:val="28"/>
        </w:rPr>
        <w:t>950°C aluminum oxide contains</w:t>
      </w:r>
      <w:r w:rsidRPr="00993F37">
        <w:rPr>
          <w:sz w:val="28"/>
          <w:szCs w:val="28"/>
        </w:rPr>
        <w:t xml:space="preserve"> two ph</w:t>
      </w:r>
      <w:r w:rsidR="005A5AD9" w:rsidRPr="00993F37">
        <w:rPr>
          <w:sz w:val="28"/>
          <w:szCs w:val="28"/>
        </w:rPr>
        <w:t>ases, not being pure. It is proba</w:t>
      </w:r>
      <w:r w:rsidRPr="00993F37">
        <w:rPr>
          <w:sz w:val="28"/>
          <w:szCs w:val="28"/>
        </w:rPr>
        <w:t>ble that pure α-Al</w:t>
      </w:r>
      <w:r w:rsidRPr="00993F37">
        <w:rPr>
          <w:sz w:val="28"/>
          <w:szCs w:val="28"/>
          <w:vertAlign w:val="subscript"/>
        </w:rPr>
        <w:t>2</w:t>
      </w:r>
      <w:r w:rsidRPr="00993F37">
        <w:rPr>
          <w:sz w:val="28"/>
          <w:szCs w:val="28"/>
        </w:rPr>
        <w:t>O</w:t>
      </w:r>
      <w:r w:rsidRPr="00993F37">
        <w:rPr>
          <w:sz w:val="28"/>
          <w:szCs w:val="28"/>
          <w:vertAlign w:val="subscript"/>
        </w:rPr>
        <w:t>3</w:t>
      </w:r>
      <w:r w:rsidRPr="00993F37">
        <w:rPr>
          <w:sz w:val="28"/>
          <w:szCs w:val="28"/>
        </w:rPr>
        <w:t xml:space="preserve"> is formed at 1150°C [</w:t>
      </w:r>
      <w:r w:rsidR="00E5406E" w:rsidRPr="00993F37">
        <w:rPr>
          <w:sz w:val="28"/>
          <w:szCs w:val="28"/>
        </w:rPr>
        <w:t>41</w:t>
      </w:r>
      <w:r w:rsidR="002A0EFE" w:rsidRPr="00993F37">
        <w:rPr>
          <w:sz w:val="28"/>
          <w:szCs w:val="28"/>
        </w:rPr>
        <w:t xml:space="preserve">, </w:t>
      </w:r>
      <w:r w:rsidR="002A0EFE" w:rsidRPr="00993F37">
        <w:rPr>
          <w:sz w:val="28"/>
          <w:szCs w:val="28"/>
          <w:lang w:val="ru-RU"/>
        </w:rPr>
        <w:t>р</w:t>
      </w:r>
      <w:r w:rsidR="006751A1" w:rsidRPr="00993F37">
        <w:rPr>
          <w:sz w:val="28"/>
          <w:szCs w:val="28"/>
        </w:rPr>
        <w:t>.</w:t>
      </w:r>
      <w:r w:rsidR="00F96525" w:rsidRPr="00993F37">
        <w:rPr>
          <w:sz w:val="28"/>
          <w:szCs w:val="28"/>
        </w:rPr>
        <w:t xml:space="preserve"> 1</w:t>
      </w:r>
      <w:r w:rsidR="00310784">
        <w:rPr>
          <w:sz w:val="28"/>
          <w:szCs w:val="28"/>
        </w:rPr>
        <w:t>8</w:t>
      </w:r>
      <w:r w:rsidRPr="00993F37">
        <w:rPr>
          <w:sz w:val="28"/>
          <w:szCs w:val="28"/>
        </w:rPr>
        <w:t>].</w:t>
      </w:r>
    </w:p>
    <w:p w:rsidR="00BF6FCA" w:rsidRPr="00993F37" w:rsidRDefault="00BF6FCA" w:rsidP="00DC6E63">
      <w:pPr>
        <w:spacing w:after="0" w:line="240" w:lineRule="auto"/>
        <w:ind w:firstLine="567"/>
        <w:jc w:val="both"/>
        <w:rPr>
          <w:sz w:val="28"/>
          <w:szCs w:val="28"/>
        </w:rPr>
      </w:pPr>
      <w:r w:rsidRPr="00993F37">
        <w:rPr>
          <w:sz w:val="28"/>
          <w:szCs w:val="28"/>
        </w:rPr>
        <w:t>The calcined Al</w:t>
      </w:r>
      <w:r w:rsidRPr="00993F37">
        <w:rPr>
          <w:sz w:val="28"/>
          <w:szCs w:val="28"/>
          <w:vertAlign w:val="subscript"/>
        </w:rPr>
        <w:t>2</w:t>
      </w:r>
      <w:r w:rsidRPr="00993F37">
        <w:rPr>
          <w:sz w:val="28"/>
          <w:szCs w:val="28"/>
        </w:rPr>
        <w:t>O</w:t>
      </w:r>
      <w:r w:rsidRPr="00993F37">
        <w:rPr>
          <w:sz w:val="28"/>
          <w:szCs w:val="28"/>
          <w:vertAlign w:val="subscript"/>
        </w:rPr>
        <w:t>3</w:t>
      </w:r>
      <w:r w:rsidRPr="00993F37">
        <w:rPr>
          <w:sz w:val="28"/>
          <w:szCs w:val="28"/>
        </w:rPr>
        <w:t xml:space="preserve"> support showed a very sharp hysteresis loop, which indicates that cylindrical mesopores</w:t>
      </w:r>
      <w:r w:rsidR="00DD7501" w:rsidRPr="00993F37">
        <w:rPr>
          <w:sz w:val="28"/>
          <w:szCs w:val="28"/>
        </w:rPr>
        <w:t xml:space="preserve"> with an average diameter of ca. 7</w:t>
      </w:r>
      <w:r w:rsidRPr="00993F37">
        <w:rPr>
          <w:sz w:val="28"/>
          <w:szCs w:val="28"/>
        </w:rPr>
        <w:t xml:space="preserve"> nm are evenly spaced. </w:t>
      </w:r>
      <w:r w:rsidR="00A34401" w:rsidRPr="00993F37">
        <w:rPr>
          <w:sz w:val="28"/>
          <w:szCs w:val="28"/>
        </w:rPr>
        <w:t>With increasing nickel</w:t>
      </w:r>
      <w:r w:rsidRPr="00993F37">
        <w:rPr>
          <w:sz w:val="28"/>
          <w:szCs w:val="28"/>
        </w:rPr>
        <w:t xml:space="preserve"> content, </w:t>
      </w:r>
      <w:r w:rsidR="00BE58C1" w:rsidRPr="00993F37">
        <w:rPr>
          <w:sz w:val="28"/>
          <w:szCs w:val="28"/>
        </w:rPr>
        <w:t>such</w:t>
      </w:r>
      <w:r w:rsidR="005A0859" w:rsidRPr="00993F37">
        <w:rPr>
          <w:sz w:val="28"/>
          <w:szCs w:val="28"/>
        </w:rPr>
        <w:t xml:space="preserve"> </w:t>
      </w:r>
      <w:r w:rsidR="00BE58C1" w:rsidRPr="00993F37">
        <w:rPr>
          <w:sz w:val="28"/>
          <w:szCs w:val="28"/>
        </w:rPr>
        <w:t>aspect</w:t>
      </w:r>
      <w:r w:rsidRPr="00993F37">
        <w:rPr>
          <w:sz w:val="28"/>
          <w:szCs w:val="28"/>
        </w:rPr>
        <w:t xml:space="preserve"> is more </w:t>
      </w:r>
      <w:r w:rsidR="00BE58C1" w:rsidRPr="00993F37">
        <w:rPr>
          <w:sz w:val="28"/>
          <w:szCs w:val="28"/>
        </w:rPr>
        <w:t>accented</w:t>
      </w:r>
      <w:r w:rsidRPr="00993F37">
        <w:rPr>
          <w:sz w:val="28"/>
          <w:szCs w:val="28"/>
        </w:rPr>
        <w:t>, which is the result of pore expansion, exposing larger but slightly ordered mesopores. For Ni</w:t>
      </w:r>
      <w:r w:rsidRPr="00993F37">
        <w:rPr>
          <w:sz w:val="28"/>
          <w:szCs w:val="28"/>
          <w:vertAlign w:val="subscript"/>
        </w:rPr>
        <w:t>20%</w:t>
      </w:r>
      <w:r w:rsidRPr="00993F37">
        <w:rPr>
          <w:sz w:val="28"/>
          <w:szCs w:val="28"/>
        </w:rPr>
        <w:t>Al</w:t>
      </w:r>
      <w:r w:rsidRPr="00993F37">
        <w:rPr>
          <w:sz w:val="28"/>
          <w:szCs w:val="28"/>
          <w:vertAlign w:val="subscript"/>
        </w:rPr>
        <w:t>2</w:t>
      </w:r>
      <w:r w:rsidRPr="00993F37">
        <w:rPr>
          <w:sz w:val="28"/>
          <w:szCs w:val="28"/>
        </w:rPr>
        <w:t>O</w:t>
      </w:r>
      <w:r w:rsidRPr="00993F37">
        <w:rPr>
          <w:sz w:val="28"/>
          <w:szCs w:val="28"/>
          <w:vertAlign w:val="subscript"/>
        </w:rPr>
        <w:t>3</w:t>
      </w:r>
      <w:r w:rsidRPr="00993F37">
        <w:rPr>
          <w:sz w:val="28"/>
          <w:szCs w:val="28"/>
        </w:rPr>
        <w:t xml:space="preserve">, the main hydrogen reduction peak is </w:t>
      </w:r>
      <w:r w:rsidR="00BE58C1" w:rsidRPr="00993F37">
        <w:rPr>
          <w:sz w:val="28"/>
          <w:szCs w:val="28"/>
        </w:rPr>
        <w:t>noted</w:t>
      </w:r>
      <w:r w:rsidR="00CC61EA" w:rsidRPr="00993F37">
        <w:rPr>
          <w:sz w:val="28"/>
          <w:szCs w:val="28"/>
        </w:rPr>
        <w:t xml:space="preserve"> at about 570°C</w:t>
      </w:r>
      <w:r w:rsidRPr="00993F37">
        <w:rPr>
          <w:sz w:val="28"/>
          <w:szCs w:val="28"/>
        </w:rPr>
        <w:t xml:space="preserve"> </w:t>
      </w:r>
      <w:r w:rsidR="00CC61EA" w:rsidRPr="00993F37">
        <w:rPr>
          <w:sz w:val="28"/>
          <w:szCs w:val="28"/>
        </w:rPr>
        <w:t>because of</w:t>
      </w:r>
      <w:r w:rsidRPr="00993F37">
        <w:rPr>
          <w:sz w:val="28"/>
          <w:szCs w:val="28"/>
        </w:rPr>
        <w:t xml:space="preserve"> the presence of highly oxidized nickel </w:t>
      </w:r>
      <w:r w:rsidR="00CC61EA" w:rsidRPr="00993F37">
        <w:rPr>
          <w:sz w:val="28"/>
          <w:szCs w:val="28"/>
        </w:rPr>
        <w:t>species</w:t>
      </w:r>
      <w:r w:rsidRPr="00993F37">
        <w:rPr>
          <w:sz w:val="28"/>
          <w:szCs w:val="28"/>
        </w:rPr>
        <w:t xml:space="preserve"> that interact with the support, in the </w:t>
      </w:r>
      <w:r w:rsidR="00DD7501" w:rsidRPr="00993F37">
        <w:rPr>
          <w:sz w:val="28"/>
          <w:szCs w:val="28"/>
        </w:rPr>
        <w:t xml:space="preserve">mixed spinel </w:t>
      </w:r>
      <w:r w:rsidRPr="00993F37">
        <w:rPr>
          <w:sz w:val="28"/>
          <w:szCs w:val="28"/>
        </w:rPr>
        <w:t xml:space="preserve">phases. </w:t>
      </w:r>
      <w:r w:rsidR="00DD7501" w:rsidRPr="00993F37">
        <w:rPr>
          <w:sz w:val="28"/>
          <w:szCs w:val="28"/>
        </w:rPr>
        <w:t>Well-dispersed active NiO nanoparticles are reduced by</w:t>
      </w:r>
      <w:r w:rsidRPr="00993F37">
        <w:rPr>
          <w:sz w:val="28"/>
          <w:szCs w:val="28"/>
        </w:rPr>
        <w:t xml:space="preserve"> </w:t>
      </w:r>
      <w:r w:rsidR="00DD7501" w:rsidRPr="00993F37">
        <w:rPr>
          <w:sz w:val="28"/>
          <w:szCs w:val="28"/>
        </w:rPr>
        <w:t xml:space="preserve">spinels </w:t>
      </w:r>
      <w:r w:rsidRPr="00993F37">
        <w:rPr>
          <w:sz w:val="28"/>
          <w:szCs w:val="28"/>
        </w:rPr>
        <w:t>[</w:t>
      </w:r>
      <w:r w:rsidR="00E5406E" w:rsidRPr="00993F37">
        <w:rPr>
          <w:sz w:val="28"/>
          <w:szCs w:val="28"/>
        </w:rPr>
        <w:t>42</w:t>
      </w:r>
      <w:r w:rsidRPr="00993F37">
        <w:rPr>
          <w:sz w:val="28"/>
          <w:szCs w:val="28"/>
        </w:rPr>
        <w:t>].</w:t>
      </w:r>
    </w:p>
    <w:p w:rsidR="00BF6FCA" w:rsidRPr="00993F37" w:rsidRDefault="00D65F96" w:rsidP="00DC6E63">
      <w:pPr>
        <w:spacing w:after="0" w:line="240" w:lineRule="auto"/>
        <w:ind w:firstLine="567"/>
        <w:jc w:val="both"/>
        <w:rPr>
          <w:sz w:val="28"/>
          <w:szCs w:val="28"/>
        </w:rPr>
      </w:pPr>
      <w:r w:rsidRPr="00993F37">
        <w:rPr>
          <w:sz w:val="28"/>
          <w:szCs w:val="28"/>
        </w:rPr>
        <w:t>Another well-known support for DRM is SBA-15</w:t>
      </w:r>
      <w:r w:rsidR="00912622" w:rsidRPr="00993F37">
        <w:rPr>
          <w:sz w:val="28"/>
          <w:szCs w:val="28"/>
        </w:rPr>
        <w:t>. It is</w:t>
      </w:r>
      <w:r w:rsidR="00BF6FCA" w:rsidRPr="00993F37">
        <w:rPr>
          <w:sz w:val="28"/>
          <w:szCs w:val="28"/>
        </w:rPr>
        <w:t xml:space="preserve"> a mesoporous </w:t>
      </w:r>
      <w:r w:rsidR="00C979A3" w:rsidRPr="00993F37">
        <w:rPr>
          <w:sz w:val="28"/>
          <w:szCs w:val="28"/>
        </w:rPr>
        <w:t>strainer</w:t>
      </w:r>
      <w:r w:rsidR="001E3002" w:rsidRPr="00993F37">
        <w:rPr>
          <w:sz w:val="28"/>
          <w:szCs w:val="28"/>
        </w:rPr>
        <w:t xml:space="preserve"> made of </w:t>
      </w:r>
      <w:r w:rsidR="00D80CDD" w:rsidRPr="00993F37">
        <w:rPr>
          <w:sz w:val="28"/>
          <w:szCs w:val="28"/>
        </w:rPr>
        <w:t>silica</w:t>
      </w:r>
      <w:r w:rsidR="001E3002" w:rsidRPr="00993F37">
        <w:rPr>
          <w:sz w:val="28"/>
          <w:szCs w:val="28"/>
        </w:rPr>
        <w:t xml:space="preserve"> </w:t>
      </w:r>
      <w:r w:rsidR="001E3002" w:rsidRPr="00993F37">
        <w:rPr>
          <w:sz w:val="28"/>
          <w:szCs w:val="28"/>
          <w:lang w:val="kk-KZ"/>
        </w:rPr>
        <w:t>on the basis of</w:t>
      </w:r>
      <w:r w:rsidR="00D80CDD" w:rsidRPr="00993F37">
        <w:rPr>
          <w:sz w:val="28"/>
          <w:szCs w:val="28"/>
        </w:rPr>
        <w:t xml:space="preserve"> </w:t>
      </w:r>
      <w:r w:rsidRPr="00993F37">
        <w:rPr>
          <w:sz w:val="28"/>
          <w:szCs w:val="28"/>
        </w:rPr>
        <w:t>homogeneous</w:t>
      </w:r>
      <w:r w:rsidR="00BF6FCA" w:rsidRPr="00993F37">
        <w:rPr>
          <w:sz w:val="28"/>
          <w:szCs w:val="28"/>
        </w:rPr>
        <w:t xml:space="preserve"> hexagonal </w:t>
      </w:r>
      <w:r w:rsidR="00C979A3" w:rsidRPr="00993F37">
        <w:rPr>
          <w:sz w:val="28"/>
          <w:szCs w:val="28"/>
        </w:rPr>
        <w:t xml:space="preserve">narrow </w:t>
      </w:r>
      <w:r w:rsidR="00BF6FCA" w:rsidRPr="00993F37">
        <w:rPr>
          <w:sz w:val="28"/>
          <w:szCs w:val="28"/>
        </w:rPr>
        <w:t xml:space="preserve">pores </w:t>
      </w:r>
      <w:r w:rsidR="00912622" w:rsidRPr="00993F37">
        <w:rPr>
          <w:sz w:val="28"/>
          <w:szCs w:val="28"/>
        </w:rPr>
        <w:t>with</w:t>
      </w:r>
      <w:r w:rsidR="00D80CDD" w:rsidRPr="00993F37">
        <w:rPr>
          <w:sz w:val="28"/>
          <w:szCs w:val="28"/>
        </w:rPr>
        <w:t xml:space="preserve"> the</w:t>
      </w:r>
      <w:r w:rsidR="005A0859" w:rsidRPr="00993F37">
        <w:rPr>
          <w:sz w:val="28"/>
          <w:szCs w:val="28"/>
        </w:rPr>
        <w:t xml:space="preserve"> </w:t>
      </w:r>
      <w:r w:rsidR="00912622" w:rsidRPr="00993F37">
        <w:rPr>
          <w:sz w:val="28"/>
          <w:szCs w:val="28"/>
        </w:rPr>
        <w:t>diameter</w:t>
      </w:r>
      <w:r w:rsidRPr="00993F37">
        <w:rPr>
          <w:sz w:val="28"/>
          <w:szCs w:val="28"/>
        </w:rPr>
        <w:t xml:space="preserve"> of 5–</w:t>
      </w:r>
      <w:r w:rsidR="00BF6FCA" w:rsidRPr="00993F37">
        <w:rPr>
          <w:sz w:val="28"/>
          <w:szCs w:val="28"/>
        </w:rPr>
        <w:t xml:space="preserve">15 nm. The </w:t>
      </w:r>
      <w:r w:rsidR="00C979A3" w:rsidRPr="00993F37">
        <w:rPr>
          <w:sz w:val="28"/>
          <w:szCs w:val="28"/>
        </w:rPr>
        <w:t xml:space="preserve">greater mechanical durability of silica compared to MCM-41 is led by the </w:t>
      </w:r>
      <w:r w:rsidRPr="00993F37">
        <w:rPr>
          <w:sz w:val="28"/>
          <w:szCs w:val="28"/>
        </w:rPr>
        <w:t xml:space="preserve">thickness of </w:t>
      </w:r>
      <w:r w:rsidR="00D80CDD" w:rsidRPr="00993F37">
        <w:rPr>
          <w:sz w:val="28"/>
          <w:szCs w:val="28"/>
        </w:rPr>
        <w:t xml:space="preserve">the </w:t>
      </w:r>
      <w:r w:rsidR="00BF6FCA" w:rsidRPr="00993F37">
        <w:rPr>
          <w:sz w:val="28"/>
          <w:szCs w:val="28"/>
        </w:rPr>
        <w:t xml:space="preserve">frame wall </w:t>
      </w:r>
      <w:r w:rsidR="00D80CDD" w:rsidRPr="00993F37">
        <w:rPr>
          <w:sz w:val="28"/>
          <w:szCs w:val="28"/>
        </w:rPr>
        <w:t>in the range</w:t>
      </w:r>
      <w:r w:rsidR="00BF6FCA" w:rsidRPr="00993F37">
        <w:rPr>
          <w:sz w:val="28"/>
          <w:szCs w:val="28"/>
        </w:rPr>
        <w:t xml:space="preserve"> </w:t>
      </w:r>
      <w:r w:rsidR="00D80CDD" w:rsidRPr="00993F37">
        <w:rPr>
          <w:sz w:val="28"/>
          <w:szCs w:val="28"/>
        </w:rPr>
        <w:t>of</w:t>
      </w:r>
      <w:r w:rsidR="00C979A3" w:rsidRPr="00993F37">
        <w:rPr>
          <w:sz w:val="28"/>
          <w:szCs w:val="28"/>
        </w:rPr>
        <w:t xml:space="preserve"> ca. 3</w:t>
      </w:r>
      <w:r w:rsidRPr="00993F37">
        <w:rPr>
          <w:sz w:val="28"/>
          <w:szCs w:val="28"/>
        </w:rPr>
        <w:t>–</w:t>
      </w:r>
      <w:r w:rsidR="00C979A3" w:rsidRPr="00993F37">
        <w:rPr>
          <w:sz w:val="28"/>
          <w:szCs w:val="28"/>
        </w:rPr>
        <w:t>6</w:t>
      </w:r>
      <w:r w:rsidR="00761880" w:rsidRPr="00993F37">
        <w:rPr>
          <w:sz w:val="28"/>
          <w:szCs w:val="28"/>
        </w:rPr>
        <w:t xml:space="preserve"> nm. </w:t>
      </w:r>
      <w:r w:rsidR="00D80CDD" w:rsidRPr="00993F37">
        <w:rPr>
          <w:sz w:val="28"/>
          <w:szCs w:val="28"/>
        </w:rPr>
        <w:t>A large</w:t>
      </w:r>
      <w:r w:rsidR="00761880" w:rsidRPr="00993F37">
        <w:rPr>
          <w:sz w:val="28"/>
          <w:szCs w:val="28"/>
        </w:rPr>
        <w:t xml:space="preserve"> surface area</w:t>
      </w:r>
      <w:r w:rsidR="005A0859" w:rsidRPr="00993F37">
        <w:rPr>
          <w:sz w:val="28"/>
          <w:szCs w:val="28"/>
        </w:rPr>
        <w:t xml:space="preserve"> </w:t>
      </w:r>
      <w:r w:rsidR="00761880" w:rsidRPr="00993F37">
        <w:rPr>
          <w:sz w:val="28"/>
          <w:szCs w:val="28"/>
        </w:rPr>
        <w:t>(</w:t>
      </w:r>
      <w:r w:rsidR="00DD7501" w:rsidRPr="00993F37">
        <w:rPr>
          <w:sz w:val="28"/>
          <w:szCs w:val="28"/>
        </w:rPr>
        <w:t xml:space="preserve">ca. </w:t>
      </w:r>
      <w:r w:rsidR="00BF6FCA" w:rsidRPr="00993F37">
        <w:rPr>
          <w:sz w:val="28"/>
          <w:szCs w:val="28"/>
        </w:rPr>
        <w:t>400–900 m</w:t>
      </w:r>
      <w:r w:rsidR="00BF6FCA" w:rsidRPr="00993F37">
        <w:rPr>
          <w:sz w:val="28"/>
          <w:szCs w:val="28"/>
          <w:vertAlign w:val="superscript"/>
        </w:rPr>
        <w:t>2</w:t>
      </w:r>
      <w:r w:rsidR="002B5688" w:rsidRPr="00993F37">
        <w:rPr>
          <w:sz w:val="28"/>
          <w:szCs w:val="28"/>
        </w:rPr>
        <w:t>·g</w:t>
      </w:r>
      <w:r w:rsidR="002B5688" w:rsidRPr="00993F37">
        <w:rPr>
          <w:sz w:val="28"/>
          <w:szCs w:val="28"/>
          <w:vertAlign w:val="superscript"/>
        </w:rPr>
        <w:t>-1</w:t>
      </w:r>
      <w:r w:rsidR="00761880" w:rsidRPr="00993F37">
        <w:rPr>
          <w:sz w:val="28"/>
          <w:szCs w:val="28"/>
        </w:rPr>
        <w:t>)</w:t>
      </w:r>
      <w:r w:rsidR="005A0859" w:rsidRPr="00993F37">
        <w:rPr>
          <w:sz w:val="28"/>
          <w:szCs w:val="28"/>
        </w:rPr>
        <w:t xml:space="preserve"> </w:t>
      </w:r>
      <w:r w:rsidR="00761880" w:rsidRPr="00993F37">
        <w:rPr>
          <w:sz w:val="28"/>
          <w:szCs w:val="28"/>
        </w:rPr>
        <w:t>allows to obtain</w:t>
      </w:r>
      <w:r w:rsidR="00BF6FCA" w:rsidRPr="00993F37">
        <w:rPr>
          <w:sz w:val="28"/>
          <w:szCs w:val="28"/>
        </w:rPr>
        <w:t xml:space="preserve"> a suitable material for a variety of applications. </w:t>
      </w:r>
      <w:r w:rsidR="00C979A3" w:rsidRPr="00993F37">
        <w:rPr>
          <w:sz w:val="28"/>
          <w:szCs w:val="28"/>
        </w:rPr>
        <w:t xml:space="preserve">For instance, </w:t>
      </w:r>
      <w:r w:rsidR="00761880" w:rsidRPr="00993F37">
        <w:rPr>
          <w:sz w:val="28"/>
          <w:szCs w:val="28"/>
        </w:rPr>
        <w:t xml:space="preserve">SBA-15 </w:t>
      </w:r>
      <w:r w:rsidR="00BF6FCA" w:rsidRPr="00993F37">
        <w:rPr>
          <w:sz w:val="28"/>
          <w:szCs w:val="28"/>
        </w:rPr>
        <w:t xml:space="preserve">can be </w:t>
      </w:r>
      <w:r w:rsidR="00C979A3" w:rsidRPr="00993F37">
        <w:rPr>
          <w:sz w:val="28"/>
          <w:szCs w:val="28"/>
        </w:rPr>
        <w:t>applicable</w:t>
      </w:r>
      <w:r w:rsidR="005A0859" w:rsidRPr="00993F37">
        <w:rPr>
          <w:sz w:val="28"/>
          <w:szCs w:val="28"/>
        </w:rPr>
        <w:t xml:space="preserve"> </w:t>
      </w:r>
      <w:r w:rsidR="007A4F84" w:rsidRPr="00993F37">
        <w:rPr>
          <w:sz w:val="28"/>
          <w:szCs w:val="28"/>
        </w:rPr>
        <w:t>in modern optics</w:t>
      </w:r>
      <w:r w:rsidR="005A0859" w:rsidRPr="00993F37">
        <w:rPr>
          <w:sz w:val="28"/>
          <w:szCs w:val="28"/>
        </w:rPr>
        <w:t xml:space="preserve"> </w:t>
      </w:r>
      <w:r w:rsidR="007A4F84" w:rsidRPr="00993F37">
        <w:rPr>
          <w:sz w:val="28"/>
          <w:szCs w:val="28"/>
        </w:rPr>
        <w:t xml:space="preserve">and </w:t>
      </w:r>
      <w:r w:rsidR="00BF6FCA" w:rsidRPr="00993F37">
        <w:rPr>
          <w:sz w:val="28"/>
          <w:szCs w:val="28"/>
        </w:rPr>
        <w:t xml:space="preserve">as a </w:t>
      </w:r>
      <w:r w:rsidR="00761880" w:rsidRPr="00993F37">
        <w:rPr>
          <w:sz w:val="28"/>
          <w:szCs w:val="28"/>
        </w:rPr>
        <w:t>support</w:t>
      </w:r>
      <w:r w:rsidR="005A0859" w:rsidRPr="00993F37">
        <w:rPr>
          <w:sz w:val="28"/>
          <w:szCs w:val="28"/>
        </w:rPr>
        <w:t xml:space="preserve"> </w:t>
      </w:r>
      <w:r w:rsidR="00912622" w:rsidRPr="00993F37">
        <w:rPr>
          <w:sz w:val="28"/>
          <w:szCs w:val="28"/>
        </w:rPr>
        <w:t>component</w:t>
      </w:r>
      <w:r w:rsidR="005A0859" w:rsidRPr="00993F37">
        <w:rPr>
          <w:sz w:val="28"/>
          <w:szCs w:val="28"/>
        </w:rPr>
        <w:t xml:space="preserve"> </w:t>
      </w:r>
      <w:r w:rsidR="00C979A3" w:rsidRPr="00993F37">
        <w:rPr>
          <w:sz w:val="28"/>
          <w:szCs w:val="28"/>
        </w:rPr>
        <w:t xml:space="preserve">in </w:t>
      </w:r>
      <w:r w:rsidR="00BF6FCA" w:rsidRPr="00993F37">
        <w:rPr>
          <w:sz w:val="28"/>
          <w:szCs w:val="28"/>
        </w:rPr>
        <w:t>catalys</w:t>
      </w:r>
      <w:r w:rsidR="00C979A3" w:rsidRPr="00993F37">
        <w:rPr>
          <w:sz w:val="28"/>
          <w:szCs w:val="28"/>
        </w:rPr>
        <w:t>i</w:t>
      </w:r>
      <w:r w:rsidR="00912622" w:rsidRPr="00993F37">
        <w:rPr>
          <w:sz w:val="28"/>
          <w:szCs w:val="28"/>
        </w:rPr>
        <w:t>s</w:t>
      </w:r>
      <w:r w:rsidR="005A0859" w:rsidRPr="00993F37">
        <w:rPr>
          <w:sz w:val="28"/>
          <w:szCs w:val="28"/>
        </w:rPr>
        <w:t xml:space="preserve"> </w:t>
      </w:r>
      <w:r w:rsidR="00BF6FCA" w:rsidRPr="00993F37">
        <w:rPr>
          <w:sz w:val="28"/>
          <w:szCs w:val="28"/>
        </w:rPr>
        <w:t>[</w:t>
      </w:r>
      <w:r w:rsidR="00E5406E" w:rsidRPr="00993F37">
        <w:rPr>
          <w:sz w:val="28"/>
          <w:szCs w:val="28"/>
        </w:rPr>
        <w:t>43</w:t>
      </w:r>
      <w:r w:rsidR="00BF6FCA" w:rsidRPr="00993F37">
        <w:rPr>
          <w:sz w:val="28"/>
          <w:szCs w:val="28"/>
        </w:rPr>
        <w:t>].</w:t>
      </w:r>
    </w:p>
    <w:p w:rsidR="00BF6FCA" w:rsidRPr="00993F37" w:rsidRDefault="00BF6FCA" w:rsidP="00DC6E63">
      <w:pPr>
        <w:spacing w:after="0" w:line="240" w:lineRule="auto"/>
        <w:ind w:firstLine="567"/>
        <w:jc w:val="both"/>
        <w:rPr>
          <w:sz w:val="28"/>
          <w:szCs w:val="28"/>
        </w:rPr>
      </w:pPr>
      <w:r w:rsidRPr="00993F37">
        <w:rPr>
          <w:sz w:val="28"/>
          <w:szCs w:val="28"/>
        </w:rPr>
        <w:t>The Ni/Fibrous SBA-</w:t>
      </w:r>
      <w:r w:rsidR="00CC61EA" w:rsidRPr="00993F37">
        <w:rPr>
          <w:sz w:val="28"/>
          <w:szCs w:val="28"/>
        </w:rPr>
        <w:t>15</w:t>
      </w:r>
      <w:r w:rsidRPr="00993F37">
        <w:rPr>
          <w:sz w:val="28"/>
          <w:szCs w:val="28"/>
        </w:rPr>
        <w:t xml:space="preserve"> catalysts </w:t>
      </w:r>
      <w:r w:rsidR="007A4F84" w:rsidRPr="00993F37">
        <w:rPr>
          <w:sz w:val="28"/>
          <w:szCs w:val="28"/>
        </w:rPr>
        <w:t>produced</w:t>
      </w:r>
      <w:r w:rsidRPr="00993F37">
        <w:rPr>
          <w:sz w:val="28"/>
          <w:szCs w:val="28"/>
        </w:rPr>
        <w:t xml:space="preserve"> via </w:t>
      </w:r>
      <w:r w:rsidR="00D80CDD" w:rsidRPr="00993F37">
        <w:rPr>
          <w:sz w:val="28"/>
          <w:szCs w:val="28"/>
        </w:rPr>
        <w:t xml:space="preserve">the </w:t>
      </w:r>
      <w:r w:rsidRPr="00993F37">
        <w:rPr>
          <w:sz w:val="28"/>
          <w:szCs w:val="28"/>
        </w:rPr>
        <w:t>nickel impregnation</w:t>
      </w:r>
      <w:r w:rsidR="007A4F84" w:rsidRPr="00993F37">
        <w:rPr>
          <w:sz w:val="28"/>
          <w:szCs w:val="28"/>
        </w:rPr>
        <w:t xml:space="preserve"> method were tested in</w:t>
      </w:r>
      <w:r w:rsidR="005A0859" w:rsidRPr="00993F37">
        <w:rPr>
          <w:sz w:val="28"/>
          <w:szCs w:val="28"/>
        </w:rPr>
        <w:t xml:space="preserve"> </w:t>
      </w:r>
      <w:r w:rsidR="009C23BC" w:rsidRPr="00993F37">
        <w:rPr>
          <w:sz w:val="28"/>
          <w:szCs w:val="28"/>
        </w:rPr>
        <w:t>DRM</w:t>
      </w:r>
      <w:r w:rsidRPr="00993F37">
        <w:rPr>
          <w:sz w:val="28"/>
          <w:szCs w:val="28"/>
        </w:rPr>
        <w:t xml:space="preserve">. Judging by the characteristics, F-SBA-15 </w:t>
      </w:r>
      <w:r w:rsidR="00532AD2" w:rsidRPr="00993F37">
        <w:rPr>
          <w:sz w:val="28"/>
          <w:szCs w:val="28"/>
        </w:rPr>
        <w:t xml:space="preserve">with a stick </w:t>
      </w:r>
      <w:r w:rsidR="0005186A" w:rsidRPr="00993F37">
        <w:rPr>
          <w:sz w:val="28"/>
          <w:szCs w:val="28"/>
        </w:rPr>
        <w:t>kernel</w:t>
      </w:r>
      <w:r w:rsidR="00532AD2" w:rsidRPr="00993F37">
        <w:rPr>
          <w:sz w:val="28"/>
          <w:szCs w:val="28"/>
        </w:rPr>
        <w:t xml:space="preserve"> shape </w:t>
      </w:r>
      <w:r w:rsidR="0005186A" w:rsidRPr="00993F37">
        <w:rPr>
          <w:sz w:val="28"/>
          <w:szCs w:val="28"/>
        </w:rPr>
        <w:t>possessed</w:t>
      </w:r>
      <w:r w:rsidRPr="00993F37">
        <w:rPr>
          <w:sz w:val="28"/>
          <w:szCs w:val="28"/>
        </w:rPr>
        <w:t xml:space="preserve"> an </w:t>
      </w:r>
      <w:r w:rsidR="00532AD2" w:rsidRPr="00993F37">
        <w:rPr>
          <w:sz w:val="28"/>
          <w:szCs w:val="28"/>
        </w:rPr>
        <w:t>external</w:t>
      </w:r>
      <w:r w:rsidR="005A0859" w:rsidRPr="00993F37">
        <w:rPr>
          <w:sz w:val="28"/>
          <w:szCs w:val="28"/>
        </w:rPr>
        <w:t xml:space="preserve"> </w:t>
      </w:r>
      <w:r w:rsidR="00532AD2" w:rsidRPr="00993F37">
        <w:rPr>
          <w:sz w:val="28"/>
          <w:szCs w:val="28"/>
        </w:rPr>
        <w:t>filamentary</w:t>
      </w:r>
      <w:r w:rsidR="005A0859" w:rsidRPr="00993F37">
        <w:rPr>
          <w:sz w:val="28"/>
          <w:szCs w:val="28"/>
        </w:rPr>
        <w:t xml:space="preserve"> </w:t>
      </w:r>
      <w:r w:rsidR="00532AD2" w:rsidRPr="00993F37">
        <w:rPr>
          <w:sz w:val="28"/>
          <w:szCs w:val="28"/>
        </w:rPr>
        <w:t>stratum</w:t>
      </w:r>
      <w:r w:rsidRPr="00993F37">
        <w:rPr>
          <w:sz w:val="28"/>
          <w:szCs w:val="28"/>
        </w:rPr>
        <w:t xml:space="preserve">, while the </w:t>
      </w:r>
      <w:r w:rsidR="00532AD2" w:rsidRPr="00993F37">
        <w:rPr>
          <w:sz w:val="28"/>
          <w:szCs w:val="28"/>
        </w:rPr>
        <w:t>dendriform</w:t>
      </w:r>
      <w:r w:rsidRPr="00993F37">
        <w:rPr>
          <w:sz w:val="28"/>
          <w:szCs w:val="28"/>
        </w:rPr>
        <w:t xml:space="preserve"> DFSBA-15 </w:t>
      </w:r>
      <w:r w:rsidR="00532AD2" w:rsidRPr="00993F37">
        <w:rPr>
          <w:sz w:val="28"/>
          <w:szCs w:val="28"/>
        </w:rPr>
        <w:t>contains</w:t>
      </w:r>
      <w:r w:rsidRPr="00993F37">
        <w:rPr>
          <w:sz w:val="28"/>
          <w:szCs w:val="28"/>
        </w:rPr>
        <w:t xml:space="preserve"> a hard </w:t>
      </w:r>
      <w:r w:rsidR="00532AD2" w:rsidRPr="00993F37">
        <w:rPr>
          <w:sz w:val="28"/>
          <w:szCs w:val="28"/>
        </w:rPr>
        <w:t>kernel</w:t>
      </w:r>
      <w:r w:rsidRPr="00993F37">
        <w:rPr>
          <w:sz w:val="28"/>
          <w:szCs w:val="28"/>
        </w:rPr>
        <w:t xml:space="preserve"> with radially protruding fibers. In addition, Ni/F-SBA-15 </w:t>
      </w:r>
      <w:r w:rsidR="007E4D5A" w:rsidRPr="00993F37">
        <w:rPr>
          <w:sz w:val="28"/>
          <w:szCs w:val="28"/>
        </w:rPr>
        <w:t>acquires</w:t>
      </w:r>
      <w:r w:rsidR="00532AD2" w:rsidRPr="00993F37">
        <w:rPr>
          <w:sz w:val="28"/>
          <w:szCs w:val="28"/>
        </w:rPr>
        <w:t xml:space="preserve"> a </w:t>
      </w:r>
      <w:r w:rsidRPr="00993F37">
        <w:rPr>
          <w:sz w:val="28"/>
          <w:szCs w:val="28"/>
        </w:rPr>
        <w:t>non-</w:t>
      </w:r>
      <w:r w:rsidR="00D80CDD" w:rsidRPr="00993F37">
        <w:rPr>
          <w:sz w:val="28"/>
          <w:szCs w:val="28"/>
        </w:rPr>
        <w:t>rigid</w:t>
      </w:r>
      <w:r w:rsidR="005A0859" w:rsidRPr="00993F37">
        <w:rPr>
          <w:sz w:val="28"/>
          <w:szCs w:val="28"/>
        </w:rPr>
        <w:t xml:space="preserve"> </w:t>
      </w:r>
      <w:r w:rsidRPr="00993F37">
        <w:rPr>
          <w:sz w:val="28"/>
          <w:szCs w:val="28"/>
        </w:rPr>
        <w:t xml:space="preserve">NiO size, while Ni/DFSBA-15 </w:t>
      </w:r>
      <w:r w:rsidR="00532AD2" w:rsidRPr="00993F37">
        <w:rPr>
          <w:sz w:val="28"/>
          <w:szCs w:val="28"/>
        </w:rPr>
        <w:t>possess</w:t>
      </w:r>
      <w:r w:rsidR="005A0859" w:rsidRPr="00993F37">
        <w:rPr>
          <w:sz w:val="28"/>
          <w:szCs w:val="28"/>
        </w:rPr>
        <w:t xml:space="preserve"> </w:t>
      </w:r>
      <w:r w:rsidR="00D80CDD" w:rsidRPr="00993F37">
        <w:rPr>
          <w:sz w:val="28"/>
          <w:szCs w:val="28"/>
        </w:rPr>
        <w:t>a rigid</w:t>
      </w:r>
      <w:r w:rsidR="007E4D5A" w:rsidRPr="00993F37">
        <w:rPr>
          <w:sz w:val="28"/>
          <w:szCs w:val="28"/>
        </w:rPr>
        <w:t xml:space="preserve"> </w:t>
      </w:r>
      <w:r w:rsidR="00532AD2" w:rsidRPr="00993F37">
        <w:rPr>
          <w:sz w:val="28"/>
          <w:szCs w:val="28"/>
        </w:rPr>
        <w:t xml:space="preserve">dispersion of </w:t>
      </w:r>
      <w:r w:rsidRPr="00993F37">
        <w:rPr>
          <w:sz w:val="28"/>
          <w:szCs w:val="28"/>
        </w:rPr>
        <w:t>NiO.</w:t>
      </w:r>
      <w:r w:rsidR="005A0859" w:rsidRPr="00993F37">
        <w:rPr>
          <w:sz w:val="28"/>
          <w:szCs w:val="28"/>
        </w:rPr>
        <w:t xml:space="preserve"> </w:t>
      </w:r>
      <w:r w:rsidR="00532AD2" w:rsidRPr="00993F37">
        <w:rPr>
          <w:sz w:val="28"/>
          <w:szCs w:val="28"/>
        </w:rPr>
        <w:t>It is</w:t>
      </w:r>
      <w:r w:rsidR="005A0859" w:rsidRPr="00993F37">
        <w:rPr>
          <w:sz w:val="28"/>
          <w:szCs w:val="28"/>
        </w:rPr>
        <w:t xml:space="preserve"> </w:t>
      </w:r>
      <w:r w:rsidR="00532AD2" w:rsidRPr="00993F37">
        <w:rPr>
          <w:sz w:val="28"/>
          <w:szCs w:val="28"/>
        </w:rPr>
        <w:t>stated</w:t>
      </w:r>
      <w:r w:rsidRPr="00993F37">
        <w:rPr>
          <w:sz w:val="28"/>
          <w:szCs w:val="28"/>
        </w:rPr>
        <w:t xml:space="preserve"> that </w:t>
      </w:r>
      <w:r w:rsidR="00532AD2" w:rsidRPr="00993F37">
        <w:rPr>
          <w:sz w:val="28"/>
          <w:szCs w:val="28"/>
        </w:rPr>
        <w:t>formation of fine filaments</w:t>
      </w:r>
      <w:r w:rsidRPr="00993F37">
        <w:rPr>
          <w:sz w:val="28"/>
          <w:szCs w:val="28"/>
        </w:rPr>
        <w:t xml:space="preserve"> and nickel deposition did not </w:t>
      </w:r>
      <w:r w:rsidR="002B5688" w:rsidRPr="00993F37">
        <w:rPr>
          <w:sz w:val="28"/>
          <w:szCs w:val="28"/>
        </w:rPr>
        <w:t xml:space="preserve">influence </w:t>
      </w:r>
      <w:r w:rsidRPr="00993F37">
        <w:rPr>
          <w:sz w:val="28"/>
          <w:szCs w:val="28"/>
        </w:rPr>
        <w:t xml:space="preserve">the original </w:t>
      </w:r>
      <w:r w:rsidR="00532AD2" w:rsidRPr="00993F37">
        <w:rPr>
          <w:sz w:val="28"/>
          <w:szCs w:val="28"/>
        </w:rPr>
        <w:t>features</w:t>
      </w:r>
      <w:r w:rsidRPr="00993F37">
        <w:rPr>
          <w:sz w:val="28"/>
          <w:szCs w:val="28"/>
        </w:rPr>
        <w:t xml:space="preserve"> of SBA-15, although </w:t>
      </w:r>
      <w:r w:rsidR="0005186A" w:rsidRPr="00993F37">
        <w:rPr>
          <w:sz w:val="28"/>
          <w:szCs w:val="28"/>
        </w:rPr>
        <w:t>its</w:t>
      </w:r>
      <w:r w:rsidRPr="00993F37">
        <w:rPr>
          <w:sz w:val="28"/>
          <w:szCs w:val="28"/>
        </w:rPr>
        <w:t xml:space="preserve"> surface </w:t>
      </w:r>
      <w:r w:rsidR="00532AD2" w:rsidRPr="00993F37">
        <w:rPr>
          <w:sz w:val="28"/>
          <w:szCs w:val="28"/>
        </w:rPr>
        <w:t>features</w:t>
      </w:r>
      <w:r w:rsidRPr="00993F37">
        <w:rPr>
          <w:sz w:val="28"/>
          <w:szCs w:val="28"/>
        </w:rPr>
        <w:t xml:space="preserve"> were markedly </w:t>
      </w:r>
      <w:r w:rsidR="0005186A" w:rsidRPr="00993F37">
        <w:rPr>
          <w:sz w:val="28"/>
          <w:szCs w:val="28"/>
        </w:rPr>
        <w:t>declined</w:t>
      </w:r>
      <w:r w:rsidRPr="00993F37">
        <w:rPr>
          <w:sz w:val="28"/>
          <w:szCs w:val="28"/>
        </w:rPr>
        <w:t xml:space="preserve">. The </w:t>
      </w:r>
      <w:r w:rsidR="00CC61EA" w:rsidRPr="00993F37">
        <w:rPr>
          <w:sz w:val="28"/>
          <w:szCs w:val="28"/>
        </w:rPr>
        <w:t>strength of</w:t>
      </w:r>
      <w:r w:rsidRPr="00993F37">
        <w:rPr>
          <w:sz w:val="28"/>
          <w:szCs w:val="28"/>
        </w:rPr>
        <w:t xml:space="preserve"> </w:t>
      </w:r>
      <w:r w:rsidR="00CC61EA" w:rsidRPr="00993F37">
        <w:rPr>
          <w:sz w:val="28"/>
          <w:szCs w:val="28"/>
        </w:rPr>
        <w:t>interaction</w:t>
      </w:r>
      <w:r w:rsidR="007A4F84" w:rsidRPr="00993F37">
        <w:rPr>
          <w:sz w:val="28"/>
          <w:szCs w:val="28"/>
        </w:rPr>
        <w:t xml:space="preserve"> between </w:t>
      </w:r>
      <w:r w:rsidR="00D80CDD" w:rsidRPr="00993F37">
        <w:rPr>
          <w:sz w:val="28"/>
          <w:szCs w:val="28"/>
        </w:rPr>
        <w:t xml:space="preserve">the </w:t>
      </w:r>
      <w:r w:rsidR="00CC61EA" w:rsidRPr="00993F37">
        <w:rPr>
          <w:sz w:val="28"/>
          <w:szCs w:val="28"/>
        </w:rPr>
        <w:t xml:space="preserve">support (silica) and the </w:t>
      </w:r>
      <w:r w:rsidR="007A4F84" w:rsidRPr="00993F37">
        <w:rPr>
          <w:sz w:val="28"/>
          <w:szCs w:val="28"/>
        </w:rPr>
        <w:t>metal</w:t>
      </w:r>
      <w:r w:rsidR="0005186A" w:rsidRPr="00993F37">
        <w:rPr>
          <w:sz w:val="28"/>
          <w:szCs w:val="28"/>
        </w:rPr>
        <w:t xml:space="preserve"> (</w:t>
      </w:r>
      <w:r w:rsidR="007E4D5A" w:rsidRPr="00993F37">
        <w:rPr>
          <w:sz w:val="28"/>
          <w:szCs w:val="28"/>
        </w:rPr>
        <w:t>nickel</w:t>
      </w:r>
      <w:r w:rsidR="0005186A" w:rsidRPr="00993F37">
        <w:rPr>
          <w:sz w:val="28"/>
          <w:szCs w:val="28"/>
        </w:rPr>
        <w:t>)</w:t>
      </w:r>
      <w:r w:rsidR="007A4F84" w:rsidRPr="00993F37">
        <w:rPr>
          <w:sz w:val="28"/>
          <w:szCs w:val="28"/>
        </w:rPr>
        <w:t xml:space="preserve"> </w:t>
      </w:r>
      <w:r w:rsidRPr="00993F37">
        <w:rPr>
          <w:sz w:val="28"/>
          <w:szCs w:val="28"/>
        </w:rPr>
        <w:t xml:space="preserve">can be </w:t>
      </w:r>
      <w:r w:rsidR="0005186A" w:rsidRPr="00993F37">
        <w:rPr>
          <w:sz w:val="28"/>
          <w:szCs w:val="28"/>
        </w:rPr>
        <w:t>estimated</w:t>
      </w:r>
      <w:r w:rsidRPr="00993F37">
        <w:rPr>
          <w:sz w:val="28"/>
          <w:szCs w:val="28"/>
        </w:rPr>
        <w:t xml:space="preserve"> as follows: Ni/DFSBA-15 &gt; Ni/F-SBA-15 &gt; Ni/SBA-15. </w:t>
      </w:r>
      <w:r w:rsidR="00CC61EA" w:rsidRPr="00993F37">
        <w:rPr>
          <w:sz w:val="28"/>
          <w:szCs w:val="28"/>
        </w:rPr>
        <w:t>T</w:t>
      </w:r>
      <w:r w:rsidR="0005186A" w:rsidRPr="00993F37">
        <w:rPr>
          <w:sz w:val="28"/>
          <w:szCs w:val="28"/>
        </w:rPr>
        <w:t>wo</w:t>
      </w:r>
      <w:r w:rsidRPr="00993F37">
        <w:rPr>
          <w:sz w:val="28"/>
          <w:szCs w:val="28"/>
        </w:rPr>
        <w:t xml:space="preserve"> Ni/fibrous SBA-15 catalysts show a </w:t>
      </w:r>
      <w:r w:rsidR="00D80CDD" w:rsidRPr="00993F37">
        <w:rPr>
          <w:sz w:val="28"/>
          <w:szCs w:val="28"/>
        </w:rPr>
        <w:t>large</w:t>
      </w:r>
      <w:r w:rsidR="005A0859" w:rsidRPr="00993F37">
        <w:rPr>
          <w:sz w:val="28"/>
          <w:szCs w:val="28"/>
        </w:rPr>
        <w:t xml:space="preserve"> </w:t>
      </w:r>
      <w:r w:rsidR="0005186A" w:rsidRPr="00993F37">
        <w:rPr>
          <w:sz w:val="28"/>
          <w:szCs w:val="28"/>
        </w:rPr>
        <w:t xml:space="preserve">fraction </w:t>
      </w:r>
      <w:r w:rsidRPr="00993F37">
        <w:rPr>
          <w:sz w:val="28"/>
          <w:szCs w:val="28"/>
        </w:rPr>
        <w:t xml:space="preserve">of </w:t>
      </w:r>
      <w:r w:rsidR="00205433" w:rsidRPr="00993F37">
        <w:rPr>
          <w:sz w:val="28"/>
          <w:szCs w:val="28"/>
        </w:rPr>
        <w:t>medium</w:t>
      </w:r>
      <w:r w:rsidR="0005186A" w:rsidRPr="00993F37">
        <w:rPr>
          <w:sz w:val="28"/>
          <w:szCs w:val="28"/>
        </w:rPr>
        <w:t xml:space="preserve"> basicity</w:t>
      </w:r>
      <w:r w:rsidRPr="00993F37">
        <w:rPr>
          <w:sz w:val="28"/>
          <w:szCs w:val="28"/>
        </w:rPr>
        <w:t xml:space="preserve"> promot</w:t>
      </w:r>
      <w:r w:rsidR="0005186A" w:rsidRPr="00993F37">
        <w:rPr>
          <w:sz w:val="28"/>
          <w:szCs w:val="28"/>
        </w:rPr>
        <w:t>ing</w:t>
      </w:r>
      <w:r w:rsidRPr="00993F37">
        <w:rPr>
          <w:sz w:val="28"/>
          <w:szCs w:val="28"/>
        </w:rPr>
        <w:t xml:space="preserve"> carbon </w:t>
      </w:r>
      <w:r w:rsidR="00DD7501" w:rsidRPr="00993F37">
        <w:rPr>
          <w:sz w:val="28"/>
          <w:szCs w:val="28"/>
        </w:rPr>
        <w:t>removal</w:t>
      </w:r>
      <w:r w:rsidR="005A0859" w:rsidRPr="00993F37">
        <w:rPr>
          <w:sz w:val="28"/>
          <w:szCs w:val="28"/>
        </w:rPr>
        <w:t xml:space="preserve"> </w:t>
      </w:r>
      <w:r w:rsidR="0005186A" w:rsidRPr="00993F37">
        <w:rPr>
          <w:sz w:val="28"/>
          <w:szCs w:val="28"/>
        </w:rPr>
        <w:t>by</w:t>
      </w:r>
      <w:r w:rsidRPr="00993F37">
        <w:rPr>
          <w:sz w:val="28"/>
          <w:szCs w:val="28"/>
        </w:rPr>
        <w:t xml:space="preserve"> the </w:t>
      </w:r>
      <w:r w:rsidR="0005186A" w:rsidRPr="00993F37">
        <w:rPr>
          <w:sz w:val="28"/>
          <w:szCs w:val="28"/>
        </w:rPr>
        <w:t xml:space="preserve">reverse </w:t>
      </w:r>
      <w:r w:rsidRPr="00993F37">
        <w:rPr>
          <w:sz w:val="28"/>
          <w:szCs w:val="28"/>
        </w:rPr>
        <w:t>Boudouar</w:t>
      </w:r>
      <w:r w:rsidR="00E745DA" w:rsidRPr="00993F37">
        <w:rPr>
          <w:sz w:val="28"/>
          <w:szCs w:val="28"/>
        </w:rPr>
        <w:t>d</w:t>
      </w:r>
      <w:r w:rsidR="005A0859" w:rsidRPr="00993F37">
        <w:rPr>
          <w:sz w:val="28"/>
          <w:szCs w:val="28"/>
        </w:rPr>
        <w:t xml:space="preserve"> </w:t>
      </w:r>
      <w:r w:rsidRPr="00993F37">
        <w:rPr>
          <w:sz w:val="28"/>
          <w:szCs w:val="28"/>
        </w:rPr>
        <w:t>reaction [</w:t>
      </w:r>
      <w:r w:rsidR="00E5406E" w:rsidRPr="00993F37">
        <w:rPr>
          <w:sz w:val="28"/>
          <w:szCs w:val="28"/>
        </w:rPr>
        <w:t>44</w:t>
      </w:r>
      <w:r w:rsidRPr="00993F37">
        <w:rPr>
          <w:sz w:val="28"/>
          <w:szCs w:val="28"/>
        </w:rPr>
        <w:t>].</w:t>
      </w:r>
    </w:p>
    <w:p w:rsidR="00BF6FCA" w:rsidRPr="00993F37" w:rsidRDefault="00BF6FCA" w:rsidP="00DC6E63">
      <w:pPr>
        <w:spacing w:after="0" w:line="240" w:lineRule="auto"/>
        <w:ind w:firstLine="567"/>
        <w:jc w:val="both"/>
        <w:rPr>
          <w:sz w:val="28"/>
          <w:szCs w:val="28"/>
        </w:rPr>
      </w:pPr>
      <w:r w:rsidRPr="00993F37">
        <w:rPr>
          <w:sz w:val="28"/>
          <w:szCs w:val="28"/>
        </w:rPr>
        <w:t xml:space="preserve">It was </w:t>
      </w:r>
      <w:r w:rsidR="00DD7501" w:rsidRPr="00993F37">
        <w:rPr>
          <w:sz w:val="28"/>
          <w:szCs w:val="28"/>
        </w:rPr>
        <w:t>stated</w:t>
      </w:r>
      <w:r w:rsidRPr="00993F37">
        <w:rPr>
          <w:sz w:val="28"/>
          <w:szCs w:val="28"/>
        </w:rPr>
        <w:t xml:space="preserve"> that the surface area of pure Mobil Composition of Matter-41 (MCM-41) </w:t>
      </w:r>
      <w:r w:rsidR="005E626B" w:rsidRPr="00993F37">
        <w:rPr>
          <w:sz w:val="28"/>
          <w:szCs w:val="28"/>
        </w:rPr>
        <w:t xml:space="preserve">was </w:t>
      </w:r>
      <w:r w:rsidRPr="00993F37">
        <w:rPr>
          <w:sz w:val="28"/>
          <w:szCs w:val="28"/>
        </w:rPr>
        <w:t>1358 m</w:t>
      </w:r>
      <w:r w:rsidRPr="00993F37">
        <w:rPr>
          <w:sz w:val="28"/>
          <w:szCs w:val="28"/>
          <w:vertAlign w:val="superscript"/>
        </w:rPr>
        <w:t>2</w:t>
      </w:r>
      <w:r w:rsidR="002B5688" w:rsidRPr="00993F37">
        <w:rPr>
          <w:sz w:val="28"/>
          <w:szCs w:val="28"/>
        </w:rPr>
        <w:t>·g</w:t>
      </w:r>
      <w:r w:rsidR="002B5688" w:rsidRPr="00993F37">
        <w:rPr>
          <w:sz w:val="28"/>
          <w:szCs w:val="28"/>
          <w:vertAlign w:val="superscript"/>
        </w:rPr>
        <w:t>-1</w:t>
      </w:r>
      <w:r w:rsidRPr="00993F37">
        <w:rPr>
          <w:sz w:val="28"/>
          <w:szCs w:val="28"/>
        </w:rPr>
        <w:t>, whereas surface area of 0.3PdNi/MCM-41 was 514 m</w:t>
      </w:r>
      <w:r w:rsidRPr="00993F37">
        <w:rPr>
          <w:sz w:val="28"/>
          <w:szCs w:val="28"/>
          <w:vertAlign w:val="superscript"/>
        </w:rPr>
        <w:t>2</w:t>
      </w:r>
      <w:r w:rsidR="002B5688" w:rsidRPr="00993F37">
        <w:rPr>
          <w:sz w:val="28"/>
          <w:szCs w:val="28"/>
        </w:rPr>
        <w:t>·g</w:t>
      </w:r>
      <w:r w:rsidR="002B5688" w:rsidRPr="00993F37">
        <w:rPr>
          <w:sz w:val="28"/>
          <w:szCs w:val="28"/>
          <w:vertAlign w:val="superscript"/>
        </w:rPr>
        <w:t>-1</w:t>
      </w:r>
      <w:r w:rsidRPr="00993F37">
        <w:rPr>
          <w:sz w:val="28"/>
          <w:szCs w:val="28"/>
        </w:rPr>
        <w:t xml:space="preserve">. </w:t>
      </w:r>
      <w:r w:rsidR="00205433" w:rsidRPr="00993F37">
        <w:rPr>
          <w:sz w:val="28"/>
          <w:szCs w:val="28"/>
        </w:rPr>
        <w:t>The</w:t>
      </w:r>
      <w:r w:rsidRPr="00993F37">
        <w:rPr>
          <w:sz w:val="28"/>
          <w:szCs w:val="28"/>
        </w:rPr>
        <w:t xml:space="preserve"> metal particle size </w:t>
      </w:r>
      <w:r w:rsidR="00DD7501" w:rsidRPr="00993F37">
        <w:rPr>
          <w:sz w:val="28"/>
          <w:szCs w:val="28"/>
        </w:rPr>
        <w:t>in</w:t>
      </w:r>
      <w:r w:rsidR="00205433" w:rsidRPr="00993F37">
        <w:rPr>
          <w:sz w:val="28"/>
          <w:szCs w:val="28"/>
        </w:rPr>
        <w:t xml:space="preserve"> the</w:t>
      </w:r>
      <w:r w:rsidRPr="00993F37">
        <w:rPr>
          <w:sz w:val="28"/>
          <w:szCs w:val="28"/>
        </w:rPr>
        <w:t xml:space="preserve"> fresh catalyst was </w:t>
      </w:r>
      <w:r w:rsidR="00DD7501" w:rsidRPr="00993F37">
        <w:rPr>
          <w:sz w:val="28"/>
          <w:szCs w:val="28"/>
        </w:rPr>
        <w:t>ca. 8</w:t>
      </w:r>
      <w:r w:rsidRPr="00993F37">
        <w:rPr>
          <w:sz w:val="28"/>
          <w:szCs w:val="28"/>
        </w:rPr>
        <w:t xml:space="preserve"> nm, increasing</w:t>
      </w:r>
      <w:r w:rsidR="0005682E" w:rsidRPr="00993F37">
        <w:rPr>
          <w:sz w:val="28"/>
          <w:szCs w:val="28"/>
        </w:rPr>
        <w:t xml:space="preserve"> in the spent catalyst</w:t>
      </w:r>
      <w:r w:rsidRPr="00993F37">
        <w:rPr>
          <w:sz w:val="28"/>
          <w:szCs w:val="28"/>
        </w:rPr>
        <w:t xml:space="preserve"> to 11 nm due to Ni sintering. In addition, Ni/Si ratio </w:t>
      </w:r>
      <w:r w:rsidR="00205433" w:rsidRPr="00993F37">
        <w:rPr>
          <w:sz w:val="28"/>
          <w:szCs w:val="28"/>
        </w:rPr>
        <w:t xml:space="preserve">of 0.3 </w:t>
      </w:r>
      <w:r w:rsidRPr="00993F37">
        <w:rPr>
          <w:sz w:val="28"/>
          <w:szCs w:val="28"/>
        </w:rPr>
        <w:t>was observed for 0.3PdNi/MCM-41, which exhibited high catalytic performance in DRM [</w:t>
      </w:r>
      <w:r w:rsidR="00E5406E" w:rsidRPr="00993F37">
        <w:rPr>
          <w:sz w:val="28"/>
          <w:szCs w:val="28"/>
        </w:rPr>
        <w:t>45</w:t>
      </w:r>
      <w:r w:rsidRPr="00993F37">
        <w:rPr>
          <w:sz w:val="28"/>
          <w:szCs w:val="28"/>
        </w:rPr>
        <w:t>].</w:t>
      </w:r>
    </w:p>
    <w:p w:rsidR="00BF6FCA" w:rsidRPr="00993F37" w:rsidRDefault="00BF6FCA" w:rsidP="00D7505C">
      <w:pPr>
        <w:spacing w:after="0" w:line="240" w:lineRule="auto"/>
        <w:ind w:firstLine="567"/>
        <w:jc w:val="both"/>
        <w:rPr>
          <w:sz w:val="28"/>
          <w:szCs w:val="28"/>
        </w:rPr>
      </w:pPr>
      <w:r w:rsidRPr="00993F37">
        <w:rPr>
          <w:sz w:val="28"/>
          <w:szCs w:val="28"/>
        </w:rPr>
        <w:t>Silica</w:t>
      </w:r>
      <w:r w:rsidR="005A0859" w:rsidRPr="00993F37">
        <w:rPr>
          <w:sz w:val="28"/>
          <w:szCs w:val="28"/>
        </w:rPr>
        <w:t xml:space="preserve"> </w:t>
      </w:r>
      <w:r w:rsidRPr="00993F37">
        <w:rPr>
          <w:sz w:val="28"/>
          <w:szCs w:val="28"/>
        </w:rPr>
        <w:t>has</w:t>
      </w:r>
      <w:r w:rsidR="005A0859" w:rsidRPr="00993F37">
        <w:rPr>
          <w:sz w:val="28"/>
          <w:szCs w:val="28"/>
        </w:rPr>
        <w:t xml:space="preserve"> </w:t>
      </w:r>
      <w:r w:rsidRPr="00993F37">
        <w:rPr>
          <w:sz w:val="28"/>
          <w:szCs w:val="28"/>
        </w:rPr>
        <w:t>a</w:t>
      </w:r>
      <w:r w:rsidR="005A0859" w:rsidRPr="00993F37">
        <w:rPr>
          <w:sz w:val="28"/>
          <w:szCs w:val="28"/>
        </w:rPr>
        <w:t xml:space="preserve"> </w:t>
      </w:r>
      <w:r w:rsidRPr="00993F37">
        <w:rPr>
          <w:sz w:val="28"/>
          <w:szCs w:val="28"/>
        </w:rPr>
        <w:t>low</w:t>
      </w:r>
      <w:r w:rsidR="005A0859" w:rsidRPr="00993F37">
        <w:rPr>
          <w:sz w:val="28"/>
          <w:szCs w:val="28"/>
        </w:rPr>
        <w:t xml:space="preserve"> </w:t>
      </w:r>
      <w:r w:rsidRPr="00993F37">
        <w:rPr>
          <w:sz w:val="28"/>
          <w:szCs w:val="28"/>
        </w:rPr>
        <w:t>acidity</w:t>
      </w:r>
      <w:r w:rsidR="000057FC" w:rsidRPr="00993F37">
        <w:rPr>
          <w:sz w:val="28"/>
          <w:szCs w:val="28"/>
        </w:rPr>
        <w:t>,</w:t>
      </w:r>
      <w:r w:rsidR="005A0859" w:rsidRPr="00993F37">
        <w:rPr>
          <w:sz w:val="28"/>
          <w:szCs w:val="28"/>
        </w:rPr>
        <w:t xml:space="preserve"> </w:t>
      </w:r>
      <w:r w:rsidRPr="00993F37">
        <w:rPr>
          <w:sz w:val="28"/>
          <w:szCs w:val="28"/>
        </w:rPr>
        <w:t>thus, it</w:t>
      </w:r>
      <w:r w:rsidR="005A0859" w:rsidRPr="00993F37">
        <w:rPr>
          <w:sz w:val="28"/>
          <w:szCs w:val="28"/>
        </w:rPr>
        <w:t xml:space="preserve"> </w:t>
      </w:r>
      <w:r w:rsidRPr="00993F37">
        <w:rPr>
          <w:sz w:val="28"/>
          <w:szCs w:val="28"/>
        </w:rPr>
        <w:t>contributes</w:t>
      </w:r>
      <w:r w:rsidR="005A0859" w:rsidRPr="00993F37">
        <w:rPr>
          <w:sz w:val="28"/>
          <w:szCs w:val="28"/>
        </w:rPr>
        <w:t xml:space="preserve"> </w:t>
      </w:r>
      <w:r w:rsidRPr="00993F37">
        <w:rPr>
          <w:sz w:val="28"/>
          <w:szCs w:val="28"/>
        </w:rPr>
        <w:t>to</w:t>
      </w:r>
      <w:r w:rsidR="005A0859" w:rsidRPr="00993F37">
        <w:rPr>
          <w:sz w:val="28"/>
          <w:szCs w:val="28"/>
        </w:rPr>
        <w:t xml:space="preserve"> </w:t>
      </w:r>
      <w:r w:rsidRPr="00993F37">
        <w:rPr>
          <w:sz w:val="28"/>
          <w:szCs w:val="28"/>
        </w:rPr>
        <w:t>a</w:t>
      </w:r>
      <w:r w:rsidR="005A0859" w:rsidRPr="00993F37">
        <w:rPr>
          <w:sz w:val="28"/>
          <w:szCs w:val="28"/>
        </w:rPr>
        <w:t xml:space="preserve"> </w:t>
      </w:r>
      <w:r w:rsidRPr="00993F37">
        <w:rPr>
          <w:sz w:val="28"/>
          <w:szCs w:val="28"/>
        </w:rPr>
        <w:t>low</w:t>
      </w:r>
      <w:r w:rsidR="005A0859" w:rsidRPr="00993F37">
        <w:rPr>
          <w:sz w:val="28"/>
          <w:szCs w:val="28"/>
        </w:rPr>
        <w:t xml:space="preserve"> </w:t>
      </w:r>
      <w:r w:rsidR="0005682E" w:rsidRPr="00993F37">
        <w:rPr>
          <w:sz w:val="28"/>
          <w:szCs w:val="28"/>
        </w:rPr>
        <w:t xml:space="preserve">accumulation </w:t>
      </w:r>
      <w:r w:rsidRPr="00993F37">
        <w:rPr>
          <w:sz w:val="28"/>
          <w:szCs w:val="28"/>
        </w:rPr>
        <w:t>rate</w:t>
      </w:r>
      <w:r w:rsidR="005A0859" w:rsidRPr="00993F37">
        <w:rPr>
          <w:sz w:val="28"/>
          <w:szCs w:val="28"/>
        </w:rPr>
        <w:t xml:space="preserve"> </w:t>
      </w:r>
      <w:r w:rsidRPr="00993F37">
        <w:rPr>
          <w:sz w:val="28"/>
          <w:szCs w:val="28"/>
        </w:rPr>
        <w:t>of</w:t>
      </w:r>
      <w:r w:rsidR="005A0859" w:rsidRPr="00993F37">
        <w:rPr>
          <w:sz w:val="28"/>
          <w:szCs w:val="28"/>
        </w:rPr>
        <w:t xml:space="preserve"> </w:t>
      </w:r>
      <w:r w:rsidRPr="00993F37">
        <w:rPr>
          <w:sz w:val="28"/>
          <w:szCs w:val="28"/>
        </w:rPr>
        <w:t xml:space="preserve">carbon. However, </w:t>
      </w:r>
      <w:r w:rsidR="0005682E" w:rsidRPr="00993F37">
        <w:rPr>
          <w:sz w:val="28"/>
          <w:szCs w:val="28"/>
        </w:rPr>
        <w:t xml:space="preserve">synthesis of the catalyst strongly influences the </w:t>
      </w:r>
      <w:r w:rsidR="00CC61EA" w:rsidRPr="00993F37">
        <w:rPr>
          <w:sz w:val="28"/>
          <w:szCs w:val="28"/>
        </w:rPr>
        <w:t xml:space="preserve">metal </w:t>
      </w:r>
      <w:r w:rsidRPr="00993F37">
        <w:rPr>
          <w:sz w:val="28"/>
          <w:szCs w:val="28"/>
        </w:rPr>
        <w:t>dispersion on SiO</w:t>
      </w:r>
      <w:r w:rsidRPr="00993F37">
        <w:rPr>
          <w:sz w:val="28"/>
          <w:szCs w:val="28"/>
          <w:vertAlign w:val="subscript"/>
        </w:rPr>
        <w:t>2</w:t>
      </w:r>
      <w:r w:rsidRPr="00993F37">
        <w:rPr>
          <w:sz w:val="28"/>
          <w:szCs w:val="28"/>
        </w:rPr>
        <w:t xml:space="preserve">, since the structures formed by this oxide prevent dispersion of the metal. For example, satisfactory </w:t>
      </w:r>
      <w:r w:rsidR="0005682E" w:rsidRPr="00993F37">
        <w:rPr>
          <w:sz w:val="28"/>
          <w:szCs w:val="28"/>
        </w:rPr>
        <w:t>metal</w:t>
      </w:r>
      <w:r w:rsidRPr="00993F37">
        <w:rPr>
          <w:sz w:val="28"/>
          <w:szCs w:val="28"/>
        </w:rPr>
        <w:t xml:space="preserve"> distribution was achieved at </w:t>
      </w:r>
      <w:r w:rsidR="00205433" w:rsidRPr="00993F37">
        <w:rPr>
          <w:sz w:val="28"/>
          <w:szCs w:val="28"/>
        </w:rPr>
        <w:t xml:space="preserve">a </w:t>
      </w:r>
      <w:r w:rsidRPr="00993F37">
        <w:rPr>
          <w:sz w:val="28"/>
          <w:szCs w:val="28"/>
        </w:rPr>
        <w:t>low metal content (approximately</w:t>
      </w:r>
      <w:r w:rsidRPr="00993F37">
        <w:rPr>
          <w:rFonts w:ascii="Cambria Math" w:hAnsi="Cambria Math" w:cs="Cambria Math"/>
          <w:sz w:val="28"/>
          <w:szCs w:val="28"/>
        </w:rPr>
        <w:t xml:space="preserve"> </w:t>
      </w:r>
      <w:r w:rsidR="008F4E34" w:rsidRPr="00993F37">
        <w:rPr>
          <w:sz w:val="28"/>
          <w:szCs w:val="28"/>
        </w:rPr>
        <w:t>5 wt.</w:t>
      </w:r>
      <w:r w:rsidRPr="00993F37">
        <w:rPr>
          <w:sz w:val="28"/>
          <w:szCs w:val="28"/>
        </w:rPr>
        <w:t>%</w:t>
      </w:r>
      <w:r w:rsidR="0005682E" w:rsidRPr="00993F37">
        <w:rPr>
          <w:sz w:val="28"/>
          <w:szCs w:val="28"/>
        </w:rPr>
        <w:t xml:space="preserve"> Ni</w:t>
      </w:r>
      <w:r w:rsidRPr="00993F37">
        <w:rPr>
          <w:sz w:val="28"/>
          <w:szCs w:val="28"/>
        </w:rPr>
        <w:t>) through the use of he</w:t>
      </w:r>
      <w:r w:rsidR="00360775" w:rsidRPr="00993F37">
        <w:rPr>
          <w:sz w:val="28"/>
          <w:szCs w:val="28"/>
        </w:rPr>
        <w:t>xagonal mesoporous silica (HMS).</w:t>
      </w:r>
      <w:r w:rsidRPr="00993F37">
        <w:rPr>
          <w:sz w:val="28"/>
          <w:szCs w:val="28"/>
        </w:rPr>
        <w:t xml:space="preserve"> </w:t>
      </w:r>
      <w:r w:rsidR="00360775" w:rsidRPr="00993F37">
        <w:rPr>
          <w:sz w:val="28"/>
          <w:szCs w:val="28"/>
        </w:rPr>
        <w:t>L</w:t>
      </w:r>
      <w:r w:rsidR="0005682E" w:rsidRPr="00993F37">
        <w:rPr>
          <w:sz w:val="28"/>
          <w:szCs w:val="28"/>
        </w:rPr>
        <w:t xml:space="preserve">imitation of </w:t>
      </w:r>
      <w:r w:rsidRPr="00993F37">
        <w:rPr>
          <w:sz w:val="28"/>
          <w:szCs w:val="28"/>
        </w:rPr>
        <w:t xml:space="preserve">Ni sintering </w:t>
      </w:r>
      <w:r w:rsidR="0005682E" w:rsidRPr="00993F37">
        <w:rPr>
          <w:sz w:val="28"/>
          <w:szCs w:val="28"/>
        </w:rPr>
        <w:t xml:space="preserve">due to stronger interactions between nickel and the silica </w:t>
      </w:r>
      <w:r w:rsidR="0005682E" w:rsidRPr="00993F37">
        <w:rPr>
          <w:sz w:val="28"/>
          <w:szCs w:val="28"/>
        </w:rPr>
        <w:lastRenderedPageBreak/>
        <w:t>was suggested</w:t>
      </w:r>
      <w:r w:rsidRPr="00993F37">
        <w:rPr>
          <w:sz w:val="28"/>
          <w:szCs w:val="28"/>
        </w:rPr>
        <w:t>. 7wt. % Ni/HMS</w:t>
      </w:r>
      <w:r w:rsidR="0005682E" w:rsidRPr="00993F37">
        <w:rPr>
          <w:sz w:val="28"/>
          <w:szCs w:val="28"/>
        </w:rPr>
        <w:t xml:space="preserve"> catalyst was prepared by “direct synthesis”</w:t>
      </w:r>
      <w:r w:rsidRPr="00993F37">
        <w:rPr>
          <w:sz w:val="28"/>
          <w:szCs w:val="28"/>
        </w:rPr>
        <w:t>. At higher contents, the HMS structure was no</w:t>
      </w:r>
      <w:r w:rsidR="00D7505C" w:rsidRPr="00993F37">
        <w:rPr>
          <w:sz w:val="28"/>
          <w:szCs w:val="28"/>
        </w:rPr>
        <w:t>t</w:t>
      </w:r>
      <w:r w:rsidR="005A0859" w:rsidRPr="00993F37">
        <w:rPr>
          <w:sz w:val="28"/>
          <w:szCs w:val="28"/>
        </w:rPr>
        <w:t xml:space="preserve"> </w:t>
      </w:r>
      <w:r w:rsidR="00D7505C" w:rsidRPr="00993F37">
        <w:rPr>
          <w:sz w:val="28"/>
          <w:szCs w:val="28"/>
        </w:rPr>
        <w:t xml:space="preserve">formed anymore along with thermally unsteady </w:t>
      </w:r>
      <w:r w:rsidR="00360775" w:rsidRPr="00993F37">
        <w:rPr>
          <w:sz w:val="28"/>
          <w:szCs w:val="28"/>
        </w:rPr>
        <w:t>solid</w:t>
      </w:r>
      <w:r w:rsidRPr="00993F37">
        <w:rPr>
          <w:sz w:val="28"/>
          <w:szCs w:val="28"/>
        </w:rPr>
        <w:t xml:space="preserve">. This </w:t>
      </w:r>
      <w:r w:rsidR="000B3B14" w:rsidRPr="00993F37">
        <w:rPr>
          <w:sz w:val="28"/>
          <w:szCs w:val="28"/>
        </w:rPr>
        <w:t xml:space="preserve">preparation method </w:t>
      </w:r>
      <w:r w:rsidR="00360775" w:rsidRPr="00993F37">
        <w:rPr>
          <w:sz w:val="28"/>
          <w:szCs w:val="28"/>
        </w:rPr>
        <w:t>possesses the advantage that</w:t>
      </w:r>
      <w:r w:rsidR="000B3B14" w:rsidRPr="00993F37">
        <w:rPr>
          <w:sz w:val="28"/>
          <w:szCs w:val="28"/>
        </w:rPr>
        <w:t xml:space="preserve"> </w:t>
      </w:r>
      <w:r w:rsidRPr="00993F37">
        <w:rPr>
          <w:sz w:val="28"/>
          <w:szCs w:val="28"/>
        </w:rPr>
        <w:t xml:space="preserve">at a low </w:t>
      </w:r>
      <w:r w:rsidR="00360775" w:rsidRPr="00993F37">
        <w:rPr>
          <w:sz w:val="28"/>
          <w:szCs w:val="28"/>
        </w:rPr>
        <w:t>nickel</w:t>
      </w:r>
      <w:r w:rsidRPr="00993F37">
        <w:rPr>
          <w:sz w:val="28"/>
          <w:szCs w:val="28"/>
        </w:rPr>
        <w:t xml:space="preserve"> content, it allows formation of Ni clusters that are small in size compared to clusters obtained using the initial moisture method</w:t>
      </w:r>
      <w:r w:rsidR="00D7505C" w:rsidRPr="00993F37">
        <w:rPr>
          <w:sz w:val="28"/>
          <w:szCs w:val="28"/>
        </w:rPr>
        <w:t xml:space="preserve"> [46]</w:t>
      </w:r>
      <w:r w:rsidRPr="00993F37">
        <w:rPr>
          <w:sz w:val="28"/>
          <w:szCs w:val="28"/>
        </w:rPr>
        <w:t>.</w:t>
      </w:r>
    </w:p>
    <w:p w:rsidR="00BF6FCA" w:rsidRPr="00993F37" w:rsidRDefault="0017595C" w:rsidP="00DC6E63">
      <w:pPr>
        <w:spacing w:after="0" w:line="240" w:lineRule="auto"/>
        <w:ind w:firstLine="567"/>
        <w:jc w:val="both"/>
        <w:rPr>
          <w:sz w:val="28"/>
          <w:szCs w:val="28"/>
        </w:rPr>
      </w:pPr>
      <w:r w:rsidRPr="00993F37">
        <w:rPr>
          <w:sz w:val="28"/>
          <w:szCs w:val="28"/>
        </w:rPr>
        <w:t>A relatively new type of catalyst employed for DRM</w:t>
      </w:r>
      <w:r w:rsidR="005A0859" w:rsidRPr="00993F37">
        <w:rPr>
          <w:sz w:val="28"/>
          <w:szCs w:val="28"/>
        </w:rPr>
        <w:t xml:space="preserve"> </w:t>
      </w:r>
      <w:r w:rsidRPr="00993F37">
        <w:rPr>
          <w:sz w:val="28"/>
          <w:szCs w:val="28"/>
        </w:rPr>
        <w:t>is m</w:t>
      </w:r>
      <w:r w:rsidR="00BF6FCA" w:rsidRPr="00993F37">
        <w:rPr>
          <w:sz w:val="28"/>
          <w:szCs w:val="28"/>
        </w:rPr>
        <w:t>etal carbides</w:t>
      </w:r>
      <w:r w:rsidR="00205433" w:rsidRPr="00993F37">
        <w:rPr>
          <w:sz w:val="28"/>
          <w:szCs w:val="28"/>
        </w:rPr>
        <w:t xml:space="preserve"> namely</w:t>
      </w:r>
      <w:r w:rsidR="00BF6FCA" w:rsidRPr="00993F37">
        <w:rPr>
          <w:sz w:val="28"/>
          <w:szCs w:val="28"/>
        </w:rPr>
        <w:t xml:space="preserve"> β-Mo</w:t>
      </w:r>
      <w:r w:rsidR="00BF6FCA" w:rsidRPr="00993F37">
        <w:rPr>
          <w:sz w:val="28"/>
          <w:szCs w:val="28"/>
          <w:vertAlign w:val="subscript"/>
        </w:rPr>
        <w:t>2</w:t>
      </w:r>
      <w:r w:rsidR="00BF6FCA" w:rsidRPr="00993F37">
        <w:rPr>
          <w:sz w:val="28"/>
          <w:szCs w:val="28"/>
        </w:rPr>
        <w:t xml:space="preserve">C and WC. </w:t>
      </w:r>
      <w:r w:rsidRPr="00993F37">
        <w:rPr>
          <w:sz w:val="28"/>
          <w:szCs w:val="28"/>
        </w:rPr>
        <w:t>It was reported</w:t>
      </w:r>
      <w:r w:rsidR="00BF6FCA" w:rsidRPr="00993F37">
        <w:rPr>
          <w:sz w:val="28"/>
          <w:szCs w:val="28"/>
        </w:rPr>
        <w:t xml:space="preserve"> that</w:t>
      </w:r>
      <w:r w:rsidRPr="00993F37">
        <w:rPr>
          <w:sz w:val="28"/>
          <w:szCs w:val="28"/>
        </w:rPr>
        <w:t xml:space="preserve"> activity of</w:t>
      </w:r>
      <w:r w:rsidR="00BF6FCA" w:rsidRPr="00993F37">
        <w:rPr>
          <w:sz w:val="28"/>
          <w:szCs w:val="28"/>
        </w:rPr>
        <w:t xml:space="preserve"> β-Mo</w:t>
      </w:r>
      <w:r w:rsidR="00BF6FCA" w:rsidRPr="00993F37">
        <w:rPr>
          <w:sz w:val="28"/>
          <w:szCs w:val="28"/>
          <w:vertAlign w:val="subscript"/>
        </w:rPr>
        <w:t>2</w:t>
      </w:r>
      <w:r w:rsidR="00BF6FCA" w:rsidRPr="00993F37">
        <w:rPr>
          <w:sz w:val="28"/>
          <w:szCs w:val="28"/>
        </w:rPr>
        <w:t>C</w:t>
      </w:r>
      <w:r w:rsidRPr="00993F37">
        <w:rPr>
          <w:sz w:val="28"/>
          <w:szCs w:val="28"/>
        </w:rPr>
        <w:t xml:space="preserve"> and </w:t>
      </w:r>
      <w:r w:rsidR="00205433" w:rsidRPr="00993F37">
        <w:rPr>
          <w:sz w:val="28"/>
          <w:szCs w:val="28"/>
        </w:rPr>
        <w:t xml:space="preserve">the </w:t>
      </w:r>
      <w:r w:rsidRPr="00993F37">
        <w:rPr>
          <w:sz w:val="28"/>
          <w:szCs w:val="28"/>
        </w:rPr>
        <w:t>noble metals</w:t>
      </w:r>
      <w:r w:rsidR="00BF6FCA" w:rsidRPr="00993F37">
        <w:rPr>
          <w:sz w:val="28"/>
          <w:szCs w:val="28"/>
        </w:rPr>
        <w:t xml:space="preserve"> is </w:t>
      </w:r>
      <w:r w:rsidRPr="00993F37">
        <w:rPr>
          <w:sz w:val="28"/>
          <w:szCs w:val="28"/>
        </w:rPr>
        <w:t>equal</w:t>
      </w:r>
      <w:r w:rsidR="00BF6FCA" w:rsidRPr="00993F37">
        <w:rPr>
          <w:sz w:val="28"/>
          <w:szCs w:val="28"/>
        </w:rPr>
        <w:t>, while the cost of molybdenum is lower than that of</w:t>
      </w:r>
      <w:r w:rsidR="00205433" w:rsidRPr="00993F37">
        <w:rPr>
          <w:sz w:val="28"/>
          <w:szCs w:val="28"/>
        </w:rPr>
        <w:t xml:space="preserve"> the</w:t>
      </w:r>
      <w:r w:rsidR="00BF6FCA" w:rsidRPr="00993F37">
        <w:rPr>
          <w:sz w:val="28"/>
          <w:szCs w:val="28"/>
        </w:rPr>
        <w:t xml:space="preserve"> </w:t>
      </w:r>
      <w:r w:rsidRPr="00993F37">
        <w:rPr>
          <w:sz w:val="28"/>
          <w:szCs w:val="28"/>
        </w:rPr>
        <w:t>latter</w:t>
      </w:r>
      <w:r w:rsidR="00BF6FCA" w:rsidRPr="00993F37">
        <w:rPr>
          <w:sz w:val="28"/>
          <w:szCs w:val="28"/>
        </w:rPr>
        <w:t xml:space="preserve">. </w:t>
      </w:r>
      <w:r w:rsidRPr="00993F37">
        <w:rPr>
          <w:sz w:val="28"/>
          <w:szCs w:val="28"/>
        </w:rPr>
        <w:t>In addition, Mo</w:t>
      </w:r>
      <w:r w:rsidRPr="00993F37">
        <w:rPr>
          <w:sz w:val="28"/>
          <w:szCs w:val="28"/>
          <w:vertAlign w:val="subscript"/>
        </w:rPr>
        <w:t>2</w:t>
      </w:r>
      <w:r w:rsidRPr="00993F37">
        <w:rPr>
          <w:sz w:val="28"/>
          <w:szCs w:val="28"/>
        </w:rPr>
        <w:t>C possesses higher stability due to improved coking resistance unlike nickel catalysts</w:t>
      </w:r>
      <w:r w:rsidR="005A0859" w:rsidRPr="00993F37">
        <w:rPr>
          <w:sz w:val="28"/>
          <w:szCs w:val="28"/>
        </w:rPr>
        <w:t xml:space="preserve"> </w:t>
      </w:r>
      <w:r w:rsidR="00BF6FCA" w:rsidRPr="00993F37">
        <w:rPr>
          <w:sz w:val="28"/>
          <w:szCs w:val="28"/>
        </w:rPr>
        <w:t>[</w:t>
      </w:r>
      <w:r w:rsidR="00E5406E" w:rsidRPr="00993F37">
        <w:rPr>
          <w:sz w:val="28"/>
          <w:szCs w:val="28"/>
        </w:rPr>
        <w:t>47</w:t>
      </w:r>
      <w:r w:rsidR="00BF6FCA" w:rsidRPr="00993F37">
        <w:rPr>
          <w:sz w:val="28"/>
          <w:szCs w:val="28"/>
        </w:rPr>
        <w:t>].</w:t>
      </w:r>
    </w:p>
    <w:p w:rsidR="00BF6FCA" w:rsidRPr="00993F37" w:rsidRDefault="00BF6FCA" w:rsidP="00DC6E63">
      <w:pPr>
        <w:spacing w:after="0" w:line="240" w:lineRule="auto"/>
        <w:ind w:firstLine="567"/>
        <w:jc w:val="both"/>
        <w:rPr>
          <w:sz w:val="28"/>
          <w:szCs w:val="28"/>
        </w:rPr>
      </w:pPr>
      <w:r w:rsidRPr="00993F37">
        <w:rPr>
          <w:sz w:val="28"/>
          <w:szCs w:val="28"/>
        </w:rPr>
        <w:t>It should be noted that</w:t>
      </w:r>
      <w:r w:rsidR="00205433" w:rsidRPr="00993F37">
        <w:rPr>
          <w:sz w:val="28"/>
          <w:szCs w:val="28"/>
        </w:rPr>
        <w:t xml:space="preserve"> the</w:t>
      </w:r>
      <w:r w:rsidRPr="00993F37">
        <w:rPr>
          <w:sz w:val="28"/>
          <w:szCs w:val="28"/>
        </w:rPr>
        <w:t xml:space="preserve"> </w:t>
      </w:r>
      <w:r w:rsidR="0017595C" w:rsidRPr="00993F37">
        <w:rPr>
          <w:sz w:val="28"/>
          <w:szCs w:val="28"/>
        </w:rPr>
        <w:t>type of monometallic carbides display</w:t>
      </w:r>
      <w:r w:rsidR="00F96525" w:rsidRPr="00993F37">
        <w:rPr>
          <w:sz w:val="28"/>
          <w:szCs w:val="28"/>
        </w:rPr>
        <w:t>s</w:t>
      </w:r>
      <w:r w:rsidRPr="00993F37">
        <w:rPr>
          <w:sz w:val="28"/>
          <w:szCs w:val="28"/>
        </w:rPr>
        <w:t xml:space="preserve"> stable activity </w:t>
      </w:r>
      <w:r w:rsidR="0017595C" w:rsidRPr="00993F37">
        <w:rPr>
          <w:sz w:val="28"/>
          <w:szCs w:val="28"/>
        </w:rPr>
        <w:t>solely at relatively high pressure</w:t>
      </w:r>
      <w:r w:rsidRPr="00993F37">
        <w:rPr>
          <w:sz w:val="28"/>
          <w:szCs w:val="28"/>
        </w:rPr>
        <w:t>. Nevertheless, at atmospheric pressure, these carbides rapidly deactivated due to their CO</w:t>
      </w:r>
      <w:r w:rsidRPr="00993F37">
        <w:rPr>
          <w:sz w:val="28"/>
          <w:szCs w:val="28"/>
          <w:vertAlign w:val="subscript"/>
        </w:rPr>
        <w:t>2</w:t>
      </w:r>
      <w:r w:rsidRPr="00993F37">
        <w:rPr>
          <w:sz w:val="28"/>
          <w:szCs w:val="28"/>
        </w:rPr>
        <w:t xml:space="preserve"> oxidation. As a result, active carbides were converted into inefficient oxides. Thus, carbides and oxides could be cycled under CO</w:t>
      </w:r>
      <w:r w:rsidRPr="00993F37">
        <w:rPr>
          <w:sz w:val="28"/>
          <w:szCs w:val="28"/>
          <w:vertAlign w:val="subscript"/>
        </w:rPr>
        <w:t>2</w:t>
      </w:r>
      <w:r w:rsidRPr="00993F37">
        <w:rPr>
          <w:sz w:val="28"/>
          <w:szCs w:val="28"/>
        </w:rPr>
        <w:t xml:space="preserve"> and CH</w:t>
      </w:r>
      <w:r w:rsidRPr="00993F37">
        <w:rPr>
          <w:sz w:val="28"/>
          <w:szCs w:val="28"/>
          <w:vertAlign w:val="subscript"/>
        </w:rPr>
        <w:t>4</w:t>
      </w:r>
      <w:r w:rsidRPr="00993F37">
        <w:rPr>
          <w:sz w:val="28"/>
          <w:szCs w:val="28"/>
        </w:rPr>
        <w:t xml:space="preserve"> flows, indicating that metal carbides can act as redox catalysts for </w:t>
      </w:r>
      <w:r w:rsidR="00E745DA" w:rsidRPr="00993F37">
        <w:rPr>
          <w:sz w:val="28"/>
          <w:szCs w:val="28"/>
        </w:rPr>
        <w:t>DRM</w:t>
      </w:r>
      <w:r w:rsidRPr="00993F37">
        <w:rPr>
          <w:sz w:val="28"/>
          <w:szCs w:val="28"/>
        </w:rPr>
        <w:t xml:space="preserve"> [</w:t>
      </w:r>
      <w:r w:rsidR="00E5406E" w:rsidRPr="00993F37">
        <w:rPr>
          <w:sz w:val="28"/>
          <w:szCs w:val="28"/>
        </w:rPr>
        <w:t>48</w:t>
      </w:r>
      <w:r w:rsidRPr="00993F37">
        <w:rPr>
          <w:sz w:val="28"/>
          <w:szCs w:val="28"/>
        </w:rPr>
        <w:t>].</w:t>
      </w:r>
    </w:p>
    <w:p w:rsidR="00BF6FCA" w:rsidRPr="00993F37" w:rsidRDefault="00BF6FCA" w:rsidP="00DC6E63">
      <w:pPr>
        <w:spacing w:after="0" w:line="240" w:lineRule="auto"/>
        <w:ind w:firstLine="567"/>
        <w:jc w:val="both"/>
        <w:rPr>
          <w:sz w:val="28"/>
          <w:szCs w:val="28"/>
        </w:rPr>
      </w:pPr>
      <w:r w:rsidRPr="00993F37">
        <w:rPr>
          <w:sz w:val="28"/>
          <w:szCs w:val="28"/>
        </w:rPr>
        <w:t>Although methane is able to interact with the surface of the carbide, it cannot prevent oxidation of Mo</w:t>
      </w:r>
      <w:r w:rsidRPr="00993F37">
        <w:rPr>
          <w:sz w:val="28"/>
          <w:szCs w:val="28"/>
          <w:vertAlign w:val="subscript"/>
        </w:rPr>
        <w:t>2</w:t>
      </w:r>
      <w:r w:rsidRPr="00993F37">
        <w:rPr>
          <w:sz w:val="28"/>
          <w:szCs w:val="28"/>
        </w:rPr>
        <w:t>C, while CO and H</w:t>
      </w:r>
      <w:r w:rsidRPr="00993F37">
        <w:rPr>
          <w:sz w:val="28"/>
          <w:szCs w:val="28"/>
          <w:vertAlign w:val="subscript"/>
        </w:rPr>
        <w:t>2</w:t>
      </w:r>
      <w:r w:rsidRPr="00993F37">
        <w:rPr>
          <w:sz w:val="28"/>
          <w:szCs w:val="28"/>
        </w:rPr>
        <w:t xml:space="preserve"> can stabilize the carbide through reversible redox reactions shown </w:t>
      </w:r>
      <w:r w:rsidR="008F4E34" w:rsidRPr="00993F37">
        <w:rPr>
          <w:sz w:val="28"/>
          <w:szCs w:val="28"/>
        </w:rPr>
        <w:t>in equations (</w:t>
      </w:r>
      <w:r w:rsidR="00045DC9" w:rsidRPr="00993F37">
        <w:rPr>
          <w:sz w:val="28"/>
          <w:szCs w:val="28"/>
        </w:rPr>
        <w:t>6</w:t>
      </w:r>
      <w:r w:rsidR="008F4E34" w:rsidRPr="00993F37">
        <w:rPr>
          <w:sz w:val="28"/>
          <w:szCs w:val="28"/>
        </w:rPr>
        <w:t>-</w:t>
      </w:r>
      <w:r w:rsidR="00045DC9" w:rsidRPr="00993F37">
        <w:rPr>
          <w:sz w:val="28"/>
          <w:szCs w:val="28"/>
        </w:rPr>
        <w:t>8</w:t>
      </w:r>
      <w:r w:rsidR="008F4E34" w:rsidRPr="00993F37">
        <w:rPr>
          <w:sz w:val="28"/>
          <w:szCs w:val="28"/>
        </w:rPr>
        <w:t>)</w:t>
      </w:r>
      <w:r w:rsidR="005A0859" w:rsidRPr="00993F37">
        <w:rPr>
          <w:sz w:val="28"/>
          <w:szCs w:val="28"/>
        </w:rPr>
        <w:t xml:space="preserve"> </w:t>
      </w:r>
      <w:r w:rsidRPr="00993F37">
        <w:rPr>
          <w:sz w:val="28"/>
          <w:szCs w:val="28"/>
        </w:rPr>
        <w:t>[</w:t>
      </w:r>
      <w:r w:rsidR="00E5406E" w:rsidRPr="00993F37">
        <w:rPr>
          <w:sz w:val="28"/>
          <w:szCs w:val="28"/>
        </w:rPr>
        <w:t>49</w:t>
      </w:r>
      <w:r w:rsidRPr="00993F37">
        <w:rPr>
          <w:sz w:val="28"/>
          <w:szCs w:val="28"/>
        </w:rPr>
        <w:t>]:</w:t>
      </w:r>
    </w:p>
    <w:p w:rsidR="00AD44A3" w:rsidRPr="00993F37" w:rsidRDefault="00AD44A3" w:rsidP="00DC6E63">
      <w:pPr>
        <w:spacing w:after="0" w:line="240" w:lineRule="auto"/>
        <w:ind w:firstLine="567"/>
        <w:jc w:val="both"/>
        <w:rPr>
          <w:sz w:val="28"/>
          <w:szCs w:val="28"/>
        </w:rPr>
      </w:pPr>
    </w:p>
    <w:p w:rsidR="00804243" w:rsidRPr="00993F37" w:rsidRDefault="00E11ED4" w:rsidP="00E11ED4">
      <w:pPr>
        <w:tabs>
          <w:tab w:val="center" w:pos="4678"/>
          <w:tab w:val="right" w:pos="9638"/>
        </w:tabs>
        <w:spacing w:after="0" w:line="240" w:lineRule="auto"/>
        <w:ind w:firstLine="567"/>
        <w:jc w:val="both"/>
        <w:rPr>
          <w:sz w:val="28"/>
          <w:szCs w:val="28"/>
        </w:rPr>
      </w:pPr>
      <w:r w:rsidRPr="00993F37">
        <w:rPr>
          <w:sz w:val="28"/>
          <w:szCs w:val="28"/>
        </w:rPr>
        <w:tab/>
      </w:r>
      <w:r w:rsidR="00804243" w:rsidRPr="00993F37">
        <w:rPr>
          <w:sz w:val="28"/>
          <w:szCs w:val="28"/>
        </w:rPr>
        <w:t>Mo</w:t>
      </w:r>
      <w:r w:rsidR="00804243" w:rsidRPr="00993F37">
        <w:rPr>
          <w:sz w:val="28"/>
          <w:szCs w:val="28"/>
          <w:vertAlign w:val="subscript"/>
        </w:rPr>
        <w:t>2</w:t>
      </w:r>
      <w:r w:rsidR="00804243" w:rsidRPr="00993F37">
        <w:rPr>
          <w:sz w:val="28"/>
          <w:szCs w:val="28"/>
        </w:rPr>
        <w:t>C + 5CO</w:t>
      </w:r>
      <w:r w:rsidR="00804243" w:rsidRPr="00993F37">
        <w:rPr>
          <w:sz w:val="28"/>
          <w:szCs w:val="28"/>
          <w:vertAlign w:val="subscript"/>
        </w:rPr>
        <w:t>2</w:t>
      </w:r>
      <w:r w:rsidR="00804243" w:rsidRPr="00993F37">
        <w:rPr>
          <w:sz w:val="28"/>
          <w:szCs w:val="28"/>
        </w:rPr>
        <w:t xml:space="preserve"> ↔ 2MoO</w:t>
      </w:r>
      <w:r w:rsidR="00804243" w:rsidRPr="00993F37">
        <w:rPr>
          <w:sz w:val="28"/>
          <w:szCs w:val="28"/>
          <w:vertAlign w:val="subscript"/>
        </w:rPr>
        <w:t>2</w:t>
      </w:r>
      <w:r w:rsidR="00804243" w:rsidRPr="00993F37">
        <w:rPr>
          <w:sz w:val="28"/>
          <w:szCs w:val="28"/>
        </w:rPr>
        <w:t xml:space="preserve"> + 6CO</w:t>
      </w:r>
      <w:r w:rsidRPr="00993F37">
        <w:rPr>
          <w:sz w:val="28"/>
          <w:szCs w:val="28"/>
        </w:rPr>
        <w:tab/>
        <w:t>(6)</w:t>
      </w:r>
    </w:p>
    <w:p w:rsidR="002A0EFE" w:rsidRPr="00993F37" w:rsidRDefault="002A0EFE" w:rsidP="00E11ED4">
      <w:pPr>
        <w:tabs>
          <w:tab w:val="center" w:pos="4678"/>
          <w:tab w:val="right" w:pos="9638"/>
        </w:tabs>
        <w:spacing w:after="0" w:line="240" w:lineRule="auto"/>
        <w:ind w:firstLine="567"/>
        <w:jc w:val="both"/>
        <w:rPr>
          <w:sz w:val="28"/>
          <w:szCs w:val="28"/>
        </w:rPr>
      </w:pPr>
    </w:p>
    <w:p w:rsidR="008F4E34" w:rsidRPr="00993F37" w:rsidRDefault="00E11ED4" w:rsidP="00E11ED4">
      <w:pPr>
        <w:tabs>
          <w:tab w:val="center" w:pos="4678"/>
          <w:tab w:val="right" w:pos="9638"/>
        </w:tabs>
        <w:spacing w:after="0" w:line="240" w:lineRule="auto"/>
        <w:ind w:firstLine="567"/>
        <w:jc w:val="both"/>
        <w:rPr>
          <w:sz w:val="28"/>
          <w:szCs w:val="28"/>
        </w:rPr>
      </w:pPr>
      <w:r w:rsidRPr="00993F37">
        <w:rPr>
          <w:sz w:val="28"/>
          <w:szCs w:val="28"/>
        </w:rPr>
        <w:tab/>
      </w:r>
      <w:r w:rsidR="00804243" w:rsidRPr="00993F37">
        <w:rPr>
          <w:sz w:val="28"/>
          <w:szCs w:val="28"/>
        </w:rPr>
        <w:t>Mo</w:t>
      </w:r>
      <w:r w:rsidR="00804243" w:rsidRPr="00993F37">
        <w:rPr>
          <w:sz w:val="28"/>
          <w:szCs w:val="28"/>
          <w:vertAlign w:val="subscript"/>
        </w:rPr>
        <w:t>2</w:t>
      </w:r>
      <w:r w:rsidR="00804243" w:rsidRPr="00993F37">
        <w:rPr>
          <w:sz w:val="28"/>
          <w:szCs w:val="28"/>
        </w:rPr>
        <w:t>C + 5H</w:t>
      </w:r>
      <w:r w:rsidR="00804243" w:rsidRPr="00993F37">
        <w:rPr>
          <w:sz w:val="28"/>
          <w:szCs w:val="28"/>
          <w:vertAlign w:val="subscript"/>
        </w:rPr>
        <w:t>2</w:t>
      </w:r>
      <w:r w:rsidR="00804243" w:rsidRPr="00993F37">
        <w:rPr>
          <w:sz w:val="28"/>
          <w:szCs w:val="28"/>
        </w:rPr>
        <w:t>O ↔ 2MoO</w:t>
      </w:r>
      <w:r w:rsidR="00804243" w:rsidRPr="00993F37">
        <w:rPr>
          <w:sz w:val="28"/>
          <w:szCs w:val="28"/>
          <w:vertAlign w:val="subscript"/>
        </w:rPr>
        <w:t>2</w:t>
      </w:r>
      <w:r w:rsidR="00804243" w:rsidRPr="00993F37">
        <w:rPr>
          <w:sz w:val="28"/>
          <w:szCs w:val="28"/>
        </w:rPr>
        <w:t xml:space="preserve"> + CO + 5H</w:t>
      </w:r>
      <w:r w:rsidR="00804243" w:rsidRPr="00993F37">
        <w:rPr>
          <w:sz w:val="28"/>
          <w:szCs w:val="28"/>
          <w:vertAlign w:val="subscript"/>
        </w:rPr>
        <w:t>2</w:t>
      </w:r>
      <w:r w:rsidRPr="00993F37">
        <w:rPr>
          <w:sz w:val="28"/>
          <w:szCs w:val="28"/>
        </w:rPr>
        <w:tab/>
        <w:t>(7)</w:t>
      </w:r>
    </w:p>
    <w:p w:rsidR="002A0EFE" w:rsidRPr="00993F37" w:rsidRDefault="002A0EFE" w:rsidP="00E11ED4">
      <w:pPr>
        <w:tabs>
          <w:tab w:val="center" w:pos="4678"/>
          <w:tab w:val="right" w:pos="9638"/>
        </w:tabs>
        <w:spacing w:after="0" w:line="240" w:lineRule="auto"/>
        <w:ind w:firstLine="567"/>
        <w:jc w:val="both"/>
        <w:rPr>
          <w:sz w:val="28"/>
          <w:szCs w:val="28"/>
        </w:rPr>
      </w:pPr>
    </w:p>
    <w:p w:rsidR="00804243" w:rsidRPr="00993F37" w:rsidRDefault="00E11ED4" w:rsidP="00E11ED4">
      <w:pPr>
        <w:tabs>
          <w:tab w:val="center" w:pos="4678"/>
          <w:tab w:val="right" w:pos="9638"/>
        </w:tabs>
        <w:spacing w:after="0" w:line="240" w:lineRule="auto"/>
        <w:ind w:firstLine="567"/>
        <w:jc w:val="both"/>
        <w:rPr>
          <w:sz w:val="28"/>
          <w:szCs w:val="28"/>
        </w:rPr>
      </w:pPr>
      <w:r w:rsidRPr="00993F37">
        <w:rPr>
          <w:sz w:val="28"/>
          <w:szCs w:val="28"/>
        </w:rPr>
        <w:tab/>
      </w:r>
      <w:r w:rsidR="00804243" w:rsidRPr="00993F37">
        <w:rPr>
          <w:sz w:val="28"/>
          <w:szCs w:val="28"/>
        </w:rPr>
        <w:t>2MoO</w:t>
      </w:r>
      <w:r w:rsidR="00804243" w:rsidRPr="00993F37">
        <w:rPr>
          <w:sz w:val="28"/>
          <w:szCs w:val="28"/>
          <w:vertAlign w:val="subscript"/>
        </w:rPr>
        <w:t>2</w:t>
      </w:r>
      <w:r w:rsidR="00804243" w:rsidRPr="00993F37">
        <w:rPr>
          <w:sz w:val="28"/>
          <w:szCs w:val="28"/>
        </w:rPr>
        <w:t xml:space="preserve"> + 5CH</w:t>
      </w:r>
      <w:r w:rsidR="00804243" w:rsidRPr="00993F37">
        <w:rPr>
          <w:sz w:val="28"/>
          <w:szCs w:val="28"/>
          <w:vertAlign w:val="subscript"/>
        </w:rPr>
        <w:t>4</w:t>
      </w:r>
      <w:r w:rsidR="00804243" w:rsidRPr="00993F37">
        <w:rPr>
          <w:sz w:val="28"/>
          <w:szCs w:val="28"/>
        </w:rPr>
        <w:t xml:space="preserve"> → Mo</w:t>
      </w:r>
      <w:r w:rsidR="00804243" w:rsidRPr="00993F37">
        <w:rPr>
          <w:sz w:val="28"/>
          <w:szCs w:val="28"/>
          <w:vertAlign w:val="subscript"/>
        </w:rPr>
        <w:t>2</w:t>
      </w:r>
      <w:r w:rsidR="00804243" w:rsidRPr="00993F37">
        <w:rPr>
          <w:sz w:val="28"/>
          <w:szCs w:val="28"/>
        </w:rPr>
        <w:t>C + 4CO + 10H</w:t>
      </w:r>
      <w:r w:rsidR="00804243" w:rsidRPr="00993F37">
        <w:rPr>
          <w:sz w:val="28"/>
          <w:szCs w:val="28"/>
          <w:vertAlign w:val="subscript"/>
        </w:rPr>
        <w:t>2</w:t>
      </w:r>
      <w:r w:rsidRPr="00993F37">
        <w:rPr>
          <w:sz w:val="28"/>
          <w:szCs w:val="28"/>
        </w:rPr>
        <w:tab/>
        <w:t>(8)</w:t>
      </w:r>
    </w:p>
    <w:p w:rsidR="008F4E34" w:rsidRPr="00993F37" w:rsidRDefault="008F4E34" w:rsidP="00DC6E63">
      <w:pPr>
        <w:spacing w:after="0" w:line="240" w:lineRule="auto"/>
        <w:ind w:firstLine="567"/>
        <w:jc w:val="both"/>
        <w:rPr>
          <w:sz w:val="28"/>
          <w:szCs w:val="28"/>
        </w:rPr>
      </w:pPr>
    </w:p>
    <w:p w:rsidR="00820213" w:rsidRPr="00993F37" w:rsidRDefault="00BF6FCA" w:rsidP="00DC6E63">
      <w:pPr>
        <w:spacing w:after="0" w:line="240" w:lineRule="auto"/>
        <w:ind w:firstLine="567"/>
        <w:jc w:val="both"/>
        <w:rPr>
          <w:sz w:val="28"/>
          <w:szCs w:val="28"/>
        </w:rPr>
      </w:pPr>
      <w:r w:rsidRPr="00993F37">
        <w:rPr>
          <w:sz w:val="28"/>
          <w:szCs w:val="28"/>
        </w:rPr>
        <w:t>However, carbonization of MoO</w:t>
      </w:r>
      <w:r w:rsidRPr="00993F37">
        <w:rPr>
          <w:sz w:val="28"/>
          <w:szCs w:val="28"/>
          <w:vertAlign w:val="subscript"/>
        </w:rPr>
        <w:t>2</w:t>
      </w:r>
      <w:r w:rsidRPr="00993F37">
        <w:rPr>
          <w:sz w:val="28"/>
          <w:szCs w:val="28"/>
        </w:rPr>
        <w:t xml:space="preserve"> under the action of CH</w:t>
      </w:r>
      <w:r w:rsidRPr="00993F37">
        <w:rPr>
          <w:sz w:val="28"/>
          <w:szCs w:val="28"/>
          <w:vertAlign w:val="subscript"/>
        </w:rPr>
        <w:t>4</w:t>
      </w:r>
      <w:r w:rsidRPr="00993F37">
        <w:rPr>
          <w:sz w:val="28"/>
          <w:szCs w:val="28"/>
        </w:rPr>
        <w:t xml:space="preserve"> (</w:t>
      </w:r>
      <w:r w:rsidR="002B5688" w:rsidRPr="00993F37">
        <w:rPr>
          <w:sz w:val="28"/>
          <w:szCs w:val="28"/>
        </w:rPr>
        <w:t>equations (8)</w:t>
      </w:r>
      <w:r w:rsidRPr="00993F37">
        <w:rPr>
          <w:sz w:val="28"/>
          <w:szCs w:val="28"/>
        </w:rPr>
        <w:t>) is irreversible and is not observed i</w:t>
      </w:r>
      <w:r w:rsidR="000B3B14" w:rsidRPr="00993F37">
        <w:rPr>
          <w:sz w:val="28"/>
          <w:szCs w:val="28"/>
        </w:rPr>
        <w:t>n the presence of more re</w:t>
      </w:r>
      <w:r w:rsidRPr="00993F37">
        <w:rPr>
          <w:sz w:val="28"/>
          <w:szCs w:val="28"/>
        </w:rPr>
        <w:t>active gas</w:t>
      </w:r>
      <w:r w:rsidR="000B3B14" w:rsidRPr="00993F37">
        <w:rPr>
          <w:sz w:val="28"/>
          <w:szCs w:val="28"/>
        </w:rPr>
        <w:t>s</w:t>
      </w:r>
      <w:r w:rsidRPr="00993F37">
        <w:rPr>
          <w:sz w:val="28"/>
          <w:szCs w:val="28"/>
        </w:rPr>
        <w:t>es</w:t>
      </w:r>
      <w:r w:rsidR="000B3B14" w:rsidRPr="00993F37">
        <w:rPr>
          <w:sz w:val="28"/>
          <w:szCs w:val="28"/>
        </w:rPr>
        <w:t xml:space="preserve"> of reforming</w:t>
      </w:r>
      <w:r w:rsidRPr="00993F37">
        <w:rPr>
          <w:sz w:val="28"/>
          <w:szCs w:val="28"/>
        </w:rPr>
        <w:t xml:space="preserve">. Therefore, </w:t>
      </w:r>
      <w:r w:rsidR="00F57F4C" w:rsidRPr="00993F37">
        <w:rPr>
          <w:sz w:val="28"/>
          <w:szCs w:val="28"/>
        </w:rPr>
        <w:t>it</w:t>
      </w:r>
      <w:r w:rsidRPr="00993F37">
        <w:rPr>
          <w:sz w:val="28"/>
          <w:szCs w:val="28"/>
        </w:rPr>
        <w:t xml:space="preserve"> can </w:t>
      </w:r>
      <w:r w:rsidR="00F57F4C" w:rsidRPr="00993F37">
        <w:rPr>
          <w:sz w:val="28"/>
          <w:szCs w:val="28"/>
        </w:rPr>
        <w:t xml:space="preserve">be </w:t>
      </w:r>
      <w:r w:rsidRPr="00993F37">
        <w:rPr>
          <w:sz w:val="28"/>
          <w:szCs w:val="28"/>
        </w:rPr>
        <w:t>conclude</w:t>
      </w:r>
      <w:r w:rsidR="00F57F4C" w:rsidRPr="00993F37">
        <w:rPr>
          <w:sz w:val="28"/>
          <w:szCs w:val="28"/>
        </w:rPr>
        <w:t>d</w:t>
      </w:r>
      <w:r w:rsidRPr="00993F37">
        <w:rPr>
          <w:sz w:val="28"/>
          <w:szCs w:val="28"/>
        </w:rPr>
        <w:t xml:space="preserve"> that at atmospheric pressure the </w:t>
      </w:r>
      <w:r w:rsidR="00F57F4C" w:rsidRPr="00993F37">
        <w:rPr>
          <w:sz w:val="28"/>
          <w:szCs w:val="28"/>
        </w:rPr>
        <w:t>adsorption</w:t>
      </w:r>
      <w:r w:rsidRPr="00993F37">
        <w:rPr>
          <w:sz w:val="28"/>
          <w:szCs w:val="28"/>
        </w:rPr>
        <w:t xml:space="preserve"> of CO</w:t>
      </w:r>
      <w:r w:rsidRPr="00993F37">
        <w:rPr>
          <w:sz w:val="28"/>
          <w:szCs w:val="28"/>
          <w:vertAlign w:val="subscript"/>
        </w:rPr>
        <w:t>2</w:t>
      </w:r>
      <w:r w:rsidR="00755CED" w:rsidRPr="00993F37">
        <w:rPr>
          <w:sz w:val="28"/>
          <w:szCs w:val="28"/>
        </w:rPr>
        <w:t xml:space="preserve"> o</w:t>
      </w:r>
      <w:r w:rsidR="00F57F4C" w:rsidRPr="00993F37">
        <w:rPr>
          <w:sz w:val="28"/>
          <w:szCs w:val="28"/>
        </w:rPr>
        <w:t>nto</w:t>
      </w:r>
      <w:r w:rsidRPr="00993F37">
        <w:rPr>
          <w:sz w:val="28"/>
          <w:szCs w:val="28"/>
        </w:rPr>
        <w:t xml:space="preserve"> carbides proceeds more favorably than the </w:t>
      </w:r>
      <w:r w:rsidR="00F57F4C" w:rsidRPr="00993F37">
        <w:rPr>
          <w:sz w:val="28"/>
          <w:szCs w:val="28"/>
        </w:rPr>
        <w:t>adsorption</w:t>
      </w:r>
      <w:r w:rsidRPr="00993F37">
        <w:rPr>
          <w:sz w:val="28"/>
          <w:szCs w:val="28"/>
        </w:rPr>
        <w:t xml:space="preserve"> of CH</w:t>
      </w:r>
      <w:r w:rsidRPr="00993F37">
        <w:rPr>
          <w:sz w:val="28"/>
          <w:szCs w:val="28"/>
          <w:vertAlign w:val="subscript"/>
        </w:rPr>
        <w:t>4</w:t>
      </w:r>
      <w:r w:rsidR="00205433" w:rsidRPr="00993F37">
        <w:rPr>
          <w:sz w:val="28"/>
          <w:szCs w:val="28"/>
        </w:rPr>
        <w:t xml:space="preserve"> o</w:t>
      </w:r>
      <w:r w:rsidR="00F57F4C" w:rsidRPr="00993F37">
        <w:rPr>
          <w:sz w:val="28"/>
          <w:szCs w:val="28"/>
        </w:rPr>
        <w:t>nto</w:t>
      </w:r>
      <w:r w:rsidRPr="00993F37">
        <w:rPr>
          <w:sz w:val="28"/>
          <w:szCs w:val="28"/>
        </w:rPr>
        <w:t xml:space="preserve"> oxides, which leads to the final oxidation of carbide catalysts.</w:t>
      </w:r>
    </w:p>
    <w:p w:rsidR="002D0794" w:rsidRPr="00993F37" w:rsidRDefault="00360775" w:rsidP="00DC6E63">
      <w:pPr>
        <w:spacing w:after="0" w:line="240" w:lineRule="auto"/>
        <w:ind w:firstLine="567"/>
        <w:jc w:val="both"/>
        <w:rPr>
          <w:sz w:val="28"/>
          <w:szCs w:val="28"/>
        </w:rPr>
      </w:pPr>
      <w:r w:rsidRPr="00993F37">
        <w:rPr>
          <w:sz w:val="28"/>
          <w:szCs w:val="28"/>
        </w:rPr>
        <w:t>It is</w:t>
      </w:r>
      <w:r w:rsidR="002D0794" w:rsidRPr="00993F37">
        <w:rPr>
          <w:sz w:val="28"/>
          <w:szCs w:val="28"/>
        </w:rPr>
        <w:t xml:space="preserve"> interest</w:t>
      </w:r>
      <w:r w:rsidRPr="00993F37">
        <w:rPr>
          <w:sz w:val="28"/>
          <w:szCs w:val="28"/>
        </w:rPr>
        <w:t>ing that</w:t>
      </w:r>
      <w:r w:rsidR="002D0794" w:rsidRPr="00993F37">
        <w:rPr>
          <w:sz w:val="28"/>
          <w:szCs w:val="28"/>
        </w:rPr>
        <w:t xml:space="preserve"> mixed oxides </w:t>
      </w:r>
      <w:r w:rsidRPr="00993F37">
        <w:rPr>
          <w:sz w:val="28"/>
          <w:szCs w:val="28"/>
        </w:rPr>
        <w:t xml:space="preserve">are used </w:t>
      </w:r>
      <w:r w:rsidR="002D0794" w:rsidRPr="00993F37">
        <w:rPr>
          <w:sz w:val="28"/>
          <w:szCs w:val="28"/>
        </w:rPr>
        <w:t>as supports, such as MgAl</w:t>
      </w:r>
      <w:r w:rsidR="002D0794" w:rsidRPr="00993F37">
        <w:rPr>
          <w:sz w:val="28"/>
          <w:szCs w:val="28"/>
          <w:vertAlign w:val="subscript"/>
        </w:rPr>
        <w:t>2</w:t>
      </w:r>
      <w:r w:rsidR="002D0794" w:rsidRPr="00993F37">
        <w:rPr>
          <w:sz w:val="28"/>
          <w:szCs w:val="28"/>
        </w:rPr>
        <w:t>O</w:t>
      </w:r>
      <w:r w:rsidR="002D0794" w:rsidRPr="00993F37">
        <w:rPr>
          <w:sz w:val="28"/>
          <w:szCs w:val="28"/>
          <w:vertAlign w:val="subscript"/>
        </w:rPr>
        <w:t>4</w:t>
      </w:r>
      <w:r w:rsidR="002D0794" w:rsidRPr="00993F37">
        <w:rPr>
          <w:sz w:val="28"/>
          <w:szCs w:val="28"/>
        </w:rPr>
        <w:t>, Ce</w:t>
      </w:r>
      <w:r w:rsidR="002D0794" w:rsidRPr="00993F37">
        <w:rPr>
          <w:sz w:val="28"/>
          <w:szCs w:val="28"/>
          <w:vertAlign w:val="subscript"/>
        </w:rPr>
        <w:t>1–x</w:t>
      </w:r>
      <w:r w:rsidR="002D0794" w:rsidRPr="00993F37">
        <w:rPr>
          <w:sz w:val="28"/>
          <w:szCs w:val="28"/>
        </w:rPr>
        <w:t>Zr</w:t>
      </w:r>
      <w:r w:rsidR="002D0794" w:rsidRPr="00993F37">
        <w:rPr>
          <w:sz w:val="28"/>
          <w:szCs w:val="28"/>
          <w:vertAlign w:val="subscript"/>
        </w:rPr>
        <w:t>x</w:t>
      </w:r>
      <w:r w:rsidR="002D0794" w:rsidRPr="00993F37">
        <w:rPr>
          <w:sz w:val="28"/>
          <w:szCs w:val="28"/>
        </w:rPr>
        <w:t>O</w:t>
      </w:r>
      <w:r w:rsidR="002D0794" w:rsidRPr="00993F37">
        <w:rPr>
          <w:sz w:val="28"/>
          <w:szCs w:val="28"/>
          <w:vertAlign w:val="subscript"/>
        </w:rPr>
        <w:t>2</w:t>
      </w:r>
      <w:r w:rsidR="002B5688" w:rsidRPr="00993F37">
        <w:rPr>
          <w:sz w:val="28"/>
          <w:szCs w:val="28"/>
        </w:rPr>
        <w:t>, LaM</w:t>
      </w:r>
      <w:r w:rsidR="002D0794" w:rsidRPr="00993F37">
        <w:rPr>
          <w:sz w:val="28"/>
          <w:szCs w:val="28"/>
        </w:rPr>
        <w:t>O</w:t>
      </w:r>
      <w:r w:rsidR="002D0794" w:rsidRPr="00993F37">
        <w:rPr>
          <w:sz w:val="28"/>
          <w:szCs w:val="28"/>
          <w:vertAlign w:val="subscript"/>
        </w:rPr>
        <w:t>3</w:t>
      </w:r>
      <w:r w:rsidR="002B5688" w:rsidRPr="00993F37">
        <w:rPr>
          <w:sz w:val="28"/>
          <w:szCs w:val="28"/>
        </w:rPr>
        <w:t xml:space="preserve"> (M</w:t>
      </w:r>
      <w:r w:rsidR="00E11ED4" w:rsidRPr="00993F37">
        <w:rPr>
          <w:sz w:val="28"/>
          <w:szCs w:val="28"/>
        </w:rPr>
        <w:t xml:space="preserve"> = Al, Co, Ni, Fe, Cr),</w:t>
      </w:r>
      <w:r w:rsidR="002D0794" w:rsidRPr="00993F37">
        <w:rPr>
          <w:sz w:val="28"/>
          <w:szCs w:val="28"/>
        </w:rPr>
        <w:t xml:space="preserve"> La</w:t>
      </w:r>
      <w:r w:rsidR="002D0794" w:rsidRPr="00993F37">
        <w:rPr>
          <w:sz w:val="28"/>
          <w:szCs w:val="28"/>
          <w:vertAlign w:val="subscript"/>
        </w:rPr>
        <w:t>2</w:t>
      </w:r>
      <w:r w:rsidR="002D0794" w:rsidRPr="00993F37">
        <w:rPr>
          <w:sz w:val="28"/>
          <w:szCs w:val="28"/>
        </w:rPr>
        <w:t>NiO</w:t>
      </w:r>
      <w:r w:rsidR="002D0794" w:rsidRPr="00993F37">
        <w:rPr>
          <w:sz w:val="28"/>
          <w:szCs w:val="28"/>
          <w:vertAlign w:val="subscript"/>
        </w:rPr>
        <w:t>4</w:t>
      </w:r>
      <w:r w:rsidR="002D0794" w:rsidRPr="00993F37">
        <w:rPr>
          <w:sz w:val="28"/>
          <w:szCs w:val="28"/>
        </w:rPr>
        <w:t>, etc.</w:t>
      </w:r>
    </w:p>
    <w:p w:rsidR="00EC570F" w:rsidRPr="00993F37" w:rsidRDefault="00F57F4C" w:rsidP="00DC6E63">
      <w:pPr>
        <w:spacing w:after="0" w:line="240" w:lineRule="auto"/>
        <w:ind w:firstLine="567"/>
        <w:jc w:val="both"/>
        <w:rPr>
          <w:sz w:val="28"/>
          <w:szCs w:val="28"/>
        </w:rPr>
      </w:pPr>
      <w:r w:rsidRPr="00993F37">
        <w:rPr>
          <w:sz w:val="28"/>
          <w:szCs w:val="28"/>
        </w:rPr>
        <w:t>By cause of</w:t>
      </w:r>
      <w:r w:rsidR="00EC570F" w:rsidRPr="00993F37">
        <w:rPr>
          <w:sz w:val="28"/>
          <w:szCs w:val="28"/>
        </w:rPr>
        <w:t xml:space="preserve"> its </w:t>
      </w:r>
      <w:r w:rsidR="001037D9" w:rsidRPr="00993F37">
        <w:rPr>
          <w:sz w:val="28"/>
          <w:szCs w:val="28"/>
        </w:rPr>
        <w:t>moderate</w:t>
      </w:r>
      <w:r w:rsidR="00EC570F" w:rsidRPr="00993F37">
        <w:rPr>
          <w:sz w:val="28"/>
          <w:szCs w:val="28"/>
        </w:rPr>
        <w:t xml:space="preserve"> acidity and </w:t>
      </w:r>
      <w:r w:rsidR="001037D9" w:rsidRPr="00993F37">
        <w:rPr>
          <w:sz w:val="28"/>
          <w:szCs w:val="28"/>
        </w:rPr>
        <w:t>capability to protect</w:t>
      </w:r>
      <w:r w:rsidR="00205433" w:rsidRPr="00993F37">
        <w:rPr>
          <w:sz w:val="28"/>
          <w:szCs w:val="28"/>
        </w:rPr>
        <w:t xml:space="preserve"> the active phase</w:t>
      </w:r>
      <w:r w:rsidR="001037D9" w:rsidRPr="00993F37">
        <w:rPr>
          <w:sz w:val="28"/>
          <w:szCs w:val="28"/>
        </w:rPr>
        <w:t xml:space="preserve"> from sintering</w:t>
      </w:r>
      <w:r w:rsidR="00EC570F" w:rsidRPr="00993F37">
        <w:rPr>
          <w:sz w:val="28"/>
          <w:szCs w:val="28"/>
        </w:rPr>
        <w:t>, MgAl</w:t>
      </w:r>
      <w:r w:rsidR="00EC570F" w:rsidRPr="00993F37">
        <w:rPr>
          <w:sz w:val="28"/>
          <w:szCs w:val="28"/>
          <w:vertAlign w:val="subscript"/>
        </w:rPr>
        <w:t>2</w:t>
      </w:r>
      <w:r w:rsidR="00EC570F" w:rsidRPr="00993F37">
        <w:rPr>
          <w:sz w:val="28"/>
          <w:szCs w:val="28"/>
        </w:rPr>
        <w:t>O</w:t>
      </w:r>
      <w:r w:rsidR="00EC570F" w:rsidRPr="00993F37">
        <w:rPr>
          <w:sz w:val="28"/>
          <w:szCs w:val="28"/>
          <w:vertAlign w:val="subscript"/>
        </w:rPr>
        <w:t>4</w:t>
      </w:r>
      <w:r w:rsidR="00EC570F" w:rsidRPr="00993F37">
        <w:rPr>
          <w:sz w:val="28"/>
          <w:szCs w:val="28"/>
        </w:rPr>
        <w:t xml:space="preserve"> has been </w:t>
      </w:r>
      <w:r w:rsidR="001037D9" w:rsidRPr="00993F37">
        <w:rPr>
          <w:sz w:val="28"/>
          <w:szCs w:val="28"/>
        </w:rPr>
        <w:t xml:space="preserve">extensively </w:t>
      </w:r>
      <w:r w:rsidR="00205433" w:rsidRPr="00993F37">
        <w:rPr>
          <w:sz w:val="28"/>
          <w:szCs w:val="28"/>
        </w:rPr>
        <w:t>studied</w:t>
      </w:r>
      <w:r w:rsidR="005A0859" w:rsidRPr="00993F37">
        <w:rPr>
          <w:sz w:val="28"/>
          <w:szCs w:val="28"/>
        </w:rPr>
        <w:t xml:space="preserve"> </w:t>
      </w:r>
      <w:r w:rsidR="00205433" w:rsidRPr="00993F37">
        <w:rPr>
          <w:sz w:val="28"/>
          <w:szCs w:val="28"/>
        </w:rPr>
        <w:t>a</w:t>
      </w:r>
      <w:r w:rsidR="00EC570F" w:rsidRPr="00993F37">
        <w:rPr>
          <w:sz w:val="28"/>
          <w:szCs w:val="28"/>
        </w:rPr>
        <w:t xml:space="preserve"> support for </w:t>
      </w:r>
      <w:r w:rsidR="001037D9" w:rsidRPr="00993F37">
        <w:rPr>
          <w:sz w:val="28"/>
          <w:szCs w:val="28"/>
        </w:rPr>
        <w:t>catalysts in</w:t>
      </w:r>
      <w:r w:rsidR="005A0859" w:rsidRPr="00993F37">
        <w:rPr>
          <w:sz w:val="28"/>
          <w:szCs w:val="28"/>
        </w:rPr>
        <w:t xml:space="preserve"> </w:t>
      </w:r>
      <w:r w:rsidR="00E11ED4" w:rsidRPr="00993F37">
        <w:rPr>
          <w:sz w:val="28"/>
          <w:szCs w:val="28"/>
        </w:rPr>
        <w:t>DRM</w:t>
      </w:r>
      <w:r w:rsidR="00EC570F" w:rsidRPr="00993F37">
        <w:rPr>
          <w:sz w:val="28"/>
          <w:szCs w:val="28"/>
        </w:rPr>
        <w:t>. Reduced with hydrogen, the catalyst incorporated onto MgAl</w:t>
      </w:r>
      <w:r w:rsidR="00EC570F" w:rsidRPr="00993F37">
        <w:rPr>
          <w:sz w:val="28"/>
          <w:szCs w:val="28"/>
          <w:vertAlign w:val="subscript"/>
        </w:rPr>
        <w:t>2</w:t>
      </w:r>
      <w:r w:rsidR="00EC570F" w:rsidRPr="00993F37">
        <w:rPr>
          <w:sz w:val="28"/>
          <w:szCs w:val="28"/>
        </w:rPr>
        <w:t>O</w:t>
      </w:r>
      <w:r w:rsidR="00EC570F" w:rsidRPr="00993F37">
        <w:rPr>
          <w:sz w:val="28"/>
          <w:szCs w:val="28"/>
          <w:vertAlign w:val="subscript"/>
        </w:rPr>
        <w:t>4</w:t>
      </w:r>
      <w:r w:rsidR="00755CED" w:rsidRPr="00993F37">
        <w:rPr>
          <w:sz w:val="28"/>
          <w:szCs w:val="28"/>
        </w:rPr>
        <w:t xml:space="preserve"> s</w:t>
      </w:r>
      <w:r w:rsidR="001037D9" w:rsidRPr="00993F37">
        <w:rPr>
          <w:sz w:val="28"/>
          <w:szCs w:val="28"/>
        </w:rPr>
        <w:t>trengthen</w:t>
      </w:r>
      <w:r w:rsidR="00EC570F" w:rsidRPr="00993F37">
        <w:rPr>
          <w:sz w:val="28"/>
          <w:szCs w:val="28"/>
        </w:rPr>
        <w:t xml:space="preserve"> catalytic properties towards </w:t>
      </w:r>
      <w:r w:rsidR="00D1514B" w:rsidRPr="00993F37">
        <w:rPr>
          <w:sz w:val="28"/>
          <w:szCs w:val="28"/>
        </w:rPr>
        <w:t>DRM</w:t>
      </w:r>
      <w:r w:rsidR="001037D9" w:rsidRPr="00993F37">
        <w:rPr>
          <w:sz w:val="28"/>
          <w:szCs w:val="28"/>
        </w:rPr>
        <w:t xml:space="preserve"> making </w:t>
      </w:r>
      <w:r w:rsidR="00205433" w:rsidRPr="00993F37">
        <w:rPr>
          <w:sz w:val="28"/>
          <w:szCs w:val="28"/>
        </w:rPr>
        <w:t xml:space="preserve">the </w:t>
      </w:r>
      <w:r w:rsidR="001037D9" w:rsidRPr="00993F37">
        <w:rPr>
          <w:sz w:val="28"/>
          <w:szCs w:val="28"/>
        </w:rPr>
        <w:t>catalysts active, durable and recyclable</w:t>
      </w:r>
      <w:r w:rsidR="00EC570F" w:rsidRPr="00993F37">
        <w:rPr>
          <w:sz w:val="28"/>
          <w:szCs w:val="28"/>
        </w:rPr>
        <w:t>.</w:t>
      </w:r>
    </w:p>
    <w:p w:rsidR="000708CF" w:rsidRPr="00993F37" w:rsidRDefault="002B5688" w:rsidP="00DC6E63">
      <w:pPr>
        <w:spacing w:after="0" w:line="240" w:lineRule="auto"/>
        <w:ind w:firstLine="567"/>
        <w:jc w:val="both"/>
        <w:rPr>
          <w:sz w:val="28"/>
          <w:szCs w:val="28"/>
        </w:rPr>
      </w:pPr>
      <w:r w:rsidRPr="00993F37">
        <w:rPr>
          <w:sz w:val="28"/>
          <w:szCs w:val="28"/>
        </w:rPr>
        <w:t>Sol-</w:t>
      </w:r>
      <w:r w:rsidR="000708CF" w:rsidRPr="00993F37">
        <w:rPr>
          <w:sz w:val="28"/>
          <w:szCs w:val="28"/>
        </w:rPr>
        <w:t xml:space="preserve">gel method is usually used for preparation of high purity spinel. </w:t>
      </w:r>
      <w:r w:rsidR="00273A46" w:rsidRPr="00993F37">
        <w:rPr>
          <w:sz w:val="28"/>
          <w:szCs w:val="28"/>
        </w:rPr>
        <w:t>Ni was impregnated via incipient wetness impregnation technique on MgAl</w:t>
      </w:r>
      <w:r w:rsidR="00273A46" w:rsidRPr="00993F37">
        <w:rPr>
          <w:sz w:val="28"/>
          <w:szCs w:val="28"/>
          <w:vertAlign w:val="subscript"/>
        </w:rPr>
        <w:t>2</w:t>
      </w:r>
      <w:r w:rsidR="00273A46" w:rsidRPr="00993F37">
        <w:rPr>
          <w:sz w:val="28"/>
          <w:szCs w:val="28"/>
        </w:rPr>
        <w:t>O</w:t>
      </w:r>
      <w:r w:rsidR="00273A46" w:rsidRPr="00993F37">
        <w:rPr>
          <w:sz w:val="28"/>
          <w:szCs w:val="28"/>
          <w:vertAlign w:val="subscript"/>
        </w:rPr>
        <w:t>4</w:t>
      </w:r>
      <w:r w:rsidR="00273A46" w:rsidRPr="00993F37">
        <w:rPr>
          <w:sz w:val="28"/>
          <w:szCs w:val="28"/>
        </w:rPr>
        <w:t>, synthesized by SCS</w:t>
      </w:r>
      <w:r w:rsidR="00C70DD0" w:rsidRPr="00993F37">
        <w:rPr>
          <w:sz w:val="28"/>
          <w:szCs w:val="28"/>
        </w:rPr>
        <w:t xml:space="preserve"> [</w:t>
      </w:r>
      <w:r w:rsidR="00EA5403" w:rsidRPr="00993F37">
        <w:rPr>
          <w:sz w:val="28"/>
          <w:szCs w:val="28"/>
        </w:rPr>
        <w:t>50</w:t>
      </w:r>
      <w:r w:rsidR="00C70DD0" w:rsidRPr="00993F37">
        <w:rPr>
          <w:sz w:val="28"/>
          <w:szCs w:val="28"/>
        </w:rPr>
        <w:t>]</w:t>
      </w:r>
      <w:r w:rsidR="00273A46" w:rsidRPr="00993F37">
        <w:rPr>
          <w:sz w:val="28"/>
          <w:szCs w:val="28"/>
        </w:rPr>
        <w:t>.</w:t>
      </w:r>
      <w:r w:rsidR="005A0859" w:rsidRPr="00993F37">
        <w:rPr>
          <w:sz w:val="28"/>
          <w:szCs w:val="28"/>
        </w:rPr>
        <w:t xml:space="preserve"> </w:t>
      </w:r>
      <w:r w:rsidR="00090FAF" w:rsidRPr="00993F37">
        <w:rPr>
          <w:sz w:val="28"/>
          <w:szCs w:val="28"/>
        </w:rPr>
        <w:t>Produced</w:t>
      </w:r>
      <w:r w:rsidR="00273A46" w:rsidRPr="00993F37">
        <w:rPr>
          <w:sz w:val="28"/>
          <w:szCs w:val="28"/>
        </w:rPr>
        <w:t xml:space="preserve"> catalyst was tested in </w:t>
      </w:r>
      <w:r w:rsidR="00090FAF" w:rsidRPr="00993F37">
        <w:rPr>
          <w:sz w:val="28"/>
          <w:szCs w:val="28"/>
        </w:rPr>
        <w:t>POM</w:t>
      </w:r>
      <w:r w:rsidR="00273A46" w:rsidRPr="00993F37">
        <w:rPr>
          <w:sz w:val="28"/>
          <w:szCs w:val="28"/>
        </w:rPr>
        <w:t xml:space="preserve">. It was stated that </w:t>
      </w:r>
      <w:r w:rsidR="00205433" w:rsidRPr="00993F37">
        <w:rPr>
          <w:sz w:val="28"/>
          <w:szCs w:val="28"/>
        </w:rPr>
        <w:t xml:space="preserve">the </w:t>
      </w:r>
      <w:r w:rsidR="00273A46" w:rsidRPr="00993F37">
        <w:rPr>
          <w:sz w:val="28"/>
          <w:szCs w:val="28"/>
        </w:rPr>
        <w:t>met</w:t>
      </w:r>
      <w:r w:rsidR="00763B76" w:rsidRPr="00993F37">
        <w:rPr>
          <w:sz w:val="28"/>
          <w:szCs w:val="28"/>
        </w:rPr>
        <w:t>al-support interaction</w:t>
      </w:r>
      <w:r w:rsidR="00205433" w:rsidRPr="00993F37">
        <w:rPr>
          <w:sz w:val="28"/>
          <w:szCs w:val="28"/>
        </w:rPr>
        <w:t>s</w:t>
      </w:r>
      <w:r w:rsidR="00763B76" w:rsidRPr="00993F37">
        <w:rPr>
          <w:sz w:val="28"/>
          <w:szCs w:val="28"/>
        </w:rPr>
        <w:t xml:space="preserve"> </w:t>
      </w:r>
      <w:r w:rsidR="00205433" w:rsidRPr="00993F37">
        <w:rPr>
          <w:sz w:val="28"/>
          <w:szCs w:val="28"/>
        </w:rPr>
        <w:t>were</w:t>
      </w:r>
      <w:r w:rsidR="00763B76" w:rsidRPr="00993F37">
        <w:rPr>
          <w:sz w:val="28"/>
          <w:szCs w:val="28"/>
        </w:rPr>
        <w:t xml:space="preserve"> strong due to </w:t>
      </w:r>
      <w:r w:rsidR="00205433" w:rsidRPr="00993F37">
        <w:rPr>
          <w:sz w:val="28"/>
          <w:szCs w:val="28"/>
        </w:rPr>
        <w:t xml:space="preserve">a </w:t>
      </w:r>
      <w:r w:rsidR="00763B76" w:rsidRPr="00993F37">
        <w:rPr>
          <w:sz w:val="28"/>
          <w:szCs w:val="28"/>
        </w:rPr>
        <w:t>wide reduc</w:t>
      </w:r>
      <w:r w:rsidR="007C64A2" w:rsidRPr="00993F37">
        <w:rPr>
          <w:sz w:val="28"/>
          <w:szCs w:val="28"/>
        </w:rPr>
        <w:t>tion peak at 486‒</w:t>
      </w:r>
      <w:r w:rsidR="00763B76" w:rsidRPr="00993F37">
        <w:rPr>
          <w:sz w:val="28"/>
          <w:szCs w:val="28"/>
        </w:rPr>
        <w:t>700ºC</w:t>
      </w:r>
      <w:r w:rsidR="00C70DD0" w:rsidRPr="00993F37">
        <w:rPr>
          <w:sz w:val="28"/>
          <w:szCs w:val="28"/>
        </w:rPr>
        <w:t>.</w:t>
      </w:r>
      <w:r w:rsidR="005A0859" w:rsidRPr="00993F37">
        <w:rPr>
          <w:sz w:val="28"/>
          <w:szCs w:val="28"/>
        </w:rPr>
        <w:t xml:space="preserve"> </w:t>
      </w:r>
      <w:r w:rsidR="00C70DD0" w:rsidRPr="00993F37">
        <w:rPr>
          <w:sz w:val="28"/>
          <w:szCs w:val="28"/>
        </w:rPr>
        <w:t>T</w:t>
      </w:r>
      <w:r w:rsidR="00763B76" w:rsidRPr="00993F37">
        <w:rPr>
          <w:sz w:val="28"/>
          <w:szCs w:val="28"/>
        </w:rPr>
        <w:t>he</w:t>
      </w:r>
      <w:r w:rsidR="00C70DD0" w:rsidRPr="00993F37">
        <w:rPr>
          <w:sz w:val="28"/>
          <w:szCs w:val="28"/>
        </w:rPr>
        <w:t xml:space="preserve"> catalytic</w:t>
      </w:r>
      <w:r w:rsidR="00763B76" w:rsidRPr="00993F37">
        <w:rPr>
          <w:sz w:val="28"/>
          <w:szCs w:val="28"/>
        </w:rPr>
        <w:t xml:space="preserve"> </w:t>
      </w:r>
      <w:r w:rsidR="00205433" w:rsidRPr="00993F37">
        <w:rPr>
          <w:sz w:val="28"/>
          <w:szCs w:val="28"/>
        </w:rPr>
        <w:t>experiments</w:t>
      </w:r>
      <w:r w:rsidR="005A0859" w:rsidRPr="00993F37">
        <w:rPr>
          <w:sz w:val="28"/>
          <w:szCs w:val="28"/>
        </w:rPr>
        <w:t xml:space="preserve"> </w:t>
      </w:r>
      <w:r w:rsidR="00205433" w:rsidRPr="00993F37">
        <w:rPr>
          <w:sz w:val="28"/>
          <w:szCs w:val="28"/>
        </w:rPr>
        <w:t>demonstrated</w:t>
      </w:r>
      <w:r w:rsidR="00C70DD0" w:rsidRPr="00993F37">
        <w:rPr>
          <w:sz w:val="28"/>
          <w:szCs w:val="28"/>
        </w:rPr>
        <w:t xml:space="preserve"> that</w:t>
      </w:r>
      <w:r w:rsidR="00763B76" w:rsidRPr="00993F37">
        <w:rPr>
          <w:sz w:val="28"/>
          <w:szCs w:val="28"/>
        </w:rPr>
        <w:t xml:space="preserve"> Ni/MgAl</w:t>
      </w:r>
      <w:r w:rsidR="00763B76" w:rsidRPr="00993F37">
        <w:rPr>
          <w:sz w:val="28"/>
          <w:szCs w:val="28"/>
          <w:vertAlign w:val="subscript"/>
        </w:rPr>
        <w:t>2</w:t>
      </w:r>
      <w:r w:rsidR="00763B76" w:rsidRPr="00993F37">
        <w:rPr>
          <w:sz w:val="28"/>
          <w:szCs w:val="28"/>
        </w:rPr>
        <w:t>O</w:t>
      </w:r>
      <w:r w:rsidR="00763B76" w:rsidRPr="00993F37">
        <w:rPr>
          <w:sz w:val="28"/>
          <w:szCs w:val="28"/>
          <w:vertAlign w:val="subscript"/>
        </w:rPr>
        <w:t>4</w:t>
      </w:r>
      <w:r w:rsidR="00763B76" w:rsidRPr="00993F37">
        <w:rPr>
          <w:sz w:val="28"/>
          <w:szCs w:val="28"/>
        </w:rPr>
        <w:t xml:space="preserve">-0.5 and Ni/MgO-4 </w:t>
      </w:r>
      <w:r w:rsidR="00090FAF" w:rsidRPr="00993F37">
        <w:rPr>
          <w:sz w:val="28"/>
          <w:szCs w:val="28"/>
        </w:rPr>
        <w:t>displayed</w:t>
      </w:r>
      <w:r w:rsidR="005A0859" w:rsidRPr="00993F37">
        <w:rPr>
          <w:sz w:val="28"/>
          <w:szCs w:val="28"/>
        </w:rPr>
        <w:t xml:space="preserve"> </w:t>
      </w:r>
      <w:r w:rsidR="004F36E6" w:rsidRPr="00993F37">
        <w:rPr>
          <w:sz w:val="28"/>
          <w:szCs w:val="28"/>
        </w:rPr>
        <w:t xml:space="preserve">huge </w:t>
      </w:r>
      <w:r w:rsidR="00763B76" w:rsidRPr="00993F37">
        <w:rPr>
          <w:sz w:val="28"/>
          <w:szCs w:val="28"/>
        </w:rPr>
        <w:t xml:space="preserve">catalytic activity and selectivity at </w:t>
      </w:r>
      <w:r w:rsidR="00360775" w:rsidRPr="00993F37">
        <w:rPr>
          <w:sz w:val="28"/>
          <w:szCs w:val="28"/>
        </w:rPr>
        <w:t>GHSV of 157500 l kg</w:t>
      </w:r>
      <w:r w:rsidR="00360775" w:rsidRPr="00993F37">
        <w:rPr>
          <w:sz w:val="28"/>
          <w:szCs w:val="28"/>
          <w:vertAlign w:val="superscript"/>
        </w:rPr>
        <w:t>-1</w:t>
      </w:r>
      <w:r w:rsidR="00360775" w:rsidRPr="00993F37">
        <w:rPr>
          <w:sz w:val="28"/>
          <w:szCs w:val="28"/>
        </w:rPr>
        <w:t xml:space="preserve"> h</w:t>
      </w:r>
      <w:r w:rsidR="00360775" w:rsidRPr="00993F37">
        <w:rPr>
          <w:sz w:val="28"/>
          <w:szCs w:val="28"/>
          <w:vertAlign w:val="superscript"/>
        </w:rPr>
        <w:t>-1</w:t>
      </w:r>
      <w:r w:rsidR="00360775" w:rsidRPr="00993F37">
        <w:rPr>
          <w:sz w:val="28"/>
          <w:szCs w:val="28"/>
        </w:rPr>
        <w:t xml:space="preserve"> and </w:t>
      </w:r>
      <w:r w:rsidR="00763B76" w:rsidRPr="00993F37">
        <w:rPr>
          <w:sz w:val="28"/>
          <w:szCs w:val="28"/>
        </w:rPr>
        <w:t>80</w:t>
      </w:r>
      <w:r w:rsidR="007C64A2" w:rsidRPr="00993F37">
        <w:rPr>
          <w:sz w:val="28"/>
          <w:szCs w:val="28"/>
        </w:rPr>
        <w:t xml:space="preserve">0°C </w:t>
      </w:r>
      <w:r w:rsidR="00205433" w:rsidRPr="00993F37">
        <w:rPr>
          <w:sz w:val="28"/>
          <w:szCs w:val="28"/>
        </w:rPr>
        <w:t>while</w:t>
      </w:r>
      <w:r w:rsidR="00763B76" w:rsidRPr="00993F37">
        <w:rPr>
          <w:sz w:val="28"/>
          <w:szCs w:val="28"/>
        </w:rPr>
        <w:t xml:space="preserve"> Al</w:t>
      </w:r>
      <w:r w:rsidR="00763B76" w:rsidRPr="00993F37">
        <w:rPr>
          <w:sz w:val="28"/>
          <w:szCs w:val="28"/>
          <w:vertAlign w:val="subscript"/>
        </w:rPr>
        <w:t>2</w:t>
      </w:r>
      <w:r w:rsidR="00763B76" w:rsidRPr="00993F37">
        <w:rPr>
          <w:sz w:val="28"/>
          <w:szCs w:val="28"/>
        </w:rPr>
        <w:t>O</w:t>
      </w:r>
      <w:r w:rsidR="00763B76" w:rsidRPr="00993F37">
        <w:rPr>
          <w:sz w:val="28"/>
          <w:szCs w:val="28"/>
          <w:vertAlign w:val="subscript"/>
        </w:rPr>
        <w:t>3</w:t>
      </w:r>
      <w:r w:rsidR="00763B76" w:rsidRPr="00993F37">
        <w:rPr>
          <w:sz w:val="28"/>
          <w:szCs w:val="28"/>
        </w:rPr>
        <w:t xml:space="preserve"> supported catalysts </w:t>
      </w:r>
      <w:r w:rsidR="00090FAF" w:rsidRPr="00993F37">
        <w:rPr>
          <w:sz w:val="28"/>
          <w:szCs w:val="28"/>
        </w:rPr>
        <w:t>demonstrated</w:t>
      </w:r>
      <w:r w:rsidR="00763B76" w:rsidRPr="00993F37">
        <w:rPr>
          <w:sz w:val="28"/>
          <w:szCs w:val="28"/>
        </w:rPr>
        <w:t xml:space="preserve"> lower </w:t>
      </w:r>
      <w:r w:rsidR="00090FAF" w:rsidRPr="00993F37">
        <w:rPr>
          <w:sz w:val="28"/>
          <w:szCs w:val="28"/>
        </w:rPr>
        <w:t xml:space="preserve">selectivity and </w:t>
      </w:r>
      <w:r w:rsidR="00763B76" w:rsidRPr="00993F37">
        <w:rPr>
          <w:sz w:val="28"/>
          <w:szCs w:val="28"/>
        </w:rPr>
        <w:t>activity at these conditions.</w:t>
      </w:r>
    </w:p>
    <w:p w:rsidR="009B4AAD" w:rsidRPr="00993F37" w:rsidRDefault="009B4AAD" w:rsidP="00DC6E63">
      <w:pPr>
        <w:spacing w:after="0" w:line="240" w:lineRule="auto"/>
        <w:ind w:firstLine="567"/>
        <w:jc w:val="both"/>
        <w:rPr>
          <w:sz w:val="28"/>
          <w:szCs w:val="28"/>
        </w:rPr>
      </w:pPr>
      <w:r w:rsidRPr="00993F37">
        <w:rPr>
          <w:sz w:val="28"/>
          <w:szCs w:val="28"/>
        </w:rPr>
        <w:lastRenderedPageBreak/>
        <w:t>MgAl</w:t>
      </w:r>
      <w:r w:rsidRPr="00993F37">
        <w:rPr>
          <w:sz w:val="28"/>
          <w:szCs w:val="28"/>
          <w:vertAlign w:val="subscript"/>
        </w:rPr>
        <w:t>2</w:t>
      </w:r>
      <w:r w:rsidRPr="00993F37">
        <w:rPr>
          <w:sz w:val="28"/>
          <w:szCs w:val="28"/>
        </w:rPr>
        <w:t>O</w:t>
      </w:r>
      <w:r w:rsidRPr="00993F37">
        <w:rPr>
          <w:sz w:val="28"/>
          <w:szCs w:val="28"/>
          <w:vertAlign w:val="subscript"/>
        </w:rPr>
        <w:t>4</w:t>
      </w:r>
      <w:r w:rsidRPr="00993F37">
        <w:rPr>
          <w:sz w:val="28"/>
          <w:szCs w:val="28"/>
        </w:rPr>
        <w:t xml:space="preserve"> synthesized via </w:t>
      </w:r>
      <w:r w:rsidR="00205433" w:rsidRPr="00993F37">
        <w:rPr>
          <w:sz w:val="28"/>
          <w:szCs w:val="28"/>
        </w:rPr>
        <w:t xml:space="preserve">the </w:t>
      </w:r>
      <w:r w:rsidRPr="00993F37">
        <w:rPr>
          <w:sz w:val="28"/>
          <w:szCs w:val="28"/>
        </w:rPr>
        <w:t xml:space="preserve">co-precipitation method </w:t>
      </w:r>
      <w:r w:rsidR="00090FAF" w:rsidRPr="00993F37">
        <w:rPr>
          <w:sz w:val="28"/>
          <w:szCs w:val="28"/>
        </w:rPr>
        <w:t>possessed</w:t>
      </w:r>
      <w:r w:rsidRPr="00993F37">
        <w:rPr>
          <w:sz w:val="28"/>
          <w:szCs w:val="28"/>
        </w:rPr>
        <w:t xml:space="preserve"> high purity, according to XRD</w:t>
      </w:r>
      <w:r w:rsidR="00A32200" w:rsidRPr="00993F37">
        <w:rPr>
          <w:sz w:val="28"/>
          <w:szCs w:val="28"/>
        </w:rPr>
        <w:t xml:space="preserve"> [</w:t>
      </w:r>
      <w:r w:rsidR="00EA5403" w:rsidRPr="00993F37">
        <w:rPr>
          <w:sz w:val="28"/>
          <w:szCs w:val="28"/>
        </w:rPr>
        <w:t>31</w:t>
      </w:r>
      <w:r w:rsidR="002A0EFE" w:rsidRPr="00993F37">
        <w:rPr>
          <w:sz w:val="28"/>
          <w:szCs w:val="28"/>
        </w:rPr>
        <w:t xml:space="preserve">, </w:t>
      </w:r>
      <w:r w:rsidR="002A0EFE" w:rsidRPr="00993F37">
        <w:rPr>
          <w:sz w:val="28"/>
          <w:szCs w:val="28"/>
          <w:lang w:val="ru-RU"/>
        </w:rPr>
        <w:t>р</w:t>
      </w:r>
      <w:r w:rsidR="00F96525" w:rsidRPr="00993F37">
        <w:rPr>
          <w:sz w:val="28"/>
          <w:szCs w:val="28"/>
        </w:rPr>
        <w:t xml:space="preserve"> 1</w:t>
      </w:r>
      <w:r w:rsidR="00310784">
        <w:rPr>
          <w:sz w:val="28"/>
          <w:szCs w:val="28"/>
        </w:rPr>
        <w:t>7</w:t>
      </w:r>
      <w:r w:rsidR="00A32200" w:rsidRPr="00993F37">
        <w:rPr>
          <w:sz w:val="28"/>
          <w:szCs w:val="28"/>
        </w:rPr>
        <w:t>]</w:t>
      </w:r>
      <w:r w:rsidRPr="00993F37">
        <w:rPr>
          <w:sz w:val="28"/>
          <w:szCs w:val="28"/>
        </w:rPr>
        <w:t>. The BET surface areas were 108 m</w:t>
      </w:r>
      <w:r w:rsidRPr="00993F37">
        <w:rPr>
          <w:sz w:val="28"/>
          <w:szCs w:val="28"/>
          <w:vertAlign w:val="superscript"/>
        </w:rPr>
        <w:t>2</w:t>
      </w:r>
      <w:r w:rsidR="002B5688" w:rsidRPr="00993F37">
        <w:rPr>
          <w:sz w:val="28"/>
          <w:szCs w:val="28"/>
        </w:rPr>
        <w:t>·g</w:t>
      </w:r>
      <w:r w:rsidR="002B5688" w:rsidRPr="00993F37">
        <w:rPr>
          <w:sz w:val="28"/>
          <w:szCs w:val="28"/>
          <w:vertAlign w:val="superscript"/>
        </w:rPr>
        <w:t>-1</w:t>
      </w:r>
      <w:r w:rsidRPr="00993F37">
        <w:rPr>
          <w:sz w:val="28"/>
          <w:szCs w:val="28"/>
        </w:rPr>
        <w:t xml:space="preserve"> and 78.5 m</w:t>
      </w:r>
      <w:r w:rsidRPr="00993F37">
        <w:rPr>
          <w:sz w:val="28"/>
          <w:szCs w:val="28"/>
          <w:vertAlign w:val="superscript"/>
        </w:rPr>
        <w:t>2</w:t>
      </w:r>
      <w:r w:rsidR="002B5688" w:rsidRPr="00993F37">
        <w:rPr>
          <w:sz w:val="28"/>
          <w:szCs w:val="28"/>
        </w:rPr>
        <w:t>·</w:t>
      </w:r>
      <w:r w:rsidRPr="00993F37">
        <w:rPr>
          <w:sz w:val="28"/>
          <w:szCs w:val="28"/>
        </w:rPr>
        <w:t>g</w:t>
      </w:r>
      <w:r w:rsidR="002B5688" w:rsidRPr="00993F37">
        <w:rPr>
          <w:sz w:val="28"/>
          <w:szCs w:val="28"/>
          <w:vertAlign w:val="superscript"/>
        </w:rPr>
        <w:t>-1</w:t>
      </w:r>
      <w:r w:rsidRPr="00993F37">
        <w:rPr>
          <w:sz w:val="28"/>
          <w:szCs w:val="28"/>
        </w:rPr>
        <w:t xml:space="preserve"> for 1 wt</w:t>
      </w:r>
      <w:r w:rsidR="00E11ED4" w:rsidRPr="00993F37">
        <w:rPr>
          <w:sz w:val="28"/>
          <w:szCs w:val="28"/>
        </w:rPr>
        <w:t>.</w:t>
      </w:r>
      <w:r w:rsidRPr="00993F37">
        <w:rPr>
          <w:sz w:val="28"/>
          <w:szCs w:val="28"/>
        </w:rPr>
        <w:t>% and 15 wt</w:t>
      </w:r>
      <w:r w:rsidR="002B5688" w:rsidRPr="00993F37">
        <w:rPr>
          <w:sz w:val="28"/>
          <w:szCs w:val="28"/>
        </w:rPr>
        <w:t>.</w:t>
      </w:r>
      <w:r w:rsidRPr="00993F37">
        <w:rPr>
          <w:sz w:val="28"/>
          <w:szCs w:val="28"/>
        </w:rPr>
        <w:t>% Ni/MgAl</w:t>
      </w:r>
      <w:r w:rsidRPr="00993F37">
        <w:rPr>
          <w:sz w:val="28"/>
          <w:szCs w:val="28"/>
          <w:vertAlign w:val="subscript"/>
        </w:rPr>
        <w:t>2</w:t>
      </w:r>
      <w:r w:rsidRPr="00993F37">
        <w:rPr>
          <w:sz w:val="28"/>
          <w:szCs w:val="28"/>
        </w:rPr>
        <w:t>O</w:t>
      </w:r>
      <w:r w:rsidRPr="00993F37">
        <w:rPr>
          <w:sz w:val="28"/>
          <w:szCs w:val="28"/>
          <w:vertAlign w:val="subscript"/>
        </w:rPr>
        <w:t>4</w:t>
      </w:r>
      <w:r w:rsidR="000B3B14" w:rsidRPr="00993F37">
        <w:rPr>
          <w:sz w:val="28"/>
          <w:szCs w:val="28"/>
        </w:rPr>
        <w:t>, respectively.</w:t>
      </w:r>
      <w:r w:rsidRPr="00993F37">
        <w:rPr>
          <w:sz w:val="28"/>
          <w:szCs w:val="28"/>
        </w:rPr>
        <w:t xml:space="preserve"> The higher</w:t>
      </w:r>
      <w:r w:rsidR="00205433" w:rsidRPr="00993F37">
        <w:rPr>
          <w:sz w:val="28"/>
          <w:szCs w:val="28"/>
        </w:rPr>
        <w:t xml:space="preserve"> was</w:t>
      </w:r>
      <w:r w:rsidRPr="00993F37">
        <w:rPr>
          <w:sz w:val="28"/>
          <w:szCs w:val="28"/>
        </w:rPr>
        <w:t xml:space="preserve"> Ni loading, the lower</w:t>
      </w:r>
      <w:r w:rsidR="00205433" w:rsidRPr="00993F37">
        <w:rPr>
          <w:sz w:val="28"/>
          <w:szCs w:val="28"/>
        </w:rPr>
        <w:t xml:space="preserve"> was the</w:t>
      </w:r>
      <w:r w:rsidRPr="00993F37">
        <w:rPr>
          <w:sz w:val="28"/>
          <w:szCs w:val="28"/>
        </w:rPr>
        <w:t xml:space="preserve"> surface area, because Mg decreases </w:t>
      </w:r>
      <w:r w:rsidR="00130802" w:rsidRPr="00993F37">
        <w:rPr>
          <w:sz w:val="28"/>
          <w:szCs w:val="28"/>
        </w:rPr>
        <w:t>it</w:t>
      </w:r>
      <w:r w:rsidRPr="00993F37">
        <w:rPr>
          <w:sz w:val="28"/>
          <w:szCs w:val="28"/>
        </w:rPr>
        <w:t xml:space="preserve">. </w:t>
      </w:r>
      <w:r w:rsidR="004D0DE8" w:rsidRPr="00993F37">
        <w:rPr>
          <w:sz w:val="28"/>
          <w:szCs w:val="28"/>
        </w:rPr>
        <w:t>A</w:t>
      </w:r>
      <w:r w:rsidRPr="00993F37">
        <w:rPr>
          <w:sz w:val="28"/>
          <w:szCs w:val="28"/>
        </w:rPr>
        <w:t>ctivity of supported Ni catalysts</w:t>
      </w:r>
      <w:r w:rsidR="00A32200" w:rsidRPr="00993F37">
        <w:rPr>
          <w:sz w:val="28"/>
          <w:szCs w:val="28"/>
        </w:rPr>
        <w:t xml:space="preserve"> with </w:t>
      </w:r>
      <w:r w:rsidR="00130802" w:rsidRPr="00993F37">
        <w:rPr>
          <w:sz w:val="28"/>
          <w:szCs w:val="28"/>
        </w:rPr>
        <w:t>distinct</w:t>
      </w:r>
      <w:r w:rsidR="005A0859" w:rsidRPr="00993F37">
        <w:rPr>
          <w:sz w:val="28"/>
          <w:szCs w:val="28"/>
        </w:rPr>
        <w:t xml:space="preserve"> </w:t>
      </w:r>
      <w:r w:rsidR="00130802" w:rsidRPr="00993F37">
        <w:rPr>
          <w:sz w:val="28"/>
          <w:szCs w:val="28"/>
        </w:rPr>
        <w:t>concentrations</w:t>
      </w:r>
      <w:r w:rsidRPr="00993F37">
        <w:rPr>
          <w:sz w:val="28"/>
          <w:szCs w:val="28"/>
        </w:rPr>
        <w:t>: Ni/MgO-Al</w:t>
      </w:r>
      <w:r w:rsidRPr="00993F37">
        <w:rPr>
          <w:sz w:val="28"/>
          <w:szCs w:val="28"/>
          <w:vertAlign w:val="subscript"/>
        </w:rPr>
        <w:t>2</w:t>
      </w:r>
      <w:r w:rsidRPr="00993F37">
        <w:rPr>
          <w:sz w:val="28"/>
          <w:szCs w:val="28"/>
        </w:rPr>
        <w:t>O</w:t>
      </w:r>
      <w:r w:rsidRPr="00993F37">
        <w:rPr>
          <w:sz w:val="28"/>
          <w:szCs w:val="28"/>
          <w:vertAlign w:val="subscript"/>
        </w:rPr>
        <w:t>3</w:t>
      </w:r>
      <w:r w:rsidRPr="00993F37">
        <w:rPr>
          <w:sz w:val="28"/>
          <w:szCs w:val="28"/>
        </w:rPr>
        <w:t xml:space="preserve"> and Ni/MgAl</w:t>
      </w:r>
      <w:r w:rsidRPr="00993F37">
        <w:rPr>
          <w:sz w:val="28"/>
          <w:szCs w:val="28"/>
          <w:vertAlign w:val="subscript"/>
        </w:rPr>
        <w:t>2</w:t>
      </w:r>
      <w:r w:rsidRPr="00993F37">
        <w:rPr>
          <w:sz w:val="28"/>
          <w:szCs w:val="28"/>
        </w:rPr>
        <w:t>O</w:t>
      </w:r>
      <w:r w:rsidRPr="00993F37">
        <w:rPr>
          <w:sz w:val="28"/>
          <w:szCs w:val="28"/>
          <w:vertAlign w:val="subscript"/>
        </w:rPr>
        <w:t>4</w:t>
      </w:r>
      <w:r w:rsidRPr="00993F37">
        <w:rPr>
          <w:sz w:val="28"/>
          <w:szCs w:val="28"/>
        </w:rPr>
        <w:t>,</w:t>
      </w:r>
      <w:r w:rsidR="00A32200" w:rsidRPr="00993F37">
        <w:rPr>
          <w:sz w:val="28"/>
          <w:szCs w:val="28"/>
        </w:rPr>
        <w:t xml:space="preserve"> was tested at 750º</w:t>
      </w:r>
      <w:r w:rsidRPr="00993F37">
        <w:rPr>
          <w:sz w:val="28"/>
          <w:szCs w:val="28"/>
        </w:rPr>
        <w:t xml:space="preserve">C with equimolar </w:t>
      </w:r>
      <w:r w:rsidR="000B3B14" w:rsidRPr="00993F37">
        <w:rPr>
          <w:sz w:val="28"/>
          <w:szCs w:val="28"/>
        </w:rPr>
        <w:t>initial gas</w:t>
      </w:r>
      <w:r w:rsidRPr="00993F37">
        <w:rPr>
          <w:sz w:val="28"/>
          <w:szCs w:val="28"/>
        </w:rPr>
        <w:t xml:space="preserve"> </w:t>
      </w:r>
      <w:r w:rsidR="000B3B14" w:rsidRPr="00993F37">
        <w:rPr>
          <w:sz w:val="28"/>
          <w:szCs w:val="28"/>
        </w:rPr>
        <w:t>ratio</w:t>
      </w:r>
      <w:r w:rsidRPr="00993F37">
        <w:rPr>
          <w:sz w:val="28"/>
          <w:szCs w:val="28"/>
        </w:rPr>
        <w:t xml:space="preserve"> without diluents. The highest catalytic activity was observed for 15 wt</w:t>
      </w:r>
      <w:r w:rsidR="002B5688" w:rsidRPr="00993F37">
        <w:rPr>
          <w:sz w:val="28"/>
          <w:szCs w:val="28"/>
        </w:rPr>
        <w:t>.</w:t>
      </w:r>
      <w:r w:rsidRPr="00993F37">
        <w:rPr>
          <w:sz w:val="28"/>
          <w:szCs w:val="28"/>
        </w:rPr>
        <w:t>% Ni/MgAl</w:t>
      </w:r>
      <w:r w:rsidRPr="00993F37">
        <w:rPr>
          <w:sz w:val="28"/>
          <w:szCs w:val="28"/>
          <w:vertAlign w:val="subscript"/>
        </w:rPr>
        <w:t>2</w:t>
      </w:r>
      <w:r w:rsidRPr="00993F37">
        <w:rPr>
          <w:sz w:val="28"/>
          <w:szCs w:val="28"/>
        </w:rPr>
        <w:t>O</w:t>
      </w:r>
      <w:r w:rsidRPr="00993F37">
        <w:rPr>
          <w:sz w:val="28"/>
          <w:szCs w:val="28"/>
          <w:vertAlign w:val="subscript"/>
        </w:rPr>
        <w:t>4</w:t>
      </w:r>
      <w:r w:rsidRPr="00993F37">
        <w:rPr>
          <w:sz w:val="28"/>
          <w:szCs w:val="28"/>
        </w:rPr>
        <w:t xml:space="preserve"> with CH</w:t>
      </w:r>
      <w:r w:rsidRPr="00993F37">
        <w:rPr>
          <w:sz w:val="28"/>
          <w:szCs w:val="28"/>
          <w:vertAlign w:val="subscript"/>
        </w:rPr>
        <w:t>4</w:t>
      </w:r>
      <w:r w:rsidRPr="00993F37">
        <w:rPr>
          <w:sz w:val="28"/>
          <w:szCs w:val="28"/>
        </w:rPr>
        <w:t xml:space="preserve"> and CO</w:t>
      </w:r>
      <w:r w:rsidRPr="00993F37">
        <w:rPr>
          <w:sz w:val="28"/>
          <w:szCs w:val="28"/>
          <w:vertAlign w:val="subscript"/>
        </w:rPr>
        <w:t>2</w:t>
      </w:r>
      <w:r w:rsidRPr="00993F37">
        <w:rPr>
          <w:sz w:val="28"/>
          <w:szCs w:val="28"/>
        </w:rPr>
        <w:t xml:space="preserve"> conversion of 83.7% and 93.5%</w:t>
      </w:r>
      <w:r w:rsidR="000B3B14" w:rsidRPr="00993F37">
        <w:rPr>
          <w:sz w:val="28"/>
          <w:szCs w:val="28"/>
        </w:rPr>
        <w:t>, respectively.</w:t>
      </w:r>
      <w:r w:rsidRPr="00993F37">
        <w:rPr>
          <w:sz w:val="28"/>
          <w:szCs w:val="28"/>
        </w:rPr>
        <w:t xml:space="preserve"> </w:t>
      </w:r>
      <w:r w:rsidR="00A32200" w:rsidRPr="00993F37">
        <w:rPr>
          <w:sz w:val="28"/>
          <w:szCs w:val="28"/>
        </w:rPr>
        <w:t>Ni/MgAl</w:t>
      </w:r>
      <w:r w:rsidR="00A32200" w:rsidRPr="00993F37">
        <w:rPr>
          <w:sz w:val="28"/>
          <w:szCs w:val="28"/>
          <w:vertAlign w:val="subscript"/>
        </w:rPr>
        <w:t>2</w:t>
      </w:r>
      <w:r w:rsidR="00A32200" w:rsidRPr="00993F37">
        <w:rPr>
          <w:sz w:val="28"/>
          <w:szCs w:val="28"/>
        </w:rPr>
        <w:t>O</w:t>
      </w:r>
      <w:r w:rsidR="00A32200" w:rsidRPr="00993F37">
        <w:rPr>
          <w:sz w:val="28"/>
          <w:szCs w:val="28"/>
          <w:vertAlign w:val="subscript"/>
        </w:rPr>
        <w:t>4</w:t>
      </w:r>
      <w:r w:rsidR="00A32200" w:rsidRPr="00993F37">
        <w:rPr>
          <w:sz w:val="28"/>
          <w:szCs w:val="28"/>
        </w:rPr>
        <w:t xml:space="preserve"> catalysts have a large </w:t>
      </w:r>
      <w:r w:rsidR="000B3B14" w:rsidRPr="00993F37">
        <w:rPr>
          <w:sz w:val="28"/>
          <w:szCs w:val="28"/>
        </w:rPr>
        <w:t xml:space="preserve">coke </w:t>
      </w:r>
      <w:r w:rsidR="00A32200" w:rsidRPr="00993F37">
        <w:rPr>
          <w:sz w:val="28"/>
          <w:szCs w:val="28"/>
        </w:rPr>
        <w:t xml:space="preserve">amount </w:t>
      </w:r>
      <w:r w:rsidR="002E2A8F" w:rsidRPr="00993F37">
        <w:rPr>
          <w:sz w:val="28"/>
          <w:szCs w:val="28"/>
        </w:rPr>
        <w:t>(38%) with Ni content lower than 15%, because</w:t>
      </w:r>
      <w:r w:rsidR="00A32200" w:rsidRPr="00993F37">
        <w:rPr>
          <w:sz w:val="28"/>
          <w:szCs w:val="28"/>
        </w:rPr>
        <w:t xml:space="preserve"> Ni particle size </w:t>
      </w:r>
      <w:r w:rsidR="002E2A8F" w:rsidRPr="00993F37">
        <w:rPr>
          <w:sz w:val="28"/>
          <w:szCs w:val="28"/>
        </w:rPr>
        <w:t>was large</w:t>
      </w:r>
      <w:r w:rsidR="00A32200" w:rsidRPr="00993F37">
        <w:rPr>
          <w:sz w:val="28"/>
          <w:szCs w:val="28"/>
        </w:rPr>
        <w:t xml:space="preserve">, but deactivation </w:t>
      </w:r>
      <w:r w:rsidR="00C6234D" w:rsidRPr="00993F37">
        <w:rPr>
          <w:sz w:val="28"/>
          <w:szCs w:val="28"/>
        </w:rPr>
        <w:t xml:space="preserve">did not occur </w:t>
      </w:r>
      <w:r w:rsidR="002E2A8F" w:rsidRPr="00993F37">
        <w:rPr>
          <w:sz w:val="28"/>
          <w:szCs w:val="28"/>
        </w:rPr>
        <w:t>during</w:t>
      </w:r>
      <w:r w:rsidR="00A32200" w:rsidRPr="00993F37">
        <w:rPr>
          <w:sz w:val="28"/>
          <w:szCs w:val="28"/>
        </w:rPr>
        <w:t xml:space="preserve"> 10 h </w:t>
      </w:r>
      <w:r w:rsidR="00E745DA" w:rsidRPr="00993F37">
        <w:rPr>
          <w:sz w:val="28"/>
          <w:szCs w:val="28"/>
        </w:rPr>
        <w:t>TOS</w:t>
      </w:r>
      <w:r w:rsidR="00A32200" w:rsidRPr="00993F37">
        <w:rPr>
          <w:sz w:val="28"/>
          <w:szCs w:val="28"/>
        </w:rPr>
        <w:t>.</w:t>
      </w:r>
    </w:p>
    <w:p w:rsidR="007771E2" w:rsidRPr="00993F37" w:rsidRDefault="006262A4" w:rsidP="007771E2">
      <w:pPr>
        <w:pStyle w:val="a6"/>
        <w:ind w:left="0" w:firstLine="567"/>
        <w:rPr>
          <w:lang w:val="en-US"/>
        </w:rPr>
      </w:pPr>
      <w:r w:rsidRPr="00993F37">
        <w:rPr>
          <w:lang w:val="en-US"/>
        </w:rPr>
        <w:t xml:space="preserve">The </w:t>
      </w:r>
      <w:r w:rsidR="00130802" w:rsidRPr="00993F37">
        <w:rPr>
          <w:lang w:val="en-US"/>
        </w:rPr>
        <w:t>analogy</w:t>
      </w:r>
      <w:r w:rsidRPr="00993F37">
        <w:rPr>
          <w:lang w:val="en-US"/>
        </w:rPr>
        <w:t xml:space="preserve"> of catalysts </w:t>
      </w:r>
      <w:r w:rsidR="00130802" w:rsidRPr="00993F37">
        <w:rPr>
          <w:lang w:val="en-US"/>
        </w:rPr>
        <w:t>adopting</w:t>
      </w:r>
      <w:r w:rsidR="005A0859" w:rsidRPr="00993F37">
        <w:rPr>
          <w:lang w:val="en-US"/>
        </w:rPr>
        <w:t xml:space="preserve"> </w:t>
      </w:r>
      <w:r w:rsidR="00130802" w:rsidRPr="00993F37">
        <w:rPr>
          <w:lang w:val="en-US"/>
        </w:rPr>
        <w:t>distinct</w:t>
      </w:r>
      <w:r w:rsidR="00576F5B" w:rsidRPr="00993F37">
        <w:rPr>
          <w:lang w:val="en-US"/>
        </w:rPr>
        <w:t xml:space="preserve"> supports was </w:t>
      </w:r>
      <w:r w:rsidR="00130802" w:rsidRPr="00993F37">
        <w:rPr>
          <w:lang w:val="en-US"/>
        </w:rPr>
        <w:t>demonstrated</w:t>
      </w:r>
      <w:r w:rsidR="00576F5B" w:rsidRPr="00993F37">
        <w:rPr>
          <w:lang w:val="en-US"/>
        </w:rPr>
        <w:t xml:space="preserve"> in Table 4</w:t>
      </w:r>
      <w:r w:rsidRPr="00993F37">
        <w:rPr>
          <w:lang w:val="en-US"/>
        </w:rPr>
        <w:t>.</w:t>
      </w:r>
      <w:r w:rsidR="005A0859" w:rsidRPr="00993F37">
        <w:rPr>
          <w:lang w:val="en-US"/>
        </w:rPr>
        <w:t xml:space="preserve"> </w:t>
      </w:r>
      <w:r w:rsidR="00445F4D" w:rsidRPr="00993F37">
        <w:rPr>
          <w:lang w:val="en-US"/>
        </w:rPr>
        <w:t>The highest catalytic activity was observed for Ni</w:t>
      </w:r>
      <w:r w:rsidR="00445F4D" w:rsidRPr="00993F37">
        <w:rPr>
          <w:vertAlign w:val="subscript"/>
          <w:lang w:val="en-US"/>
        </w:rPr>
        <w:t>0.025</w:t>
      </w:r>
      <w:r w:rsidR="00445F4D" w:rsidRPr="00993F37">
        <w:rPr>
          <w:lang w:val="en-US"/>
        </w:rPr>
        <w:t>AlO</w:t>
      </w:r>
      <w:r w:rsidR="00445F4D" w:rsidRPr="00993F37">
        <w:rPr>
          <w:vertAlign w:val="subscript"/>
          <w:lang w:val="en-US"/>
        </w:rPr>
        <w:t>2-</w:t>
      </w:r>
      <w:r w:rsidR="00445F4D" w:rsidRPr="00993F37">
        <w:rPr>
          <w:vertAlign w:val="subscript"/>
        </w:rPr>
        <w:t>δ</w:t>
      </w:r>
      <w:r w:rsidR="005A0859" w:rsidRPr="00993F37">
        <w:rPr>
          <w:lang w:val="en-US"/>
        </w:rPr>
        <w:t xml:space="preserve"> </w:t>
      </w:r>
      <w:r w:rsidR="007C64A2" w:rsidRPr="00993F37">
        <w:rPr>
          <w:lang w:val="en-US"/>
        </w:rPr>
        <w:t>[</w:t>
      </w:r>
      <w:r w:rsidR="00EA5403" w:rsidRPr="00993F37">
        <w:rPr>
          <w:lang w:val="en-US"/>
        </w:rPr>
        <w:t>51</w:t>
      </w:r>
      <w:r w:rsidR="007C64A2" w:rsidRPr="00993F37">
        <w:rPr>
          <w:lang w:val="en-US"/>
        </w:rPr>
        <w:t>]</w:t>
      </w:r>
      <w:r w:rsidR="00755CED" w:rsidRPr="00993F37">
        <w:rPr>
          <w:lang w:val="en-US"/>
        </w:rPr>
        <w:t xml:space="preserve"> </w:t>
      </w:r>
      <w:r w:rsidR="00445F4D" w:rsidRPr="00993F37">
        <w:rPr>
          <w:lang w:val="en-US"/>
        </w:rPr>
        <w:t>and 25Ni-MgAl</w:t>
      </w:r>
      <w:r w:rsidR="00445F4D" w:rsidRPr="00993F37">
        <w:rPr>
          <w:vertAlign w:val="subscript"/>
          <w:lang w:val="en-US"/>
        </w:rPr>
        <w:t>2</w:t>
      </w:r>
      <w:r w:rsidR="00445F4D" w:rsidRPr="00993F37">
        <w:rPr>
          <w:lang w:val="en-US"/>
        </w:rPr>
        <w:t>O</w:t>
      </w:r>
      <w:r w:rsidR="00445F4D" w:rsidRPr="00993F37">
        <w:rPr>
          <w:vertAlign w:val="subscript"/>
          <w:lang w:val="en-US"/>
        </w:rPr>
        <w:t>4</w:t>
      </w:r>
      <w:r w:rsidR="007C64A2" w:rsidRPr="00993F37">
        <w:rPr>
          <w:lang w:val="en-US"/>
        </w:rPr>
        <w:t xml:space="preserve"> [</w:t>
      </w:r>
      <w:r w:rsidR="00EA5403" w:rsidRPr="00993F37">
        <w:rPr>
          <w:lang w:val="en-US"/>
        </w:rPr>
        <w:t>52</w:t>
      </w:r>
      <w:r w:rsidR="007C64A2" w:rsidRPr="00993F37">
        <w:rPr>
          <w:lang w:val="en-US"/>
        </w:rPr>
        <w:t>]</w:t>
      </w:r>
      <w:r w:rsidR="00EA5403" w:rsidRPr="00993F37">
        <w:rPr>
          <w:lang w:val="en-US"/>
        </w:rPr>
        <w:t>.</w:t>
      </w:r>
    </w:p>
    <w:p w:rsidR="006262A4" w:rsidRPr="00993F37" w:rsidRDefault="007B677E" w:rsidP="00246368">
      <w:pPr>
        <w:spacing w:after="0" w:line="240" w:lineRule="auto"/>
        <w:ind w:firstLine="567"/>
        <w:jc w:val="both"/>
        <w:rPr>
          <w:rFonts w:eastAsia="Times New Roman"/>
          <w:sz w:val="28"/>
          <w:szCs w:val="28"/>
        </w:rPr>
      </w:pPr>
      <w:r w:rsidRPr="00993F37">
        <w:rPr>
          <w:rFonts w:eastAsia="Times New Roman"/>
          <w:sz w:val="28"/>
        </w:rPr>
        <w:t xml:space="preserve">However, the most </w:t>
      </w:r>
      <w:r w:rsidR="000B3B14" w:rsidRPr="00993F37">
        <w:rPr>
          <w:rFonts w:eastAsia="Times New Roman"/>
          <w:sz w:val="28"/>
        </w:rPr>
        <w:t>stable</w:t>
      </w:r>
      <w:r w:rsidRPr="00993F37">
        <w:rPr>
          <w:rFonts w:eastAsia="Times New Roman"/>
          <w:sz w:val="28"/>
        </w:rPr>
        <w:t xml:space="preserve"> and active was Ni</w:t>
      </w:r>
      <w:r w:rsidRPr="00993F37">
        <w:rPr>
          <w:rFonts w:eastAsia="Times New Roman"/>
          <w:sz w:val="28"/>
          <w:vertAlign w:val="subscript"/>
        </w:rPr>
        <w:t>0.025</w:t>
      </w:r>
      <w:r w:rsidRPr="00993F37">
        <w:rPr>
          <w:rFonts w:eastAsia="Times New Roman"/>
          <w:sz w:val="28"/>
        </w:rPr>
        <w:t>AlO</w:t>
      </w:r>
      <w:r w:rsidRPr="00993F37">
        <w:rPr>
          <w:rFonts w:eastAsia="Times New Roman"/>
          <w:sz w:val="28"/>
          <w:vertAlign w:val="subscript"/>
        </w:rPr>
        <w:t>2-δ</w:t>
      </w:r>
      <w:r w:rsidR="005A0859" w:rsidRPr="00993F37">
        <w:rPr>
          <w:rFonts w:eastAsia="Times New Roman"/>
          <w:sz w:val="28"/>
        </w:rPr>
        <w:t xml:space="preserve"> </w:t>
      </w:r>
      <w:r w:rsidR="00130802" w:rsidRPr="00993F37">
        <w:rPr>
          <w:rFonts w:eastAsia="Times New Roman"/>
          <w:sz w:val="28"/>
        </w:rPr>
        <w:t xml:space="preserve">for 50 h </w:t>
      </w:r>
      <w:r w:rsidRPr="00993F37">
        <w:rPr>
          <w:rFonts w:eastAsia="Times New Roman"/>
          <w:sz w:val="28"/>
        </w:rPr>
        <w:t>with</w:t>
      </w:r>
      <w:r w:rsidR="004D0DE8" w:rsidRPr="00993F37">
        <w:rPr>
          <w:rFonts w:eastAsia="Times New Roman"/>
          <w:sz w:val="28"/>
        </w:rPr>
        <w:t xml:space="preserve"> a</w:t>
      </w:r>
      <w:r w:rsidRPr="00993F37">
        <w:rPr>
          <w:rFonts w:eastAsia="Times New Roman"/>
          <w:sz w:val="28"/>
        </w:rPr>
        <w:t xml:space="preserve"> </w:t>
      </w:r>
      <w:r w:rsidR="00130802" w:rsidRPr="00993F37">
        <w:rPr>
          <w:rFonts w:eastAsia="Times New Roman"/>
          <w:sz w:val="28"/>
        </w:rPr>
        <w:t>small</w:t>
      </w:r>
      <w:r w:rsidRPr="00993F37">
        <w:rPr>
          <w:rFonts w:eastAsia="Times New Roman"/>
          <w:sz w:val="28"/>
        </w:rPr>
        <w:t xml:space="preserve"> metal particle size, </w:t>
      </w:r>
      <w:r w:rsidR="00130802" w:rsidRPr="00993F37">
        <w:rPr>
          <w:rFonts w:eastAsia="Times New Roman"/>
          <w:sz w:val="28"/>
        </w:rPr>
        <w:t>regardless of</w:t>
      </w:r>
      <w:r w:rsidR="005A0859" w:rsidRPr="00993F37">
        <w:rPr>
          <w:rFonts w:eastAsia="Times New Roman"/>
          <w:sz w:val="28"/>
        </w:rPr>
        <w:t xml:space="preserve"> </w:t>
      </w:r>
      <w:r w:rsidR="00130802" w:rsidRPr="00993F37">
        <w:rPr>
          <w:rFonts w:eastAsia="Times New Roman"/>
          <w:sz w:val="28"/>
        </w:rPr>
        <w:t>absence of</w:t>
      </w:r>
      <w:r w:rsidRPr="00993F37">
        <w:rPr>
          <w:rFonts w:eastAsia="Times New Roman"/>
          <w:sz w:val="28"/>
        </w:rPr>
        <w:t xml:space="preserve"> basic </w:t>
      </w:r>
      <w:r w:rsidR="00130802" w:rsidRPr="00993F37">
        <w:rPr>
          <w:rFonts w:eastAsia="Times New Roman"/>
          <w:sz w:val="28"/>
        </w:rPr>
        <w:t>elements</w:t>
      </w:r>
      <w:r w:rsidRPr="00993F37">
        <w:rPr>
          <w:rFonts w:eastAsia="Times New Roman"/>
          <w:sz w:val="28"/>
        </w:rPr>
        <w:t xml:space="preserve"> used as coke formation inhibitors. </w:t>
      </w:r>
      <w:r w:rsidRPr="00993F37">
        <w:rPr>
          <w:rFonts w:eastAsia="Times New Roman"/>
          <w:sz w:val="28"/>
          <w:szCs w:val="28"/>
        </w:rPr>
        <w:t xml:space="preserve">10NiOMgO </w:t>
      </w:r>
      <w:r w:rsidR="007C64A2" w:rsidRPr="00993F37">
        <w:rPr>
          <w:rFonts w:eastAsia="Times New Roman"/>
          <w:sz w:val="28"/>
          <w:szCs w:val="24"/>
        </w:rPr>
        <w:t>[</w:t>
      </w:r>
      <w:r w:rsidR="00EA5403" w:rsidRPr="00993F37">
        <w:rPr>
          <w:rFonts w:eastAsia="Times New Roman"/>
          <w:sz w:val="28"/>
          <w:szCs w:val="24"/>
        </w:rPr>
        <w:t>53</w:t>
      </w:r>
      <w:r w:rsidR="007C64A2" w:rsidRPr="00993F37">
        <w:rPr>
          <w:rFonts w:eastAsia="Times New Roman"/>
          <w:sz w:val="28"/>
          <w:szCs w:val="24"/>
        </w:rPr>
        <w:t xml:space="preserve">] </w:t>
      </w:r>
      <w:r w:rsidRPr="00993F37">
        <w:rPr>
          <w:rFonts w:eastAsia="Times New Roman"/>
          <w:sz w:val="28"/>
          <w:szCs w:val="28"/>
        </w:rPr>
        <w:t>and 12.5 wt</w:t>
      </w:r>
      <w:r w:rsidR="004B072C" w:rsidRPr="00993F37">
        <w:rPr>
          <w:rFonts w:eastAsia="Times New Roman"/>
          <w:sz w:val="28"/>
          <w:szCs w:val="28"/>
        </w:rPr>
        <w:t>.</w:t>
      </w:r>
      <w:r w:rsidRPr="00993F37">
        <w:rPr>
          <w:rFonts w:eastAsia="Times New Roman"/>
          <w:sz w:val="28"/>
          <w:szCs w:val="28"/>
        </w:rPr>
        <w:t>% Ni/CeO</w:t>
      </w:r>
      <w:r w:rsidRPr="00993F37">
        <w:rPr>
          <w:rFonts w:eastAsia="Times New Roman"/>
          <w:sz w:val="28"/>
          <w:szCs w:val="28"/>
          <w:vertAlign w:val="subscript"/>
        </w:rPr>
        <w:t>2</w:t>
      </w:r>
      <w:r w:rsidR="005A0859" w:rsidRPr="00993F37">
        <w:rPr>
          <w:rFonts w:eastAsia="Times New Roman"/>
          <w:sz w:val="28"/>
          <w:szCs w:val="28"/>
        </w:rPr>
        <w:t xml:space="preserve"> </w:t>
      </w:r>
      <w:r w:rsidR="007C64A2" w:rsidRPr="00993F37">
        <w:rPr>
          <w:rFonts w:eastAsia="Times New Roman"/>
          <w:sz w:val="28"/>
          <w:szCs w:val="28"/>
        </w:rPr>
        <w:t>[</w:t>
      </w:r>
      <w:r w:rsidR="00EA5403" w:rsidRPr="00993F37">
        <w:rPr>
          <w:rFonts w:eastAsia="Times New Roman"/>
          <w:sz w:val="28"/>
          <w:szCs w:val="28"/>
        </w:rPr>
        <w:t>54</w:t>
      </w:r>
      <w:r w:rsidR="007C64A2" w:rsidRPr="00993F37">
        <w:rPr>
          <w:rFonts w:eastAsia="Times New Roman"/>
          <w:sz w:val="28"/>
          <w:szCs w:val="28"/>
        </w:rPr>
        <w:t xml:space="preserve">] </w:t>
      </w:r>
      <w:r w:rsidRPr="00993F37">
        <w:rPr>
          <w:rFonts w:eastAsia="Times New Roman"/>
          <w:sz w:val="28"/>
          <w:szCs w:val="28"/>
        </w:rPr>
        <w:t xml:space="preserve">exhibited the </w:t>
      </w:r>
      <w:r w:rsidR="00130802" w:rsidRPr="00993F37">
        <w:rPr>
          <w:rFonts w:eastAsia="Times New Roman"/>
          <w:sz w:val="28"/>
          <w:szCs w:val="28"/>
        </w:rPr>
        <w:t>minimum</w:t>
      </w:r>
      <w:r w:rsidRPr="00993F37">
        <w:rPr>
          <w:rFonts w:eastAsia="Times New Roman"/>
          <w:sz w:val="28"/>
          <w:szCs w:val="28"/>
        </w:rPr>
        <w:t xml:space="preserve"> activity </w:t>
      </w:r>
      <w:r w:rsidR="00E567F6" w:rsidRPr="00993F37">
        <w:rPr>
          <w:rFonts w:eastAsia="Times New Roman"/>
          <w:sz w:val="28"/>
          <w:szCs w:val="28"/>
        </w:rPr>
        <w:t>(</w:t>
      </w:r>
      <w:r w:rsidRPr="00993F37">
        <w:rPr>
          <w:rFonts w:eastAsia="Times New Roman"/>
          <w:sz w:val="28"/>
          <w:szCs w:val="28"/>
        </w:rPr>
        <w:t>CH</w:t>
      </w:r>
      <w:r w:rsidRPr="00993F37">
        <w:rPr>
          <w:rFonts w:eastAsia="Times New Roman"/>
          <w:sz w:val="28"/>
          <w:szCs w:val="28"/>
          <w:vertAlign w:val="subscript"/>
        </w:rPr>
        <w:t>4</w:t>
      </w:r>
      <w:r w:rsidRPr="00993F37">
        <w:rPr>
          <w:rFonts w:eastAsia="Times New Roman"/>
          <w:sz w:val="28"/>
          <w:szCs w:val="28"/>
        </w:rPr>
        <w:t xml:space="preserve"> conversion of 60%</w:t>
      </w:r>
      <w:r w:rsidR="00E567F6" w:rsidRPr="00993F37">
        <w:rPr>
          <w:rFonts w:eastAsia="Times New Roman"/>
          <w:sz w:val="28"/>
          <w:szCs w:val="28"/>
        </w:rPr>
        <w:t>)</w:t>
      </w:r>
      <w:r w:rsidRPr="00993F37">
        <w:rPr>
          <w:rFonts w:eastAsia="Times New Roman"/>
          <w:sz w:val="28"/>
          <w:szCs w:val="28"/>
        </w:rPr>
        <w:t xml:space="preserve">. </w:t>
      </w:r>
      <w:hyperlink r:id="rId11" w:history="1">
        <w:r w:rsidR="006F65A4" w:rsidRPr="00993F37">
          <w:rPr>
            <w:rFonts w:eastAsia="Times New Roman"/>
            <w:sz w:val="28"/>
            <w:szCs w:val="28"/>
          </w:rPr>
          <w:t>5</w:t>
        </w:r>
        <w:r w:rsidR="007C64A2" w:rsidRPr="00993F37">
          <w:rPr>
            <w:rFonts w:eastAsia="Times New Roman"/>
            <w:sz w:val="28"/>
            <w:szCs w:val="28"/>
          </w:rPr>
          <w:t>Ni/SiO</w:t>
        </w:r>
        <w:r w:rsidR="007C64A2" w:rsidRPr="00993F37">
          <w:rPr>
            <w:rFonts w:eastAsia="Times New Roman"/>
            <w:sz w:val="28"/>
            <w:szCs w:val="28"/>
            <w:vertAlign w:val="subscript"/>
          </w:rPr>
          <w:t>2</w:t>
        </w:r>
        <w:r w:rsidR="007C64A2" w:rsidRPr="00993F37">
          <w:rPr>
            <w:rFonts w:eastAsia="Times New Roman"/>
            <w:sz w:val="28"/>
            <w:szCs w:val="28"/>
          </w:rPr>
          <w:t>-S1</w:t>
        </w:r>
      </w:hyperlink>
      <w:r w:rsidR="00852B94" w:rsidRPr="00993F37">
        <w:rPr>
          <w:rFonts w:eastAsia="Times New Roman"/>
          <w:sz w:val="28"/>
          <w:szCs w:val="28"/>
        </w:rPr>
        <w:t xml:space="preserve"> [</w:t>
      </w:r>
      <w:r w:rsidR="00EA5403" w:rsidRPr="00993F37">
        <w:rPr>
          <w:rFonts w:eastAsia="Times New Roman"/>
          <w:sz w:val="28"/>
          <w:szCs w:val="28"/>
        </w:rPr>
        <w:t>55</w:t>
      </w:r>
      <w:r w:rsidR="00852B94" w:rsidRPr="00993F37">
        <w:rPr>
          <w:rFonts w:eastAsia="Times New Roman"/>
          <w:sz w:val="28"/>
          <w:szCs w:val="28"/>
        </w:rPr>
        <w:t>]</w:t>
      </w:r>
      <w:r w:rsidR="007C64A2" w:rsidRPr="00993F37">
        <w:rPr>
          <w:rFonts w:eastAsia="Times New Roman"/>
          <w:sz w:val="28"/>
          <w:szCs w:val="28"/>
        </w:rPr>
        <w:t xml:space="preserve"> and </w:t>
      </w:r>
      <w:r w:rsidR="007C64A2" w:rsidRPr="00993F37">
        <w:rPr>
          <w:rFonts w:eastAsia="Times New Roman"/>
          <w:sz w:val="28"/>
          <w:szCs w:val="24"/>
        </w:rPr>
        <w:t>5Ni/La</w:t>
      </w:r>
      <w:r w:rsidR="007C64A2" w:rsidRPr="00993F37">
        <w:rPr>
          <w:rFonts w:eastAsia="Times New Roman"/>
          <w:sz w:val="28"/>
          <w:szCs w:val="24"/>
          <w:vertAlign w:val="subscript"/>
        </w:rPr>
        <w:t>2</w:t>
      </w:r>
      <w:r w:rsidR="007C64A2" w:rsidRPr="00993F37">
        <w:rPr>
          <w:rFonts w:eastAsia="Times New Roman"/>
          <w:sz w:val="28"/>
          <w:szCs w:val="24"/>
        </w:rPr>
        <w:t>O</w:t>
      </w:r>
      <w:r w:rsidR="007C64A2" w:rsidRPr="00993F37">
        <w:rPr>
          <w:rFonts w:eastAsia="Times New Roman"/>
          <w:sz w:val="28"/>
          <w:szCs w:val="24"/>
          <w:vertAlign w:val="subscript"/>
        </w:rPr>
        <w:t>3</w:t>
      </w:r>
      <w:r w:rsidR="005A0859" w:rsidRPr="00993F37">
        <w:rPr>
          <w:rFonts w:eastAsia="Times New Roman"/>
          <w:sz w:val="28"/>
          <w:szCs w:val="24"/>
        </w:rPr>
        <w:t xml:space="preserve"> </w:t>
      </w:r>
      <w:r w:rsidR="00852B94" w:rsidRPr="00993F37">
        <w:rPr>
          <w:rFonts w:eastAsia="Times New Roman"/>
          <w:sz w:val="28"/>
          <w:szCs w:val="28"/>
        </w:rPr>
        <w:t>[</w:t>
      </w:r>
      <w:r w:rsidR="00EA5403" w:rsidRPr="00993F37">
        <w:rPr>
          <w:rFonts w:eastAsia="Times New Roman"/>
          <w:sz w:val="28"/>
          <w:szCs w:val="28"/>
        </w:rPr>
        <w:t>56</w:t>
      </w:r>
      <w:r w:rsidR="00852B94" w:rsidRPr="00993F37">
        <w:rPr>
          <w:rFonts w:eastAsia="Times New Roman"/>
          <w:sz w:val="28"/>
          <w:szCs w:val="28"/>
        </w:rPr>
        <w:t xml:space="preserve">] </w:t>
      </w:r>
      <w:r w:rsidR="007C64A2" w:rsidRPr="00993F37">
        <w:rPr>
          <w:rFonts w:eastAsia="Times New Roman"/>
          <w:sz w:val="28"/>
          <w:szCs w:val="28"/>
        </w:rPr>
        <w:t xml:space="preserve">exhibited similar activity at 700°C </w:t>
      </w:r>
      <w:r w:rsidR="00C6234D" w:rsidRPr="00993F37">
        <w:rPr>
          <w:rFonts w:eastAsia="Times New Roman"/>
          <w:sz w:val="28"/>
          <w:szCs w:val="28"/>
        </w:rPr>
        <w:t>during</w:t>
      </w:r>
      <w:r w:rsidR="007C64A2" w:rsidRPr="00993F37">
        <w:rPr>
          <w:rFonts w:eastAsia="Times New Roman"/>
          <w:sz w:val="28"/>
          <w:szCs w:val="28"/>
        </w:rPr>
        <w:t xml:space="preserve"> 50 h, although</w:t>
      </w:r>
      <w:r w:rsidR="004D0DE8" w:rsidRPr="00993F37">
        <w:rPr>
          <w:rFonts w:eastAsia="Times New Roman"/>
          <w:sz w:val="28"/>
          <w:szCs w:val="28"/>
        </w:rPr>
        <w:t xml:space="preserve"> the</w:t>
      </w:r>
      <w:r w:rsidR="007C64A2" w:rsidRPr="00993F37">
        <w:rPr>
          <w:rFonts w:eastAsia="Times New Roman"/>
          <w:sz w:val="28"/>
          <w:szCs w:val="28"/>
        </w:rPr>
        <w:t xml:space="preserve"> </w:t>
      </w:r>
      <w:r w:rsidR="00130802" w:rsidRPr="00993F37">
        <w:rPr>
          <w:rFonts w:eastAsia="Times New Roman"/>
          <w:sz w:val="28"/>
          <w:szCs w:val="28"/>
        </w:rPr>
        <w:t>size</w:t>
      </w:r>
      <w:r w:rsidR="005A0859" w:rsidRPr="00993F37">
        <w:rPr>
          <w:rFonts w:eastAsia="Times New Roman"/>
          <w:sz w:val="28"/>
          <w:szCs w:val="28"/>
        </w:rPr>
        <w:t xml:space="preserve"> </w:t>
      </w:r>
      <w:r w:rsidR="00130802" w:rsidRPr="00993F37">
        <w:rPr>
          <w:rFonts w:eastAsia="Times New Roman"/>
          <w:sz w:val="28"/>
          <w:szCs w:val="28"/>
        </w:rPr>
        <w:t xml:space="preserve">of </w:t>
      </w:r>
      <w:r w:rsidR="00852B94" w:rsidRPr="00993F37">
        <w:rPr>
          <w:rFonts w:eastAsia="Times New Roman"/>
          <w:sz w:val="28"/>
          <w:szCs w:val="28"/>
        </w:rPr>
        <w:t xml:space="preserve">metal particle and </w:t>
      </w:r>
      <w:r w:rsidR="00130802" w:rsidRPr="00993F37">
        <w:rPr>
          <w:rFonts w:eastAsia="Times New Roman"/>
          <w:sz w:val="28"/>
          <w:szCs w:val="28"/>
        </w:rPr>
        <w:t xml:space="preserve">specific </w:t>
      </w:r>
      <w:r w:rsidR="00852B94" w:rsidRPr="00993F37">
        <w:rPr>
          <w:rFonts w:eastAsia="Times New Roman"/>
          <w:sz w:val="28"/>
          <w:szCs w:val="28"/>
        </w:rPr>
        <w:t xml:space="preserve">surface areas were </w:t>
      </w:r>
      <w:r w:rsidR="004F36E6" w:rsidRPr="00993F37">
        <w:rPr>
          <w:rFonts w:eastAsia="Times New Roman"/>
          <w:sz w:val="28"/>
          <w:szCs w:val="28"/>
        </w:rPr>
        <w:t>different</w:t>
      </w:r>
      <w:r w:rsidR="00130802" w:rsidRPr="00993F37">
        <w:rPr>
          <w:rFonts w:eastAsia="Times New Roman"/>
          <w:sz w:val="28"/>
          <w:szCs w:val="28"/>
        </w:rPr>
        <w:t xml:space="preserve">. </w:t>
      </w:r>
      <w:r w:rsidR="004D0DE8" w:rsidRPr="00993F37">
        <w:rPr>
          <w:rFonts w:eastAsia="Times New Roman"/>
          <w:sz w:val="28"/>
          <w:szCs w:val="28"/>
        </w:rPr>
        <w:t>Accordingly</w:t>
      </w:r>
      <w:r w:rsidR="00F96525" w:rsidRPr="00993F37">
        <w:rPr>
          <w:rFonts w:eastAsia="Times New Roman"/>
          <w:sz w:val="28"/>
          <w:szCs w:val="28"/>
        </w:rPr>
        <w:t>,</w:t>
      </w:r>
      <w:r w:rsidR="00852B94" w:rsidRPr="00993F37">
        <w:rPr>
          <w:rFonts w:eastAsia="Times New Roman"/>
          <w:sz w:val="28"/>
          <w:szCs w:val="28"/>
        </w:rPr>
        <w:t xml:space="preserve"> catalytic performance of 10Ni3Mn/Al</w:t>
      </w:r>
      <w:r w:rsidR="00852B94" w:rsidRPr="00993F37">
        <w:rPr>
          <w:rFonts w:eastAsia="Times New Roman"/>
          <w:sz w:val="28"/>
          <w:szCs w:val="28"/>
          <w:vertAlign w:val="subscript"/>
        </w:rPr>
        <w:t>2</w:t>
      </w:r>
      <w:r w:rsidR="00852B94" w:rsidRPr="00993F37">
        <w:rPr>
          <w:rFonts w:eastAsia="Times New Roman"/>
          <w:sz w:val="28"/>
          <w:szCs w:val="28"/>
        </w:rPr>
        <w:t>O</w:t>
      </w:r>
      <w:r w:rsidR="00852B94" w:rsidRPr="00993F37">
        <w:rPr>
          <w:rFonts w:eastAsia="Times New Roman"/>
          <w:sz w:val="28"/>
          <w:szCs w:val="28"/>
          <w:vertAlign w:val="subscript"/>
        </w:rPr>
        <w:t>3</w:t>
      </w:r>
      <w:r w:rsidR="00852B94" w:rsidRPr="00993F37">
        <w:rPr>
          <w:rFonts w:eastAsia="Times New Roman"/>
          <w:sz w:val="28"/>
          <w:szCs w:val="28"/>
        </w:rPr>
        <w:t xml:space="preserve"> was rather low</w:t>
      </w:r>
      <w:r w:rsidR="004F36E6" w:rsidRPr="00993F37">
        <w:rPr>
          <w:rFonts w:eastAsia="Times New Roman"/>
          <w:sz w:val="28"/>
          <w:szCs w:val="28"/>
        </w:rPr>
        <w:t>er</w:t>
      </w:r>
      <w:r w:rsidR="00852B94" w:rsidRPr="00993F37">
        <w:rPr>
          <w:rFonts w:eastAsia="Times New Roman"/>
          <w:sz w:val="28"/>
          <w:szCs w:val="28"/>
        </w:rPr>
        <w:t xml:space="preserve"> [</w:t>
      </w:r>
      <w:r w:rsidR="00EA5403" w:rsidRPr="00993F37">
        <w:rPr>
          <w:rFonts w:eastAsia="Times New Roman"/>
          <w:sz w:val="28"/>
          <w:szCs w:val="28"/>
        </w:rPr>
        <w:t>57</w:t>
      </w:r>
      <w:r w:rsidR="00852B94" w:rsidRPr="00993F37">
        <w:rPr>
          <w:rFonts w:eastAsia="Times New Roman"/>
          <w:sz w:val="28"/>
          <w:szCs w:val="28"/>
        </w:rPr>
        <w:t>].</w:t>
      </w:r>
      <w:r w:rsidR="005A0859" w:rsidRPr="00993F37">
        <w:rPr>
          <w:rFonts w:eastAsia="Times New Roman"/>
          <w:sz w:val="28"/>
          <w:szCs w:val="28"/>
        </w:rPr>
        <w:t xml:space="preserve"> </w:t>
      </w:r>
      <w:r w:rsidR="004F2BD3" w:rsidRPr="00993F37">
        <w:rPr>
          <w:rFonts w:eastAsia="Times New Roman"/>
          <w:sz w:val="28"/>
          <w:szCs w:val="28"/>
        </w:rPr>
        <w:t>High dispersion leads to</w:t>
      </w:r>
      <w:r w:rsidR="004F36E6" w:rsidRPr="00993F37">
        <w:rPr>
          <w:rFonts w:eastAsia="Times New Roman"/>
          <w:sz w:val="28"/>
          <w:szCs w:val="28"/>
        </w:rPr>
        <w:t xml:space="preserve"> an</w:t>
      </w:r>
      <w:r w:rsidR="004F2BD3" w:rsidRPr="00993F37">
        <w:rPr>
          <w:rFonts w:eastAsia="Times New Roman"/>
          <w:sz w:val="28"/>
          <w:szCs w:val="28"/>
        </w:rPr>
        <w:t xml:space="preserve"> improvement in catalytic activity.</w:t>
      </w:r>
    </w:p>
    <w:p w:rsidR="00343D19" w:rsidRPr="00993F37" w:rsidRDefault="00343D19" w:rsidP="00343D19">
      <w:pPr>
        <w:pStyle w:val="a6"/>
        <w:ind w:left="0" w:firstLine="567"/>
        <w:rPr>
          <w:iCs/>
          <w:lang w:val="en-US"/>
        </w:rPr>
      </w:pPr>
      <w:r w:rsidRPr="00993F37">
        <w:rPr>
          <w:iCs/>
          <w:lang w:val="en-US"/>
        </w:rPr>
        <w:t>It is worth noting that when select</w:t>
      </w:r>
      <w:r w:rsidR="00E567F6" w:rsidRPr="00993F37">
        <w:rPr>
          <w:iCs/>
          <w:lang w:val="en-US"/>
        </w:rPr>
        <w:t xml:space="preserve">ing </w:t>
      </w:r>
      <w:r w:rsidR="004F36E6" w:rsidRPr="00993F37">
        <w:rPr>
          <w:iCs/>
          <w:lang w:val="en-US"/>
        </w:rPr>
        <w:t xml:space="preserve">an </w:t>
      </w:r>
      <w:r w:rsidR="00E567F6" w:rsidRPr="00993F37">
        <w:rPr>
          <w:iCs/>
          <w:lang w:val="en-US"/>
        </w:rPr>
        <w:t xml:space="preserve">optimal support, </w:t>
      </w:r>
      <w:r w:rsidR="004F36E6" w:rsidRPr="00993F37">
        <w:rPr>
          <w:iCs/>
          <w:lang w:val="en-US"/>
        </w:rPr>
        <w:t xml:space="preserve">an </w:t>
      </w:r>
      <w:r w:rsidR="00E567F6" w:rsidRPr="00993F37">
        <w:rPr>
          <w:iCs/>
          <w:lang w:val="en-US"/>
        </w:rPr>
        <w:t>interplay</w:t>
      </w:r>
      <w:r w:rsidRPr="00993F37">
        <w:rPr>
          <w:iCs/>
          <w:lang w:val="en-US"/>
        </w:rPr>
        <w:t xml:space="preserve"> between </w:t>
      </w:r>
      <w:r w:rsidR="004F36E6" w:rsidRPr="00993F37">
        <w:rPr>
          <w:iCs/>
          <w:lang w:val="en-US"/>
        </w:rPr>
        <w:t xml:space="preserve">the </w:t>
      </w:r>
      <w:r w:rsidR="00E567F6" w:rsidRPr="00993F37">
        <w:rPr>
          <w:iCs/>
          <w:lang w:val="en-US"/>
        </w:rPr>
        <w:t xml:space="preserve">support and </w:t>
      </w:r>
      <w:r w:rsidR="004F36E6" w:rsidRPr="00993F37">
        <w:rPr>
          <w:iCs/>
          <w:lang w:val="en-US"/>
        </w:rPr>
        <w:t xml:space="preserve">the </w:t>
      </w:r>
      <w:r w:rsidRPr="00993F37">
        <w:rPr>
          <w:iCs/>
          <w:lang w:val="en-US"/>
        </w:rPr>
        <w:t>metal should be considered.</w:t>
      </w:r>
    </w:p>
    <w:p w:rsidR="00343D19" w:rsidRPr="00993F37" w:rsidRDefault="00343D19" w:rsidP="00343D19">
      <w:pPr>
        <w:pStyle w:val="a6"/>
        <w:ind w:left="0" w:firstLine="567"/>
        <w:rPr>
          <w:iCs/>
          <w:lang w:val="en-US"/>
        </w:rPr>
      </w:pPr>
      <w:r w:rsidRPr="00993F37">
        <w:rPr>
          <w:iCs/>
          <w:lang w:val="en-US"/>
        </w:rPr>
        <w:t>Two types of interactions occur during DRM:</w:t>
      </w:r>
    </w:p>
    <w:p w:rsidR="00343D19" w:rsidRPr="00993F37" w:rsidRDefault="00343D19" w:rsidP="00343D19">
      <w:pPr>
        <w:pStyle w:val="a6"/>
        <w:ind w:left="0" w:firstLine="567"/>
        <w:rPr>
          <w:iCs/>
          <w:lang w:val="en-US"/>
        </w:rPr>
      </w:pPr>
      <w:r w:rsidRPr="00993F37">
        <w:rPr>
          <w:iCs/>
          <w:lang w:val="en-US"/>
        </w:rPr>
        <w:t xml:space="preserve">- the </w:t>
      </w:r>
      <w:r w:rsidR="00E567F6" w:rsidRPr="00993F37">
        <w:rPr>
          <w:iCs/>
          <w:lang w:val="en-US"/>
        </w:rPr>
        <w:t>inter</w:t>
      </w:r>
      <w:r w:rsidR="00C6234D" w:rsidRPr="00993F37">
        <w:rPr>
          <w:iCs/>
          <w:lang w:val="en-US"/>
        </w:rPr>
        <w:t>action</w:t>
      </w:r>
      <w:r w:rsidR="00E567F6" w:rsidRPr="00993F37">
        <w:rPr>
          <w:iCs/>
          <w:lang w:val="en-US"/>
        </w:rPr>
        <w:t xml:space="preserve"> </w:t>
      </w:r>
      <w:r w:rsidR="00C6234D" w:rsidRPr="00993F37">
        <w:rPr>
          <w:iCs/>
          <w:lang w:val="en-US"/>
        </w:rPr>
        <w:t>of</w:t>
      </w:r>
      <w:r w:rsidR="00E567F6" w:rsidRPr="00993F37">
        <w:rPr>
          <w:iCs/>
          <w:lang w:val="en-US"/>
        </w:rPr>
        <w:t xml:space="preserve"> </w:t>
      </w:r>
      <w:r w:rsidR="004F36E6" w:rsidRPr="00993F37">
        <w:rPr>
          <w:iCs/>
          <w:lang w:val="en-US"/>
        </w:rPr>
        <w:t xml:space="preserve">the </w:t>
      </w:r>
      <w:r w:rsidR="00E567F6" w:rsidRPr="00993F37">
        <w:rPr>
          <w:iCs/>
          <w:lang w:val="en-US"/>
        </w:rPr>
        <w:t xml:space="preserve">support </w:t>
      </w:r>
      <w:r w:rsidR="00C6234D" w:rsidRPr="00993F37">
        <w:rPr>
          <w:iCs/>
          <w:lang w:val="en-US"/>
        </w:rPr>
        <w:t>with</w:t>
      </w:r>
      <w:r w:rsidR="004F36E6" w:rsidRPr="00993F37">
        <w:rPr>
          <w:iCs/>
          <w:lang w:val="en-US"/>
        </w:rPr>
        <w:t xml:space="preserve"> the</w:t>
      </w:r>
      <w:r w:rsidR="00E567F6" w:rsidRPr="00993F37">
        <w:rPr>
          <w:iCs/>
          <w:lang w:val="en-US"/>
        </w:rPr>
        <w:t xml:space="preserve"> metal</w:t>
      </w:r>
      <w:r w:rsidRPr="00993F37">
        <w:rPr>
          <w:iCs/>
          <w:lang w:val="en-US"/>
        </w:rPr>
        <w:t>;</w:t>
      </w:r>
    </w:p>
    <w:p w:rsidR="00343D19" w:rsidRPr="00993F37" w:rsidRDefault="00343D19" w:rsidP="00343D19">
      <w:pPr>
        <w:pStyle w:val="a6"/>
        <w:ind w:left="0" w:firstLine="567"/>
        <w:rPr>
          <w:iCs/>
          <w:lang w:val="en-US"/>
        </w:rPr>
      </w:pPr>
      <w:r w:rsidRPr="00993F37">
        <w:rPr>
          <w:iCs/>
          <w:lang w:val="en-US"/>
        </w:rPr>
        <w:t>- t</w:t>
      </w:r>
      <w:r w:rsidR="00E567F6" w:rsidRPr="00993F37">
        <w:rPr>
          <w:iCs/>
          <w:lang w:val="en-US"/>
        </w:rPr>
        <w:t>he combined inter</w:t>
      </w:r>
      <w:r w:rsidR="00406C27" w:rsidRPr="00993F37">
        <w:rPr>
          <w:iCs/>
          <w:lang w:val="en-US"/>
        </w:rPr>
        <w:t>actions</w:t>
      </w:r>
      <w:r w:rsidRPr="00993F37">
        <w:rPr>
          <w:iCs/>
          <w:lang w:val="en-US"/>
        </w:rPr>
        <w:t xml:space="preserve"> between </w:t>
      </w:r>
      <w:r w:rsidR="004F36E6" w:rsidRPr="00993F37">
        <w:rPr>
          <w:iCs/>
          <w:lang w:val="en-US"/>
        </w:rPr>
        <w:t xml:space="preserve">the support and two </w:t>
      </w:r>
      <w:r w:rsidRPr="00993F37">
        <w:rPr>
          <w:iCs/>
          <w:lang w:val="en-US"/>
        </w:rPr>
        <w:t>metals.</w:t>
      </w:r>
    </w:p>
    <w:p w:rsidR="00343D19" w:rsidRPr="00993F37" w:rsidRDefault="00343D19" w:rsidP="00343D19">
      <w:pPr>
        <w:pStyle w:val="a6"/>
        <w:ind w:left="0" w:firstLine="567"/>
        <w:rPr>
          <w:iCs/>
          <w:lang w:val="en-US"/>
        </w:rPr>
      </w:pPr>
      <w:r w:rsidRPr="00993F37">
        <w:rPr>
          <w:iCs/>
          <w:lang w:val="en-US"/>
        </w:rPr>
        <w:t xml:space="preserve">The </w:t>
      </w:r>
      <w:r w:rsidR="00E567F6" w:rsidRPr="00993F37">
        <w:rPr>
          <w:iCs/>
          <w:lang w:val="en-US"/>
        </w:rPr>
        <w:t>kinds of inter</w:t>
      </w:r>
      <w:r w:rsidR="00406C27" w:rsidRPr="00993F37">
        <w:rPr>
          <w:iCs/>
          <w:lang w:val="en-US"/>
        </w:rPr>
        <w:t>actions</w:t>
      </w:r>
      <w:r w:rsidR="00E567F6" w:rsidRPr="00993F37">
        <w:rPr>
          <w:iCs/>
          <w:lang w:val="en-US"/>
        </w:rPr>
        <w:t xml:space="preserve"> affected by</w:t>
      </w:r>
      <w:r w:rsidR="004F36E6" w:rsidRPr="00993F37">
        <w:rPr>
          <w:iCs/>
          <w:lang w:val="en-US"/>
        </w:rPr>
        <w:t xml:space="preserve"> the </w:t>
      </w:r>
      <w:r w:rsidR="00E567F6" w:rsidRPr="00993F37">
        <w:rPr>
          <w:iCs/>
          <w:lang w:val="en-US"/>
        </w:rPr>
        <w:t xml:space="preserve">quantity of metals </w:t>
      </w:r>
      <w:r w:rsidR="004F36E6" w:rsidRPr="00993F37">
        <w:rPr>
          <w:iCs/>
          <w:lang w:val="en-US"/>
        </w:rPr>
        <w:t>on a</w:t>
      </w:r>
      <w:r w:rsidRPr="00993F37">
        <w:rPr>
          <w:iCs/>
          <w:lang w:val="en-US"/>
        </w:rPr>
        <w:t xml:space="preserve"> support. For instance, </w:t>
      </w:r>
      <w:r w:rsidR="00E567F6" w:rsidRPr="00993F37">
        <w:rPr>
          <w:iCs/>
          <w:lang w:val="en-US"/>
        </w:rPr>
        <w:t xml:space="preserve">the first </w:t>
      </w:r>
      <w:r w:rsidR="004F36E6" w:rsidRPr="00993F37">
        <w:rPr>
          <w:iCs/>
          <w:lang w:val="en-US"/>
        </w:rPr>
        <w:t>type corresponds to the</w:t>
      </w:r>
      <w:r w:rsidRPr="00993F37">
        <w:rPr>
          <w:iCs/>
          <w:lang w:val="en-US"/>
        </w:rPr>
        <w:t xml:space="preserve"> monometallic Ni/Al</w:t>
      </w:r>
      <w:r w:rsidRPr="00993F37">
        <w:rPr>
          <w:iCs/>
          <w:vertAlign w:val="subscript"/>
          <w:lang w:val="en-US"/>
        </w:rPr>
        <w:t>2</w:t>
      </w:r>
      <w:r w:rsidRPr="00993F37">
        <w:rPr>
          <w:iCs/>
          <w:lang w:val="en-US"/>
        </w:rPr>
        <w:t>O</w:t>
      </w:r>
      <w:r w:rsidRPr="00993F37">
        <w:rPr>
          <w:iCs/>
          <w:vertAlign w:val="subscript"/>
          <w:lang w:val="en-US"/>
        </w:rPr>
        <w:t>3</w:t>
      </w:r>
      <w:r w:rsidRPr="00993F37">
        <w:rPr>
          <w:iCs/>
          <w:lang w:val="en-US"/>
        </w:rPr>
        <w:t xml:space="preserve">. </w:t>
      </w:r>
      <w:r w:rsidR="004F36E6" w:rsidRPr="00993F37">
        <w:rPr>
          <w:iCs/>
          <w:lang w:val="en-US"/>
        </w:rPr>
        <w:t>While</w:t>
      </w:r>
      <w:r w:rsidRPr="00993F37">
        <w:rPr>
          <w:iCs/>
          <w:lang w:val="en-US"/>
        </w:rPr>
        <w:t xml:space="preserve"> addition of Mg as promoter to Ni/Al</w:t>
      </w:r>
      <w:r w:rsidRPr="00993F37">
        <w:rPr>
          <w:iCs/>
          <w:vertAlign w:val="subscript"/>
          <w:lang w:val="en-US"/>
        </w:rPr>
        <w:t>2</w:t>
      </w:r>
      <w:r w:rsidRPr="00993F37">
        <w:rPr>
          <w:iCs/>
          <w:lang w:val="en-US"/>
        </w:rPr>
        <w:t>O</w:t>
      </w:r>
      <w:r w:rsidRPr="00993F37">
        <w:rPr>
          <w:iCs/>
          <w:vertAlign w:val="subscript"/>
          <w:lang w:val="en-US"/>
        </w:rPr>
        <w:t>3</w:t>
      </w:r>
      <w:r w:rsidR="004F36E6" w:rsidRPr="00993F37">
        <w:rPr>
          <w:iCs/>
          <w:lang w:val="en-US"/>
        </w:rPr>
        <w:t xml:space="preserve"> gives the second type</w:t>
      </w:r>
      <w:r w:rsidRPr="00993F37">
        <w:rPr>
          <w:iCs/>
          <w:lang w:val="en-US"/>
        </w:rPr>
        <w:t>, because MgO easily interacts with alumina.</w:t>
      </w:r>
    </w:p>
    <w:p w:rsidR="00343D19" w:rsidRPr="00993F37" w:rsidRDefault="004F36E6" w:rsidP="00343D19">
      <w:pPr>
        <w:pStyle w:val="a6"/>
        <w:ind w:left="0" w:firstLine="567"/>
        <w:rPr>
          <w:iCs/>
          <w:lang w:val="en-US"/>
        </w:rPr>
      </w:pPr>
      <w:r w:rsidRPr="00993F37">
        <w:rPr>
          <w:iCs/>
          <w:lang w:val="en-US"/>
        </w:rPr>
        <w:t>M</w:t>
      </w:r>
      <w:r w:rsidR="00343D19" w:rsidRPr="00993F37">
        <w:rPr>
          <w:iCs/>
          <w:lang w:val="en-US"/>
        </w:rPr>
        <w:t>etal-support inter</w:t>
      </w:r>
      <w:r w:rsidRPr="00993F37">
        <w:rPr>
          <w:iCs/>
          <w:lang w:val="en-US"/>
        </w:rPr>
        <w:t>actions (</w:t>
      </w:r>
      <w:r w:rsidR="00007640" w:rsidRPr="00993F37">
        <w:rPr>
          <w:iCs/>
          <w:lang w:val="en-US"/>
        </w:rPr>
        <w:t xml:space="preserve">MSI) </w:t>
      </w:r>
      <w:r w:rsidRPr="00993F37">
        <w:rPr>
          <w:iCs/>
          <w:lang w:val="en-US"/>
        </w:rPr>
        <w:t>increase metal</w:t>
      </w:r>
      <w:r w:rsidR="00343D19" w:rsidRPr="00993F37">
        <w:rPr>
          <w:iCs/>
          <w:lang w:val="en-US"/>
        </w:rPr>
        <w:t xml:space="preserve"> dispersion </w:t>
      </w:r>
      <w:r w:rsidRPr="00993F37">
        <w:rPr>
          <w:iCs/>
          <w:lang w:val="en-US"/>
        </w:rPr>
        <w:t>and prevent</w:t>
      </w:r>
      <w:r w:rsidR="00343D19" w:rsidRPr="00993F37">
        <w:rPr>
          <w:iCs/>
          <w:lang w:val="en-US"/>
        </w:rPr>
        <w:t xml:space="preserve"> sintering, thereby maintaining small-sized active </w:t>
      </w:r>
      <w:r w:rsidR="00406C27" w:rsidRPr="00993F37">
        <w:rPr>
          <w:iCs/>
          <w:lang w:val="en-US"/>
        </w:rPr>
        <w:t>metal particles</w:t>
      </w:r>
      <w:r w:rsidR="00343D19" w:rsidRPr="00993F37">
        <w:rPr>
          <w:iCs/>
          <w:lang w:val="en-US"/>
        </w:rPr>
        <w:t xml:space="preserve">. The synergistic effect of bimetals </w:t>
      </w:r>
      <w:r w:rsidR="00406C27" w:rsidRPr="00993F37">
        <w:rPr>
          <w:iCs/>
          <w:lang w:val="en-US"/>
        </w:rPr>
        <w:t>improves</w:t>
      </w:r>
      <w:r w:rsidR="00A77C0B" w:rsidRPr="00993F37">
        <w:rPr>
          <w:iCs/>
          <w:lang w:val="en-US"/>
        </w:rPr>
        <w:t xml:space="preserve"> dispersion further leading to</w:t>
      </w:r>
      <w:r w:rsidR="00406C27" w:rsidRPr="00993F37">
        <w:rPr>
          <w:iCs/>
          <w:lang w:val="en-US"/>
        </w:rPr>
        <w:t xml:space="preserve"> </w:t>
      </w:r>
      <w:r w:rsidR="00343D19" w:rsidRPr="00993F37">
        <w:rPr>
          <w:iCs/>
          <w:lang w:val="en-US"/>
        </w:rPr>
        <w:t xml:space="preserve">additional active sites. </w:t>
      </w:r>
      <w:r w:rsidR="00343D19" w:rsidRPr="00993F37">
        <w:rPr>
          <w:lang w:val="en-US"/>
        </w:rPr>
        <w:t xml:space="preserve">MSI can also </w:t>
      </w:r>
      <w:r w:rsidR="00C6234D" w:rsidRPr="00993F37">
        <w:rPr>
          <w:lang w:val="en-US"/>
        </w:rPr>
        <w:t>enhance thermal</w:t>
      </w:r>
      <w:r w:rsidR="00343D19" w:rsidRPr="00993F37">
        <w:rPr>
          <w:lang w:val="en-US"/>
        </w:rPr>
        <w:t xml:space="preserve"> stability of </w:t>
      </w:r>
      <w:r w:rsidR="00A77C0B" w:rsidRPr="00993F37">
        <w:rPr>
          <w:lang w:val="en-US"/>
        </w:rPr>
        <w:t xml:space="preserve">the </w:t>
      </w:r>
      <w:r w:rsidR="00343D19" w:rsidRPr="00993F37">
        <w:rPr>
          <w:lang w:val="en-US"/>
        </w:rPr>
        <w:t xml:space="preserve">catalyst, </w:t>
      </w:r>
      <w:r w:rsidR="00A77C0B" w:rsidRPr="00993F37">
        <w:rPr>
          <w:lang w:val="en-US"/>
        </w:rPr>
        <w:t>as otherwise</w:t>
      </w:r>
      <w:r w:rsidR="00343D19" w:rsidRPr="00993F37">
        <w:rPr>
          <w:lang w:val="en-US"/>
        </w:rPr>
        <w:t xml:space="preserve"> high temperatures </w:t>
      </w:r>
      <w:r w:rsidR="00A77C0B" w:rsidRPr="00993F37">
        <w:rPr>
          <w:lang w:val="en-US"/>
        </w:rPr>
        <w:t>can result in</w:t>
      </w:r>
      <w:r w:rsidR="00343D19" w:rsidRPr="00993F37">
        <w:rPr>
          <w:lang w:val="en-US"/>
        </w:rPr>
        <w:t xml:space="preserve"> metal sintering</w:t>
      </w:r>
      <w:r w:rsidR="00343D19" w:rsidRPr="00993F37">
        <w:rPr>
          <w:iCs/>
          <w:lang w:val="en-US"/>
        </w:rPr>
        <w:t xml:space="preserve"> [58].</w:t>
      </w:r>
    </w:p>
    <w:p w:rsidR="00931B75" w:rsidRPr="00993F37" w:rsidRDefault="00A77C0B" w:rsidP="00B029E5">
      <w:pPr>
        <w:pStyle w:val="a6"/>
        <w:ind w:left="0" w:firstLine="567"/>
        <w:rPr>
          <w:iCs/>
          <w:lang w:val="en-US"/>
        </w:rPr>
      </w:pPr>
      <w:r w:rsidRPr="00993F37">
        <w:rPr>
          <w:iCs/>
          <w:lang w:val="en-US"/>
        </w:rPr>
        <w:t>D</w:t>
      </w:r>
      <w:r w:rsidR="00007640" w:rsidRPr="00993F37">
        <w:rPr>
          <w:iCs/>
          <w:lang w:val="en-US"/>
        </w:rPr>
        <w:t>ispersion of</w:t>
      </w:r>
      <w:r w:rsidRPr="00993F37">
        <w:rPr>
          <w:iCs/>
          <w:lang w:val="en-US"/>
        </w:rPr>
        <w:t xml:space="preserve"> the</w:t>
      </w:r>
      <w:r w:rsidR="00007640" w:rsidRPr="00993F37">
        <w:rPr>
          <w:iCs/>
          <w:lang w:val="en-US"/>
        </w:rPr>
        <w:t xml:space="preserve"> </w:t>
      </w:r>
      <w:r w:rsidR="00343D19" w:rsidRPr="00993F37">
        <w:rPr>
          <w:iCs/>
          <w:lang w:val="en-US"/>
        </w:rPr>
        <w:t>active metal a</w:t>
      </w:r>
      <w:r w:rsidR="00007640" w:rsidRPr="00993F37">
        <w:rPr>
          <w:iCs/>
          <w:lang w:val="en-US"/>
        </w:rPr>
        <w:t>nd the metal–support inter</w:t>
      </w:r>
      <w:r w:rsidR="00406C27" w:rsidRPr="00993F37">
        <w:rPr>
          <w:iCs/>
          <w:lang w:val="en-US"/>
        </w:rPr>
        <w:t>action</w:t>
      </w:r>
      <w:r w:rsidR="00C6234D" w:rsidRPr="00993F37">
        <w:rPr>
          <w:iCs/>
          <w:lang w:val="en-US"/>
        </w:rPr>
        <w:t>s</w:t>
      </w:r>
      <w:r w:rsidR="005A0859" w:rsidRPr="00993F37">
        <w:rPr>
          <w:iCs/>
          <w:lang w:val="en-US"/>
        </w:rPr>
        <w:t xml:space="preserve"> </w:t>
      </w:r>
      <w:r w:rsidR="00007640" w:rsidRPr="00993F37">
        <w:rPr>
          <w:iCs/>
          <w:lang w:val="en-US"/>
        </w:rPr>
        <w:t>heavily</w:t>
      </w:r>
      <w:r w:rsidR="00343D19" w:rsidRPr="00993F37">
        <w:rPr>
          <w:iCs/>
          <w:lang w:val="en-US"/>
        </w:rPr>
        <w:t xml:space="preserve"> depend on the </w:t>
      </w:r>
      <w:r w:rsidR="00007640" w:rsidRPr="00993F37">
        <w:rPr>
          <w:iCs/>
          <w:lang w:val="en-US"/>
        </w:rPr>
        <w:t>temperature of</w:t>
      </w:r>
      <w:r w:rsidR="005A0859" w:rsidRPr="00993F37">
        <w:rPr>
          <w:iCs/>
          <w:lang w:val="en-US"/>
        </w:rPr>
        <w:t xml:space="preserve"> </w:t>
      </w:r>
      <w:r w:rsidR="00343D19" w:rsidRPr="00993F37">
        <w:rPr>
          <w:iCs/>
          <w:lang w:val="en-US"/>
        </w:rPr>
        <w:t xml:space="preserve">calcination. It was stated that </w:t>
      </w:r>
      <w:r w:rsidRPr="00993F37">
        <w:rPr>
          <w:iCs/>
          <w:lang w:val="en-US"/>
        </w:rPr>
        <w:t>high</w:t>
      </w:r>
      <w:r w:rsidR="005A0859" w:rsidRPr="00993F37">
        <w:rPr>
          <w:iCs/>
          <w:lang w:val="en-US"/>
        </w:rPr>
        <w:t xml:space="preserve"> </w:t>
      </w:r>
      <w:r w:rsidR="00007640" w:rsidRPr="00993F37">
        <w:rPr>
          <w:iCs/>
          <w:lang w:val="en-US"/>
        </w:rPr>
        <w:t>calcination temperature</w:t>
      </w:r>
      <w:r w:rsidR="005A0859" w:rsidRPr="00993F37">
        <w:rPr>
          <w:iCs/>
          <w:lang w:val="en-US"/>
        </w:rPr>
        <w:t xml:space="preserve"> </w:t>
      </w:r>
      <w:r w:rsidRPr="00993F37">
        <w:rPr>
          <w:iCs/>
          <w:lang w:val="en-US"/>
        </w:rPr>
        <w:t>gives</w:t>
      </w:r>
      <w:r w:rsidR="00343D19" w:rsidRPr="00993F37">
        <w:rPr>
          <w:iCs/>
          <w:lang w:val="en-US"/>
        </w:rPr>
        <w:t xml:space="preserve"> the NiAl</w:t>
      </w:r>
      <w:r w:rsidR="00343D19" w:rsidRPr="00993F37">
        <w:rPr>
          <w:iCs/>
          <w:vertAlign w:val="subscript"/>
          <w:lang w:val="en-US"/>
        </w:rPr>
        <w:t>2</w:t>
      </w:r>
      <w:r w:rsidR="00343D19" w:rsidRPr="00993F37">
        <w:rPr>
          <w:iCs/>
          <w:lang w:val="en-US"/>
        </w:rPr>
        <w:t>O</w:t>
      </w:r>
      <w:r w:rsidR="00343D19" w:rsidRPr="00993F37">
        <w:rPr>
          <w:iCs/>
          <w:vertAlign w:val="subscript"/>
          <w:lang w:val="en-US"/>
        </w:rPr>
        <w:t>4</w:t>
      </w:r>
      <w:r w:rsidR="00755CED" w:rsidRPr="00993F37">
        <w:rPr>
          <w:iCs/>
          <w:lang w:val="en-US"/>
        </w:rPr>
        <w:t xml:space="preserve"> </w:t>
      </w:r>
      <w:r w:rsidR="007F0EAC" w:rsidRPr="00993F37">
        <w:rPr>
          <w:iCs/>
          <w:lang w:val="en-US"/>
        </w:rPr>
        <w:t>improving</w:t>
      </w:r>
      <w:r w:rsidR="00343D19" w:rsidRPr="00993F37">
        <w:rPr>
          <w:iCs/>
          <w:lang w:val="en-US"/>
        </w:rPr>
        <w:t xml:space="preserve"> the inter</w:t>
      </w:r>
      <w:r w:rsidR="00007640" w:rsidRPr="00993F37">
        <w:rPr>
          <w:iCs/>
          <w:lang w:val="en-US"/>
        </w:rPr>
        <w:t>play</w:t>
      </w:r>
      <w:r w:rsidR="00343D19" w:rsidRPr="00993F37">
        <w:rPr>
          <w:iCs/>
          <w:lang w:val="en-US"/>
        </w:rPr>
        <w:t xml:space="preserve"> between nickel and alumina. </w:t>
      </w:r>
      <w:r w:rsidR="007F0EAC" w:rsidRPr="00993F37">
        <w:rPr>
          <w:iCs/>
          <w:lang w:val="en-US"/>
        </w:rPr>
        <w:t xml:space="preserve">The catalyst displayed </w:t>
      </w:r>
      <w:r w:rsidRPr="00993F37">
        <w:rPr>
          <w:iCs/>
          <w:lang w:val="en-US"/>
        </w:rPr>
        <w:t>high</w:t>
      </w:r>
      <w:r w:rsidR="007F0EAC" w:rsidRPr="00993F37">
        <w:rPr>
          <w:iCs/>
          <w:lang w:val="en-US"/>
        </w:rPr>
        <w:t xml:space="preserve"> catalytic activity a</w:t>
      </w:r>
      <w:r w:rsidR="00343D19" w:rsidRPr="00993F37">
        <w:rPr>
          <w:iCs/>
          <w:lang w:val="en-US"/>
        </w:rPr>
        <w:t>fter the com</w:t>
      </w:r>
      <w:r w:rsidR="00B029E5" w:rsidRPr="00993F37">
        <w:rPr>
          <w:iCs/>
          <w:lang w:val="en-US"/>
        </w:rPr>
        <w:t>plete reduction of spinel [59].</w:t>
      </w:r>
    </w:p>
    <w:p w:rsidR="00F53A35" w:rsidRPr="00993F37" w:rsidRDefault="00F53A35" w:rsidP="00F53A35">
      <w:pPr>
        <w:pStyle w:val="a6"/>
        <w:ind w:left="0" w:firstLine="567"/>
        <w:rPr>
          <w:iCs/>
          <w:lang w:val="en-US"/>
        </w:rPr>
      </w:pPr>
      <w:r w:rsidRPr="00993F37">
        <w:rPr>
          <w:iCs/>
          <w:lang w:val="en-US"/>
        </w:rPr>
        <w:t>The MSI of Co/Al</w:t>
      </w:r>
      <w:r w:rsidRPr="00993F37">
        <w:rPr>
          <w:iCs/>
          <w:vertAlign w:val="subscript"/>
          <w:lang w:val="en-US"/>
        </w:rPr>
        <w:t>2</w:t>
      </w:r>
      <w:r w:rsidRPr="00993F37">
        <w:rPr>
          <w:iCs/>
          <w:lang w:val="en-US"/>
        </w:rPr>
        <w:t>O</w:t>
      </w:r>
      <w:r w:rsidRPr="00993F37">
        <w:rPr>
          <w:iCs/>
          <w:vertAlign w:val="subscript"/>
          <w:lang w:val="en-US"/>
        </w:rPr>
        <w:t>3</w:t>
      </w:r>
      <w:r w:rsidRPr="00993F37">
        <w:rPr>
          <w:iCs/>
          <w:lang w:val="en-US"/>
        </w:rPr>
        <w:t xml:space="preserve"> obtained by pyrolysis using flame spray was also studied [60]. The regulation of the interplay between the cobalt metal and alumina comprised adjusting the Co:Al ratio. The preparation of materials containing 30 mol.% cobalt in Co</w:t>
      </w:r>
      <w:r w:rsidRPr="00993F37">
        <w:rPr>
          <w:iCs/>
          <w:vertAlign w:val="subscript"/>
          <w:lang w:val="en-US"/>
        </w:rPr>
        <w:t>3</w:t>
      </w:r>
      <w:r w:rsidRPr="00993F37">
        <w:rPr>
          <w:iCs/>
          <w:lang w:val="en-US"/>
        </w:rPr>
        <w:t>Al</w:t>
      </w:r>
      <w:r w:rsidRPr="00993F37">
        <w:rPr>
          <w:iCs/>
          <w:vertAlign w:val="subscript"/>
          <w:lang w:val="en-US"/>
        </w:rPr>
        <w:t>7</w:t>
      </w:r>
      <w:r w:rsidRPr="00993F37">
        <w:rPr>
          <w:iCs/>
          <w:lang w:val="en-US"/>
        </w:rPr>
        <w:t xml:space="preserve"> facilitated development of cobalt particles that were easily reducible and well-dispersed. This, along with a pronounced relative surface basicity, played a crucial role in empowering Co</w:t>
      </w:r>
      <w:r w:rsidRPr="00993F37">
        <w:rPr>
          <w:iCs/>
          <w:vertAlign w:val="subscript"/>
          <w:lang w:val="en-US"/>
        </w:rPr>
        <w:t>3</w:t>
      </w:r>
      <w:r w:rsidRPr="00993F37">
        <w:rPr>
          <w:iCs/>
          <w:lang w:val="en-US"/>
        </w:rPr>
        <w:t>Al</w:t>
      </w:r>
      <w:r w:rsidRPr="00993F37">
        <w:rPr>
          <w:iCs/>
          <w:vertAlign w:val="subscript"/>
          <w:lang w:val="en-US"/>
        </w:rPr>
        <w:t>7</w:t>
      </w:r>
      <w:r w:rsidRPr="00993F37">
        <w:rPr>
          <w:iCs/>
          <w:lang w:val="en-US"/>
        </w:rPr>
        <w:t xml:space="preserve"> giving high and enduring activity in dry reforming reactions. However, in the catalyst with a larger cobalt content, specifically 50 mol.% </w:t>
      </w:r>
      <w:r w:rsidRPr="00993F37">
        <w:rPr>
          <w:iCs/>
          <w:lang w:val="en-US"/>
        </w:rPr>
        <w:lastRenderedPageBreak/>
        <w:t>in Co</w:t>
      </w:r>
      <w:r w:rsidRPr="00993F37">
        <w:rPr>
          <w:iCs/>
          <w:vertAlign w:val="subscript"/>
          <w:lang w:val="en-US"/>
        </w:rPr>
        <w:t>5</w:t>
      </w:r>
      <w:r w:rsidRPr="00993F37">
        <w:rPr>
          <w:iCs/>
          <w:lang w:val="en-US"/>
        </w:rPr>
        <w:t>Al</w:t>
      </w:r>
      <w:r w:rsidRPr="00993F37">
        <w:rPr>
          <w:iCs/>
          <w:vertAlign w:val="subscript"/>
          <w:lang w:val="en-US"/>
        </w:rPr>
        <w:t>5</w:t>
      </w:r>
      <w:r w:rsidRPr="00993F37">
        <w:rPr>
          <w:iCs/>
          <w:lang w:val="en-US"/>
        </w:rPr>
        <w:t xml:space="preserve"> and 70 mol.% in Co</w:t>
      </w:r>
      <w:r w:rsidRPr="00993F37">
        <w:rPr>
          <w:iCs/>
          <w:vertAlign w:val="subscript"/>
          <w:lang w:val="en-US"/>
        </w:rPr>
        <w:t>7</w:t>
      </w:r>
      <w:r w:rsidRPr="00993F37">
        <w:rPr>
          <w:iCs/>
          <w:lang w:val="en-US"/>
        </w:rPr>
        <w:t>Al</w:t>
      </w:r>
      <w:r w:rsidRPr="00993F37">
        <w:rPr>
          <w:iCs/>
          <w:vertAlign w:val="subscript"/>
          <w:lang w:val="en-US"/>
        </w:rPr>
        <w:t>3</w:t>
      </w:r>
      <w:r w:rsidRPr="00993F37">
        <w:rPr>
          <w:iCs/>
          <w:lang w:val="en-US"/>
        </w:rPr>
        <w:t>, formation of Co</w:t>
      </w:r>
      <w:r w:rsidRPr="00993F37">
        <w:rPr>
          <w:iCs/>
          <w:vertAlign w:val="subscript"/>
          <w:lang w:val="en-US"/>
        </w:rPr>
        <w:t>3</w:t>
      </w:r>
      <w:r w:rsidRPr="00993F37">
        <w:rPr>
          <w:iCs/>
          <w:lang w:val="en-US"/>
        </w:rPr>
        <w:t>O</w:t>
      </w:r>
      <w:r w:rsidRPr="00993F37">
        <w:rPr>
          <w:iCs/>
          <w:vertAlign w:val="subscript"/>
          <w:lang w:val="en-US"/>
        </w:rPr>
        <w:t>4</w:t>
      </w:r>
      <w:r w:rsidRPr="00993F37">
        <w:rPr>
          <w:iCs/>
          <w:lang w:val="en-US"/>
        </w:rPr>
        <w:t xml:space="preserve"> spinel particles with limited interplays with the support led to rapid catalyst deactivation due to coking. In addition, the metal-support interactions were not efficient because Co loading is excessive, giving the lower catalyst activity.</w:t>
      </w:r>
    </w:p>
    <w:p w:rsidR="004B072C" w:rsidRDefault="009B1FB1" w:rsidP="00DC6E63">
      <w:pPr>
        <w:spacing w:after="0" w:line="240" w:lineRule="auto"/>
        <w:ind w:firstLine="567"/>
        <w:jc w:val="both"/>
        <w:rPr>
          <w:sz w:val="28"/>
          <w:szCs w:val="28"/>
        </w:rPr>
      </w:pPr>
      <w:r w:rsidRPr="009B1FB1">
        <w:rPr>
          <w:sz w:val="28"/>
          <w:szCs w:val="28"/>
        </w:rPr>
        <w:t>Development of a mixed-oxide phase consisting of NiO and MgO, characterized by robust Ni-Mg interactions, plays a significant role in substantially reducing carbon formation for oxidative DRM.</w:t>
      </w:r>
    </w:p>
    <w:p w:rsidR="009B1FB1" w:rsidRPr="00993F37" w:rsidRDefault="009B1FB1" w:rsidP="00DC6E63">
      <w:pPr>
        <w:spacing w:after="0" w:line="240" w:lineRule="auto"/>
        <w:ind w:firstLine="567"/>
        <w:jc w:val="both"/>
        <w:rPr>
          <w:sz w:val="28"/>
          <w:szCs w:val="28"/>
        </w:rPr>
      </w:pPr>
    </w:p>
    <w:p w:rsidR="006262A4" w:rsidRPr="00993F37" w:rsidRDefault="00576F5B" w:rsidP="00DC6E63">
      <w:pPr>
        <w:spacing w:after="0" w:line="240" w:lineRule="auto"/>
        <w:jc w:val="both"/>
        <w:rPr>
          <w:sz w:val="28"/>
          <w:szCs w:val="28"/>
        </w:rPr>
      </w:pPr>
      <w:r w:rsidRPr="00993F37">
        <w:rPr>
          <w:sz w:val="28"/>
          <w:szCs w:val="28"/>
        </w:rPr>
        <w:t>Table 4</w:t>
      </w:r>
      <w:r w:rsidR="004B072C" w:rsidRPr="00993F37">
        <w:rPr>
          <w:sz w:val="28"/>
          <w:szCs w:val="28"/>
        </w:rPr>
        <w:t xml:space="preserve"> – Comparison of catalysts </w:t>
      </w:r>
      <w:r w:rsidR="00406C27" w:rsidRPr="00993F37">
        <w:rPr>
          <w:sz w:val="28"/>
          <w:szCs w:val="28"/>
        </w:rPr>
        <w:t>impregnated on</w:t>
      </w:r>
      <w:r w:rsidR="004B072C" w:rsidRPr="00993F37">
        <w:rPr>
          <w:sz w:val="28"/>
          <w:szCs w:val="28"/>
        </w:rPr>
        <w:t xml:space="preserve"> different s</w:t>
      </w:r>
      <w:r w:rsidR="006262A4" w:rsidRPr="00993F37">
        <w:rPr>
          <w:sz w:val="28"/>
          <w:szCs w:val="28"/>
        </w:rPr>
        <w:t>upports of DRM</w:t>
      </w:r>
    </w:p>
    <w:p w:rsidR="00BF6FCA" w:rsidRPr="00993F37" w:rsidRDefault="00BF6FCA" w:rsidP="00DC6E63">
      <w:pPr>
        <w:pStyle w:val="a6"/>
        <w:ind w:left="0" w:firstLine="567"/>
        <w:rPr>
          <w:iCs/>
          <w:lang w:val="en-US"/>
        </w:rPr>
      </w:pPr>
    </w:p>
    <w:tbl>
      <w:tblPr>
        <w:tblW w:w="9830" w:type="dxa"/>
        <w:tblLook w:val="04A0" w:firstRow="1" w:lastRow="0" w:firstColumn="1" w:lastColumn="0" w:noHBand="0" w:noVBand="1"/>
      </w:tblPr>
      <w:tblGrid>
        <w:gridCol w:w="1790"/>
        <w:gridCol w:w="1213"/>
        <w:gridCol w:w="1197"/>
        <w:gridCol w:w="2126"/>
        <w:gridCol w:w="1323"/>
        <w:gridCol w:w="992"/>
        <w:gridCol w:w="1189"/>
      </w:tblGrid>
      <w:tr w:rsidR="00E01F8C" w:rsidRPr="00993F37" w:rsidTr="002A0EFE">
        <w:trPr>
          <w:trHeight w:val="375"/>
        </w:trPr>
        <w:tc>
          <w:tcPr>
            <w:tcW w:w="1790" w:type="dxa"/>
            <w:tcBorders>
              <w:top w:val="single" w:sz="4" w:space="0" w:color="auto"/>
              <w:left w:val="single" w:sz="4" w:space="0" w:color="auto"/>
              <w:bottom w:val="single" w:sz="4" w:space="0" w:color="auto"/>
              <w:right w:val="nil"/>
            </w:tcBorders>
            <w:shd w:val="clear" w:color="auto" w:fill="auto"/>
            <w:noWrap/>
            <w:hideMark/>
          </w:tcPr>
          <w:p w:rsidR="00445F4D" w:rsidRPr="00993F37" w:rsidRDefault="00307C60" w:rsidP="00307C60">
            <w:pPr>
              <w:spacing w:after="0" w:line="240" w:lineRule="auto"/>
              <w:jc w:val="both"/>
              <w:rPr>
                <w:rFonts w:eastAsia="Times New Roman"/>
                <w:sz w:val="24"/>
                <w:szCs w:val="24"/>
              </w:rPr>
            </w:pPr>
            <w:r w:rsidRPr="00993F37">
              <w:rPr>
                <w:rFonts w:eastAsia="Times New Roman"/>
                <w:sz w:val="24"/>
                <w:szCs w:val="24"/>
              </w:rPr>
              <w:t>Catalyst</w:t>
            </w:r>
          </w:p>
        </w:tc>
        <w:tc>
          <w:tcPr>
            <w:tcW w:w="1213" w:type="dxa"/>
            <w:tcBorders>
              <w:top w:val="single" w:sz="4" w:space="0" w:color="auto"/>
              <w:left w:val="single" w:sz="4" w:space="0" w:color="auto"/>
              <w:bottom w:val="single" w:sz="4" w:space="0" w:color="auto"/>
              <w:right w:val="single" w:sz="4" w:space="0" w:color="auto"/>
            </w:tcBorders>
            <w:shd w:val="clear" w:color="auto" w:fill="auto"/>
            <w:noWrap/>
            <w:hideMark/>
          </w:tcPr>
          <w:p w:rsidR="00445F4D" w:rsidRPr="00993F37" w:rsidRDefault="00445F4D" w:rsidP="00307C60">
            <w:pPr>
              <w:spacing w:after="0" w:line="240" w:lineRule="auto"/>
              <w:jc w:val="center"/>
              <w:rPr>
                <w:rFonts w:eastAsia="Times New Roman"/>
                <w:sz w:val="24"/>
                <w:szCs w:val="24"/>
              </w:rPr>
            </w:pPr>
            <w:r w:rsidRPr="00993F37">
              <w:rPr>
                <w:rFonts w:eastAsia="Times New Roman"/>
                <w:sz w:val="24"/>
                <w:szCs w:val="24"/>
              </w:rPr>
              <w:t xml:space="preserve">Surface area, </w:t>
            </w:r>
            <w:r w:rsidR="00412B70" w:rsidRPr="00993F37">
              <w:rPr>
                <w:iCs/>
                <w:sz w:val="24"/>
                <w:szCs w:val="24"/>
                <w:lang w:val="sv-FI"/>
              </w:rPr>
              <w:t>g</w:t>
            </w:r>
            <w:r w:rsidR="00412B70" w:rsidRPr="00993F37">
              <w:rPr>
                <w:iCs/>
                <w:sz w:val="24"/>
                <w:szCs w:val="24"/>
                <w:vertAlign w:val="superscript"/>
                <w:lang w:val="sv-FI"/>
              </w:rPr>
              <w:t>-1</w:t>
            </w:r>
          </w:p>
        </w:tc>
        <w:tc>
          <w:tcPr>
            <w:tcW w:w="1197" w:type="dxa"/>
            <w:tcBorders>
              <w:top w:val="single" w:sz="4" w:space="0" w:color="auto"/>
              <w:left w:val="nil"/>
              <w:bottom w:val="single" w:sz="4" w:space="0" w:color="auto"/>
              <w:right w:val="single" w:sz="4" w:space="0" w:color="auto"/>
            </w:tcBorders>
            <w:shd w:val="clear" w:color="auto" w:fill="auto"/>
            <w:noWrap/>
            <w:hideMark/>
          </w:tcPr>
          <w:p w:rsidR="00445F4D" w:rsidRPr="00993F37" w:rsidRDefault="00307C60" w:rsidP="00307C60">
            <w:pPr>
              <w:spacing w:after="0" w:line="240" w:lineRule="auto"/>
              <w:jc w:val="center"/>
              <w:rPr>
                <w:rFonts w:eastAsia="Times New Roman"/>
                <w:sz w:val="24"/>
                <w:szCs w:val="24"/>
              </w:rPr>
            </w:pPr>
            <w:r w:rsidRPr="00993F37">
              <w:rPr>
                <w:rFonts w:eastAsia="Times New Roman"/>
                <w:sz w:val="24"/>
                <w:szCs w:val="24"/>
              </w:rPr>
              <w:t>Metal particle size</w:t>
            </w:r>
            <w:r w:rsidR="00445F4D" w:rsidRPr="00993F37">
              <w:rPr>
                <w:rFonts w:eastAsia="Times New Roman"/>
                <w:sz w:val="24"/>
                <w:szCs w:val="24"/>
              </w:rPr>
              <w:t>, nm*</w:t>
            </w:r>
          </w:p>
        </w:tc>
        <w:tc>
          <w:tcPr>
            <w:tcW w:w="2126" w:type="dxa"/>
            <w:tcBorders>
              <w:top w:val="single" w:sz="4" w:space="0" w:color="auto"/>
              <w:left w:val="nil"/>
              <w:bottom w:val="single" w:sz="4" w:space="0" w:color="auto"/>
              <w:right w:val="nil"/>
            </w:tcBorders>
            <w:shd w:val="clear" w:color="auto" w:fill="auto"/>
            <w:noWrap/>
            <w:hideMark/>
          </w:tcPr>
          <w:p w:rsidR="00445F4D" w:rsidRPr="00993F37" w:rsidRDefault="00445F4D" w:rsidP="00B27E56">
            <w:pPr>
              <w:spacing w:after="0" w:line="240" w:lineRule="auto"/>
              <w:jc w:val="center"/>
              <w:rPr>
                <w:rFonts w:eastAsia="Times New Roman"/>
                <w:sz w:val="24"/>
                <w:szCs w:val="24"/>
              </w:rPr>
            </w:pPr>
            <w:r w:rsidRPr="00993F37">
              <w:rPr>
                <w:rFonts w:eastAsia="Times New Roman"/>
                <w:sz w:val="24"/>
                <w:szCs w:val="24"/>
              </w:rPr>
              <w:t>Reaction conditions</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445F4D" w:rsidRPr="00993F37" w:rsidRDefault="00445F4D" w:rsidP="00307C60">
            <w:pPr>
              <w:spacing w:after="0" w:line="240" w:lineRule="auto"/>
              <w:jc w:val="center"/>
              <w:rPr>
                <w:rFonts w:eastAsia="Times New Roman"/>
                <w:sz w:val="24"/>
                <w:szCs w:val="24"/>
              </w:rPr>
            </w:pPr>
            <w:r w:rsidRPr="00993F37">
              <w:rPr>
                <w:rFonts w:eastAsia="Times New Roman"/>
                <w:sz w:val="24"/>
                <w:szCs w:val="24"/>
              </w:rPr>
              <w:t>CH</w:t>
            </w:r>
            <w:r w:rsidRPr="00993F37">
              <w:rPr>
                <w:rFonts w:eastAsia="Times New Roman"/>
                <w:sz w:val="24"/>
                <w:szCs w:val="24"/>
                <w:vertAlign w:val="subscript"/>
              </w:rPr>
              <w:t>4</w:t>
            </w:r>
            <w:r w:rsidRPr="00993F37">
              <w:rPr>
                <w:rFonts w:eastAsia="Times New Roman"/>
                <w:sz w:val="24"/>
                <w:szCs w:val="24"/>
              </w:rPr>
              <w:t>/CO</w:t>
            </w:r>
            <w:r w:rsidRPr="00993F37">
              <w:rPr>
                <w:rFonts w:eastAsia="Times New Roman"/>
                <w:sz w:val="24"/>
                <w:szCs w:val="24"/>
                <w:vertAlign w:val="subscript"/>
              </w:rPr>
              <w:t xml:space="preserve">2 </w:t>
            </w:r>
            <w:r w:rsidRPr="00993F37">
              <w:rPr>
                <w:rFonts w:eastAsia="Times New Roman"/>
                <w:sz w:val="24"/>
                <w:szCs w:val="24"/>
              </w:rPr>
              <w:t>Conversion</w:t>
            </w:r>
          </w:p>
        </w:tc>
        <w:tc>
          <w:tcPr>
            <w:tcW w:w="992" w:type="dxa"/>
            <w:tcBorders>
              <w:top w:val="single" w:sz="4" w:space="0" w:color="auto"/>
              <w:left w:val="nil"/>
              <w:bottom w:val="single" w:sz="4" w:space="0" w:color="auto"/>
              <w:right w:val="single" w:sz="4" w:space="0" w:color="auto"/>
            </w:tcBorders>
            <w:shd w:val="clear" w:color="auto" w:fill="auto"/>
            <w:noWrap/>
            <w:hideMark/>
          </w:tcPr>
          <w:p w:rsidR="00445F4D" w:rsidRPr="00993F37" w:rsidRDefault="00445F4D" w:rsidP="00307C60">
            <w:pPr>
              <w:spacing w:after="0" w:line="240" w:lineRule="auto"/>
              <w:jc w:val="center"/>
              <w:rPr>
                <w:rFonts w:eastAsia="Times New Roman"/>
                <w:sz w:val="24"/>
                <w:szCs w:val="24"/>
              </w:rPr>
            </w:pPr>
            <w:r w:rsidRPr="00993F37">
              <w:rPr>
                <w:rFonts w:eastAsia="Times New Roman"/>
                <w:sz w:val="24"/>
                <w:szCs w:val="24"/>
              </w:rPr>
              <w:t>TOS</w:t>
            </w:r>
            <w:r w:rsidR="00931B75" w:rsidRPr="00993F37">
              <w:rPr>
                <w:rFonts w:eastAsia="Times New Roman"/>
                <w:sz w:val="24"/>
                <w:szCs w:val="24"/>
              </w:rPr>
              <w:t>, h</w:t>
            </w:r>
          </w:p>
        </w:tc>
        <w:tc>
          <w:tcPr>
            <w:tcW w:w="1189" w:type="dxa"/>
            <w:tcBorders>
              <w:top w:val="single" w:sz="4" w:space="0" w:color="auto"/>
              <w:left w:val="nil"/>
              <w:bottom w:val="single" w:sz="4" w:space="0" w:color="auto"/>
              <w:right w:val="single" w:sz="4" w:space="0" w:color="auto"/>
            </w:tcBorders>
            <w:shd w:val="clear" w:color="auto" w:fill="auto"/>
            <w:noWrap/>
            <w:hideMark/>
          </w:tcPr>
          <w:p w:rsidR="00445F4D" w:rsidRPr="00993F37" w:rsidRDefault="00307C60" w:rsidP="00307C60">
            <w:pPr>
              <w:spacing w:after="0" w:line="240" w:lineRule="auto"/>
              <w:jc w:val="center"/>
              <w:rPr>
                <w:rFonts w:eastAsia="Times New Roman"/>
                <w:sz w:val="24"/>
                <w:szCs w:val="24"/>
              </w:rPr>
            </w:pPr>
            <w:r w:rsidRPr="00993F37">
              <w:rPr>
                <w:rFonts w:eastAsia="Times New Roman"/>
                <w:sz w:val="24"/>
                <w:szCs w:val="24"/>
              </w:rPr>
              <w:t>Reference</w:t>
            </w:r>
          </w:p>
        </w:tc>
      </w:tr>
      <w:tr w:rsidR="00E01F8C" w:rsidRPr="00993F37" w:rsidTr="002A0EFE">
        <w:trPr>
          <w:trHeight w:val="300"/>
        </w:trPr>
        <w:tc>
          <w:tcPr>
            <w:tcW w:w="1790" w:type="dxa"/>
            <w:tcBorders>
              <w:top w:val="single" w:sz="4" w:space="0" w:color="auto"/>
              <w:left w:val="single" w:sz="4" w:space="0" w:color="auto"/>
              <w:bottom w:val="single" w:sz="4" w:space="0" w:color="auto"/>
              <w:right w:val="nil"/>
            </w:tcBorders>
            <w:shd w:val="clear" w:color="auto" w:fill="auto"/>
            <w:noWrap/>
            <w:hideMark/>
          </w:tcPr>
          <w:p w:rsidR="00445F4D" w:rsidRPr="00993F37" w:rsidRDefault="00445F4D" w:rsidP="00307C60">
            <w:pPr>
              <w:spacing w:after="0" w:line="240" w:lineRule="auto"/>
              <w:jc w:val="both"/>
              <w:rPr>
                <w:rFonts w:eastAsia="Times New Roman"/>
                <w:sz w:val="24"/>
                <w:szCs w:val="24"/>
              </w:rPr>
            </w:pPr>
            <w:r w:rsidRPr="00993F37">
              <w:rPr>
                <w:rFonts w:eastAsia="Times New Roman"/>
                <w:sz w:val="24"/>
                <w:szCs w:val="24"/>
              </w:rPr>
              <w:t>Ni</w:t>
            </w:r>
            <w:r w:rsidRPr="00993F37">
              <w:rPr>
                <w:rFonts w:eastAsia="Times New Roman"/>
                <w:sz w:val="24"/>
                <w:szCs w:val="24"/>
                <w:vertAlign w:val="subscript"/>
              </w:rPr>
              <w:t>0.025</w:t>
            </w:r>
            <w:r w:rsidRPr="00993F37">
              <w:rPr>
                <w:rFonts w:eastAsia="Times New Roman"/>
                <w:sz w:val="24"/>
                <w:szCs w:val="24"/>
              </w:rPr>
              <w:t>AlO</w:t>
            </w:r>
            <w:r w:rsidRPr="00993F37">
              <w:rPr>
                <w:rFonts w:eastAsia="Times New Roman"/>
                <w:sz w:val="24"/>
                <w:szCs w:val="24"/>
                <w:vertAlign w:val="subscript"/>
              </w:rPr>
              <w:t>2-δ</w:t>
            </w:r>
          </w:p>
        </w:tc>
        <w:tc>
          <w:tcPr>
            <w:tcW w:w="1213" w:type="dxa"/>
            <w:tcBorders>
              <w:top w:val="single" w:sz="4" w:space="0" w:color="auto"/>
              <w:left w:val="single" w:sz="4" w:space="0" w:color="auto"/>
              <w:bottom w:val="single" w:sz="4" w:space="0" w:color="auto"/>
              <w:right w:val="single" w:sz="4" w:space="0" w:color="auto"/>
            </w:tcBorders>
            <w:shd w:val="clear" w:color="auto" w:fill="auto"/>
            <w:noWrap/>
            <w:hideMark/>
          </w:tcPr>
          <w:p w:rsidR="00445F4D" w:rsidRPr="00993F37" w:rsidRDefault="00445F4D" w:rsidP="00307C60">
            <w:pPr>
              <w:spacing w:after="0" w:line="240" w:lineRule="auto"/>
              <w:jc w:val="center"/>
              <w:rPr>
                <w:rFonts w:eastAsia="Times New Roman"/>
                <w:sz w:val="24"/>
                <w:szCs w:val="24"/>
              </w:rPr>
            </w:pPr>
            <w:r w:rsidRPr="00993F37">
              <w:rPr>
                <w:rFonts w:eastAsia="Times New Roman"/>
                <w:sz w:val="24"/>
                <w:szCs w:val="24"/>
              </w:rPr>
              <w:t>105</w:t>
            </w:r>
          </w:p>
        </w:tc>
        <w:tc>
          <w:tcPr>
            <w:tcW w:w="1197" w:type="dxa"/>
            <w:tcBorders>
              <w:top w:val="single" w:sz="4" w:space="0" w:color="auto"/>
              <w:left w:val="nil"/>
              <w:bottom w:val="single" w:sz="4" w:space="0" w:color="auto"/>
              <w:right w:val="single" w:sz="4" w:space="0" w:color="auto"/>
            </w:tcBorders>
            <w:shd w:val="clear" w:color="auto" w:fill="auto"/>
            <w:noWrap/>
            <w:hideMark/>
          </w:tcPr>
          <w:p w:rsidR="00445F4D" w:rsidRPr="00993F37" w:rsidRDefault="00445F4D" w:rsidP="00307C60">
            <w:pPr>
              <w:spacing w:after="0" w:line="240" w:lineRule="auto"/>
              <w:jc w:val="center"/>
              <w:rPr>
                <w:rFonts w:eastAsia="Times New Roman"/>
                <w:sz w:val="24"/>
                <w:szCs w:val="24"/>
              </w:rPr>
            </w:pPr>
            <w:r w:rsidRPr="00993F37">
              <w:rPr>
                <w:rFonts w:eastAsia="Times New Roman"/>
                <w:sz w:val="24"/>
                <w:szCs w:val="24"/>
              </w:rPr>
              <w:t>7.9</w:t>
            </w:r>
          </w:p>
        </w:tc>
        <w:tc>
          <w:tcPr>
            <w:tcW w:w="2126" w:type="dxa"/>
            <w:tcBorders>
              <w:top w:val="nil"/>
              <w:left w:val="nil"/>
              <w:bottom w:val="single" w:sz="4" w:space="0" w:color="auto"/>
              <w:right w:val="nil"/>
            </w:tcBorders>
            <w:shd w:val="clear" w:color="auto" w:fill="auto"/>
            <w:noWrap/>
            <w:hideMark/>
          </w:tcPr>
          <w:p w:rsidR="00445F4D" w:rsidRPr="00993F37" w:rsidRDefault="00445F4D" w:rsidP="00B27E56">
            <w:pPr>
              <w:spacing w:after="0" w:line="240" w:lineRule="auto"/>
              <w:jc w:val="center"/>
              <w:rPr>
                <w:rFonts w:eastAsia="Times New Roman"/>
                <w:sz w:val="24"/>
                <w:szCs w:val="24"/>
              </w:rPr>
            </w:pPr>
            <w:r w:rsidRPr="00993F37">
              <w:rPr>
                <w:rFonts w:eastAsia="Times New Roman"/>
                <w:sz w:val="24"/>
                <w:szCs w:val="24"/>
              </w:rPr>
              <w:t>800°C,</w:t>
            </w:r>
          </w:p>
          <w:p w:rsidR="00445F4D" w:rsidRPr="00993F37" w:rsidRDefault="00445F4D" w:rsidP="00B27E56">
            <w:pPr>
              <w:spacing w:after="0" w:line="240" w:lineRule="auto"/>
              <w:jc w:val="center"/>
              <w:rPr>
                <w:rFonts w:eastAsia="Times New Roman"/>
                <w:sz w:val="24"/>
                <w:szCs w:val="24"/>
              </w:rPr>
            </w:pPr>
            <w:r w:rsidRPr="00993F37">
              <w:rPr>
                <w:rFonts w:eastAsia="Times New Roman"/>
                <w:sz w:val="24"/>
                <w:szCs w:val="24"/>
              </w:rPr>
              <w:t>CH</w:t>
            </w:r>
            <w:r w:rsidRPr="00993F37">
              <w:rPr>
                <w:rFonts w:eastAsia="Times New Roman"/>
                <w:sz w:val="24"/>
                <w:szCs w:val="24"/>
                <w:vertAlign w:val="subscript"/>
              </w:rPr>
              <w:t>4</w:t>
            </w:r>
            <w:r w:rsidRPr="00993F37">
              <w:rPr>
                <w:rFonts w:eastAsia="Times New Roman"/>
                <w:sz w:val="24"/>
                <w:szCs w:val="24"/>
              </w:rPr>
              <w:t>:CO</w:t>
            </w:r>
            <w:r w:rsidRPr="00993F37">
              <w:rPr>
                <w:rFonts w:eastAsia="Times New Roman"/>
                <w:sz w:val="24"/>
                <w:szCs w:val="24"/>
                <w:vertAlign w:val="subscript"/>
              </w:rPr>
              <w:t>2</w:t>
            </w:r>
            <w:r w:rsidR="002B5688" w:rsidRPr="00993F37">
              <w:rPr>
                <w:rFonts w:eastAsia="Times New Roman"/>
                <w:sz w:val="24"/>
                <w:szCs w:val="24"/>
              </w:rPr>
              <w:t>:Ar</w:t>
            </w:r>
            <w:r w:rsidR="00755CED" w:rsidRPr="00993F37">
              <w:rPr>
                <w:rFonts w:eastAsia="Times New Roman"/>
                <w:sz w:val="24"/>
                <w:szCs w:val="24"/>
              </w:rPr>
              <w:t xml:space="preserve"> </w:t>
            </w:r>
            <w:r w:rsidR="002B5688" w:rsidRPr="00993F37">
              <w:rPr>
                <w:rFonts w:eastAsia="Times New Roman"/>
                <w:sz w:val="24"/>
                <w:szCs w:val="24"/>
              </w:rPr>
              <w:t>=</w:t>
            </w:r>
            <w:r w:rsidR="00755CED" w:rsidRPr="00993F37">
              <w:rPr>
                <w:rFonts w:eastAsia="Times New Roman"/>
                <w:sz w:val="24"/>
                <w:szCs w:val="24"/>
              </w:rPr>
              <w:t xml:space="preserve"> </w:t>
            </w:r>
            <w:r w:rsidR="002B5688" w:rsidRPr="00993F37">
              <w:rPr>
                <w:rFonts w:eastAsia="Times New Roman"/>
                <w:sz w:val="24"/>
                <w:szCs w:val="24"/>
              </w:rPr>
              <w:t>1.5:1.5:7, GHSV = 108000 ml·g</w:t>
            </w:r>
            <w:r w:rsidR="002B5688" w:rsidRPr="00993F37">
              <w:rPr>
                <w:rFonts w:eastAsia="Times New Roman"/>
                <w:sz w:val="24"/>
                <w:szCs w:val="24"/>
                <w:vertAlign w:val="subscript"/>
              </w:rPr>
              <w:t>cat</w:t>
            </w:r>
            <w:r w:rsidR="002B5688" w:rsidRPr="00993F37">
              <w:rPr>
                <w:rFonts w:eastAsia="Times New Roman"/>
                <w:sz w:val="24"/>
                <w:szCs w:val="24"/>
                <w:vertAlign w:val="superscript"/>
              </w:rPr>
              <w:t>-1</w:t>
            </w:r>
            <w:r w:rsidR="00BA4904" w:rsidRPr="00993F37">
              <w:rPr>
                <w:rFonts w:eastAsia="Times New Roman"/>
                <w:sz w:val="24"/>
                <w:szCs w:val="24"/>
              </w:rPr>
              <w:t>·</w:t>
            </w:r>
            <w:r w:rsidRPr="00993F37">
              <w:rPr>
                <w:rFonts w:eastAsia="Times New Roman"/>
                <w:sz w:val="24"/>
                <w:szCs w:val="24"/>
              </w:rPr>
              <w:t>h</w:t>
            </w:r>
            <w:r w:rsidR="002B5688" w:rsidRPr="00993F37">
              <w:rPr>
                <w:rFonts w:eastAsia="Times New Roman"/>
                <w:sz w:val="24"/>
                <w:szCs w:val="24"/>
                <w:vertAlign w:val="superscript"/>
              </w:rPr>
              <w:t>-1</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445F4D" w:rsidRPr="00993F37" w:rsidRDefault="00445F4D" w:rsidP="00307C60">
            <w:pPr>
              <w:spacing w:after="0" w:line="240" w:lineRule="auto"/>
              <w:jc w:val="center"/>
              <w:rPr>
                <w:rFonts w:eastAsia="Times New Roman"/>
                <w:sz w:val="24"/>
                <w:szCs w:val="24"/>
              </w:rPr>
            </w:pPr>
            <w:r w:rsidRPr="00993F37">
              <w:rPr>
                <w:rFonts w:eastAsia="Times New Roman"/>
                <w:sz w:val="24"/>
                <w:szCs w:val="24"/>
              </w:rPr>
              <w:t>90%/97%</w:t>
            </w:r>
          </w:p>
          <w:p w:rsidR="00445F4D" w:rsidRPr="00993F37" w:rsidRDefault="00445F4D" w:rsidP="00307C60">
            <w:pPr>
              <w:spacing w:after="0" w:line="240" w:lineRule="auto"/>
              <w:jc w:val="center"/>
              <w:rPr>
                <w:rFonts w:eastAsia="Times New Roman"/>
                <w:sz w:val="24"/>
                <w:szCs w:val="24"/>
              </w:rPr>
            </w:pPr>
            <w:r w:rsidRPr="00993F37">
              <w:rPr>
                <w:rFonts w:eastAsia="Times New Roman"/>
                <w:sz w:val="24"/>
                <w:szCs w:val="24"/>
              </w:rPr>
              <w:t>0.9</w:t>
            </w:r>
          </w:p>
        </w:tc>
        <w:tc>
          <w:tcPr>
            <w:tcW w:w="992" w:type="dxa"/>
            <w:tcBorders>
              <w:top w:val="single" w:sz="4" w:space="0" w:color="auto"/>
              <w:left w:val="nil"/>
              <w:bottom w:val="single" w:sz="4" w:space="0" w:color="auto"/>
              <w:right w:val="single" w:sz="4" w:space="0" w:color="auto"/>
            </w:tcBorders>
            <w:shd w:val="clear" w:color="auto" w:fill="auto"/>
            <w:noWrap/>
            <w:hideMark/>
          </w:tcPr>
          <w:p w:rsidR="00445F4D" w:rsidRPr="00993F37" w:rsidRDefault="00931B75" w:rsidP="00307C60">
            <w:pPr>
              <w:spacing w:after="0" w:line="240" w:lineRule="auto"/>
              <w:jc w:val="center"/>
              <w:rPr>
                <w:rFonts w:eastAsia="Times New Roman"/>
                <w:sz w:val="24"/>
                <w:szCs w:val="24"/>
              </w:rPr>
            </w:pPr>
            <w:r w:rsidRPr="00993F37">
              <w:rPr>
                <w:rFonts w:eastAsia="Times New Roman"/>
                <w:sz w:val="24"/>
                <w:szCs w:val="24"/>
              </w:rPr>
              <w:t>50</w:t>
            </w:r>
          </w:p>
        </w:tc>
        <w:tc>
          <w:tcPr>
            <w:tcW w:w="1189" w:type="dxa"/>
            <w:tcBorders>
              <w:top w:val="single" w:sz="4" w:space="0" w:color="auto"/>
              <w:left w:val="nil"/>
              <w:bottom w:val="single" w:sz="4" w:space="0" w:color="auto"/>
              <w:right w:val="single" w:sz="4" w:space="0" w:color="auto"/>
            </w:tcBorders>
            <w:shd w:val="clear" w:color="auto" w:fill="auto"/>
            <w:noWrap/>
            <w:hideMark/>
          </w:tcPr>
          <w:p w:rsidR="00445F4D" w:rsidRPr="00993F37" w:rsidRDefault="00445F4D" w:rsidP="00310784">
            <w:pPr>
              <w:spacing w:after="0" w:line="240" w:lineRule="auto"/>
              <w:jc w:val="center"/>
              <w:rPr>
                <w:rFonts w:eastAsia="Times New Roman"/>
                <w:sz w:val="24"/>
                <w:szCs w:val="24"/>
              </w:rPr>
            </w:pPr>
            <w:r w:rsidRPr="00993F37">
              <w:rPr>
                <w:rFonts w:eastAsia="Times New Roman"/>
                <w:sz w:val="24"/>
                <w:szCs w:val="24"/>
              </w:rPr>
              <w:t>[</w:t>
            </w:r>
            <w:r w:rsidR="00EA5403" w:rsidRPr="00993F37">
              <w:rPr>
                <w:rFonts w:eastAsia="Times New Roman"/>
                <w:sz w:val="24"/>
                <w:szCs w:val="24"/>
              </w:rPr>
              <w:t>51</w:t>
            </w:r>
            <w:r w:rsidR="002A0EFE" w:rsidRPr="00993F37">
              <w:rPr>
                <w:rFonts w:eastAsia="Times New Roman"/>
                <w:sz w:val="24"/>
                <w:szCs w:val="24"/>
              </w:rPr>
              <w:t xml:space="preserve">, </w:t>
            </w:r>
            <w:r w:rsidR="002A0EFE" w:rsidRPr="00993F37">
              <w:rPr>
                <w:rFonts w:eastAsia="Times New Roman"/>
                <w:sz w:val="24"/>
                <w:szCs w:val="24"/>
                <w:lang w:val="ru-RU"/>
              </w:rPr>
              <w:t>р</w:t>
            </w:r>
            <w:r w:rsidR="002A0EFE" w:rsidRPr="00993F37">
              <w:rPr>
                <w:rFonts w:eastAsia="Times New Roman"/>
                <w:sz w:val="24"/>
                <w:szCs w:val="24"/>
              </w:rPr>
              <w:t xml:space="preserve">. </w:t>
            </w:r>
            <w:r w:rsidR="00F96525" w:rsidRPr="00993F37">
              <w:rPr>
                <w:rFonts w:eastAsia="Times New Roman"/>
                <w:sz w:val="24"/>
                <w:szCs w:val="24"/>
              </w:rPr>
              <w:t>2</w:t>
            </w:r>
            <w:r w:rsidR="00310784">
              <w:rPr>
                <w:rFonts w:eastAsia="Times New Roman"/>
                <w:sz w:val="24"/>
                <w:szCs w:val="24"/>
              </w:rPr>
              <w:t>1</w:t>
            </w:r>
            <w:r w:rsidRPr="00993F37">
              <w:rPr>
                <w:rFonts w:eastAsia="Times New Roman"/>
                <w:sz w:val="24"/>
                <w:szCs w:val="24"/>
              </w:rPr>
              <w:t>]</w:t>
            </w:r>
          </w:p>
        </w:tc>
      </w:tr>
      <w:tr w:rsidR="00E01F8C" w:rsidRPr="00993F37" w:rsidTr="002A0EFE">
        <w:trPr>
          <w:trHeight w:val="300"/>
        </w:trPr>
        <w:tc>
          <w:tcPr>
            <w:tcW w:w="1790" w:type="dxa"/>
            <w:tcBorders>
              <w:top w:val="single" w:sz="4" w:space="0" w:color="auto"/>
              <w:left w:val="single" w:sz="4" w:space="0" w:color="auto"/>
              <w:bottom w:val="single" w:sz="4" w:space="0" w:color="auto"/>
              <w:right w:val="nil"/>
            </w:tcBorders>
            <w:shd w:val="clear" w:color="auto" w:fill="auto"/>
            <w:noWrap/>
          </w:tcPr>
          <w:p w:rsidR="002B2D4E" w:rsidRPr="00993F37" w:rsidRDefault="002B2D4E" w:rsidP="002B2D4E">
            <w:pPr>
              <w:spacing w:after="0" w:line="240" w:lineRule="auto"/>
              <w:jc w:val="both"/>
              <w:rPr>
                <w:rFonts w:eastAsia="Times New Roman"/>
                <w:sz w:val="24"/>
                <w:szCs w:val="24"/>
              </w:rPr>
            </w:pPr>
            <w:r w:rsidRPr="00993F37">
              <w:rPr>
                <w:rFonts w:eastAsia="Times New Roman"/>
                <w:sz w:val="24"/>
                <w:szCs w:val="24"/>
              </w:rPr>
              <w:t>25Ni-MgAl</w:t>
            </w:r>
            <w:r w:rsidRPr="00993F37">
              <w:rPr>
                <w:rFonts w:eastAsia="Times New Roman"/>
                <w:sz w:val="24"/>
                <w:szCs w:val="24"/>
                <w:vertAlign w:val="subscript"/>
              </w:rPr>
              <w:t>2</w:t>
            </w:r>
            <w:r w:rsidRPr="00993F37">
              <w:rPr>
                <w:rFonts w:eastAsia="Times New Roman"/>
                <w:sz w:val="24"/>
                <w:szCs w:val="24"/>
              </w:rPr>
              <w:t>O</w:t>
            </w:r>
            <w:r w:rsidRPr="00993F37">
              <w:rPr>
                <w:rFonts w:eastAsia="Times New Roman"/>
                <w:sz w:val="24"/>
                <w:szCs w:val="24"/>
                <w:vertAlign w:val="subscript"/>
              </w:rPr>
              <w:t>4</w:t>
            </w:r>
          </w:p>
        </w:tc>
        <w:tc>
          <w:tcPr>
            <w:tcW w:w="1213" w:type="dxa"/>
            <w:tcBorders>
              <w:top w:val="single" w:sz="4" w:space="0" w:color="auto"/>
              <w:left w:val="single" w:sz="4" w:space="0" w:color="auto"/>
              <w:bottom w:val="single" w:sz="4" w:space="0" w:color="auto"/>
              <w:right w:val="single" w:sz="4" w:space="0" w:color="auto"/>
            </w:tcBorders>
            <w:shd w:val="clear" w:color="auto" w:fill="auto"/>
            <w:noWrap/>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115</w:t>
            </w:r>
          </w:p>
        </w:tc>
        <w:tc>
          <w:tcPr>
            <w:tcW w:w="1197" w:type="dxa"/>
            <w:tcBorders>
              <w:top w:val="single" w:sz="4" w:space="0" w:color="auto"/>
              <w:left w:val="nil"/>
              <w:bottom w:val="single" w:sz="4" w:space="0" w:color="auto"/>
              <w:right w:val="single" w:sz="4" w:space="0" w:color="auto"/>
            </w:tcBorders>
            <w:shd w:val="clear" w:color="auto" w:fill="auto"/>
            <w:noWrap/>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w:t>
            </w:r>
          </w:p>
        </w:tc>
        <w:tc>
          <w:tcPr>
            <w:tcW w:w="2126" w:type="dxa"/>
            <w:tcBorders>
              <w:top w:val="nil"/>
              <w:left w:val="nil"/>
              <w:bottom w:val="single" w:sz="4" w:space="0" w:color="auto"/>
              <w:right w:val="nil"/>
            </w:tcBorders>
            <w:shd w:val="clear" w:color="auto" w:fill="auto"/>
            <w:noWrap/>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550°C, CH</w:t>
            </w:r>
            <w:r w:rsidRPr="00993F37">
              <w:rPr>
                <w:rFonts w:eastAsia="Times New Roman"/>
                <w:sz w:val="24"/>
                <w:szCs w:val="24"/>
                <w:vertAlign w:val="subscript"/>
              </w:rPr>
              <w:t>4</w:t>
            </w:r>
            <w:r w:rsidRPr="00993F37">
              <w:rPr>
                <w:rFonts w:eastAsia="Times New Roman"/>
                <w:sz w:val="24"/>
                <w:szCs w:val="24"/>
              </w:rPr>
              <w:t>:CO</w:t>
            </w:r>
            <w:r w:rsidRPr="00993F37">
              <w:rPr>
                <w:rFonts w:eastAsia="Times New Roman"/>
                <w:sz w:val="24"/>
                <w:szCs w:val="24"/>
                <w:vertAlign w:val="subscript"/>
              </w:rPr>
              <w:t>2</w:t>
            </w:r>
            <w:r w:rsidRPr="00993F37">
              <w:rPr>
                <w:rFonts w:eastAsia="Times New Roman"/>
                <w:sz w:val="24"/>
                <w:szCs w:val="24"/>
              </w:rPr>
              <w:t>:Ar</w:t>
            </w:r>
            <w:r w:rsidR="00755CED" w:rsidRPr="00993F37">
              <w:rPr>
                <w:rFonts w:eastAsia="Times New Roman"/>
                <w:sz w:val="24"/>
                <w:szCs w:val="24"/>
              </w:rPr>
              <w:t xml:space="preserve"> </w:t>
            </w:r>
            <w:r w:rsidRPr="00993F37">
              <w:rPr>
                <w:rFonts w:eastAsia="Times New Roman"/>
                <w:sz w:val="24"/>
                <w:szCs w:val="24"/>
              </w:rPr>
              <w:t>=</w:t>
            </w:r>
            <w:r w:rsidR="00755CED" w:rsidRPr="00993F37">
              <w:rPr>
                <w:rFonts w:eastAsia="Times New Roman"/>
                <w:sz w:val="24"/>
                <w:szCs w:val="24"/>
              </w:rPr>
              <w:t xml:space="preserve"> </w:t>
            </w:r>
            <w:r w:rsidRPr="00993F37">
              <w:rPr>
                <w:rFonts w:eastAsia="Times New Roman"/>
                <w:sz w:val="24"/>
                <w:szCs w:val="24"/>
              </w:rPr>
              <w:t>1:1:8,</w:t>
            </w:r>
          </w:p>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GHSV</w:t>
            </w:r>
            <w:r w:rsidR="005A0859" w:rsidRPr="00993F37">
              <w:rPr>
                <w:rFonts w:eastAsia="Times New Roman"/>
                <w:sz w:val="24"/>
                <w:szCs w:val="24"/>
              </w:rPr>
              <w:t xml:space="preserve"> </w:t>
            </w:r>
            <w:r w:rsidRPr="00993F37">
              <w:rPr>
                <w:rFonts w:eastAsia="Times New Roman"/>
                <w:sz w:val="24"/>
                <w:szCs w:val="24"/>
              </w:rPr>
              <w:t>=</w:t>
            </w:r>
            <w:r w:rsidR="005A0859" w:rsidRPr="00993F37">
              <w:rPr>
                <w:rFonts w:eastAsia="Times New Roman"/>
                <w:sz w:val="24"/>
                <w:szCs w:val="24"/>
              </w:rPr>
              <w:t xml:space="preserve"> </w:t>
            </w:r>
            <w:r w:rsidRPr="00993F37">
              <w:rPr>
                <w:rFonts w:eastAsia="Times New Roman"/>
                <w:sz w:val="24"/>
                <w:szCs w:val="24"/>
              </w:rPr>
              <w:t>20000 h</w:t>
            </w:r>
            <w:r w:rsidRPr="00993F37">
              <w:rPr>
                <w:rFonts w:eastAsia="Times New Roman"/>
                <w:sz w:val="24"/>
                <w:szCs w:val="24"/>
                <w:vertAlign w:val="superscript"/>
              </w:rPr>
              <w:t>-1</w:t>
            </w:r>
          </w:p>
        </w:tc>
        <w:tc>
          <w:tcPr>
            <w:tcW w:w="1323" w:type="dxa"/>
            <w:tcBorders>
              <w:top w:val="single" w:sz="4" w:space="0" w:color="auto"/>
              <w:left w:val="single" w:sz="4" w:space="0" w:color="auto"/>
              <w:bottom w:val="single" w:sz="4" w:space="0" w:color="auto"/>
              <w:right w:val="single" w:sz="4" w:space="0" w:color="auto"/>
            </w:tcBorders>
            <w:shd w:val="clear" w:color="auto" w:fill="auto"/>
            <w:noWrap/>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89%/92%</w:t>
            </w:r>
          </w:p>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0.9</w:t>
            </w:r>
          </w:p>
        </w:tc>
        <w:tc>
          <w:tcPr>
            <w:tcW w:w="992" w:type="dxa"/>
            <w:tcBorders>
              <w:top w:val="single" w:sz="4" w:space="0" w:color="auto"/>
              <w:left w:val="nil"/>
              <w:bottom w:val="single" w:sz="4" w:space="0" w:color="auto"/>
              <w:right w:val="single" w:sz="4" w:space="0" w:color="auto"/>
            </w:tcBorders>
            <w:shd w:val="clear" w:color="auto" w:fill="auto"/>
            <w:noWrap/>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24</w:t>
            </w:r>
          </w:p>
        </w:tc>
        <w:tc>
          <w:tcPr>
            <w:tcW w:w="1189" w:type="dxa"/>
            <w:tcBorders>
              <w:top w:val="single" w:sz="4" w:space="0" w:color="auto"/>
              <w:left w:val="nil"/>
              <w:bottom w:val="single" w:sz="4" w:space="0" w:color="auto"/>
              <w:right w:val="single" w:sz="4" w:space="0" w:color="auto"/>
            </w:tcBorders>
            <w:shd w:val="clear" w:color="auto" w:fill="auto"/>
            <w:noWrap/>
          </w:tcPr>
          <w:p w:rsidR="002B2D4E" w:rsidRPr="00993F37" w:rsidRDefault="002B2D4E" w:rsidP="00310784">
            <w:pPr>
              <w:spacing w:after="0" w:line="240" w:lineRule="auto"/>
              <w:jc w:val="center"/>
              <w:rPr>
                <w:rFonts w:eastAsia="Times New Roman"/>
                <w:sz w:val="24"/>
                <w:szCs w:val="24"/>
              </w:rPr>
            </w:pPr>
            <w:r w:rsidRPr="00993F37">
              <w:rPr>
                <w:rFonts w:eastAsia="Times New Roman"/>
                <w:sz w:val="24"/>
                <w:szCs w:val="24"/>
              </w:rPr>
              <w:t>[52</w:t>
            </w:r>
            <w:r w:rsidR="002A0EFE" w:rsidRPr="00993F37">
              <w:rPr>
                <w:rFonts w:eastAsia="Times New Roman"/>
                <w:sz w:val="24"/>
                <w:szCs w:val="24"/>
              </w:rPr>
              <w:t xml:space="preserve">, </w:t>
            </w:r>
            <w:r w:rsidR="002A0EFE" w:rsidRPr="00993F37">
              <w:rPr>
                <w:rFonts w:eastAsia="Times New Roman"/>
                <w:sz w:val="24"/>
                <w:szCs w:val="24"/>
                <w:lang w:val="ru-RU"/>
              </w:rPr>
              <w:t>р</w:t>
            </w:r>
            <w:r w:rsidR="00F96525" w:rsidRPr="00993F37">
              <w:rPr>
                <w:rFonts w:eastAsia="Times New Roman"/>
                <w:sz w:val="24"/>
                <w:szCs w:val="24"/>
              </w:rPr>
              <w:t>. 2</w:t>
            </w:r>
            <w:r w:rsidR="00310784">
              <w:rPr>
                <w:rFonts w:eastAsia="Times New Roman"/>
                <w:sz w:val="24"/>
                <w:szCs w:val="24"/>
              </w:rPr>
              <w:t>1</w:t>
            </w:r>
            <w:r w:rsidRPr="00993F37">
              <w:rPr>
                <w:rFonts w:eastAsia="Times New Roman"/>
                <w:sz w:val="24"/>
                <w:szCs w:val="24"/>
              </w:rPr>
              <w:t>]</w:t>
            </w:r>
          </w:p>
        </w:tc>
      </w:tr>
      <w:tr w:rsidR="00E01F8C" w:rsidRPr="00993F37" w:rsidTr="002A0EFE">
        <w:trPr>
          <w:trHeight w:val="300"/>
        </w:trPr>
        <w:tc>
          <w:tcPr>
            <w:tcW w:w="1790" w:type="dxa"/>
            <w:tcBorders>
              <w:top w:val="single" w:sz="4" w:space="0" w:color="auto"/>
              <w:left w:val="single" w:sz="4" w:space="0" w:color="auto"/>
              <w:bottom w:val="single" w:sz="4" w:space="0" w:color="auto"/>
              <w:right w:val="nil"/>
            </w:tcBorders>
            <w:shd w:val="clear" w:color="auto" w:fill="auto"/>
            <w:noWrap/>
            <w:hideMark/>
          </w:tcPr>
          <w:p w:rsidR="002B2D4E" w:rsidRPr="00993F37" w:rsidRDefault="002B2D4E" w:rsidP="002B2D4E">
            <w:pPr>
              <w:spacing w:after="0" w:line="240" w:lineRule="auto"/>
              <w:jc w:val="both"/>
              <w:rPr>
                <w:rFonts w:eastAsia="Times New Roman"/>
                <w:sz w:val="24"/>
                <w:szCs w:val="24"/>
              </w:rPr>
            </w:pPr>
            <w:r w:rsidRPr="00993F37">
              <w:rPr>
                <w:rFonts w:eastAsia="Times New Roman"/>
                <w:sz w:val="24"/>
                <w:szCs w:val="24"/>
              </w:rPr>
              <w:t>10NiOMgO-PACS</w:t>
            </w:r>
          </w:p>
        </w:tc>
        <w:tc>
          <w:tcPr>
            <w:tcW w:w="1213" w:type="dxa"/>
            <w:tcBorders>
              <w:top w:val="nil"/>
              <w:left w:val="single" w:sz="4" w:space="0" w:color="auto"/>
              <w:bottom w:val="single" w:sz="4" w:space="0" w:color="auto"/>
              <w:right w:val="single" w:sz="4" w:space="0" w:color="auto"/>
            </w:tcBorders>
            <w:shd w:val="clear" w:color="auto" w:fill="auto"/>
            <w:noWrap/>
            <w:hideMark/>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139</w:t>
            </w:r>
          </w:p>
        </w:tc>
        <w:tc>
          <w:tcPr>
            <w:tcW w:w="1197" w:type="dxa"/>
            <w:tcBorders>
              <w:top w:val="nil"/>
              <w:left w:val="nil"/>
              <w:bottom w:val="single" w:sz="4" w:space="0" w:color="auto"/>
              <w:right w:val="single" w:sz="4" w:space="0" w:color="auto"/>
            </w:tcBorders>
            <w:shd w:val="clear" w:color="auto" w:fill="auto"/>
            <w:noWrap/>
            <w:hideMark/>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15</w:t>
            </w:r>
          </w:p>
        </w:tc>
        <w:tc>
          <w:tcPr>
            <w:tcW w:w="2126" w:type="dxa"/>
            <w:tcBorders>
              <w:top w:val="nil"/>
              <w:left w:val="nil"/>
              <w:bottom w:val="single" w:sz="4" w:space="0" w:color="auto"/>
              <w:right w:val="nil"/>
            </w:tcBorders>
            <w:shd w:val="clear" w:color="auto" w:fill="auto"/>
            <w:noWrap/>
            <w:hideMark/>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600°C,</w:t>
            </w:r>
          </w:p>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CH</w:t>
            </w:r>
            <w:r w:rsidRPr="00993F37">
              <w:rPr>
                <w:rFonts w:eastAsia="Times New Roman"/>
                <w:sz w:val="24"/>
                <w:szCs w:val="24"/>
                <w:vertAlign w:val="subscript"/>
              </w:rPr>
              <w:t>4</w:t>
            </w:r>
            <w:r w:rsidRPr="00993F37">
              <w:rPr>
                <w:rFonts w:eastAsia="Times New Roman"/>
                <w:sz w:val="24"/>
                <w:szCs w:val="24"/>
              </w:rPr>
              <w:t>:CO</w:t>
            </w:r>
            <w:r w:rsidRPr="00993F37">
              <w:rPr>
                <w:rFonts w:eastAsia="Times New Roman"/>
                <w:sz w:val="24"/>
                <w:szCs w:val="24"/>
                <w:vertAlign w:val="subscript"/>
              </w:rPr>
              <w:t>2</w:t>
            </w:r>
            <w:r w:rsidRPr="00993F37">
              <w:rPr>
                <w:rFonts w:eastAsia="Times New Roman"/>
                <w:sz w:val="24"/>
                <w:szCs w:val="24"/>
              </w:rPr>
              <w:t>:Ar</w:t>
            </w:r>
            <w:r w:rsidR="00755CED" w:rsidRPr="00993F37">
              <w:rPr>
                <w:rFonts w:eastAsia="Times New Roman"/>
                <w:sz w:val="24"/>
                <w:szCs w:val="24"/>
              </w:rPr>
              <w:t xml:space="preserve"> </w:t>
            </w:r>
            <w:r w:rsidRPr="00993F37">
              <w:rPr>
                <w:rFonts w:eastAsia="Times New Roman"/>
                <w:sz w:val="24"/>
                <w:szCs w:val="24"/>
              </w:rPr>
              <w:t>=</w:t>
            </w:r>
            <w:r w:rsidR="00755CED" w:rsidRPr="00993F37">
              <w:rPr>
                <w:rFonts w:eastAsia="Times New Roman"/>
                <w:sz w:val="24"/>
                <w:szCs w:val="24"/>
              </w:rPr>
              <w:t xml:space="preserve"> </w:t>
            </w:r>
            <w:r w:rsidRPr="00993F37">
              <w:rPr>
                <w:rFonts w:eastAsia="Times New Roman"/>
                <w:sz w:val="24"/>
                <w:szCs w:val="24"/>
              </w:rPr>
              <w:t>2:2:6, GHSV = 72000 ml·g</w:t>
            </w:r>
            <w:r w:rsidRPr="00993F37">
              <w:rPr>
                <w:rFonts w:eastAsia="Times New Roman"/>
                <w:sz w:val="24"/>
                <w:szCs w:val="24"/>
                <w:vertAlign w:val="subscript"/>
              </w:rPr>
              <w:t>cat</w:t>
            </w:r>
            <w:r w:rsidRPr="00993F37">
              <w:rPr>
                <w:rFonts w:eastAsia="Times New Roman"/>
                <w:sz w:val="24"/>
                <w:szCs w:val="24"/>
                <w:vertAlign w:val="superscript"/>
              </w:rPr>
              <w:t>-1</w:t>
            </w:r>
            <w:r w:rsidRPr="00993F37">
              <w:rPr>
                <w:rFonts w:eastAsia="Times New Roman"/>
                <w:sz w:val="24"/>
                <w:szCs w:val="24"/>
              </w:rPr>
              <w:t>·h</w:t>
            </w:r>
            <w:r w:rsidRPr="00993F37">
              <w:rPr>
                <w:rFonts w:eastAsia="Times New Roman"/>
                <w:sz w:val="24"/>
                <w:szCs w:val="24"/>
                <w:vertAlign w:val="superscript"/>
              </w:rPr>
              <w:t>-1</w:t>
            </w:r>
          </w:p>
        </w:tc>
        <w:tc>
          <w:tcPr>
            <w:tcW w:w="1323" w:type="dxa"/>
            <w:tcBorders>
              <w:top w:val="nil"/>
              <w:left w:val="single" w:sz="4" w:space="0" w:color="auto"/>
              <w:bottom w:val="single" w:sz="4" w:space="0" w:color="auto"/>
              <w:right w:val="single" w:sz="4" w:space="0" w:color="auto"/>
            </w:tcBorders>
            <w:shd w:val="clear" w:color="auto" w:fill="auto"/>
            <w:noWrap/>
            <w:hideMark/>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60%/-</w:t>
            </w:r>
          </w:p>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0.85</w:t>
            </w:r>
          </w:p>
        </w:tc>
        <w:tc>
          <w:tcPr>
            <w:tcW w:w="992" w:type="dxa"/>
            <w:tcBorders>
              <w:top w:val="nil"/>
              <w:left w:val="nil"/>
              <w:bottom w:val="single" w:sz="4" w:space="0" w:color="auto"/>
              <w:right w:val="single" w:sz="4" w:space="0" w:color="auto"/>
            </w:tcBorders>
            <w:shd w:val="clear" w:color="auto" w:fill="auto"/>
            <w:noWrap/>
            <w:hideMark/>
          </w:tcPr>
          <w:p w:rsidR="002B2D4E" w:rsidRPr="00993F37" w:rsidRDefault="00931B75" w:rsidP="002B2D4E">
            <w:pPr>
              <w:spacing w:after="0" w:line="240" w:lineRule="auto"/>
              <w:jc w:val="center"/>
              <w:rPr>
                <w:rFonts w:eastAsia="Times New Roman"/>
                <w:sz w:val="24"/>
                <w:szCs w:val="24"/>
              </w:rPr>
            </w:pPr>
            <w:r w:rsidRPr="00993F37">
              <w:rPr>
                <w:rFonts w:eastAsia="Times New Roman"/>
                <w:sz w:val="24"/>
                <w:szCs w:val="24"/>
              </w:rPr>
              <w:t>24</w:t>
            </w:r>
          </w:p>
        </w:tc>
        <w:tc>
          <w:tcPr>
            <w:tcW w:w="1189" w:type="dxa"/>
            <w:tcBorders>
              <w:top w:val="nil"/>
              <w:left w:val="nil"/>
              <w:bottom w:val="single" w:sz="4" w:space="0" w:color="auto"/>
              <w:right w:val="single" w:sz="4" w:space="0" w:color="auto"/>
            </w:tcBorders>
            <w:shd w:val="clear" w:color="auto" w:fill="auto"/>
            <w:noWrap/>
            <w:hideMark/>
          </w:tcPr>
          <w:p w:rsidR="002B2D4E" w:rsidRPr="00993F37" w:rsidRDefault="002B2D4E" w:rsidP="00310784">
            <w:pPr>
              <w:spacing w:after="0" w:line="240" w:lineRule="auto"/>
              <w:jc w:val="center"/>
              <w:rPr>
                <w:rFonts w:eastAsia="Times New Roman"/>
                <w:sz w:val="24"/>
                <w:szCs w:val="24"/>
              </w:rPr>
            </w:pPr>
            <w:r w:rsidRPr="00993F37">
              <w:rPr>
                <w:rFonts w:eastAsia="Times New Roman"/>
                <w:sz w:val="24"/>
                <w:szCs w:val="24"/>
              </w:rPr>
              <w:t>[53</w:t>
            </w:r>
            <w:r w:rsidR="002A0EFE" w:rsidRPr="00993F37">
              <w:rPr>
                <w:rFonts w:eastAsia="Times New Roman"/>
                <w:sz w:val="24"/>
                <w:szCs w:val="24"/>
              </w:rPr>
              <w:t xml:space="preserve">, </w:t>
            </w:r>
            <w:r w:rsidR="002A0EFE" w:rsidRPr="00993F37">
              <w:rPr>
                <w:rFonts w:eastAsia="Times New Roman"/>
                <w:sz w:val="24"/>
                <w:szCs w:val="24"/>
                <w:lang w:val="ru-RU"/>
              </w:rPr>
              <w:t>р</w:t>
            </w:r>
            <w:r w:rsidR="002A0EFE" w:rsidRPr="00993F37">
              <w:rPr>
                <w:rFonts w:eastAsia="Times New Roman"/>
                <w:sz w:val="24"/>
                <w:szCs w:val="24"/>
              </w:rPr>
              <w:t xml:space="preserve">. </w:t>
            </w:r>
            <w:r w:rsidR="00F96525" w:rsidRPr="00993F37">
              <w:rPr>
                <w:rFonts w:eastAsia="Times New Roman"/>
                <w:sz w:val="24"/>
                <w:szCs w:val="24"/>
              </w:rPr>
              <w:t>2</w:t>
            </w:r>
            <w:r w:rsidR="00310784">
              <w:rPr>
                <w:rFonts w:eastAsia="Times New Roman"/>
                <w:sz w:val="24"/>
                <w:szCs w:val="24"/>
              </w:rPr>
              <w:t>1</w:t>
            </w:r>
            <w:r w:rsidRPr="00993F37">
              <w:rPr>
                <w:rFonts w:eastAsia="Times New Roman"/>
                <w:sz w:val="24"/>
                <w:szCs w:val="24"/>
              </w:rPr>
              <w:t>]</w:t>
            </w:r>
          </w:p>
        </w:tc>
      </w:tr>
      <w:tr w:rsidR="00E01F8C" w:rsidRPr="00993F37" w:rsidTr="002A0EFE">
        <w:trPr>
          <w:trHeight w:val="300"/>
        </w:trPr>
        <w:tc>
          <w:tcPr>
            <w:tcW w:w="1790" w:type="dxa"/>
            <w:tcBorders>
              <w:top w:val="single" w:sz="4" w:space="0" w:color="auto"/>
              <w:left w:val="single" w:sz="4" w:space="0" w:color="auto"/>
              <w:bottom w:val="single" w:sz="4" w:space="0" w:color="auto"/>
              <w:right w:val="nil"/>
            </w:tcBorders>
            <w:shd w:val="clear" w:color="auto" w:fill="auto"/>
            <w:noWrap/>
          </w:tcPr>
          <w:p w:rsidR="002B2D4E" w:rsidRPr="00993F37" w:rsidRDefault="002B2D4E" w:rsidP="002B2D4E">
            <w:pPr>
              <w:spacing w:after="0" w:line="240" w:lineRule="auto"/>
              <w:jc w:val="both"/>
              <w:rPr>
                <w:rFonts w:eastAsia="Times New Roman"/>
                <w:sz w:val="24"/>
                <w:szCs w:val="24"/>
              </w:rPr>
            </w:pPr>
            <w:r w:rsidRPr="00993F37">
              <w:rPr>
                <w:rFonts w:eastAsia="Times New Roman"/>
                <w:sz w:val="24"/>
                <w:szCs w:val="24"/>
              </w:rPr>
              <w:t>12.5 wt.% Ni/CeO</w:t>
            </w:r>
            <w:r w:rsidRPr="00993F37">
              <w:rPr>
                <w:rFonts w:eastAsia="Times New Roman"/>
                <w:sz w:val="24"/>
                <w:szCs w:val="24"/>
                <w:vertAlign w:val="subscript"/>
              </w:rPr>
              <w:t>2</w:t>
            </w:r>
          </w:p>
        </w:tc>
        <w:tc>
          <w:tcPr>
            <w:tcW w:w="1213" w:type="dxa"/>
            <w:tcBorders>
              <w:top w:val="nil"/>
              <w:left w:val="single" w:sz="4" w:space="0" w:color="auto"/>
              <w:bottom w:val="single" w:sz="4" w:space="0" w:color="auto"/>
              <w:right w:val="single" w:sz="4" w:space="0" w:color="auto"/>
            </w:tcBorders>
            <w:shd w:val="clear" w:color="auto" w:fill="auto"/>
            <w:noWrap/>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66.9</w:t>
            </w:r>
          </w:p>
        </w:tc>
        <w:tc>
          <w:tcPr>
            <w:tcW w:w="1197" w:type="dxa"/>
            <w:tcBorders>
              <w:top w:val="nil"/>
              <w:left w:val="nil"/>
              <w:bottom w:val="single" w:sz="4" w:space="0" w:color="auto"/>
              <w:right w:val="single" w:sz="4" w:space="0" w:color="auto"/>
            </w:tcBorders>
            <w:shd w:val="clear" w:color="auto" w:fill="auto"/>
            <w:noWrap/>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w:t>
            </w:r>
          </w:p>
        </w:tc>
        <w:tc>
          <w:tcPr>
            <w:tcW w:w="2126" w:type="dxa"/>
            <w:tcBorders>
              <w:top w:val="nil"/>
              <w:left w:val="nil"/>
              <w:bottom w:val="single" w:sz="4" w:space="0" w:color="auto"/>
              <w:right w:val="nil"/>
            </w:tcBorders>
            <w:shd w:val="clear" w:color="auto" w:fill="auto"/>
            <w:noWrap/>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700°C,</w:t>
            </w:r>
          </w:p>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CH</w:t>
            </w:r>
            <w:r w:rsidRPr="00993F37">
              <w:rPr>
                <w:rFonts w:eastAsia="Times New Roman"/>
                <w:sz w:val="24"/>
                <w:szCs w:val="24"/>
                <w:vertAlign w:val="subscript"/>
              </w:rPr>
              <w:t>4</w:t>
            </w:r>
            <w:r w:rsidRPr="00993F37">
              <w:rPr>
                <w:rFonts w:eastAsia="Times New Roman"/>
                <w:sz w:val="24"/>
                <w:szCs w:val="24"/>
              </w:rPr>
              <w:t>:CO</w:t>
            </w:r>
            <w:r w:rsidRPr="00993F37">
              <w:rPr>
                <w:rFonts w:eastAsia="Times New Roman"/>
                <w:sz w:val="24"/>
                <w:szCs w:val="24"/>
                <w:vertAlign w:val="subscript"/>
              </w:rPr>
              <w:t>2</w:t>
            </w:r>
            <w:r w:rsidRPr="00993F37">
              <w:rPr>
                <w:rFonts w:eastAsia="Times New Roman"/>
                <w:sz w:val="24"/>
                <w:szCs w:val="24"/>
              </w:rPr>
              <w:t>:Ar</w:t>
            </w:r>
            <w:r w:rsidR="005A0859" w:rsidRPr="00993F37">
              <w:rPr>
                <w:rFonts w:eastAsia="Times New Roman"/>
                <w:sz w:val="24"/>
                <w:szCs w:val="24"/>
              </w:rPr>
              <w:t xml:space="preserve"> </w:t>
            </w:r>
            <w:r w:rsidRPr="00993F37">
              <w:rPr>
                <w:rFonts w:eastAsia="Times New Roman"/>
                <w:sz w:val="24"/>
                <w:szCs w:val="24"/>
              </w:rPr>
              <w:t>=</w:t>
            </w:r>
            <w:r w:rsidR="005A0859" w:rsidRPr="00993F37">
              <w:rPr>
                <w:rFonts w:eastAsia="Times New Roman"/>
                <w:sz w:val="24"/>
                <w:szCs w:val="24"/>
              </w:rPr>
              <w:t xml:space="preserve"> </w:t>
            </w:r>
            <w:r w:rsidRPr="00993F37">
              <w:rPr>
                <w:rFonts w:eastAsia="Times New Roman"/>
                <w:sz w:val="24"/>
                <w:szCs w:val="24"/>
              </w:rPr>
              <w:t>1:1:1, GHSV = 24000 ml·g</w:t>
            </w:r>
            <w:r w:rsidRPr="00993F37">
              <w:rPr>
                <w:rFonts w:eastAsia="Times New Roman"/>
                <w:sz w:val="24"/>
                <w:szCs w:val="24"/>
                <w:vertAlign w:val="subscript"/>
              </w:rPr>
              <w:t>cat</w:t>
            </w:r>
            <w:r w:rsidRPr="00993F37">
              <w:rPr>
                <w:rFonts w:eastAsia="Times New Roman"/>
                <w:sz w:val="24"/>
                <w:szCs w:val="24"/>
                <w:vertAlign w:val="superscript"/>
              </w:rPr>
              <w:t>-1</w:t>
            </w:r>
            <w:r w:rsidR="005A0859" w:rsidRPr="00993F37">
              <w:rPr>
                <w:rFonts w:eastAsia="Times New Roman"/>
                <w:sz w:val="24"/>
                <w:szCs w:val="24"/>
              </w:rPr>
              <w:t>·</w:t>
            </w:r>
            <w:r w:rsidRPr="00993F37">
              <w:rPr>
                <w:rFonts w:eastAsia="Times New Roman"/>
                <w:sz w:val="24"/>
                <w:szCs w:val="24"/>
              </w:rPr>
              <w:t>h</w:t>
            </w:r>
            <w:r w:rsidRPr="00993F37">
              <w:rPr>
                <w:rFonts w:eastAsia="Times New Roman"/>
                <w:sz w:val="24"/>
                <w:szCs w:val="24"/>
                <w:vertAlign w:val="superscript"/>
              </w:rPr>
              <w:t>-1</w:t>
            </w:r>
          </w:p>
        </w:tc>
        <w:tc>
          <w:tcPr>
            <w:tcW w:w="1323" w:type="dxa"/>
            <w:tcBorders>
              <w:top w:val="nil"/>
              <w:left w:val="single" w:sz="4" w:space="0" w:color="auto"/>
              <w:bottom w:val="single" w:sz="4" w:space="0" w:color="auto"/>
              <w:right w:val="single" w:sz="4" w:space="0" w:color="auto"/>
            </w:tcBorders>
            <w:shd w:val="clear" w:color="auto" w:fill="auto"/>
            <w:noWrap/>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60%/70%</w:t>
            </w:r>
          </w:p>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0.9</w:t>
            </w:r>
          </w:p>
        </w:tc>
        <w:tc>
          <w:tcPr>
            <w:tcW w:w="992" w:type="dxa"/>
            <w:tcBorders>
              <w:top w:val="nil"/>
              <w:left w:val="nil"/>
              <w:bottom w:val="single" w:sz="4" w:space="0" w:color="auto"/>
              <w:right w:val="single" w:sz="4" w:space="0" w:color="auto"/>
            </w:tcBorders>
            <w:shd w:val="clear" w:color="auto" w:fill="auto"/>
            <w:noWrap/>
          </w:tcPr>
          <w:p w:rsidR="002B2D4E" w:rsidRPr="00993F37" w:rsidRDefault="00931B75" w:rsidP="002B2D4E">
            <w:pPr>
              <w:spacing w:after="0" w:line="240" w:lineRule="auto"/>
              <w:jc w:val="center"/>
              <w:rPr>
                <w:rFonts w:eastAsia="Times New Roman"/>
                <w:sz w:val="24"/>
                <w:szCs w:val="24"/>
              </w:rPr>
            </w:pPr>
            <w:r w:rsidRPr="00993F37">
              <w:rPr>
                <w:rFonts w:eastAsia="Times New Roman"/>
                <w:sz w:val="24"/>
                <w:szCs w:val="24"/>
              </w:rPr>
              <w:t>50</w:t>
            </w:r>
          </w:p>
        </w:tc>
        <w:tc>
          <w:tcPr>
            <w:tcW w:w="1189" w:type="dxa"/>
            <w:tcBorders>
              <w:top w:val="nil"/>
              <w:left w:val="nil"/>
              <w:bottom w:val="single" w:sz="4" w:space="0" w:color="auto"/>
              <w:right w:val="single" w:sz="4" w:space="0" w:color="auto"/>
            </w:tcBorders>
            <w:shd w:val="clear" w:color="auto" w:fill="auto"/>
            <w:noWrap/>
          </w:tcPr>
          <w:p w:rsidR="002B2D4E" w:rsidRPr="00993F37" w:rsidRDefault="002B2D4E" w:rsidP="00310784">
            <w:pPr>
              <w:spacing w:after="0" w:line="240" w:lineRule="auto"/>
              <w:jc w:val="center"/>
              <w:rPr>
                <w:rFonts w:eastAsia="Times New Roman"/>
                <w:sz w:val="24"/>
                <w:szCs w:val="24"/>
              </w:rPr>
            </w:pPr>
            <w:r w:rsidRPr="00993F37">
              <w:rPr>
                <w:rFonts w:eastAsia="Times New Roman"/>
                <w:sz w:val="24"/>
                <w:szCs w:val="24"/>
              </w:rPr>
              <w:t>[54</w:t>
            </w:r>
            <w:r w:rsidR="002A0EFE" w:rsidRPr="00993F37">
              <w:rPr>
                <w:rFonts w:eastAsia="Times New Roman"/>
                <w:sz w:val="24"/>
                <w:szCs w:val="24"/>
              </w:rPr>
              <w:t xml:space="preserve">, </w:t>
            </w:r>
            <w:r w:rsidR="002A0EFE" w:rsidRPr="00993F37">
              <w:rPr>
                <w:rFonts w:eastAsia="Times New Roman"/>
                <w:sz w:val="24"/>
                <w:szCs w:val="24"/>
                <w:lang w:val="ru-RU"/>
              </w:rPr>
              <w:t>р</w:t>
            </w:r>
            <w:r w:rsidR="00F96525" w:rsidRPr="00993F37">
              <w:rPr>
                <w:rFonts w:eastAsia="Times New Roman"/>
                <w:sz w:val="24"/>
                <w:szCs w:val="24"/>
              </w:rPr>
              <w:t>. 2</w:t>
            </w:r>
            <w:r w:rsidR="00310784">
              <w:rPr>
                <w:rFonts w:eastAsia="Times New Roman"/>
                <w:sz w:val="24"/>
                <w:szCs w:val="24"/>
              </w:rPr>
              <w:t>1</w:t>
            </w:r>
            <w:r w:rsidRPr="00993F37">
              <w:rPr>
                <w:rFonts w:eastAsia="Times New Roman"/>
                <w:sz w:val="24"/>
                <w:szCs w:val="24"/>
              </w:rPr>
              <w:t>]</w:t>
            </w:r>
          </w:p>
        </w:tc>
      </w:tr>
      <w:tr w:rsidR="00E01F8C" w:rsidRPr="00993F37" w:rsidTr="002A0EFE">
        <w:trPr>
          <w:trHeight w:val="300"/>
        </w:trPr>
        <w:tc>
          <w:tcPr>
            <w:tcW w:w="1790" w:type="dxa"/>
            <w:tcBorders>
              <w:top w:val="single" w:sz="4" w:space="0" w:color="auto"/>
              <w:left w:val="single" w:sz="4" w:space="0" w:color="auto"/>
              <w:bottom w:val="single" w:sz="4" w:space="0" w:color="auto"/>
              <w:right w:val="nil"/>
            </w:tcBorders>
            <w:shd w:val="clear" w:color="auto" w:fill="auto"/>
            <w:noWrap/>
            <w:hideMark/>
          </w:tcPr>
          <w:p w:rsidR="002B2D4E" w:rsidRPr="00993F37" w:rsidRDefault="00B309CC" w:rsidP="002B2D4E">
            <w:pPr>
              <w:spacing w:after="0" w:line="240" w:lineRule="auto"/>
              <w:jc w:val="both"/>
              <w:rPr>
                <w:rFonts w:eastAsia="Times New Roman"/>
                <w:sz w:val="24"/>
                <w:szCs w:val="24"/>
              </w:rPr>
            </w:pPr>
            <w:hyperlink r:id="rId12" w:history="1">
              <w:r w:rsidR="002B2D4E" w:rsidRPr="00993F37">
                <w:rPr>
                  <w:rFonts w:eastAsia="Times New Roman"/>
                  <w:sz w:val="24"/>
                  <w:szCs w:val="24"/>
                </w:rPr>
                <w:t>5Ni/SiO</w:t>
              </w:r>
              <w:r w:rsidR="002B2D4E" w:rsidRPr="00993F37">
                <w:rPr>
                  <w:rFonts w:eastAsia="Times New Roman"/>
                  <w:sz w:val="24"/>
                  <w:szCs w:val="24"/>
                  <w:vertAlign w:val="subscript"/>
                </w:rPr>
                <w:t>2</w:t>
              </w:r>
              <w:r w:rsidR="002B2D4E" w:rsidRPr="00993F37">
                <w:rPr>
                  <w:rFonts w:eastAsia="Times New Roman"/>
                  <w:sz w:val="24"/>
                  <w:szCs w:val="24"/>
                </w:rPr>
                <w:t>-S1</w:t>
              </w:r>
            </w:hyperlink>
          </w:p>
        </w:tc>
        <w:tc>
          <w:tcPr>
            <w:tcW w:w="1213" w:type="dxa"/>
            <w:tcBorders>
              <w:top w:val="nil"/>
              <w:left w:val="single" w:sz="4" w:space="0" w:color="auto"/>
              <w:bottom w:val="single" w:sz="4" w:space="0" w:color="auto"/>
              <w:right w:val="single" w:sz="4" w:space="0" w:color="auto"/>
            </w:tcBorders>
            <w:shd w:val="clear" w:color="auto" w:fill="auto"/>
            <w:noWrap/>
            <w:hideMark/>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401</w:t>
            </w:r>
          </w:p>
        </w:tc>
        <w:tc>
          <w:tcPr>
            <w:tcW w:w="1197" w:type="dxa"/>
            <w:tcBorders>
              <w:top w:val="nil"/>
              <w:left w:val="nil"/>
              <w:bottom w:val="single" w:sz="4" w:space="0" w:color="auto"/>
              <w:right w:val="single" w:sz="4" w:space="0" w:color="auto"/>
            </w:tcBorders>
            <w:shd w:val="clear" w:color="auto" w:fill="auto"/>
            <w:noWrap/>
            <w:hideMark/>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2.9</w:t>
            </w:r>
          </w:p>
        </w:tc>
        <w:tc>
          <w:tcPr>
            <w:tcW w:w="2126" w:type="dxa"/>
            <w:tcBorders>
              <w:top w:val="nil"/>
              <w:left w:val="nil"/>
              <w:bottom w:val="single" w:sz="4" w:space="0" w:color="auto"/>
              <w:right w:val="nil"/>
            </w:tcBorders>
            <w:shd w:val="clear" w:color="auto" w:fill="auto"/>
            <w:noWrap/>
            <w:hideMark/>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700°C,</w:t>
            </w:r>
          </w:p>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CH</w:t>
            </w:r>
            <w:r w:rsidRPr="00993F37">
              <w:rPr>
                <w:rFonts w:eastAsia="Times New Roman"/>
                <w:sz w:val="24"/>
                <w:szCs w:val="24"/>
                <w:vertAlign w:val="subscript"/>
              </w:rPr>
              <w:t>4</w:t>
            </w:r>
            <w:r w:rsidRPr="00993F37">
              <w:rPr>
                <w:rFonts w:eastAsia="Times New Roman"/>
                <w:sz w:val="24"/>
                <w:szCs w:val="24"/>
              </w:rPr>
              <w:t>:CO</w:t>
            </w:r>
            <w:r w:rsidRPr="00993F37">
              <w:rPr>
                <w:rFonts w:eastAsia="Times New Roman"/>
                <w:sz w:val="24"/>
                <w:szCs w:val="24"/>
                <w:vertAlign w:val="subscript"/>
              </w:rPr>
              <w:t>2</w:t>
            </w:r>
            <w:r w:rsidRPr="00993F37">
              <w:rPr>
                <w:rFonts w:eastAsia="Times New Roman"/>
                <w:sz w:val="24"/>
                <w:szCs w:val="24"/>
              </w:rPr>
              <w:t>:Ar</w:t>
            </w:r>
            <w:r w:rsidR="00755CED" w:rsidRPr="00993F37">
              <w:rPr>
                <w:rFonts w:eastAsia="Times New Roman"/>
                <w:sz w:val="24"/>
                <w:szCs w:val="24"/>
              </w:rPr>
              <w:t xml:space="preserve"> </w:t>
            </w:r>
            <w:r w:rsidRPr="00993F37">
              <w:rPr>
                <w:rFonts w:eastAsia="Times New Roman"/>
                <w:sz w:val="24"/>
                <w:szCs w:val="24"/>
              </w:rPr>
              <w:t>=</w:t>
            </w:r>
            <w:r w:rsidR="00755CED" w:rsidRPr="00993F37">
              <w:rPr>
                <w:rFonts w:eastAsia="Times New Roman"/>
                <w:sz w:val="24"/>
                <w:szCs w:val="24"/>
              </w:rPr>
              <w:t xml:space="preserve"> </w:t>
            </w:r>
            <w:r w:rsidRPr="00993F37">
              <w:rPr>
                <w:rFonts w:eastAsia="Times New Roman"/>
                <w:sz w:val="24"/>
                <w:szCs w:val="24"/>
              </w:rPr>
              <w:t>1:1:2, GHSV = 750 l·g</w:t>
            </w:r>
            <w:r w:rsidRPr="00993F37">
              <w:rPr>
                <w:rFonts w:eastAsia="Times New Roman"/>
                <w:sz w:val="24"/>
                <w:szCs w:val="24"/>
                <w:vertAlign w:val="subscript"/>
              </w:rPr>
              <w:t>cat</w:t>
            </w:r>
            <w:r w:rsidRPr="00993F37">
              <w:rPr>
                <w:rFonts w:eastAsia="Times New Roman"/>
                <w:sz w:val="24"/>
                <w:szCs w:val="24"/>
                <w:vertAlign w:val="superscript"/>
              </w:rPr>
              <w:t>-1</w:t>
            </w:r>
            <w:r w:rsidRPr="00993F37">
              <w:rPr>
                <w:rFonts w:eastAsia="Times New Roman"/>
                <w:sz w:val="24"/>
                <w:szCs w:val="24"/>
              </w:rPr>
              <w:t>·h</w:t>
            </w:r>
            <w:r w:rsidRPr="00993F37">
              <w:rPr>
                <w:rFonts w:eastAsia="Times New Roman"/>
                <w:sz w:val="24"/>
                <w:szCs w:val="24"/>
                <w:vertAlign w:val="superscript"/>
              </w:rPr>
              <w:t>-1</w:t>
            </w:r>
          </w:p>
        </w:tc>
        <w:tc>
          <w:tcPr>
            <w:tcW w:w="1323" w:type="dxa"/>
            <w:tcBorders>
              <w:top w:val="nil"/>
              <w:left w:val="single" w:sz="4" w:space="0" w:color="auto"/>
              <w:bottom w:val="single" w:sz="4" w:space="0" w:color="auto"/>
              <w:right w:val="single" w:sz="4" w:space="0" w:color="auto"/>
            </w:tcBorders>
            <w:shd w:val="clear" w:color="auto" w:fill="auto"/>
            <w:noWrap/>
            <w:hideMark/>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70%/80%</w:t>
            </w:r>
          </w:p>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0.8</w:t>
            </w:r>
          </w:p>
        </w:tc>
        <w:tc>
          <w:tcPr>
            <w:tcW w:w="992" w:type="dxa"/>
            <w:tcBorders>
              <w:top w:val="nil"/>
              <w:left w:val="nil"/>
              <w:bottom w:val="single" w:sz="4" w:space="0" w:color="auto"/>
              <w:right w:val="single" w:sz="4" w:space="0" w:color="auto"/>
            </w:tcBorders>
            <w:shd w:val="clear" w:color="auto" w:fill="auto"/>
            <w:noWrap/>
            <w:hideMark/>
          </w:tcPr>
          <w:p w:rsidR="002B2D4E" w:rsidRPr="00993F37" w:rsidRDefault="00931B75" w:rsidP="002B2D4E">
            <w:pPr>
              <w:spacing w:after="0" w:line="240" w:lineRule="auto"/>
              <w:jc w:val="center"/>
              <w:rPr>
                <w:rFonts w:eastAsia="Times New Roman"/>
                <w:sz w:val="24"/>
                <w:szCs w:val="24"/>
              </w:rPr>
            </w:pPr>
            <w:r w:rsidRPr="00993F37">
              <w:rPr>
                <w:rFonts w:eastAsia="Times New Roman"/>
                <w:sz w:val="24"/>
                <w:szCs w:val="24"/>
              </w:rPr>
              <w:t>28</w:t>
            </w:r>
          </w:p>
        </w:tc>
        <w:tc>
          <w:tcPr>
            <w:tcW w:w="1189" w:type="dxa"/>
            <w:tcBorders>
              <w:top w:val="nil"/>
              <w:left w:val="nil"/>
              <w:bottom w:val="single" w:sz="4" w:space="0" w:color="auto"/>
              <w:right w:val="single" w:sz="4" w:space="0" w:color="auto"/>
            </w:tcBorders>
            <w:shd w:val="clear" w:color="auto" w:fill="auto"/>
            <w:noWrap/>
            <w:hideMark/>
          </w:tcPr>
          <w:p w:rsidR="002B2D4E" w:rsidRPr="00993F37" w:rsidRDefault="002B2D4E" w:rsidP="00310784">
            <w:pPr>
              <w:spacing w:after="0" w:line="240" w:lineRule="auto"/>
              <w:jc w:val="center"/>
              <w:rPr>
                <w:rFonts w:eastAsia="Times New Roman"/>
                <w:sz w:val="24"/>
                <w:szCs w:val="24"/>
              </w:rPr>
            </w:pPr>
            <w:r w:rsidRPr="00993F37">
              <w:rPr>
                <w:rFonts w:eastAsia="Times New Roman"/>
                <w:sz w:val="24"/>
                <w:szCs w:val="24"/>
              </w:rPr>
              <w:t>[55</w:t>
            </w:r>
            <w:r w:rsidR="002A0EFE" w:rsidRPr="00993F37">
              <w:rPr>
                <w:rFonts w:eastAsia="Times New Roman"/>
                <w:sz w:val="24"/>
                <w:szCs w:val="24"/>
                <w:lang w:val="ru-RU"/>
              </w:rPr>
              <w:t xml:space="preserve">, р. </w:t>
            </w:r>
            <w:r w:rsidR="00F96525" w:rsidRPr="00993F37">
              <w:rPr>
                <w:rFonts w:eastAsia="Times New Roman"/>
                <w:sz w:val="24"/>
                <w:szCs w:val="24"/>
              </w:rPr>
              <w:t>2</w:t>
            </w:r>
            <w:r w:rsidR="00310784">
              <w:rPr>
                <w:rFonts w:eastAsia="Times New Roman"/>
                <w:sz w:val="24"/>
                <w:szCs w:val="24"/>
              </w:rPr>
              <w:t>1</w:t>
            </w:r>
            <w:r w:rsidRPr="00993F37">
              <w:rPr>
                <w:rFonts w:eastAsia="Times New Roman"/>
                <w:sz w:val="24"/>
                <w:szCs w:val="24"/>
              </w:rPr>
              <w:t>]</w:t>
            </w:r>
          </w:p>
        </w:tc>
      </w:tr>
      <w:tr w:rsidR="00E01F8C" w:rsidRPr="00993F37" w:rsidTr="002A0EFE">
        <w:trPr>
          <w:trHeight w:val="300"/>
        </w:trPr>
        <w:tc>
          <w:tcPr>
            <w:tcW w:w="1790" w:type="dxa"/>
            <w:tcBorders>
              <w:top w:val="single" w:sz="4" w:space="0" w:color="auto"/>
              <w:left w:val="single" w:sz="4" w:space="0" w:color="auto"/>
              <w:bottom w:val="single" w:sz="4" w:space="0" w:color="auto"/>
              <w:right w:val="nil"/>
            </w:tcBorders>
            <w:shd w:val="clear" w:color="auto" w:fill="auto"/>
            <w:noWrap/>
          </w:tcPr>
          <w:p w:rsidR="002B2D4E" w:rsidRPr="00993F37" w:rsidRDefault="002B2D4E" w:rsidP="002B2D4E">
            <w:pPr>
              <w:spacing w:after="0" w:line="240" w:lineRule="auto"/>
              <w:jc w:val="both"/>
              <w:rPr>
                <w:rFonts w:eastAsia="Times New Roman"/>
                <w:sz w:val="24"/>
                <w:szCs w:val="24"/>
              </w:rPr>
            </w:pPr>
            <w:r w:rsidRPr="00993F37">
              <w:rPr>
                <w:rFonts w:eastAsia="Times New Roman"/>
                <w:sz w:val="24"/>
                <w:szCs w:val="24"/>
              </w:rPr>
              <w:t>5Ni/La</w:t>
            </w:r>
            <w:r w:rsidRPr="00993F37">
              <w:rPr>
                <w:rFonts w:eastAsia="Times New Roman"/>
                <w:sz w:val="24"/>
                <w:szCs w:val="24"/>
                <w:vertAlign w:val="subscript"/>
              </w:rPr>
              <w:t>2</w:t>
            </w:r>
            <w:r w:rsidRPr="00993F37">
              <w:rPr>
                <w:rFonts w:eastAsia="Times New Roman"/>
                <w:sz w:val="24"/>
                <w:szCs w:val="24"/>
              </w:rPr>
              <w:t>O</w:t>
            </w:r>
            <w:r w:rsidRPr="00993F37">
              <w:rPr>
                <w:rFonts w:eastAsia="Times New Roman"/>
                <w:sz w:val="24"/>
                <w:szCs w:val="24"/>
                <w:vertAlign w:val="subscript"/>
              </w:rPr>
              <w:t>3</w:t>
            </w:r>
          </w:p>
        </w:tc>
        <w:tc>
          <w:tcPr>
            <w:tcW w:w="1213" w:type="dxa"/>
            <w:tcBorders>
              <w:top w:val="nil"/>
              <w:left w:val="single" w:sz="4" w:space="0" w:color="auto"/>
              <w:bottom w:val="single" w:sz="4" w:space="0" w:color="auto"/>
              <w:right w:val="single" w:sz="4" w:space="0" w:color="auto"/>
            </w:tcBorders>
            <w:shd w:val="clear" w:color="auto" w:fill="auto"/>
            <w:noWrap/>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23</w:t>
            </w:r>
          </w:p>
        </w:tc>
        <w:tc>
          <w:tcPr>
            <w:tcW w:w="1197" w:type="dxa"/>
            <w:tcBorders>
              <w:top w:val="nil"/>
              <w:left w:val="nil"/>
              <w:bottom w:val="single" w:sz="4" w:space="0" w:color="auto"/>
              <w:right w:val="single" w:sz="4" w:space="0" w:color="auto"/>
            </w:tcBorders>
            <w:shd w:val="clear" w:color="auto" w:fill="auto"/>
            <w:noWrap/>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13.8</w:t>
            </w:r>
          </w:p>
        </w:tc>
        <w:tc>
          <w:tcPr>
            <w:tcW w:w="2126" w:type="dxa"/>
            <w:tcBorders>
              <w:top w:val="nil"/>
              <w:left w:val="nil"/>
              <w:bottom w:val="single" w:sz="4" w:space="0" w:color="auto"/>
              <w:right w:val="nil"/>
            </w:tcBorders>
            <w:shd w:val="clear" w:color="auto" w:fill="auto"/>
            <w:noWrap/>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700°C,</w:t>
            </w:r>
          </w:p>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CH</w:t>
            </w:r>
            <w:r w:rsidRPr="00993F37">
              <w:rPr>
                <w:rFonts w:eastAsia="Times New Roman"/>
                <w:sz w:val="24"/>
                <w:szCs w:val="24"/>
                <w:vertAlign w:val="subscript"/>
              </w:rPr>
              <w:t>4</w:t>
            </w:r>
            <w:r w:rsidRPr="00993F37">
              <w:rPr>
                <w:rFonts w:eastAsia="Times New Roman"/>
                <w:sz w:val="24"/>
                <w:szCs w:val="24"/>
              </w:rPr>
              <w:t>:CO</w:t>
            </w:r>
            <w:r w:rsidRPr="00993F37">
              <w:rPr>
                <w:rFonts w:eastAsia="Times New Roman"/>
                <w:sz w:val="24"/>
                <w:szCs w:val="24"/>
                <w:vertAlign w:val="subscript"/>
              </w:rPr>
              <w:t>2</w:t>
            </w:r>
            <w:r w:rsidRPr="00993F37">
              <w:rPr>
                <w:rFonts w:eastAsia="Times New Roman"/>
                <w:sz w:val="24"/>
                <w:szCs w:val="24"/>
              </w:rPr>
              <w:t>:N</w:t>
            </w:r>
            <w:r w:rsidRPr="00993F37">
              <w:rPr>
                <w:rFonts w:eastAsia="Times New Roman"/>
                <w:sz w:val="24"/>
                <w:szCs w:val="24"/>
                <w:vertAlign w:val="subscript"/>
              </w:rPr>
              <w:t>2</w:t>
            </w:r>
            <w:r w:rsidR="005A0859" w:rsidRPr="00993F37">
              <w:rPr>
                <w:rFonts w:eastAsia="Times New Roman"/>
                <w:sz w:val="24"/>
                <w:szCs w:val="24"/>
              </w:rPr>
              <w:t xml:space="preserve"> </w:t>
            </w:r>
            <w:r w:rsidRPr="00993F37">
              <w:rPr>
                <w:rFonts w:eastAsia="Times New Roman"/>
                <w:sz w:val="24"/>
                <w:szCs w:val="24"/>
              </w:rPr>
              <w:t>=</w:t>
            </w:r>
            <w:r w:rsidR="005A0859" w:rsidRPr="00993F37">
              <w:rPr>
                <w:rFonts w:eastAsia="Times New Roman"/>
                <w:sz w:val="24"/>
                <w:szCs w:val="24"/>
              </w:rPr>
              <w:t xml:space="preserve"> </w:t>
            </w:r>
            <w:r w:rsidRPr="00993F37">
              <w:rPr>
                <w:rFonts w:eastAsia="Times New Roman"/>
                <w:sz w:val="24"/>
                <w:szCs w:val="24"/>
              </w:rPr>
              <w:t>15:15:70, GHSV = 60000 ml·g</w:t>
            </w:r>
            <w:r w:rsidRPr="00993F37">
              <w:rPr>
                <w:rFonts w:eastAsia="Times New Roman"/>
                <w:sz w:val="24"/>
                <w:szCs w:val="24"/>
                <w:vertAlign w:val="subscript"/>
              </w:rPr>
              <w:t>cat</w:t>
            </w:r>
            <w:r w:rsidRPr="00993F37">
              <w:rPr>
                <w:rFonts w:eastAsia="Times New Roman"/>
                <w:sz w:val="24"/>
                <w:szCs w:val="24"/>
                <w:vertAlign w:val="superscript"/>
              </w:rPr>
              <w:t>-1</w:t>
            </w:r>
            <w:r w:rsidRPr="00993F37">
              <w:rPr>
                <w:rFonts w:eastAsia="Times New Roman"/>
                <w:sz w:val="24"/>
                <w:szCs w:val="24"/>
              </w:rPr>
              <w:t>·h</w:t>
            </w:r>
            <w:r w:rsidRPr="00993F37">
              <w:rPr>
                <w:rFonts w:eastAsia="Times New Roman"/>
                <w:sz w:val="24"/>
                <w:szCs w:val="24"/>
                <w:vertAlign w:val="superscript"/>
              </w:rPr>
              <w:t>-1</w:t>
            </w:r>
          </w:p>
        </w:tc>
        <w:tc>
          <w:tcPr>
            <w:tcW w:w="1323" w:type="dxa"/>
            <w:tcBorders>
              <w:top w:val="nil"/>
              <w:left w:val="single" w:sz="4" w:space="0" w:color="auto"/>
              <w:bottom w:val="single" w:sz="4" w:space="0" w:color="auto"/>
              <w:right w:val="single" w:sz="4" w:space="0" w:color="auto"/>
            </w:tcBorders>
            <w:shd w:val="clear" w:color="auto" w:fill="auto"/>
            <w:noWrap/>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71%/79%</w:t>
            </w:r>
          </w:p>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0.9</w:t>
            </w:r>
          </w:p>
        </w:tc>
        <w:tc>
          <w:tcPr>
            <w:tcW w:w="992" w:type="dxa"/>
            <w:tcBorders>
              <w:top w:val="nil"/>
              <w:left w:val="nil"/>
              <w:bottom w:val="single" w:sz="4" w:space="0" w:color="auto"/>
              <w:right w:val="single" w:sz="4" w:space="0" w:color="auto"/>
            </w:tcBorders>
            <w:shd w:val="clear" w:color="auto" w:fill="auto"/>
            <w:noWrap/>
          </w:tcPr>
          <w:p w:rsidR="002B2D4E" w:rsidRPr="00993F37" w:rsidRDefault="00931B75" w:rsidP="002B2D4E">
            <w:pPr>
              <w:spacing w:after="0" w:line="240" w:lineRule="auto"/>
              <w:jc w:val="center"/>
              <w:rPr>
                <w:rFonts w:eastAsia="Times New Roman"/>
                <w:sz w:val="24"/>
                <w:szCs w:val="24"/>
              </w:rPr>
            </w:pPr>
            <w:r w:rsidRPr="00993F37">
              <w:rPr>
                <w:rFonts w:eastAsia="Times New Roman"/>
                <w:sz w:val="24"/>
                <w:szCs w:val="24"/>
              </w:rPr>
              <w:t>50</w:t>
            </w:r>
          </w:p>
        </w:tc>
        <w:tc>
          <w:tcPr>
            <w:tcW w:w="1189" w:type="dxa"/>
            <w:tcBorders>
              <w:top w:val="nil"/>
              <w:left w:val="nil"/>
              <w:bottom w:val="single" w:sz="4" w:space="0" w:color="auto"/>
              <w:right w:val="single" w:sz="4" w:space="0" w:color="auto"/>
            </w:tcBorders>
            <w:shd w:val="clear" w:color="auto" w:fill="auto"/>
            <w:noWrap/>
          </w:tcPr>
          <w:p w:rsidR="002B2D4E" w:rsidRPr="00993F37" w:rsidRDefault="002B2D4E" w:rsidP="00310784">
            <w:pPr>
              <w:spacing w:after="0" w:line="240" w:lineRule="auto"/>
              <w:jc w:val="center"/>
              <w:rPr>
                <w:rFonts w:eastAsia="Times New Roman"/>
                <w:sz w:val="24"/>
                <w:szCs w:val="24"/>
              </w:rPr>
            </w:pPr>
            <w:r w:rsidRPr="00993F37">
              <w:rPr>
                <w:rFonts w:eastAsia="Times New Roman"/>
                <w:sz w:val="24"/>
                <w:szCs w:val="24"/>
              </w:rPr>
              <w:t>[56</w:t>
            </w:r>
            <w:r w:rsidR="002A0EFE" w:rsidRPr="00993F37">
              <w:rPr>
                <w:rFonts w:eastAsia="Times New Roman"/>
                <w:sz w:val="24"/>
                <w:szCs w:val="24"/>
              </w:rPr>
              <w:t xml:space="preserve">, </w:t>
            </w:r>
            <w:r w:rsidR="002A0EFE" w:rsidRPr="00993F37">
              <w:rPr>
                <w:rFonts w:eastAsia="Times New Roman"/>
                <w:sz w:val="24"/>
                <w:szCs w:val="24"/>
                <w:lang w:val="ru-RU"/>
              </w:rPr>
              <w:t>р</w:t>
            </w:r>
            <w:r w:rsidR="00F96525" w:rsidRPr="00993F37">
              <w:rPr>
                <w:rFonts w:eastAsia="Times New Roman"/>
                <w:sz w:val="24"/>
                <w:szCs w:val="24"/>
              </w:rPr>
              <w:t>.</w:t>
            </w:r>
            <w:r w:rsidR="002A0EFE" w:rsidRPr="00993F37">
              <w:rPr>
                <w:rFonts w:eastAsia="Times New Roman"/>
                <w:sz w:val="24"/>
                <w:szCs w:val="24"/>
              </w:rPr>
              <w:t xml:space="preserve"> </w:t>
            </w:r>
            <w:r w:rsidR="00F96525" w:rsidRPr="00993F37">
              <w:rPr>
                <w:rFonts w:eastAsia="Times New Roman"/>
                <w:sz w:val="24"/>
                <w:szCs w:val="24"/>
              </w:rPr>
              <w:t>2</w:t>
            </w:r>
            <w:r w:rsidR="00310784">
              <w:rPr>
                <w:rFonts w:eastAsia="Times New Roman"/>
                <w:sz w:val="24"/>
                <w:szCs w:val="24"/>
              </w:rPr>
              <w:t>1</w:t>
            </w:r>
            <w:r w:rsidRPr="00993F37">
              <w:rPr>
                <w:rFonts w:eastAsia="Times New Roman"/>
                <w:sz w:val="24"/>
                <w:szCs w:val="24"/>
              </w:rPr>
              <w:t>]</w:t>
            </w:r>
          </w:p>
        </w:tc>
      </w:tr>
      <w:tr w:rsidR="00E01F8C" w:rsidRPr="00993F37" w:rsidTr="002A0EFE">
        <w:trPr>
          <w:trHeight w:val="300"/>
        </w:trPr>
        <w:tc>
          <w:tcPr>
            <w:tcW w:w="1790" w:type="dxa"/>
            <w:tcBorders>
              <w:top w:val="single" w:sz="4" w:space="0" w:color="auto"/>
              <w:left w:val="single" w:sz="4" w:space="0" w:color="auto"/>
              <w:bottom w:val="single" w:sz="4" w:space="0" w:color="auto"/>
              <w:right w:val="nil"/>
            </w:tcBorders>
            <w:shd w:val="clear" w:color="auto" w:fill="auto"/>
            <w:noWrap/>
            <w:hideMark/>
          </w:tcPr>
          <w:p w:rsidR="002B2D4E" w:rsidRPr="00993F37" w:rsidRDefault="002B2D4E" w:rsidP="002B2D4E">
            <w:pPr>
              <w:spacing w:after="0" w:line="240" w:lineRule="auto"/>
              <w:jc w:val="both"/>
              <w:rPr>
                <w:rFonts w:eastAsia="Times New Roman"/>
                <w:sz w:val="24"/>
                <w:szCs w:val="24"/>
              </w:rPr>
            </w:pPr>
            <w:r w:rsidRPr="00993F37">
              <w:rPr>
                <w:rFonts w:eastAsia="Times New Roman"/>
                <w:sz w:val="24"/>
                <w:szCs w:val="24"/>
              </w:rPr>
              <w:t>10Ni3Mn/Al</w:t>
            </w:r>
            <w:r w:rsidRPr="00993F37">
              <w:rPr>
                <w:rFonts w:eastAsia="Times New Roman"/>
                <w:sz w:val="24"/>
                <w:szCs w:val="24"/>
                <w:vertAlign w:val="subscript"/>
              </w:rPr>
              <w:t>2</w:t>
            </w:r>
            <w:r w:rsidRPr="00993F37">
              <w:rPr>
                <w:rFonts w:eastAsia="Times New Roman"/>
                <w:sz w:val="24"/>
                <w:szCs w:val="24"/>
              </w:rPr>
              <w:t>O</w:t>
            </w:r>
            <w:r w:rsidRPr="00993F37">
              <w:rPr>
                <w:rFonts w:eastAsia="Times New Roman"/>
                <w:sz w:val="24"/>
                <w:szCs w:val="24"/>
                <w:vertAlign w:val="subscript"/>
              </w:rPr>
              <w:t>3</w:t>
            </w:r>
          </w:p>
        </w:tc>
        <w:tc>
          <w:tcPr>
            <w:tcW w:w="1213" w:type="dxa"/>
            <w:tcBorders>
              <w:top w:val="nil"/>
              <w:left w:val="single" w:sz="4" w:space="0" w:color="auto"/>
              <w:bottom w:val="single" w:sz="4" w:space="0" w:color="auto"/>
              <w:right w:val="single" w:sz="4" w:space="0" w:color="auto"/>
            </w:tcBorders>
            <w:shd w:val="clear" w:color="auto" w:fill="auto"/>
            <w:noWrap/>
            <w:hideMark/>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166</w:t>
            </w:r>
          </w:p>
        </w:tc>
        <w:tc>
          <w:tcPr>
            <w:tcW w:w="1197" w:type="dxa"/>
            <w:tcBorders>
              <w:top w:val="nil"/>
              <w:left w:val="nil"/>
              <w:bottom w:val="single" w:sz="4" w:space="0" w:color="auto"/>
              <w:right w:val="single" w:sz="4" w:space="0" w:color="auto"/>
            </w:tcBorders>
            <w:shd w:val="clear" w:color="auto" w:fill="auto"/>
            <w:noWrap/>
            <w:hideMark/>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w:t>
            </w:r>
          </w:p>
        </w:tc>
        <w:tc>
          <w:tcPr>
            <w:tcW w:w="2126" w:type="dxa"/>
            <w:tcBorders>
              <w:top w:val="nil"/>
              <w:left w:val="nil"/>
              <w:bottom w:val="single" w:sz="4" w:space="0" w:color="auto"/>
              <w:right w:val="nil"/>
            </w:tcBorders>
            <w:shd w:val="clear" w:color="auto" w:fill="auto"/>
            <w:noWrap/>
            <w:hideMark/>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700°C,</w:t>
            </w:r>
          </w:p>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CH</w:t>
            </w:r>
            <w:r w:rsidRPr="00993F37">
              <w:rPr>
                <w:rFonts w:eastAsia="Times New Roman"/>
                <w:sz w:val="24"/>
                <w:szCs w:val="24"/>
                <w:vertAlign w:val="subscript"/>
              </w:rPr>
              <w:t>4</w:t>
            </w:r>
            <w:r w:rsidRPr="00993F37">
              <w:rPr>
                <w:rFonts w:eastAsia="Times New Roman"/>
                <w:sz w:val="24"/>
                <w:szCs w:val="24"/>
              </w:rPr>
              <w:t>:CO</w:t>
            </w:r>
            <w:r w:rsidRPr="00993F37">
              <w:rPr>
                <w:rFonts w:eastAsia="Times New Roman"/>
                <w:sz w:val="24"/>
                <w:szCs w:val="24"/>
                <w:vertAlign w:val="subscript"/>
              </w:rPr>
              <w:t>2</w:t>
            </w:r>
            <w:r w:rsidR="005A0859" w:rsidRPr="00993F37">
              <w:rPr>
                <w:rFonts w:eastAsia="Times New Roman"/>
                <w:sz w:val="24"/>
                <w:szCs w:val="24"/>
              </w:rPr>
              <w:t xml:space="preserve"> </w:t>
            </w:r>
            <w:r w:rsidRPr="00993F37">
              <w:rPr>
                <w:rFonts w:eastAsia="Times New Roman"/>
                <w:sz w:val="24"/>
                <w:szCs w:val="24"/>
              </w:rPr>
              <w:t>=</w:t>
            </w:r>
            <w:r w:rsidR="005A0859" w:rsidRPr="00993F37">
              <w:rPr>
                <w:rFonts w:eastAsia="Times New Roman"/>
                <w:sz w:val="24"/>
                <w:szCs w:val="24"/>
              </w:rPr>
              <w:t xml:space="preserve"> </w:t>
            </w:r>
            <w:r w:rsidRPr="00993F37">
              <w:rPr>
                <w:rFonts w:eastAsia="Times New Roman"/>
                <w:sz w:val="24"/>
                <w:szCs w:val="24"/>
              </w:rPr>
              <w:t>1:1, GHSV = 12000 ml·g</w:t>
            </w:r>
            <w:r w:rsidRPr="00993F37">
              <w:rPr>
                <w:rFonts w:eastAsia="Times New Roman"/>
                <w:sz w:val="24"/>
                <w:szCs w:val="24"/>
                <w:vertAlign w:val="subscript"/>
              </w:rPr>
              <w:t>cat</w:t>
            </w:r>
            <w:r w:rsidRPr="00993F37">
              <w:rPr>
                <w:rFonts w:eastAsia="Times New Roman"/>
                <w:sz w:val="24"/>
                <w:szCs w:val="24"/>
                <w:vertAlign w:val="superscript"/>
              </w:rPr>
              <w:t>-1</w:t>
            </w:r>
            <w:r w:rsidRPr="00993F37">
              <w:rPr>
                <w:rFonts w:eastAsia="Times New Roman"/>
                <w:sz w:val="24"/>
                <w:szCs w:val="24"/>
              </w:rPr>
              <w:t>·h</w:t>
            </w:r>
            <w:r w:rsidRPr="00993F37">
              <w:rPr>
                <w:rFonts w:eastAsia="Times New Roman"/>
                <w:sz w:val="24"/>
                <w:szCs w:val="24"/>
                <w:vertAlign w:val="superscript"/>
              </w:rPr>
              <w:t>-1</w:t>
            </w:r>
          </w:p>
        </w:tc>
        <w:tc>
          <w:tcPr>
            <w:tcW w:w="1323" w:type="dxa"/>
            <w:tcBorders>
              <w:top w:val="nil"/>
              <w:left w:val="single" w:sz="4" w:space="0" w:color="auto"/>
              <w:bottom w:val="single" w:sz="4" w:space="0" w:color="auto"/>
              <w:right w:val="single" w:sz="4" w:space="0" w:color="auto"/>
            </w:tcBorders>
            <w:shd w:val="clear" w:color="auto" w:fill="auto"/>
            <w:noWrap/>
            <w:hideMark/>
          </w:tcPr>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65%/75%</w:t>
            </w:r>
          </w:p>
          <w:p w:rsidR="002B2D4E" w:rsidRPr="00993F37" w:rsidRDefault="002B2D4E" w:rsidP="002B2D4E">
            <w:pPr>
              <w:spacing w:after="0" w:line="240" w:lineRule="auto"/>
              <w:jc w:val="center"/>
              <w:rPr>
                <w:rFonts w:eastAsia="Times New Roman"/>
                <w:sz w:val="24"/>
                <w:szCs w:val="24"/>
              </w:rPr>
            </w:pPr>
            <w:r w:rsidRPr="00993F37">
              <w:rPr>
                <w:rFonts w:eastAsia="Times New Roman"/>
                <w:sz w:val="24"/>
                <w:szCs w:val="24"/>
              </w:rPr>
              <w:t>0.9</w:t>
            </w:r>
          </w:p>
        </w:tc>
        <w:tc>
          <w:tcPr>
            <w:tcW w:w="992" w:type="dxa"/>
            <w:tcBorders>
              <w:top w:val="nil"/>
              <w:left w:val="nil"/>
              <w:bottom w:val="single" w:sz="4" w:space="0" w:color="auto"/>
              <w:right w:val="single" w:sz="4" w:space="0" w:color="auto"/>
            </w:tcBorders>
            <w:shd w:val="clear" w:color="auto" w:fill="auto"/>
            <w:noWrap/>
            <w:hideMark/>
          </w:tcPr>
          <w:p w:rsidR="002B2D4E" w:rsidRPr="00993F37" w:rsidRDefault="00931B75" w:rsidP="002B2D4E">
            <w:pPr>
              <w:spacing w:after="0" w:line="240" w:lineRule="auto"/>
              <w:jc w:val="center"/>
              <w:rPr>
                <w:rFonts w:eastAsia="Times New Roman"/>
                <w:sz w:val="24"/>
                <w:szCs w:val="24"/>
              </w:rPr>
            </w:pPr>
            <w:r w:rsidRPr="00993F37">
              <w:rPr>
                <w:rFonts w:eastAsia="Times New Roman"/>
                <w:sz w:val="24"/>
                <w:szCs w:val="24"/>
              </w:rPr>
              <w:t>20</w:t>
            </w:r>
          </w:p>
        </w:tc>
        <w:tc>
          <w:tcPr>
            <w:tcW w:w="1189" w:type="dxa"/>
            <w:tcBorders>
              <w:top w:val="nil"/>
              <w:left w:val="nil"/>
              <w:bottom w:val="single" w:sz="4" w:space="0" w:color="auto"/>
              <w:right w:val="single" w:sz="4" w:space="0" w:color="auto"/>
            </w:tcBorders>
            <w:shd w:val="clear" w:color="auto" w:fill="auto"/>
            <w:noWrap/>
            <w:hideMark/>
          </w:tcPr>
          <w:p w:rsidR="002B2D4E" w:rsidRPr="00993F37" w:rsidRDefault="002B2D4E" w:rsidP="00310784">
            <w:pPr>
              <w:spacing w:after="0" w:line="240" w:lineRule="auto"/>
              <w:jc w:val="center"/>
              <w:rPr>
                <w:rFonts w:eastAsia="Times New Roman"/>
                <w:sz w:val="24"/>
                <w:szCs w:val="24"/>
              </w:rPr>
            </w:pPr>
            <w:r w:rsidRPr="00993F37">
              <w:rPr>
                <w:rFonts w:eastAsia="Times New Roman"/>
                <w:sz w:val="24"/>
                <w:szCs w:val="24"/>
              </w:rPr>
              <w:t>[57</w:t>
            </w:r>
            <w:r w:rsidR="002A0EFE" w:rsidRPr="00993F37">
              <w:rPr>
                <w:rFonts w:eastAsia="Times New Roman"/>
                <w:sz w:val="24"/>
                <w:szCs w:val="24"/>
              </w:rPr>
              <w:t xml:space="preserve">, </w:t>
            </w:r>
            <w:r w:rsidR="002A0EFE" w:rsidRPr="00993F37">
              <w:rPr>
                <w:rFonts w:eastAsia="Times New Roman"/>
                <w:sz w:val="24"/>
                <w:szCs w:val="24"/>
                <w:lang w:val="ru-RU"/>
              </w:rPr>
              <w:t>р</w:t>
            </w:r>
            <w:r w:rsidR="00F96525" w:rsidRPr="00993F37">
              <w:rPr>
                <w:rFonts w:eastAsia="Times New Roman"/>
                <w:sz w:val="24"/>
                <w:szCs w:val="24"/>
              </w:rPr>
              <w:t>. 2</w:t>
            </w:r>
            <w:r w:rsidR="00310784">
              <w:rPr>
                <w:rFonts w:eastAsia="Times New Roman"/>
                <w:sz w:val="24"/>
                <w:szCs w:val="24"/>
              </w:rPr>
              <w:t>1</w:t>
            </w:r>
            <w:r w:rsidRPr="00993F37">
              <w:rPr>
                <w:rFonts w:eastAsia="Times New Roman"/>
                <w:sz w:val="24"/>
                <w:szCs w:val="24"/>
              </w:rPr>
              <w:t>]</w:t>
            </w:r>
          </w:p>
        </w:tc>
      </w:tr>
      <w:tr w:rsidR="002A0EFE" w:rsidRPr="00993F37" w:rsidTr="002A0EFE">
        <w:trPr>
          <w:trHeight w:val="300"/>
        </w:trPr>
        <w:tc>
          <w:tcPr>
            <w:tcW w:w="9830" w:type="dxa"/>
            <w:gridSpan w:val="7"/>
            <w:tcBorders>
              <w:top w:val="single" w:sz="4" w:space="0" w:color="auto"/>
              <w:left w:val="single" w:sz="4" w:space="0" w:color="auto"/>
              <w:bottom w:val="single" w:sz="4" w:space="0" w:color="auto"/>
              <w:right w:val="single" w:sz="4" w:space="0" w:color="auto"/>
            </w:tcBorders>
            <w:shd w:val="clear" w:color="auto" w:fill="auto"/>
            <w:noWrap/>
          </w:tcPr>
          <w:p w:rsidR="002A0EFE" w:rsidRPr="00993F37" w:rsidRDefault="002A0EFE" w:rsidP="002A0EFE">
            <w:pPr>
              <w:pStyle w:val="a6"/>
              <w:ind w:left="0" w:firstLine="567"/>
              <w:rPr>
                <w:sz w:val="24"/>
                <w:szCs w:val="24"/>
                <w:lang w:val="en-US"/>
              </w:rPr>
            </w:pPr>
            <w:r w:rsidRPr="00993F37">
              <w:rPr>
                <w:iCs/>
                <w:sz w:val="24"/>
                <w:szCs w:val="24"/>
                <w:lang w:val="en-US"/>
              </w:rPr>
              <w:t>*</w:t>
            </w:r>
            <w:r w:rsidR="00F96525" w:rsidRPr="00993F37">
              <w:rPr>
                <w:iCs/>
                <w:sz w:val="24"/>
                <w:szCs w:val="24"/>
                <w:lang w:val="en-US"/>
              </w:rPr>
              <w:t xml:space="preserve">Note: </w:t>
            </w:r>
            <w:r w:rsidRPr="00993F37">
              <w:rPr>
                <w:iCs/>
                <w:sz w:val="24"/>
                <w:szCs w:val="24"/>
                <w:lang w:val="en-US"/>
              </w:rPr>
              <w:t>Metal average particle size obtained by TEM analysis</w:t>
            </w:r>
          </w:p>
        </w:tc>
      </w:tr>
    </w:tbl>
    <w:p w:rsidR="00C6234D" w:rsidRPr="00993F37" w:rsidRDefault="00C6234D" w:rsidP="00B029E5">
      <w:pPr>
        <w:pStyle w:val="a6"/>
        <w:ind w:left="0" w:firstLine="567"/>
        <w:rPr>
          <w:iCs/>
          <w:lang w:val="en-US"/>
        </w:rPr>
      </w:pPr>
    </w:p>
    <w:p w:rsidR="00B029E5" w:rsidRPr="00993F37" w:rsidRDefault="00B029E5" w:rsidP="00B029E5">
      <w:pPr>
        <w:pStyle w:val="a6"/>
        <w:ind w:left="0" w:firstLine="567"/>
        <w:rPr>
          <w:iCs/>
          <w:lang w:val="en-US"/>
        </w:rPr>
      </w:pPr>
      <w:r w:rsidRPr="00993F37">
        <w:rPr>
          <w:iCs/>
          <w:lang w:val="en-US"/>
        </w:rPr>
        <w:t>Additionally, the coke-resistant feature of the MgAl</w:t>
      </w:r>
      <w:r w:rsidRPr="00993F37">
        <w:rPr>
          <w:iCs/>
          <w:vertAlign w:val="subscript"/>
          <w:lang w:val="en-US"/>
        </w:rPr>
        <w:t>2</w:t>
      </w:r>
      <w:r w:rsidRPr="00993F37">
        <w:rPr>
          <w:iCs/>
          <w:lang w:val="en-US"/>
        </w:rPr>
        <w:t>O</w:t>
      </w:r>
      <w:r w:rsidRPr="00993F37">
        <w:rPr>
          <w:iCs/>
          <w:vertAlign w:val="subscript"/>
          <w:lang w:val="en-US"/>
        </w:rPr>
        <w:t>4</w:t>
      </w:r>
      <w:r w:rsidRPr="00993F37">
        <w:rPr>
          <w:iCs/>
          <w:lang w:val="en-US"/>
        </w:rPr>
        <w:t xml:space="preserve"> support is attributed to its low acidity, thermal stability and high reducibility [61]. Mg-Al support is abandoned due to these features.</w:t>
      </w:r>
    </w:p>
    <w:p w:rsidR="00BD49F6" w:rsidRPr="00993F37" w:rsidRDefault="00B029E5" w:rsidP="00B029E5">
      <w:pPr>
        <w:pStyle w:val="a6"/>
        <w:ind w:left="0" w:firstLine="567"/>
        <w:rPr>
          <w:iCs/>
          <w:lang w:val="en-US"/>
        </w:rPr>
      </w:pPr>
      <w:r w:rsidRPr="00993F37">
        <w:rPr>
          <w:iCs/>
          <w:lang w:val="en-US"/>
        </w:rPr>
        <w:t>P</w:t>
      </w:r>
      <w:r w:rsidRPr="00993F37">
        <w:rPr>
          <w:lang w:val="en-US"/>
        </w:rPr>
        <w:t>dO–NiO impregnated into two distinct oxide supports e.g. Y</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and 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was tested in bi-reforming of methane (O</w:t>
      </w:r>
      <w:r w:rsidRPr="00993F37">
        <w:rPr>
          <w:vertAlign w:val="subscript"/>
          <w:lang w:val="en-US"/>
        </w:rPr>
        <w:t>2</w:t>
      </w:r>
      <w:r w:rsidRPr="00993F37">
        <w:rPr>
          <w:lang w:val="en-US"/>
        </w:rPr>
        <w:t>+CH</w:t>
      </w:r>
      <w:r w:rsidRPr="00993F37">
        <w:rPr>
          <w:vertAlign w:val="subscript"/>
          <w:lang w:val="en-US"/>
        </w:rPr>
        <w:t>4</w:t>
      </w:r>
      <w:r w:rsidRPr="00993F37">
        <w:rPr>
          <w:lang w:val="en-US"/>
        </w:rPr>
        <w:t>+CO</w:t>
      </w:r>
      <w:r w:rsidRPr="00993F37">
        <w:rPr>
          <w:vertAlign w:val="subscript"/>
          <w:lang w:val="en-US"/>
        </w:rPr>
        <w:t>2</w:t>
      </w:r>
      <w:r w:rsidRPr="00993F37">
        <w:rPr>
          <w:lang w:val="en-US"/>
        </w:rPr>
        <w:t>) [62]. The catalytic activities of PdO-NiO/Y</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and PdO-NiO/Al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are high because they generate metal-support </w:t>
      </w:r>
      <w:r w:rsidRPr="00993F37">
        <w:rPr>
          <w:lang w:val="en-US"/>
        </w:rPr>
        <w:lastRenderedPageBreak/>
        <w:t>interactions. Specifically, Pd interacts with Y</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in the PdO-NiO/Y</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catalyst forming Pd</w:t>
      </w:r>
      <w:r w:rsidRPr="00993F37">
        <w:rPr>
          <w:vertAlign w:val="subscript"/>
          <w:lang w:val="en-US"/>
        </w:rPr>
        <w:t>x</w:t>
      </w:r>
      <w:r w:rsidRPr="00993F37">
        <w:rPr>
          <w:lang w:val="en-US"/>
        </w:rPr>
        <w:t>O</w:t>
      </w:r>
      <w:r w:rsidRPr="00993F37">
        <w:rPr>
          <w:vertAlign w:val="subscript"/>
          <w:lang w:val="en-US"/>
        </w:rPr>
        <w:t>y</w:t>
      </w:r>
      <w:r w:rsidRPr="00993F37">
        <w:rPr>
          <w:lang w:val="en-US"/>
        </w:rPr>
        <w:t>Y</w:t>
      </w:r>
      <w:r w:rsidRPr="00993F37">
        <w:rPr>
          <w:vertAlign w:val="subscript"/>
          <w:lang w:val="en-US"/>
        </w:rPr>
        <w:t>z</w:t>
      </w:r>
      <w:r w:rsidRPr="00993F37">
        <w:rPr>
          <w:lang w:val="en-US"/>
        </w:rPr>
        <w:t>. Meanwhile, NiAl</w:t>
      </w:r>
      <w:r w:rsidRPr="00993F37">
        <w:rPr>
          <w:vertAlign w:val="subscript"/>
          <w:lang w:val="en-US"/>
        </w:rPr>
        <w:t>2</w:t>
      </w:r>
      <w:r w:rsidRPr="00993F37">
        <w:rPr>
          <w:lang w:val="en-US"/>
        </w:rPr>
        <w:t>O</w:t>
      </w:r>
      <w:r w:rsidRPr="00993F37">
        <w:rPr>
          <w:vertAlign w:val="subscript"/>
          <w:lang w:val="en-US"/>
        </w:rPr>
        <w:t>4</w:t>
      </w:r>
      <w:r w:rsidRPr="00993F37">
        <w:rPr>
          <w:lang w:val="en-US"/>
        </w:rPr>
        <w:t xml:space="preserve"> phase was produced from the reaction of Ni with 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in the PdO-NiO/Al</w:t>
      </w:r>
      <w:r w:rsidRPr="00993F37">
        <w:rPr>
          <w:vertAlign w:val="subscript"/>
          <w:lang w:val="en-US"/>
        </w:rPr>
        <w:t>2</w:t>
      </w:r>
      <w:r w:rsidRPr="00993F37">
        <w:rPr>
          <w:lang w:val="en-US"/>
        </w:rPr>
        <w:t>O</w:t>
      </w:r>
      <w:r w:rsidRPr="00993F37">
        <w:rPr>
          <w:vertAlign w:val="subscript"/>
          <w:lang w:val="en-US"/>
        </w:rPr>
        <w:t>3</w:t>
      </w:r>
      <w:r w:rsidRPr="00993F37">
        <w:rPr>
          <w:lang w:val="en-US"/>
        </w:rPr>
        <w:t>.</w:t>
      </w:r>
    </w:p>
    <w:p w:rsidR="00045DC9" w:rsidRPr="00993F37" w:rsidRDefault="00745AEE" w:rsidP="00AD44A3">
      <w:pPr>
        <w:pStyle w:val="a6"/>
        <w:ind w:left="0" w:firstLine="567"/>
        <w:rPr>
          <w:lang w:val="en-US"/>
        </w:rPr>
      </w:pPr>
      <w:r w:rsidRPr="00993F37">
        <w:rPr>
          <w:lang w:val="en-US"/>
        </w:rPr>
        <w:t>Comparison of activities and phases is not enough sometimes. In this regard, coke deposition was also taken into account. The quantity of carbon accumulation on the PdO-NiO/Y</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catalyst </w:t>
      </w:r>
      <w:r w:rsidR="00C6234D" w:rsidRPr="00993F37">
        <w:rPr>
          <w:lang w:val="en-US"/>
        </w:rPr>
        <w:t xml:space="preserve">after reaction </w:t>
      </w:r>
      <w:r w:rsidRPr="00993F37">
        <w:rPr>
          <w:lang w:val="en-US"/>
        </w:rPr>
        <w:t xml:space="preserve">is </w:t>
      </w:r>
      <w:r w:rsidR="009219AA" w:rsidRPr="00993F37">
        <w:rPr>
          <w:lang w:val="en-US"/>
        </w:rPr>
        <w:t xml:space="preserve">rather </w:t>
      </w:r>
      <w:r w:rsidR="00C6234D" w:rsidRPr="00993F37">
        <w:rPr>
          <w:lang w:val="en-US"/>
        </w:rPr>
        <w:t>low</w:t>
      </w:r>
      <w:r w:rsidR="009219AA" w:rsidRPr="00993F37">
        <w:rPr>
          <w:lang w:val="en-US"/>
        </w:rPr>
        <w:t xml:space="preserve"> </w:t>
      </w:r>
      <w:r w:rsidR="00C6234D" w:rsidRPr="00993F37">
        <w:rPr>
          <w:lang w:val="en-US"/>
        </w:rPr>
        <w:t>compared to</w:t>
      </w:r>
      <w:r w:rsidR="009219AA" w:rsidRPr="00993F37">
        <w:rPr>
          <w:lang w:val="en-US"/>
        </w:rPr>
        <w:t xml:space="preserve"> that of</w:t>
      </w:r>
      <w:r w:rsidRPr="00993F37">
        <w:rPr>
          <w:lang w:val="en-US"/>
        </w:rPr>
        <w:t xml:space="preserve"> the PdO-NiO/Al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This </w:t>
      </w:r>
      <w:r w:rsidR="00495EBD" w:rsidRPr="00993F37">
        <w:rPr>
          <w:lang w:val="en-US"/>
        </w:rPr>
        <w:t>observation</w:t>
      </w:r>
      <w:r w:rsidRPr="00993F37">
        <w:rPr>
          <w:lang w:val="en-US"/>
        </w:rPr>
        <w:t xml:space="preserve"> can be </w:t>
      </w:r>
      <w:r w:rsidR="00755CED" w:rsidRPr="00993F37">
        <w:rPr>
          <w:lang w:val="en-US"/>
        </w:rPr>
        <w:t>as</w:t>
      </w:r>
      <w:r w:rsidR="00AB04B6" w:rsidRPr="00993F37">
        <w:rPr>
          <w:lang w:val="en-US"/>
        </w:rPr>
        <w:t xml:space="preserve"> ascribed </w:t>
      </w:r>
      <w:r w:rsidR="00495EBD" w:rsidRPr="00993F37">
        <w:rPr>
          <w:lang w:val="en-US"/>
        </w:rPr>
        <w:t>to the</w:t>
      </w:r>
      <w:r w:rsidRPr="00993F37">
        <w:rPr>
          <w:lang w:val="en-US"/>
        </w:rPr>
        <w:t xml:space="preserve"> presence of oxygen speci</w:t>
      </w:r>
      <w:r w:rsidR="009219AA" w:rsidRPr="00993F37">
        <w:rPr>
          <w:lang w:val="en-US"/>
        </w:rPr>
        <w:t>es</w:t>
      </w:r>
      <w:r w:rsidR="00B32786" w:rsidRPr="00993F37">
        <w:rPr>
          <w:lang w:val="en-US"/>
        </w:rPr>
        <w:t xml:space="preserve"> </w:t>
      </w:r>
      <w:r w:rsidR="00C6234D" w:rsidRPr="00993F37">
        <w:rPr>
          <w:lang w:val="en-US"/>
        </w:rPr>
        <w:t xml:space="preserve">in the surface </w:t>
      </w:r>
      <w:r w:rsidR="00B32786" w:rsidRPr="00993F37">
        <w:rPr>
          <w:lang w:val="en-US"/>
        </w:rPr>
        <w:t xml:space="preserve">and the </w:t>
      </w:r>
      <w:r w:rsidRPr="00993F37">
        <w:rPr>
          <w:lang w:val="en-US"/>
        </w:rPr>
        <w:t xml:space="preserve">ability of yttria to </w:t>
      </w:r>
      <w:r w:rsidR="00C6234D" w:rsidRPr="00993F37">
        <w:rPr>
          <w:lang w:val="en-US"/>
        </w:rPr>
        <w:t>generate</w:t>
      </w:r>
      <w:r w:rsidRPr="00993F37">
        <w:rPr>
          <w:lang w:val="en-US"/>
        </w:rPr>
        <w:t xml:space="preserve"> oxycarbonate </w:t>
      </w:r>
      <w:r w:rsidR="00495EBD" w:rsidRPr="00993F37">
        <w:rPr>
          <w:lang w:val="en-US"/>
        </w:rPr>
        <w:t>species</w:t>
      </w:r>
      <w:r w:rsidRPr="00993F37">
        <w:rPr>
          <w:lang w:val="en-US"/>
        </w:rPr>
        <w:t>. Consequently, the PdO-NiO/Y</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catalyst maintains a stable performance without significant deactivation throughout the reaction. These surface</w:t>
      </w:r>
      <w:r w:rsidR="00AB04B6" w:rsidRPr="00993F37">
        <w:rPr>
          <w:lang w:val="en-US"/>
        </w:rPr>
        <w:t xml:space="preserve"> oxygen species </w:t>
      </w:r>
      <w:r w:rsidR="00751B06" w:rsidRPr="00993F37">
        <w:rPr>
          <w:lang w:val="en-US"/>
        </w:rPr>
        <w:t>split</w:t>
      </w:r>
      <w:r w:rsidR="00495EBD" w:rsidRPr="00993F37">
        <w:rPr>
          <w:lang w:val="en-US"/>
        </w:rPr>
        <w:t xml:space="preserve"> </w:t>
      </w:r>
      <w:r w:rsidR="009219AA" w:rsidRPr="00993F37">
        <w:rPr>
          <w:lang w:val="en-US"/>
        </w:rPr>
        <w:t>C-H bonds in methane, whereas</w:t>
      </w:r>
      <w:r w:rsidRPr="00993F37">
        <w:rPr>
          <w:lang w:val="en-US"/>
        </w:rPr>
        <w:t xml:space="preserve"> the oxycarbonate species have the ability to oxidize the </w:t>
      </w:r>
      <w:r w:rsidR="007D705A" w:rsidRPr="00993F37">
        <w:rPr>
          <w:lang w:val="en-US"/>
        </w:rPr>
        <w:t>deposited</w:t>
      </w:r>
      <w:r w:rsidR="00751B06" w:rsidRPr="00993F37">
        <w:rPr>
          <w:lang w:val="en-US"/>
        </w:rPr>
        <w:t xml:space="preserve"> carbon. The particular</w:t>
      </w:r>
      <w:r w:rsidRPr="00993F37">
        <w:rPr>
          <w:lang w:val="en-US"/>
        </w:rPr>
        <w:t xml:space="preserve"> mechanisms contribute to the sustained stability of PdO-NiO/Y</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w:t>
      </w:r>
      <w:r w:rsidR="009219AA" w:rsidRPr="00993F37">
        <w:rPr>
          <w:lang w:val="en-US"/>
        </w:rPr>
        <w:t>[62</w:t>
      </w:r>
      <w:r w:rsidR="002A0EFE" w:rsidRPr="00993F37">
        <w:rPr>
          <w:lang w:val="en-US"/>
        </w:rPr>
        <w:t xml:space="preserve">, </w:t>
      </w:r>
      <w:r w:rsidR="002A0EFE" w:rsidRPr="00993F37">
        <w:t>р</w:t>
      </w:r>
      <w:r w:rsidR="00F96525" w:rsidRPr="00993F37">
        <w:rPr>
          <w:lang w:val="en-US"/>
        </w:rPr>
        <w:t>. 2</w:t>
      </w:r>
      <w:r w:rsidR="00310784">
        <w:rPr>
          <w:lang w:val="en-US"/>
        </w:rPr>
        <w:t>2</w:t>
      </w:r>
      <w:r w:rsidR="009219AA" w:rsidRPr="00993F37">
        <w:rPr>
          <w:lang w:val="en-US"/>
        </w:rPr>
        <w:t>]</w:t>
      </w:r>
      <w:r w:rsidRPr="00993F37">
        <w:rPr>
          <w:lang w:val="en-US"/>
        </w:rPr>
        <w:t>.</w:t>
      </w:r>
    </w:p>
    <w:p w:rsidR="002F78D8" w:rsidRPr="00993F37" w:rsidRDefault="007D705A" w:rsidP="00DC6E63">
      <w:pPr>
        <w:spacing w:after="0" w:line="240" w:lineRule="auto"/>
        <w:ind w:firstLine="567"/>
        <w:jc w:val="both"/>
        <w:rPr>
          <w:sz w:val="28"/>
          <w:szCs w:val="28"/>
        </w:rPr>
      </w:pPr>
      <w:r w:rsidRPr="00993F37">
        <w:rPr>
          <w:sz w:val="28"/>
          <w:szCs w:val="28"/>
        </w:rPr>
        <w:t>The a</w:t>
      </w:r>
      <w:r w:rsidR="002F78D8" w:rsidRPr="00993F37">
        <w:rPr>
          <w:sz w:val="28"/>
          <w:szCs w:val="28"/>
        </w:rPr>
        <w:t xml:space="preserve">ctive metal is incorporated into </w:t>
      </w:r>
      <w:r w:rsidR="009219AA" w:rsidRPr="00993F37">
        <w:rPr>
          <w:sz w:val="28"/>
          <w:szCs w:val="28"/>
        </w:rPr>
        <w:t xml:space="preserve">oxides, for example, </w:t>
      </w:r>
      <w:r w:rsidR="002F78D8" w:rsidRPr="00993F37">
        <w:rPr>
          <w:sz w:val="28"/>
          <w:szCs w:val="28"/>
        </w:rPr>
        <w:t xml:space="preserve">perovskites, </w:t>
      </w:r>
      <w:r w:rsidR="009219AA" w:rsidRPr="00993F37">
        <w:rPr>
          <w:sz w:val="28"/>
          <w:szCs w:val="28"/>
        </w:rPr>
        <w:t>hydrotalcites or pyrochlores</w:t>
      </w:r>
      <w:r w:rsidR="002F78D8" w:rsidRPr="00993F37">
        <w:rPr>
          <w:sz w:val="28"/>
          <w:szCs w:val="28"/>
        </w:rPr>
        <w:t xml:space="preserve">. </w:t>
      </w:r>
      <w:r w:rsidR="009219AA" w:rsidRPr="00993F37">
        <w:rPr>
          <w:sz w:val="28"/>
          <w:szCs w:val="28"/>
        </w:rPr>
        <w:t>During</w:t>
      </w:r>
      <w:r w:rsidR="002F78D8" w:rsidRPr="00993F37">
        <w:rPr>
          <w:sz w:val="28"/>
          <w:szCs w:val="28"/>
        </w:rPr>
        <w:t xml:space="preserve"> reduction of </w:t>
      </w:r>
      <w:r w:rsidR="00C6234D" w:rsidRPr="00993F37">
        <w:rPr>
          <w:sz w:val="28"/>
          <w:szCs w:val="28"/>
        </w:rPr>
        <w:t>such</w:t>
      </w:r>
      <w:r w:rsidR="002F78D8" w:rsidRPr="00993F37">
        <w:rPr>
          <w:sz w:val="28"/>
          <w:szCs w:val="28"/>
        </w:rPr>
        <w:t xml:space="preserve"> </w:t>
      </w:r>
      <w:r w:rsidR="009219AA" w:rsidRPr="00993F37">
        <w:rPr>
          <w:sz w:val="28"/>
          <w:szCs w:val="28"/>
        </w:rPr>
        <w:t>catalysts</w:t>
      </w:r>
      <w:r w:rsidR="002F78D8" w:rsidRPr="00993F37">
        <w:rPr>
          <w:sz w:val="28"/>
          <w:szCs w:val="28"/>
        </w:rPr>
        <w:t xml:space="preserve">, the active metal </w:t>
      </w:r>
      <w:r w:rsidR="009219AA" w:rsidRPr="00993F37">
        <w:rPr>
          <w:sz w:val="28"/>
          <w:szCs w:val="28"/>
        </w:rPr>
        <w:t>migrates</w:t>
      </w:r>
      <w:r w:rsidR="002F78D8" w:rsidRPr="00993F37">
        <w:rPr>
          <w:sz w:val="28"/>
          <w:szCs w:val="28"/>
        </w:rPr>
        <w:t xml:space="preserve"> </w:t>
      </w:r>
      <w:r w:rsidR="00C6234D" w:rsidRPr="00993F37">
        <w:rPr>
          <w:sz w:val="28"/>
          <w:szCs w:val="28"/>
        </w:rPr>
        <w:t xml:space="preserve">from the bulk </w:t>
      </w:r>
      <w:r w:rsidR="002F78D8" w:rsidRPr="00993F37">
        <w:rPr>
          <w:sz w:val="28"/>
          <w:szCs w:val="28"/>
        </w:rPr>
        <w:t xml:space="preserve">to the surface </w:t>
      </w:r>
      <w:r w:rsidR="009219AA" w:rsidRPr="00993F37">
        <w:rPr>
          <w:sz w:val="28"/>
          <w:szCs w:val="28"/>
        </w:rPr>
        <w:t>improving</w:t>
      </w:r>
      <w:r w:rsidRPr="00993F37">
        <w:rPr>
          <w:sz w:val="28"/>
          <w:szCs w:val="28"/>
        </w:rPr>
        <w:t xml:space="preserve"> </w:t>
      </w:r>
      <w:r w:rsidR="002F78D8" w:rsidRPr="00993F37">
        <w:rPr>
          <w:sz w:val="28"/>
          <w:szCs w:val="28"/>
        </w:rPr>
        <w:t xml:space="preserve">high </w:t>
      </w:r>
      <w:r w:rsidR="009219AA" w:rsidRPr="00993F37">
        <w:rPr>
          <w:sz w:val="28"/>
          <w:szCs w:val="28"/>
        </w:rPr>
        <w:t xml:space="preserve">metal </w:t>
      </w:r>
      <w:r w:rsidR="002F78D8" w:rsidRPr="00993F37">
        <w:rPr>
          <w:sz w:val="28"/>
          <w:szCs w:val="28"/>
        </w:rPr>
        <w:t xml:space="preserve">dispersion on the </w:t>
      </w:r>
      <w:r w:rsidR="009219AA" w:rsidRPr="00993F37">
        <w:rPr>
          <w:sz w:val="28"/>
          <w:szCs w:val="28"/>
        </w:rPr>
        <w:t xml:space="preserve">oxide </w:t>
      </w:r>
      <w:r w:rsidR="002F78D8" w:rsidRPr="00993F37">
        <w:rPr>
          <w:sz w:val="28"/>
          <w:szCs w:val="28"/>
        </w:rPr>
        <w:t>surface.</w:t>
      </w:r>
    </w:p>
    <w:p w:rsidR="002F78D8" w:rsidRPr="00993F37" w:rsidRDefault="00025C9E" w:rsidP="00DC6E63">
      <w:pPr>
        <w:spacing w:after="0" w:line="240" w:lineRule="auto"/>
        <w:ind w:firstLine="567"/>
        <w:jc w:val="both"/>
        <w:rPr>
          <w:sz w:val="28"/>
          <w:szCs w:val="28"/>
        </w:rPr>
      </w:pPr>
      <w:r w:rsidRPr="00993F37">
        <w:rPr>
          <w:sz w:val="28"/>
          <w:szCs w:val="28"/>
        </w:rPr>
        <w:t xml:space="preserve">Perovskites </w:t>
      </w:r>
      <w:r w:rsidR="002F78D8" w:rsidRPr="00993F37">
        <w:rPr>
          <w:sz w:val="28"/>
          <w:szCs w:val="28"/>
        </w:rPr>
        <w:t xml:space="preserve">are </w:t>
      </w:r>
      <w:r w:rsidR="00F57055" w:rsidRPr="00993F37">
        <w:rPr>
          <w:sz w:val="28"/>
          <w:szCs w:val="28"/>
        </w:rPr>
        <w:t xml:space="preserve">related to </w:t>
      </w:r>
      <w:r w:rsidR="002F78D8" w:rsidRPr="00993F37">
        <w:rPr>
          <w:sz w:val="28"/>
          <w:szCs w:val="28"/>
        </w:rPr>
        <w:t xml:space="preserve">a </w:t>
      </w:r>
      <w:r w:rsidR="00F57055" w:rsidRPr="00993F37">
        <w:rPr>
          <w:sz w:val="28"/>
          <w:szCs w:val="28"/>
        </w:rPr>
        <w:t>group</w:t>
      </w:r>
      <w:r w:rsidR="002F78D8" w:rsidRPr="00993F37">
        <w:rPr>
          <w:sz w:val="28"/>
          <w:szCs w:val="28"/>
        </w:rPr>
        <w:t xml:space="preserve"> of crystalline oxides</w:t>
      </w:r>
      <w:r w:rsidR="002923B0" w:rsidRPr="00993F37">
        <w:rPr>
          <w:sz w:val="28"/>
          <w:szCs w:val="28"/>
        </w:rPr>
        <w:t>, being</w:t>
      </w:r>
      <w:r w:rsidR="005A0859" w:rsidRPr="00993F37">
        <w:rPr>
          <w:sz w:val="28"/>
          <w:szCs w:val="28"/>
        </w:rPr>
        <w:t xml:space="preserve"> </w:t>
      </w:r>
      <w:r w:rsidR="00A66A33" w:rsidRPr="00993F37">
        <w:rPr>
          <w:sz w:val="28"/>
          <w:szCs w:val="28"/>
        </w:rPr>
        <w:t>served as</w:t>
      </w:r>
      <w:r w:rsidR="005A0859" w:rsidRPr="00993F37">
        <w:rPr>
          <w:sz w:val="28"/>
          <w:szCs w:val="28"/>
        </w:rPr>
        <w:t xml:space="preserve"> </w:t>
      </w:r>
      <w:r w:rsidR="00A66A33" w:rsidRPr="00993F37">
        <w:rPr>
          <w:sz w:val="28"/>
          <w:szCs w:val="28"/>
        </w:rPr>
        <w:t>common</w:t>
      </w:r>
      <w:r w:rsidR="002F78D8" w:rsidRPr="00993F37">
        <w:rPr>
          <w:sz w:val="28"/>
          <w:szCs w:val="28"/>
        </w:rPr>
        <w:t xml:space="preserve"> formula of ABO</w:t>
      </w:r>
      <w:r w:rsidR="002F78D8" w:rsidRPr="00993F37">
        <w:rPr>
          <w:sz w:val="28"/>
          <w:szCs w:val="28"/>
          <w:vertAlign w:val="subscript"/>
        </w:rPr>
        <w:t>3</w:t>
      </w:r>
      <w:r w:rsidR="002F78D8" w:rsidRPr="00993F37">
        <w:rPr>
          <w:sz w:val="28"/>
          <w:szCs w:val="28"/>
        </w:rPr>
        <w:t xml:space="preserve">. A </w:t>
      </w:r>
      <w:r w:rsidR="0094538F" w:rsidRPr="00993F37">
        <w:rPr>
          <w:sz w:val="28"/>
          <w:szCs w:val="28"/>
        </w:rPr>
        <w:t>cat</w:t>
      </w:r>
      <w:r w:rsidR="002F78D8" w:rsidRPr="00993F37">
        <w:rPr>
          <w:sz w:val="28"/>
          <w:szCs w:val="28"/>
        </w:rPr>
        <w:t xml:space="preserve">ions </w:t>
      </w:r>
      <w:r w:rsidRPr="00993F37">
        <w:rPr>
          <w:sz w:val="28"/>
          <w:szCs w:val="28"/>
        </w:rPr>
        <w:t>can be</w:t>
      </w:r>
      <w:r w:rsidR="002F78D8" w:rsidRPr="00993F37">
        <w:rPr>
          <w:sz w:val="28"/>
          <w:szCs w:val="28"/>
        </w:rPr>
        <w:t xml:space="preserve"> either </w:t>
      </w:r>
      <w:r w:rsidR="00AA14BB" w:rsidRPr="00993F37">
        <w:rPr>
          <w:sz w:val="28"/>
          <w:szCs w:val="28"/>
        </w:rPr>
        <w:t>alkali,</w:t>
      </w:r>
      <w:r w:rsidR="005A0859" w:rsidRPr="00993F37">
        <w:rPr>
          <w:sz w:val="28"/>
          <w:szCs w:val="28"/>
        </w:rPr>
        <w:t xml:space="preserve"> </w:t>
      </w:r>
      <w:r w:rsidRPr="00993F37">
        <w:rPr>
          <w:sz w:val="28"/>
          <w:szCs w:val="28"/>
        </w:rPr>
        <w:t>alkaline earth, rare earth</w:t>
      </w:r>
      <w:r w:rsidR="00AA14BB" w:rsidRPr="00993F37">
        <w:rPr>
          <w:sz w:val="28"/>
          <w:szCs w:val="28"/>
        </w:rPr>
        <w:t xml:space="preserve"> </w:t>
      </w:r>
      <w:r w:rsidR="002F78D8" w:rsidRPr="00993F37">
        <w:rPr>
          <w:sz w:val="28"/>
          <w:szCs w:val="28"/>
        </w:rPr>
        <w:t xml:space="preserve">or </w:t>
      </w:r>
      <w:r w:rsidR="00AA14BB" w:rsidRPr="00993F37">
        <w:rPr>
          <w:sz w:val="28"/>
          <w:szCs w:val="28"/>
        </w:rPr>
        <w:t>Bi</w:t>
      </w:r>
      <w:r w:rsidR="00AA14BB" w:rsidRPr="00993F37">
        <w:rPr>
          <w:sz w:val="28"/>
          <w:szCs w:val="28"/>
          <w:vertAlign w:val="superscript"/>
        </w:rPr>
        <w:t>3+</w:t>
      </w:r>
      <w:r w:rsidR="00755CED" w:rsidRPr="00993F37">
        <w:rPr>
          <w:sz w:val="28"/>
          <w:szCs w:val="28"/>
        </w:rPr>
        <w:t xml:space="preserve"> a</w:t>
      </w:r>
      <w:r w:rsidR="00AA14BB" w:rsidRPr="00993F37">
        <w:rPr>
          <w:sz w:val="28"/>
          <w:szCs w:val="28"/>
        </w:rPr>
        <w:t xml:space="preserve">nd </w:t>
      </w:r>
      <w:r w:rsidR="002F78D8" w:rsidRPr="00993F37">
        <w:rPr>
          <w:sz w:val="28"/>
          <w:szCs w:val="28"/>
        </w:rPr>
        <w:t>Pb</w:t>
      </w:r>
      <w:r w:rsidR="002F78D8" w:rsidRPr="00993F37">
        <w:rPr>
          <w:sz w:val="28"/>
          <w:szCs w:val="28"/>
          <w:vertAlign w:val="superscript"/>
        </w:rPr>
        <w:t>2+</w:t>
      </w:r>
      <w:r w:rsidR="00AA14BB" w:rsidRPr="00993F37">
        <w:rPr>
          <w:sz w:val="28"/>
          <w:szCs w:val="28"/>
        </w:rPr>
        <w:t>,</w:t>
      </w:r>
      <w:r w:rsidR="005A0859" w:rsidRPr="00993F37">
        <w:rPr>
          <w:sz w:val="28"/>
          <w:szCs w:val="28"/>
        </w:rPr>
        <w:t xml:space="preserve"> </w:t>
      </w:r>
      <w:r w:rsidR="00AA14BB" w:rsidRPr="00993F37">
        <w:rPr>
          <w:sz w:val="28"/>
          <w:szCs w:val="28"/>
        </w:rPr>
        <w:t xml:space="preserve">which </w:t>
      </w:r>
      <w:r w:rsidRPr="00993F37">
        <w:rPr>
          <w:sz w:val="28"/>
          <w:szCs w:val="28"/>
        </w:rPr>
        <w:t>involved</w:t>
      </w:r>
      <w:r w:rsidR="002F78D8" w:rsidRPr="00993F37">
        <w:rPr>
          <w:sz w:val="28"/>
          <w:szCs w:val="28"/>
        </w:rPr>
        <w:t xml:space="preserve"> into the dodecahedral sites of the </w:t>
      </w:r>
      <w:r w:rsidR="00F57055" w:rsidRPr="00993F37">
        <w:rPr>
          <w:sz w:val="28"/>
          <w:szCs w:val="28"/>
        </w:rPr>
        <w:t>structure</w:t>
      </w:r>
      <w:r w:rsidR="005A0859" w:rsidRPr="00993F37">
        <w:rPr>
          <w:sz w:val="28"/>
          <w:szCs w:val="28"/>
        </w:rPr>
        <w:t xml:space="preserve"> </w:t>
      </w:r>
      <w:r w:rsidR="00F57055" w:rsidRPr="00993F37">
        <w:rPr>
          <w:sz w:val="28"/>
          <w:szCs w:val="28"/>
        </w:rPr>
        <w:t>whilst</w:t>
      </w:r>
      <w:r w:rsidR="002F78D8" w:rsidRPr="00993F37">
        <w:rPr>
          <w:sz w:val="28"/>
          <w:szCs w:val="28"/>
        </w:rPr>
        <w:t xml:space="preserve"> B ions are </w:t>
      </w:r>
      <w:r w:rsidR="00F57055" w:rsidRPr="00993F37">
        <w:rPr>
          <w:sz w:val="28"/>
          <w:szCs w:val="28"/>
        </w:rPr>
        <w:t xml:space="preserve">cations of </w:t>
      </w:r>
      <w:r w:rsidR="002F78D8" w:rsidRPr="00993F37">
        <w:rPr>
          <w:sz w:val="28"/>
          <w:szCs w:val="28"/>
        </w:rPr>
        <w:t>transition metal</w:t>
      </w:r>
      <w:r w:rsidRPr="00993F37">
        <w:rPr>
          <w:sz w:val="28"/>
          <w:szCs w:val="28"/>
        </w:rPr>
        <w:t>s occupied</w:t>
      </w:r>
      <w:r w:rsidR="002F78D8" w:rsidRPr="00993F37">
        <w:rPr>
          <w:sz w:val="28"/>
          <w:szCs w:val="28"/>
        </w:rPr>
        <w:t xml:space="preserve"> the octahedral sites</w:t>
      </w:r>
      <w:r w:rsidR="00C6234D" w:rsidRPr="00993F37">
        <w:rPr>
          <w:sz w:val="28"/>
          <w:szCs w:val="28"/>
        </w:rPr>
        <w:t xml:space="preserve"> </w:t>
      </w:r>
      <w:r w:rsidR="0094538F" w:rsidRPr="00993F37">
        <w:rPr>
          <w:sz w:val="28"/>
          <w:szCs w:val="28"/>
        </w:rPr>
        <w:t>i</w:t>
      </w:r>
      <w:r w:rsidR="00C6234D" w:rsidRPr="00993F37">
        <w:rPr>
          <w:sz w:val="28"/>
          <w:szCs w:val="28"/>
        </w:rPr>
        <w:t>n ABO</w:t>
      </w:r>
      <w:r w:rsidR="00C6234D" w:rsidRPr="00993F37">
        <w:rPr>
          <w:sz w:val="28"/>
          <w:szCs w:val="28"/>
          <w:vertAlign w:val="subscript"/>
        </w:rPr>
        <w:t>3</w:t>
      </w:r>
      <w:r w:rsidR="00C6234D" w:rsidRPr="00993F37">
        <w:rPr>
          <w:sz w:val="28"/>
          <w:szCs w:val="28"/>
        </w:rPr>
        <w:t xml:space="preserve"> </w:t>
      </w:r>
      <w:r w:rsidR="0094538F" w:rsidRPr="00993F37">
        <w:rPr>
          <w:sz w:val="28"/>
          <w:szCs w:val="28"/>
        </w:rPr>
        <w:t xml:space="preserve">type </w:t>
      </w:r>
      <w:r w:rsidR="00C6234D" w:rsidRPr="00993F37">
        <w:rPr>
          <w:sz w:val="28"/>
          <w:szCs w:val="28"/>
        </w:rPr>
        <w:t>materials</w:t>
      </w:r>
      <w:r w:rsidR="002F78D8" w:rsidRPr="00993F37">
        <w:rPr>
          <w:sz w:val="28"/>
          <w:szCs w:val="28"/>
        </w:rPr>
        <w:t xml:space="preserve">. </w:t>
      </w:r>
      <w:r w:rsidR="0094538F" w:rsidRPr="00993F37">
        <w:rPr>
          <w:sz w:val="28"/>
          <w:szCs w:val="28"/>
        </w:rPr>
        <w:t>Proper selection of A and B cations can help to obtain p</w:t>
      </w:r>
      <w:r w:rsidR="002F78D8" w:rsidRPr="00993F37">
        <w:rPr>
          <w:sz w:val="28"/>
          <w:szCs w:val="28"/>
        </w:rPr>
        <w:t xml:space="preserve">erovskites with </w:t>
      </w:r>
      <w:r w:rsidR="004A4390" w:rsidRPr="00993F37">
        <w:rPr>
          <w:sz w:val="28"/>
          <w:szCs w:val="28"/>
        </w:rPr>
        <w:t>good</w:t>
      </w:r>
      <w:r w:rsidR="002F78D8" w:rsidRPr="00993F37">
        <w:rPr>
          <w:sz w:val="28"/>
          <w:szCs w:val="28"/>
        </w:rPr>
        <w:t xml:space="preserve"> properties </w:t>
      </w:r>
      <w:r w:rsidRPr="00993F37">
        <w:rPr>
          <w:sz w:val="28"/>
          <w:szCs w:val="28"/>
        </w:rPr>
        <w:t>[63]</w:t>
      </w:r>
      <w:r w:rsidR="002F78D8" w:rsidRPr="00993F37">
        <w:rPr>
          <w:sz w:val="28"/>
          <w:szCs w:val="28"/>
        </w:rPr>
        <w:t>.</w:t>
      </w:r>
    </w:p>
    <w:p w:rsidR="002F78D8" w:rsidRPr="00993F37" w:rsidRDefault="004A4390" w:rsidP="0094538F">
      <w:pPr>
        <w:spacing w:after="0" w:line="240" w:lineRule="auto"/>
        <w:ind w:firstLine="567"/>
        <w:jc w:val="both"/>
        <w:rPr>
          <w:sz w:val="28"/>
          <w:szCs w:val="28"/>
        </w:rPr>
      </w:pPr>
      <w:r w:rsidRPr="00993F37">
        <w:rPr>
          <w:sz w:val="28"/>
          <w:szCs w:val="28"/>
        </w:rPr>
        <w:t>High calcination temperatures are required for p</w:t>
      </w:r>
      <w:r w:rsidR="002F78D8" w:rsidRPr="00993F37">
        <w:rPr>
          <w:sz w:val="28"/>
          <w:szCs w:val="28"/>
        </w:rPr>
        <w:t xml:space="preserve">erovskite </w:t>
      </w:r>
      <w:r w:rsidRPr="00993F37">
        <w:rPr>
          <w:sz w:val="28"/>
          <w:szCs w:val="28"/>
        </w:rPr>
        <w:t>synthesis</w:t>
      </w:r>
      <w:r w:rsidR="002F78D8" w:rsidRPr="00993F37">
        <w:rPr>
          <w:sz w:val="28"/>
          <w:szCs w:val="28"/>
        </w:rPr>
        <w:t xml:space="preserve"> </w:t>
      </w:r>
      <w:r w:rsidRPr="00993F37">
        <w:rPr>
          <w:sz w:val="28"/>
          <w:szCs w:val="28"/>
        </w:rPr>
        <w:t>providing</w:t>
      </w:r>
      <w:r w:rsidR="002F78D8" w:rsidRPr="00993F37">
        <w:rPr>
          <w:sz w:val="28"/>
          <w:szCs w:val="28"/>
        </w:rPr>
        <w:t xml:space="preserve"> </w:t>
      </w:r>
      <w:r w:rsidRPr="00993F37">
        <w:rPr>
          <w:sz w:val="28"/>
          <w:szCs w:val="28"/>
        </w:rPr>
        <w:t>small</w:t>
      </w:r>
      <w:r w:rsidR="002F78D8" w:rsidRPr="00993F37">
        <w:rPr>
          <w:sz w:val="28"/>
          <w:szCs w:val="28"/>
        </w:rPr>
        <w:t xml:space="preserve"> surface area </w:t>
      </w:r>
      <w:r w:rsidRPr="00993F37">
        <w:rPr>
          <w:sz w:val="28"/>
          <w:szCs w:val="28"/>
        </w:rPr>
        <w:t xml:space="preserve">of </w:t>
      </w:r>
      <w:r w:rsidR="002F78D8" w:rsidRPr="00993F37">
        <w:rPr>
          <w:sz w:val="28"/>
          <w:szCs w:val="28"/>
        </w:rPr>
        <w:t>~</w:t>
      </w:r>
      <w:r w:rsidR="00755CED" w:rsidRPr="00993F37">
        <w:rPr>
          <w:sz w:val="28"/>
          <w:szCs w:val="28"/>
        </w:rPr>
        <w:t xml:space="preserve"> </w:t>
      </w:r>
      <w:r w:rsidR="002F78D8" w:rsidRPr="00993F37">
        <w:rPr>
          <w:sz w:val="28"/>
          <w:szCs w:val="28"/>
        </w:rPr>
        <w:t>10</w:t>
      </w:r>
      <w:r w:rsidR="007D705A" w:rsidRPr="00993F37">
        <w:rPr>
          <w:sz w:val="28"/>
          <w:szCs w:val="28"/>
        </w:rPr>
        <w:t xml:space="preserve"> </w:t>
      </w:r>
      <w:r w:rsidR="002F78D8" w:rsidRPr="00993F37">
        <w:rPr>
          <w:sz w:val="28"/>
          <w:szCs w:val="28"/>
        </w:rPr>
        <w:t>m</w:t>
      </w:r>
      <w:r w:rsidR="002F78D8" w:rsidRPr="00993F37">
        <w:rPr>
          <w:sz w:val="28"/>
          <w:szCs w:val="28"/>
          <w:vertAlign w:val="superscript"/>
        </w:rPr>
        <w:t>2</w:t>
      </w:r>
      <w:r w:rsidR="00487333" w:rsidRPr="00993F37">
        <w:rPr>
          <w:sz w:val="28"/>
          <w:szCs w:val="28"/>
        </w:rPr>
        <w:t>·</w:t>
      </w:r>
      <w:r w:rsidR="002F78D8" w:rsidRPr="00993F37">
        <w:rPr>
          <w:sz w:val="28"/>
          <w:szCs w:val="28"/>
        </w:rPr>
        <w:t>g</w:t>
      </w:r>
      <w:r w:rsidR="00487333" w:rsidRPr="00993F37">
        <w:rPr>
          <w:sz w:val="28"/>
          <w:szCs w:val="28"/>
          <w:vertAlign w:val="superscript"/>
        </w:rPr>
        <w:t>-1</w:t>
      </w:r>
      <w:r w:rsidR="002F78D8" w:rsidRPr="00993F37">
        <w:rPr>
          <w:sz w:val="28"/>
          <w:szCs w:val="28"/>
        </w:rPr>
        <w:t xml:space="preserve">. </w:t>
      </w:r>
      <w:r w:rsidRPr="00993F37">
        <w:rPr>
          <w:sz w:val="28"/>
          <w:szCs w:val="28"/>
        </w:rPr>
        <w:t>Nevertheless</w:t>
      </w:r>
      <w:r w:rsidR="002F78D8" w:rsidRPr="00993F37">
        <w:rPr>
          <w:sz w:val="28"/>
          <w:szCs w:val="28"/>
        </w:rPr>
        <w:t xml:space="preserve">, </w:t>
      </w:r>
      <w:r w:rsidRPr="00993F37">
        <w:rPr>
          <w:sz w:val="28"/>
          <w:szCs w:val="28"/>
        </w:rPr>
        <w:t xml:space="preserve">highly dispersed metal species are produced in pre-treated </w:t>
      </w:r>
      <w:r w:rsidR="002F78D8" w:rsidRPr="00993F37">
        <w:rPr>
          <w:sz w:val="28"/>
          <w:szCs w:val="28"/>
        </w:rPr>
        <w:t>perovskite</w:t>
      </w:r>
      <w:r w:rsidRPr="00993F37">
        <w:rPr>
          <w:sz w:val="28"/>
          <w:szCs w:val="28"/>
        </w:rPr>
        <w:t>s</w:t>
      </w:r>
      <w:r w:rsidR="002F78D8" w:rsidRPr="00993F37">
        <w:rPr>
          <w:sz w:val="28"/>
          <w:szCs w:val="28"/>
        </w:rPr>
        <w:t xml:space="preserve"> </w:t>
      </w:r>
      <w:r w:rsidR="00F57055" w:rsidRPr="00993F37">
        <w:rPr>
          <w:sz w:val="28"/>
          <w:szCs w:val="28"/>
        </w:rPr>
        <w:t>bringing about</w:t>
      </w:r>
      <w:r w:rsidR="005A0859" w:rsidRPr="00993F37">
        <w:rPr>
          <w:sz w:val="28"/>
          <w:szCs w:val="28"/>
        </w:rPr>
        <w:t xml:space="preserve"> </w:t>
      </w:r>
      <w:r w:rsidR="007D705A" w:rsidRPr="00993F37">
        <w:rPr>
          <w:sz w:val="28"/>
          <w:szCs w:val="28"/>
        </w:rPr>
        <w:t>efficient</w:t>
      </w:r>
      <w:r w:rsidR="002F78D8" w:rsidRPr="00993F37">
        <w:rPr>
          <w:sz w:val="28"/>
          <w:szCs w:val="28"/>
        </w:rPr>
        <w:t xml:space="preserve"> catalytic </w:t>
      </w:r>
      <w:r w:rsidR="00F57055" w:rsidRPr="00993F37">
        <w:rPr>
          <w:sz w:val="28"/>
          <w:szCs w:val="28"/>
        </w:rPr>
        <w:t>performance</w:t>
      </w:r>
      <w:r w:rsidR="002F78D8" w:rsidRPr="00993F37">
        <w:rPr>
          <w:sz w:val="28"/>
          <w:szCs w:val="28"/>
        </w:rPr>
        <w:t xml:space="preserve">. </w:t>
      </w:r>
      <w:r w:rsidR="00493283" w:rsidRPr="00993F37">
        <w:rPr>
          <w:sz w:val="28"/>
          <w:szCs w:val="28"/>
        </w:rPr>
        <w:t>Preparation method and metal precursors used control the f</w:t>
      </w:r>
      <w:r w:rsidR="00AA14BB" w:rsidRPr="00993F37">
        <w:rPr>
          <w:sz w:val="28"/>
          <w:szCs w:val="28"/>
        </w:rPr>
        <w:t>eatures</w:t>
      </w:r>
      <w:r w:rsidR="00493283" w:rsidRPr="00993F37">
        <w:rPr>
          <w:sz w:val="28"/>
          <w:szCs w:val="28"/>
        </w:rPr>
        <w:t xml:space="preserve"> of the perovskites</w:t>
      </w:r>
      <w:r w:rsidR="0094538F" w:rsidRPr="00993F37">
        <w:rPr>
          <w:sz w:val="28"/>
          <w:szCs w:val="28"/>
        </w:rPr>
        <w:t xml:space="preserve"> [63</w:t>
      </w:r>
      <w:r w:rsidR="002A0EFE" w:rsidRPr="00993F37">
        <w:rPr>
          <w:sz w:val="28"/>
          <w:szCs w:val="28"/>
        </w:rPr>
        <w:t xml:space="preserve">, </w:t>
      </w:r>
      <w:r w:rsidR="002A0EFE" w:rsidRPr="00993F37">
        <w:rPr>
          <w:sz w:val="28"/>
          <w:szCs w:val="28"/>
          <w:lang w:val="ru-RU"/>
        </w:rPr>
        <w:t>р</w:t>
      </w:r>
      <w:r w:rsidR="002A0EFE" w:rsidRPr="00993F37">
        <w:rPr>
          <w:sz w:val="28"/>
          <w:szCs w:val="28"/>
        </w:rPr>
        <w:t xml:space="preserve">. </w:t>
      </w:r>
      <w:r w:rsidR="00F96525" w:rsidRPr="00993F37">
        <w:rPr>
          <w:sz w:val="28"/>
          <w:szCs w:val="28"/>
        </w:rPr>
        <w:t>2</w:t>
      </w:r>
      <w:r w:rsidR="00310784">
        <w:rPr>
          <w:sz w:val="28"/>
          <w:szCs w:val="28"/>
        </w:rPr>
        <w:t>3</w:t>
      </w:r>
      <w:r w:rsidR="0094538F" w:rsidRPr="00993F37">
        <w:rPr>
          <w:sz w:val="28"/>
          <w:szCs w:val="28"/>
        </w:rPr>
        <w:t xml:space="preserve">]. </w:t>
      </w:r>
      <w:r w:rsidR="000A3D61" w:rsidRPr="00993F37">
        <w:rPr>
          <w:sz w:val="28"/>
          <w:szCs w:val="28"/>
        </w:rPr>
        <w:t>In conjunction</w:t>
      </w:r>
      <w:r w:rsidR="002F78D8" w:rsidRPr="00993F37">
        <w:rPr>
          <w:sz w:val="28"/>
          <w:szCs w:val="28"/>
        </w:rPr>
        <w:t xml:space="preserve"> with the </w:t>
      </w:r>
      <w:r w:rsidR="000A3D61" w:rsidRPr="00993F37">
        <w:rPr>
          <w:sz w:val="28"/>
          <w:szCs w:val="28"/>
        </w:rPr>
        <w:t>steadiness of</w:t>
      </w:r>
      <w:r w:rsidR="005A0859" w:rsidRPr="00993F37">
        <w:rPr>
          <w:sz w:val="28"/>
          <w:szCs w:val="28"/>
        </w:rPr>
        <w:t xml:space="preserve"> </w:t>
      </w:r>
      <w:r w:rsidR="000A3D61" w:rsidRPr="00993F37">
        <w:rPr>
          <w:sz w:val="28"/>
          <w:szCs w:val="28"/>
        </w:rPr>
        <w:t>structure</w:t>
      </w:r>
      <w:r w:rsidR="002F78D8" w:rsidRPr="00993F37">
        <w:rPr>
          <w:sz w:val="28"/>
          <w:szCs w:val="28"/>
        </w:rPr>
        <w:t xml:space="preserve">, </w:t>
      </w:r>
      <w:r w:rsidR="000A3D61" w:rsidRPr="00993F37">
        <w:rPr>
          <w:sz w:val="28"/>
          <w:szCs w:val="28"/>
        </w:rPr>
        <w:t>replaced</w:t>
      </w:r>
      <w:r w:rsidR="005A0859" w:rsidRPr="00993F37">
        <w:rPr>
          <w:sz w:val="28"/>
          <w:szCs w:val="28"/>
        </w:rPr>
        <w:t xml:space="preserve"> </w:t>
      </w:r>
      <w:r w:rsidR="00493283" w:rsidRPr="00993F37">
        <w:rPr>
          <w:sz w:val="28"/>
          <w:szCs w:val="28"/>
        </w:rPr>
        <w:t>perovskites possess</w:t>
      </w:r>
      <w:r w:rsidR="002F78D8" w:rsidRPr="00993F37">
        <w:rPr>
          <w:sz w:val="28"/>
          <w:szCs w:val="28"/>
        </w:rPr>
        <w:t xml:space="preserve"> </w:t>
      </w:r>
      <w:r w:rsidR="00493283" w:rsidRPr="00993F37">
        <w:rPr>
          <w:sz w:val="28"/>
          <w:szCs w:val="28"/>
        </w:rPr>
        <w:t>good</w:t>
      </w:r>
      <w:r w:rsidR="002F78D8" w:rsidRPr="00993F37">
        <w:rPr>
          <w:sz w:val="28"/>
          <w:szCs w:val="28"/>
        </w:rPr>
        <w:t xml:space="preserve"> oxygen mobility</w:t>
      </w:r>
      <w:r w:rsidR="002D74C7" w:rsidRPr="00993F37">
        <w:rPr>
          <w:sz w:val="28"/>
          <w:szCs w:val="28"/>
        </w:rPr>
        <w:t>,</w:t>
      </w:r>
      <w:r w:rsidR="002F78D8" w:rsidRPr="00993F37">
        <w:rPr>
          <w:sz w:val="28"/>
          <w:szCs w:val="28"/>
        </w:rPr>
        <w:t xml:space="preserve"> which </w:t>
      </w:r>
      <w:r w:rsidR="000A3D61" w:rsidRPr="00993F37">
        <w:rPr>
          <w:sz w:val="28"/>
          <w:szCs w:val="28"/>
        </w:rPr>
        <w:t>act like</w:t>
      </w:r>
      <w:r w:rsidR="007D705A" w:rsidRPr="00993F37">
        <w:rPr>
          <w:sz w:val="28"/>
          <w:szCs w:val="28"/>
        </w:rPr>
        <w:t xml:space="preserve"> a</w:t>
      </w:r>
      <w:r w:rsidR="000A3D61" w:rsidRPr="00993F37">
        <w:rPr>
          <w:sz w:val="28"/>
          <w:szCs w:val="28"/>
        </w:rPr>
        <w:t xml:space="preserve"> coke eliminating agent</w:t>
      </w:r>
      <w:r w:rsidR="005A0859" w:rsidRPr="00993F37">
        <w:rPr>
          <w:sz w:val="28"/>
          <w:szCs w:val="28"/>
        </w:rPr>
        <w:t xml:space="preserve"> </w:t>
      </w:r>
      <w:r w:rsidR="002F78D8" w:rsidRPr="00993F37">
        <w:rPr>
          <w:sz w:val="28"/>
          <w:szCs w:val="28"/>
        </w:rPr>
        <w:t xml:space="preserve">during reforming </w:t>
      </w:r>
      <w:r w:rsidR="000A3D61" w:rsidRPr="00993F37">
        <w:rPr>
          <w:sz w:val="28"/>
          <w:szCs w:val="28"/>
        </w:rPr>
        <w:t>processes</w:t>
      </w:r>
      <w:r w:rsidR="002F78D8" w:rsidRPr="00993F37">
        <w:rPr>
          <w:sz w:val="28"/>
          <w:szCs w:val="28"/>
        </w:rPr>
        <w:t>, particularly DRM.</w:t>
      </w:r>
    </w:p>
    <w:p w:rsidR="002F78D8" w:rsidRPr="00993F37" w:rsidRDefault="002F78D8" w:rsidP="00813201">
      <w:pPr>
        <w:spacing w:after="0" w:line="240" w:lineRule="auto"/>
        <w:ind w:firstLine="567"/>
        <w:jc w:val="both"/>
        <w:rPr>
          <w:sz w:val="28"/>
          <w:szCs w:val="28"/>
        </w:rPr>
      </w:pPr>
      <w:r w:rsidRPr="00993F37">
        <w:rPr>
          <w:sz w:val="28"/>
          <w:szCs w:val="28"/>
        </w:rPr>
        <w:t xml:space="preserve">Perovskites can be used as catalyst precursors in DRM. The metals can be substituted on A- or B-site. For example, Ce substitution on A-site </w:t>
      </w:r>
      <w:r w:rsidR="000A3D61" w:rsidRPr="00993F37">
        <w:rPr>
          <w:sz w:val="28"/>
          <w:szCs w:val="28"/>
        </w:rPr>
        <w:t>strengthen</w:t>
      </w:r>
      <w:r w:rsidRPr="00993F37">
        <w:rPr>
          <w:sz w:val="28"/>
          <w:szCs w:val="28"/>
        </w:rPr>
        <w:t xml:space="preserve"> catalytic activity, </w:t>
      </w:r>
      <w:r w:rsidR="000A3D61" w:rsidRPr="00993F37">
        <w:rPr>
          <w:sz w:val="28"/>
          <w:szCs w:val="28"/>
        </w:rPr>
        <w:t>meanwhile</w:t>
      </w:r>
      <w:r w:rsidRPr="00993F37">
        <w:rPr>
          <w:sz w:val="28"/>
          <w:szCs w:val="28"/>
        </w:rPr>
        <w:t xml:space="preserve"> Ce</w:t>
      </w:r>
      <w:r w:rsidRPr="00993F37">
        <w:rPr>
          <w:sz w:val="28"/>
          <w:szCs w:val="28"/>
          <w:vertAlign w:val="superscript"/>
        </w:rPr>
        <w:t>3+</w:t>
      </w:r>
      <w:r w:rsidR="005A0859" w:rsidRPr="00993F37">
        <w:rPr>
          <w:sz w:val="28"/>
          <w:szCs w:val="28"/>
        </w:rPr>
        <w:t xml:space="preserve"> </w:t>
      </w:r>
      <w:r w:rsidR="00A77B6D" w:rsidRPr="00993F37">
        <w:rPr>
          <w:sz w:val="28"/>
          <w:szCs w:val="28"/>
        </w:rPr>
        <w:t xml:space="preserve">possesses </w:t>
      </w:r>
      <w:r w:rsidRPr="00993F37">
        <w:rPr>
          <w:sz w:val="28"/>
          <w:szCs w:val="28"/>
        </w:rPr>
        <w:t>more oxygen vacancies by activating the B-site cations. Cerium is highly soluble in</w:t>
      </w:r>
      <w:r w:rsidR="00A77B6D" w:rsidRPr="00993F37">
        <w:rPr>
          <w:sz w:val="28"/>
          <w:szCs w:val="28"/>
        </w:rPr>
        <w:t xml:space="preserve"> the</w:t>
      </w:r>
      <w:r w:rsidRPr="00993F37">
        <w:rPr>
          <w:sz w:val="28"/>
          <w:szCs w:val="28"/>
        </w:rPr>
        <w:t xml:space="preserve"> perovskite structure under reaction conditions, wher</w:t>
      </w:r>
      <w:r w:rsidR="00E11ED4" w:rsidRPr="00993F37">
        <w:rPr>
          <w:sz w:val="28"/>
          <w:szCs w:val="28"/>
        </w:rPr>
        <w:t>eas the solubility of Ce in LaM</w:t>
      </w:r>
      <w:r w:rsidRPr="00993F37">
        <w:rPr>
          <w:sz w:val="28"/>
          <w:szCs w:val="28"/>
        </w:rPr>
        <w:t>O</w:t>
      </w:r>
      <w:r w:rsidRPr="00993F37">
        <w:rPr>
          <w:sz w:val="28"/>
          <w:szCs w:val="28"/>
          <w:vertAlign w:val="subscript"/>
        </w:rPr>
        <w:t>3</w:t>
      </w:r>
      <w:r w:rsidR="00E11ED4" w:rsidRPr="00993F37">
        <w:rPr>
          <w:sz w:val="28"/>
          <w:szCs w:val="28"/>
        </w:rPr>
        <w:t xml:space="preserve"> (M</w:t>
      </w:r>
      <w:r w:rsidRPr="00993F37">
        <w:rPr>
          <w:sz w:val="28"/>
          <w:szCs w:val="28"/>
        </w:rPr>
        <w:t xml:space="preserve"> is tra</w:t>
      </w:r>
      <w:r w:rsidR="00A77B6D" w:rsidRPr="00993F37">
        <w:rPr>
          <w:sz w:val="28"/>
          <w:szCs w:val="28"/>
        </w:rPr>
        <w:t xml:space="preserve">nsition metals) is very low. Ni substitution in B-site makes perovskites </w:t>
      </w:r>
      <w:r w:rsidR="00B03474" w:rsidRPr="00993F37">
        <w:rPr>
          <w:sz w:val="28"/>
          <w:szCs w:val="28"/>
        </w:rPr>
        <w:t>to be</w:t>
      </w:r>
      <w:r w:rsidR="00A77B6D" w:rsidRPr="00993F37">
        <w:rPr>
          <w:sz w:val="28"/>
          <w:szCs w:val="28"/>
        </w:rPr>
        <w:t xml:space="preserve"> active</w:t>
      </w:r>
      <w:r w:rsidRPr="00993F37">
        <w:rPr>
          <w:sz w:val="28"/>
          <w:szCs w:val="28"/>
        </w:rPr>
        <w:t xml:space="preserve">, </w:t>
      </w:r>
      <w:r w:rsidR="00A77B6D" w:rsidRPr="00993F37">
        <w:rPr>
          <w:sz w:val="28"/>
          <w:szCs w:val="28"/>
        </w:rPr>
        <w:t>however, they tend to deactivation. In this regard Fe, La and Ce were added</w:t>
      </w:r>
      <w:r w:rsidR="00755CED" w:rsidRPr="00993F37">
        <w:rPr>
          <w:sz w:val="28"/>
          <w:szCs w:val="28"/>
        </w:rPr>
        <w:t xml:space="preserve"> </w:t>
      </w:r>
      <w:r w:rsidRPr="00993F37">
        <w:rPr>
          <w:sz w:val="28"/>
          <w:szCs w:val="28"/>
        </w:rPr>
        <w:t>(LaCe)(NiFe)O</w:t>
      </w:r>
      <w:r w:rsidRPr="00993F37">
        <w:rPr>
          <w:sz w:val="28"/>
          <w:szCs w:val="28"/>
          <w:vertAlign w:val="subscript"/>
        </w:rPr>
        <w:t>3</w:t>
      </w:r>
      <w:r w:rsidRPr="00993F37">
        <w:rPr>
          <w:sz w:val="28"/>
          <w:szCs w:val="28"/>
        </w:rPr>
        <w:t xml:space="preserve"> tends to improve catalytic activity [</w:t>
      </w:r>
      <w:r w:rsidR="00E4027D" w:rsidRPr="00993F37">
        <w:rPr>
          <w:sz w:val="28"/>
          <w:szCs w:val="28"/>
        </w:rPr>
        <w:t>63</w:t>
      </w:r>
      <w:r w:rsidR="002A0EFE" w:rsidRPr="00993F37">
        <w:rPr>
          <w:sz w:val="28"/>
          <w:szCs w:val="28"/>
        </w:rPr>
        <w:t xml:space="preserve">, </w:t>
      </w:r>
      <w:r w:rsidR="002A0EFE" w:rsidRPr="00993F37">
        <w:rPr>
          <w:sz w:val="28"/>
          <w:szCs w:val="28"/>
          <w:lang w:val="ru-RU"/>
        </w:rPr>
        <w:t>р</w:t>
      </w:r>
      <w:r w:rsidR="00F96525" w:rsidRPr="00993F37">
        <w:rPr>
          <w:sz w:val="28"/>
          <w:szCs w:val="28"/>
        </w:rPr>
        <w:t>. 2</w:t>
      </w:r>
      <w:r w:rsidR="00310784">
        <w:rPr>
          <w:sz w:val="28"/>
          <w:szCs w:val="28"/>
        </w:rPr>
        <w:t>3</w:t>
      </w:r>
      <w:r w:rsidRPr="00993F37">
        <w:rPr>
          <w:sz w:val="28"/>
          <w:szCs w:val="28"/>
        </w:rPr>
        <w:t>].</w:t>
      </w:r>
    </w:p>
    <w:p w:rsidR="001E0C83" w:rsidRPr="00993F37" w:rsidRDefault="001E0C83" w:rsidP="00DC6E63">
      <w:pPr>
        <w:pStyle w:val="a6"/>
        <w:ind w:left="0" w:firstLine="567"/>
        <w:rPr>
          <w:lang w:val="en-US"/>
        </w:rPr>
      </w:pPr>
      <w:r w:rsidRPr="00993F37">
        <w:rPr>
          <w:lang w:val="en-US"/>
        </w:rPr>
        <w:t>The cubic perovskite structur</w:t>
      </w:r>
      <w:r w:rsidR="00B754AC" w:rsidRPr="00993F37">
        <w:rPr>
          <w:lang w:val="en-US"/>
        </w:rPr>
        <w:t>e can be formed by linking of BO</w:t>
      </w:r>
      <w:r w:rsidRPr="00993F37">
        <w:rPr>
          <w:vertAlign w:val="subscript"/>
          <w:lang w:val="en-US"/>
        </w:rPr>
        <w:t>6</w:t>
      </w:r>
      <w:r w:rsidRPr="00993F37">
        <w:rPr>
          <w:lang w:val="en-US"/>
        </w:rPr>
        <w:t xml:space="preserve"> octahedral at the corners in 3D, therefore it is called an ideal cubic packing. The perovskite family includes compounds that have structures based on an ideal perovskite type, but with some atoms removed or slight distortions in the lattice. These types of </w:t>
      </w:r>
      <w:r w:rsidR="00001064" w:rsidRPr="00993F37">
        <w:rPr>
          <w:lang w:val="en-US"/>
        </w:rPr>
        <w:t>perovskite compounds can have A cations with distinct valences (</w:t>
      </w:r>
      <w:r w:rsidRPr="00993F37">
        <w:rPr>
          <w:lang w:val="en-US"/>
        </w:rPr>
        <w:t>A</w:t>
      </w:r>
      <w:r w:rsidR="00001064" w:rsidRPr="00993F37">
        <w:rPr>
          <w:vertAlign w:val="superscript"/>
          <w:lang w:val="en-US"/>
        </w:rPr>
        <w:t>+</w:t>
      </w:r>
      <w:r w:rsidR="00001064" w:rsidRPr="00993F37">
        <w:rPr>
          <w:lang w:val="en-US"/>
        </w:rPr>
        <w:t xml:space="preserve"> or A</w:t>
      </w:r>
      <w:r w:rsidR="00001064" w:rsidRPr="00993F37">
        <w:rPr>
          <w:vertAlign w:val="superscript"/>
          <w:lang w:val="en-US"/>
        </w:rPr>
        <w:t>2+</w:t>
      </w:r>
      <w:r w:rsidR="00001064" w:rsidRPr="00993F37">
        <w:rPr>
          <w:lang w:val="en-US"/>
        </w:rPr>
        <w:t>)</w:t>
      </w:r>
      <w:r w:rsidRPr="00993F37">
        <w:rPr>
          <w:lang w:val="en-US"/>
        </w:rPr>
        <w:t xml:space="preserve">, </w:t>
      </w:r>
      <w:r w:rsidR="00001064" w:rsidRPr="00993F37">
        <w:rPr>
          <w:lang w:val="en-US"/>
        </w:rPr>
        <w:t>that</w:t>
      </w:r>
      <w:r w:rsidR="005A0859" w:rsidRPr="00993F37">
        <w:rPr>
          <w:lang w:val="en-US"/>
        </w:rPr>
        <w:t xml:space="preserve"> </w:t>
      </w:r>
      <w:r w:rsidR="00001064" w:rsidRPr="00993F37">
        <w:rPr>
          <w:lang w:val="en-US"/>
        </w:rPr>
        <w:t>can</w:t>
      </w:r>
      <w:r w:rsidRPr="00993F37">
        <w:rPr>
          <w:lang w:val="en-US"/>
        </w:rPr>
        <w:t xml:space="preserve"> also </w:t>
      </w:r>
      <w:r w:rsidR="00001064" w:rsidRPr="00993F37">
        <w:rPr>
          <w:lang w:val="en-US"/>
        </w:rPr>
        <w:t>introduce</w:t>
      </w:r>
      <w:r w:rsidRPr="00993F37">
        <w:rPr>
          <w:lang w:val="en-US"/>
        </w:rPr>
        <w:t xml:space="preserve"> trivalent elements. The B cation in these compounds can be pentavalent, tetravalent, or trivalent. The B cation has a smaller size compared to the A cation. At </w:t>
      </w:r>
      <w:r w:rsidRPr="00993F37">
        <w:rPr>
          <w:lang w:val="en-US"/>
        </w:rPr>
        <w:lastRenderedPageBreak/>
        <w:t>room temperature the structure of bulk LaAlO</w:t>
      </w:r>
      <w:r w:rsidRPr="00993F37">
        <w:rPr>
          <w:vertAlign w:val="subscript"/>
          <w:lang w:val="en-US"/>
        </w:rPr>
        <w:t>3</w:t>
      </w:r>
      <w:r w:rsidR="00B03474" w:rsidRPr="00993F37">
        <w:rPr>
          <w:lang w:val="en-US"/>
        </w:rPr>
        <w:t xml:space="preserve"> is rhombohedral, which</w:t>
      </w:r>
      <w:r w:rsidRPr="00993F37">
        <w:rPr>
          <w:lang w:val="en-US"/>
        </w:rPr>
        <w:t xml:space="preserve"> structure is transformed to a pseudo-cubic structure at the critical temperature above 540</w:t>
      </w:r>
      <w:r w:rsidR="00B754AC" w:rsidRPr="00993F37">
        <w:rPr>
          <w:lang w:val="en-US"/>
        </w:rPr>
        <w:t>º</w:t>
      </w:r>
      <w:r w:rsidRPr="00993F37">
        <w:rPr>
          <w:lang w:val="en-US"/>
        </w:rPr>
        <w:t>C.</w:t>
      </w:r>
      <w:r w:rsidR="00755CED" w:rsidRPr="00993F37">
        <w:rPr>
          <w:lang w:val="en-US"/>
        </w:rPr>
        <w:t xml:space="preserve"> </w:t>
      </w:r>
      <w:r w:rsidRPr="00993F37">
        <w:rPr>
          <w:lang w:val="en-US"/>
        </w:rPr>
        <w:t>Cubic perovskites, such as LaAlO</w:t>
      </w:r>
      <w:r w:rsidRPr="00993F37">
        <w:rPr>
          <w:vertAlign w:val="subscript"/>
          <w:lang w:val="en-US"/>
        </w:rPr>
        <w:t>3</w:t>
      </w:r>
      <w:r w:rsidRPr="00993F37">
        <w:rPr>
          <w:lang w:val="en-US"/>
        </w:rPr>
        <w:t>, have the ability to undergo transformations into various crystal structures. When specific pressure and temperature thresholds are reached, the perovskite LaAlO</w:t>
      </w:r>
      <w:r w:rsidRPr="00993F37">
        <w:rPr>
          <w:vertAlign w:val="subscript"/>
          <w:lang w:val="en-US"/>
        </w:rPr>
        <w:t>3</w:t>
      </w:r>
      <w:r w:rsidR="00493283" w:rsidRPr="00993F37">
        <w:rPr>
          <w:lang w:val="en-US"/>
        </w:rPr>
        <w:t xml:space="preserve"> undergoes a phase change, however, p</w:t>
      </w:r>
      <w:r w:rsidRPr="00993F37">
        <w:rPr>
          <w:lang w:val="en-US"/>
        </w:rPr>
        <w:t xml:space="preserve">erovskites </w:t>
      </w:r>
      <w:r w:rsidR="00493283" w:rsidRPr="00993F37">
        <w:rPr>
          <w:lang w:val="en-US"/>
        </w:rPr>
        <w:t>remain</w:t>
      </w:r>
      <w:r w:rsidRPr="00993F37">
        <w:rPr>
          <w:lang w:val="en-US"/>
        </w:rPr>
        <w:t xml:space="preserve"> </w:t>
      </w:r>
      <w:r w:rsidR="00493283" w:rsidRPr="00993F37">
        <w:rPr>
          <w:lang w:val="en-US"/>
        </w:rPr>
        <w:t>stable</w:t>
      </w:r>
      <w:r w:rsidRPr="00993F37">
        <w:rPr>
          <w:lang w:val="en-US"/>
        </w:rPr>
        <w:t xml:space="preserve"> at </w:t>
      </w:r>
      <w:r w:rsidR="00493283" w:rsidRPr="00993F37">
        <w:rPr>
          <w:lang w:val="en-US"/>
        </w:rPr>
        <w:t>elevated</w:t>
      </w:r>
      <w:r w:rsidRPr="00993F37">
        <w:rPr>
          <w:lang w:val="en-US"/>
        </w:rPr>
        <w:t xml:space="preserve"> temperatures. In </w:t>
      </w:r>
      <w:r w:rsidR="00493283" w:rsidRPr="00993F37">
        <w:rPr>
          <w:lang w:val="en-US"/>
        </w:rPr>
        <w:t>processes</w:t>
      </w:r>
      <w:r w:rsidRPr="00993F37">
        <w:rPr>
          <w:lang w:val="en-US"/>
        </w:rPr>
        <w:t xml:space="preserve"> </w:t>
      </w:r>
      <w:r w:rsidR="00A11AAF" w:rsidRPr="00993F37">
        <w:rPr>
          <w:lang w:val="en-US"/>
        </w:rPr>
        <w:t xml:space="preserve">other than methane reforming </w:t>
      </w:r>
      <w:r w:rsidRPr="00993F37">
        <w:rPr>
          <w:lang w:val="en-US"/>
        </w:rPr>
        <w:t xml:space="preserve">A and B cations </w:t>
      </w:r>
      <w:r w:rsidR="00A11AAF" w:rsidRPr="00993F37">
        <w:rPr>
          <w:lang w:val="en-US"/>
        </w:rPr>
        <w:t>can be substituted, which could be a reason,</w:t>
      </w:r>
      <w:r w:rsidRPr="00993F37">
        <w:rPr>
          <w:lang w:val="en-US"/>
        </w:rPr>
        <w:t xml:space="preserve"> for which perovskites </w:t>
      </w:r>
      <w:r w:rsidR="00A11AAF" w:rsidRPr="00993F37">
        <w:rPr>
          <w:lang w:val="en-US"/>
        </w:rPr>
        <w:t>can be almost ideal</w:t>
      </w:r>
      <w:r w:rsidRPr="00993F37">
        <w:rPr>
          <w:lang w:val="en-US"/>
        </w:rPr>
        <w:t xml:space="preserve"> for </w:t>
      </w:r>
      <w:r w:rsidR="00A11AAF" w:rsidRPr="00993F37">
        <w:rPr>
          <w:lang w:val="en-US"/>
        </w:rPr>
        <w:t xml:space="preserve">heterogeneous </w:t>
      </w:r>
      <w:r w:rsidRPr="00993F37">
        <w:rPr>
          <w:lang w:val="en-US"/>
        </w:rPr>
        <w:t>catalysis</w:t>
      </w:r>
      <w:r w:rsidR="005A0859" w:rsidRPr="00993F37">
        <w:rPr>
          <w:lang w:val="en-US"/>
        </w:rPr>
        <w:t xml:space="preserve"> </w:t>
      </w:r>
      <w:r w:rsidR="003A42CD" w:rsidRPr="00993F37">
        <w:rPr>
          <w:lang w:val="en-US"/>
        </w:rPr>
        <w:t>[</w:t>
      </w:r>
      <w:r w:rsidR="00E4027D" w:rsidRPr="00993F37">
        <w:rPr>
          <w:lang w:val="en-US"/>
        </w:rPr>
        <w:t>64</w:t>
      </w:r>
      <w:r w:rsidR="003A42CD" w:rsidRPr="00993F37">
        <w:rPr>
          <w:lang w:val="en-US"/>
        </w:rPr>
        <w:t>]</w:t>
      </w:r>
      <w:r w:rsidR="00E4027D" w:rsidRPr="00993F37">
        <w:rPr>
          <w:lang w:val="en-US"/>
        </w:rPr>
        <w:t>.</w:t>
      </w:r>
      <w:r w:rsidR="005A0859" w:rsidRPr="00993F37">
        <w:rPr>
          <w:lang w:val="en-US"/>
        </w:rPr>
        <w:t xml:space="preserve"> </w:t>
      </w:r>
      <w:r w:rsidRPr="00993F37">
        <w:rPr>
          <w:lang w:val="en-US"/>
        </w:rPr>
        <w:t>For example, LaAlO</w:t>
      </w:r>
      <w:r w:rsidRPr="00993F37">
        <w:rPr>
          <w:vertAlign w:val="subscript"/>
          <w:lang w:val="en-US"/>
        </w:rPr>
        <w:t>3</w:t>
      </w:r>
      <w:r w:rsidRPr="00993F37">
        <w:rPr>
          <w:lang w:val="en-US"/>
        </w:rPr>
        <w:t xml:space="preserve"> </w:t>
      </w:r>
      <w:r w:rsidR="0094538F" w:rsidRPr="00993F37">
        <w:rPr>
          <w:lang w:val="en-US"/>
        </w:rPr>
        <w:t xml:space="preserve">catalyst </w:t>
      </w:r>
      <w:r w:rsidRPr="00993F37">
        <w:rPr>
          <w:lang w:val="en-US"/>
        </w:rPr>
        <w:t>compound was discovered for the</w:t>
      </w:r>
      <w:r w:rsidR="00487333" w:rsidRPr="00993F37">
        <w:rPr>
          <w:lang w:val="en-US"/>
        </w:rPr>
        <w:t xml:space="preserve"> oxidative coupling of methane </w:t>
      </w:r>
      <w:r w:rsidRPr="00993F37">
        <w:rPr>
          <w:lang w:val="en-US"/>
        </w:rPr>
        <w:t xml:space="preserve">by Imai and Tagawa in 1986 </w:t>
      </w:r>
      <w:r w:rsidR="003A42CD" w:rsidRPr="00993F37">
        <w:rPr>
          <w:lang w:val="en-US"/>
        </w:rPr>
        <w:t>[</w:t>
      </w:r>
      <w:r w:rsidR="00E4027D" w:rsidRPr="00993F37">
        <w:rPr>
          <w:lang w:val="en-US"/>
        </w:rPr>
        <w:t>65</w:t>
      </w:r>
      <w:r w:rsidR="003A42CD" w:rsidRPr="00993F37">
        <w:rPr>
          <w:lang w:val="en-US"/>
        </w:rPr>
        <w:t>].</w:t>
      </w:r>
    </w:p>
    <w:p w:rsidR="00E11ED4" w:rsidRPr="00993F37" w:rsidRDefault="001E0C83" w:rsidP="00E11ED4">
      <w:pPr>
        <w:pStyle w:val="a6"/>
        <w:ind w:left="0" w:firstLine="567"/>
        <w:rPr>
          <w:lang w:val="en-US"/>
        </w:rPr>
      </w:pPr>
      <w:r w:rsidRPr="00993F37">
        <w:rPr>
          <w:lang w:val="en-US"/>
        </w:rPr>
        <w:t xml:space="preserve">The </w:t>
      </w:r>
      <w:r w:rsidR="00A11AAF" w:rsidRPr="00993F37">
        <w:rPr>
          <w:lang w:val="en-US"/>
        </w:rPr>
        <w:t xml:space="preserve">tolerance factor t (or Goldschmidt factor), which is equal to unity gives an </w:t>
      </w:r>
      <w:r w:rsidRPr="00993F37">
        <w:rPr>
          <w:lang w:val="en-US"/>
        </w:rPr>
        <w:t xml:space="preserve">ideal </w:t>
      </w:r>
      <w:r w:rsidR="00A11AAF" w:rsidRPr="00993F37">
        <w:rPr>
          <w:lang w:val="en-US"/>
        </w:rPr>
        <w:t xml:space="preserve">cubic </w:t>
      </w:r>
      <w:r w:rsidRPr="00993F37">
        <w:rPr>
          <w:lang w:val="en-US"/>
        </w:rPr>
        <w:t>structure</w:t>
      </w:r>
      <w:r w:rsidR="00A11AAF" w:rsidRPr="00993F37">
        <w:rPr>
          <w:lang w:val="en-US"/>
        </w:rPr>
        <w:t xml:space="preserve"> of perovskite</w:t>
      </w:r>
      <w:r w:rsidRPr="00993F37">
        <w:rPr>
          <w:lang w:val="en-US"/>
        </w:rPr>
        <w:t xml:space="preserve"> </w:t>
      </w:r>
      <w:r w:rsidR="004B072C" w:rsidRPr="00993F37">
        <w:rPr>
          <w:lang w:val="en-US"/>
        </w:rPr>
        <w:t>determined from equation (</w:t>
      </w:r>
      <w:r w:rsidR="009810B6" w:rsidRPr="00993F37">
        <w:rPr>
          <w:lang w:val="en-US"/>
        </w:rPr>
        <w:t>9</w:t>
      </w:r>
      <w:r w:rsidR="004B072C" w:rsidRPr="00993F37">
        <w:rPr>
          <w:lang w:val="en-US"/>
        </w:rPr>
        <w:t>)</w:t>
      </w:r>
      <w:r w:rsidRPr="00993F37">
        <w:rPr>
          <w:lang w:val="en-US"/>
        </w:rPr>
        <w:t>:</w:t>
      </w:r>
    </w:p>
    <w:p w:rsidR="00E11ED4" w:rsidRPr="00993F37" w:rsidRDefault="00E11ED4" w:rsidP="00E11ED4">
      <w:pPr>
        <w:pStyle w:val="a6"/>
        <w:ind w:left="0" w:firstLine="567"/>
        <w:rPr>
          <w:lang w:val="en-US"/>
        </w:rPr>
      </w:pPr>
    </w:p>
    <w:p w:rsidR="00DE04BE" w:rsidRPr="00993F37" w:rsidRDefault="00E11ED4" w:rsidP="00E11ED4">
      <w:pPr>
        <w:pStyle w:val="a6"/>
        <w:tabs>
          <w:tab w:val="center" w:pos="4678"/>
          <w:tab w:val="right" w:pos="9638"/>
        </w:tabs>
        <w:ind w:left="0" w:firstLine="567"/>
        <w:rPr>
          <w:lang w:val="en-US"/>
        </w:rPr>
      </w:pPr>
      <w:r w:rsidRPr="00993F37">
        <w:rPr>
          <w:lang w:val="en-US"/>
        </w:rPr>
        <w:tab/>
      </w:r>
      <m:oMath>
        <m:r>
          <w:rPr>
            <w:rFonts w:ascii="Cambria Math" w:hAnsi="Cambria Math"/>
            <w:lang w:val="en-US"/>
          </w:rPr>
          <m:t>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O</m:t>
            </m:r>
          </m:sub>
        </m:sSub>
        <m:r>
          <w:rPr>
            <w:rFonts w:ascii="Cambria Math" w:hAnsi="Cambria Math"/>
            <w:lang w:val="en-US"/>
          </w:rPr>
          <m:t>)</m:t>
        </m:r>
        <m:rad>
          <m:radPr>
            <m:degHide m:val="1"/>
            <m:ctrlPr>
              <w:rPr>
                <w:rFonts w:ascii="Cambria Math" w:hAnsi="Cambria Math"/>
                <w:i/>
                <w:lang w:val="en-US"/>
              </w:rPr>
            </m:ctrlPr>
          </m:radPr>
          <m:deg/>
          <m:e>
            <m:r>
              <w:rPr>
                <w:rFonts w:ascii="Cambria Math" w:hAnsi="Cambria Math"/>
                <w:lang w:val="en-US"/>
              </w:rPr>
              <m:t>2(</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B</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O</m:t>
                </m:r>
              </m:sub>
            </m:sSub>
            <m:r>
              <w:rPr>
                <w:rFonts w:ascii="Cambria Math" w:hAnsi="Cambria Math"/>
                <w:lang w:val="en-US"/>
              </w:rPr>
              <m:t>)</m:t>
            </m:r>
          </m:e>
        </m:rad>
      </m:oMath>
      <w:r w:rsidRPr="00993F37">
        <w:rPr>
          <w:lang w:val="en-US"/>
        </w:rPr>
        <w:tab/>
        <w:t>(9)</w:t>
      </w:r>
    </w:p>
    <w:p w:rsidR="004B072C" w:rsidRPr="00993F37" w:rsidRDefault="004B072C" w:rsidP="00DC6E63">
      <w:pPr>
        <w:pStyle w:val="a6"/>
        <w:ind w:left="0" w:firstLine="567"/>
        <w:rPr>
          <w:lang w:val="en-US"/>
        </w:rPr>
      </w:pPr>
    </w:p>
    <w:p w:rsidR="001E0C83" w:rsidRPr="00993F37" w:rsidRDefault="0082259D" w:rsidP="00DC6E63">
      <w:pPr>
        <w:pStyle w:val="a6"/>
        <w:ind w:left="0" w:firstLine="567"/>
        <w:rPr>
          <w:lang w:val="en-US"/>
        </w:rPr>
      </w:pPr>
      <w:r w:rsidRPr="00993F37">
        <w:rPr>
          <w:lang w:val="en-US"/>
        </w:rPr>
        <w:t>w</w:t>
      </w:r>
      <w:r w:rsidR="001E0C83" w:rsidRPr="00993F37">
        <w:rPr>
          <w:lang w:val="en-US"/>
        </w:rPr>
        <w:t>here</w:t>
      </w:r>
      <w:r w:rsidRPr="00993F37">
        <w:rPr>
          <w:lang w:val="en-US"/>
        </w:rPr>
        <w:t>,</w:t>
      </w:r>
      <w:r w:rsidR="005A0859" w:rsidRPr="00993F37">
        <w:rPr>
          <w:lang w:val="en-US"/>
        </w:rPr>
        <w:t xml:space="preserve"> </w:t>
      </w:r>
      <w:r w:rsidR="001E0C83" w:rsidRPr="00993F37">
        <w:rPr>
          <w:lang w:val="en-US"/>
        </w:rPr>
        <w:t>r</w:t>
      </w:r>
      <w:r w:rsidR="001E0C83" w:rsidRPr="00993F37">
        <w:rPr>
          <w:vertAlign w:val="subscript"/>
          <w:lang w:val="en-US"/>
        </w:rPr>
        <w:t>A</w:t>
      </w:r>
      <w:r w:rsidR="001E0C83" w:rsidRPr="00993F37">
        <w:rPr>
          <w:lang w:val="en-US"/>
        </w:rPr>
        <w:t>, r</w:t>
      </w:r>
      <w:r w:rsidR="001E0C83" w:rsidRPr="00993F37">
        <w:rPr>
          <w:vertAlign w:val="subscript"/>
          <w:lang w:val="en-US"/>
        </w:rPr>
        <w:t>B</w:t>
      </w:r>
      <w:r w:rsidR="001E0C83" w:rsidRPr="00993F37">
        <w:rPr>
          <w:lang w:val="en-US"/>
        </w:rPr>
        <w:t xml:space="preserve"> and r</w:t>
      </w:r>
      <w:r w:rsidR="001E0C83" w:rsidRPr="00993F37">
        <w:rPr>
          <w:vertAlign w:val="subscript"/>
          <w:lang w:val="en-US"/>
        </w:rPr>
        <w:t>O</w:t>
      </w:r>
      <w:r w:rsidR="001E0C83" w:rsidRPr="00993F37">
        <w:rPr>
          <w:lang w:val="en-US"/>
        </w:rPr>
        <w:t xml:space="preserve"> are ionic radii of A, B, and oxygen, respectively.</w:t>
      </w:r>
    </w:p>
    <w:p w:rsidR="001E0C83" w:rsidRPr="00993F37" w:rsidRDefault="001E0C83" w:rsidP="00DC6E63">
      <w:pPr>
        <w:pStyle w:val="a6"/>
        <w:ind w:left="0" w:firstLine="567"/>
        <w:rPr>
          <w:lang w:val="en-US"/>
        </w:rPr>
      </w:pPr>
      <w:r w:rsidRPr="00993F37">
        <w:rPr>
          <w:lang w:val="en-US"/>
        </w:rPr>
        <w:t xml:space="preserve">The </w:t>
      </w:r>
      <w:r w:rsidR="00CB5927" w:rsidRPr="00993F37">
        <w:rPr>
          <w:lang w:val="en-US"/>
        </w:rPr>
        <w:t>physicochemical features of</w:t>
      </w:r>
      <w:r w:rsidR="005A0859" w:rsidRPr="00993F37">
        <w:rPr>
          <w:lang w:val="en-US"/>
        </w:rPr>
        <w:t xml:space="preserve"> </w:t>
      </w:r>
      <w:r w:rsidRPr="00993F37">
        <w:rPr>
          <w:lang w:val="en-US"/>
        </w:rPr>
        <w:t xml:space="preserve">perovskite oxides </w:t>
      </w:r>
      <w:r w:rsidR="00CB5927" w:rsidRPr="00993F37">
        <w:rPr>
          <w:lang w:val="en-US"/>
        </w:rPr>
        <w:t xml:space="preserve">can be finely tuned because of </w:t>
      </w:r>
      <w:r w:rsidRPr="00993F37">
        <w:rPr>
          <w:lang w:val="en-US"/>
        </w:rPr>
        <w:t xml:space="preserve">the </w:t>
      </w:r>
      <w:r w:rsidR="00CB5927" w:rsidRPr="00993F37">
        <w:rPr>
          <w:lang w:val="en-US"/>
        </w:rPr>
        <w:t>broad</w:t>
      </w:r>
      <w:r w:rsidRPr="00993F37">
        <w:rPr>
          <w:lang w:val="en-US"/>
        </w:rPr>
        <w:t xml:space="preserve"> range of metals incorporated into their structures. As a result, perovskite oxides have extensive applications in catalysis, including processes such as </w:t>
      </w:r>
      <w:r w:rsidR="00A11AAF" w:rsidRPr="00993F37">
        <w:rPr>
          <w:lang w:val="en-US"/>
        </w:rPr>
        <w:t xml:space="preserve">DRM, </w:t>
      </w:r>
      <w:r w:rsidR="0094538F" w:rsidRPr="00993F37">
        <w:rPr>
          <w:lang w:val="en-US"/>
        </w:rPr>
        <w:t>SRM</w:t>
      </w:r>
      <w:r w:rsidR="00A11AAF" w:rsidRPr="00993F37">
        <w:rPr>
          <w:lang w:val="en-US"/>
        </w:rPr>
        <w:t xml:space="preserve">, bioglycerol, toluene and ethanol; partial oxidation of lignin, as well as </w:t>
      </w:r>
      <w:r w:rsidRPr="00993F37">
        <w:rPr>
          <w:lang w:val="en-US"/>
        </w:rPr>
        <w:t xml:space="preserve">valorization of </w:t>
      </w:r>
      <w:r w:rsidR="00A11AAF" w:rsidRPr="00993F37">
        <w:rPr>
          <w:lang w:val="en-US"/>
        </w:rPr>
        <w:t xml:space="preserve">biomass and bio-oil </w:t>
      </w:r>
      <w:r w:rsidRPr="00993F37">
        <w:rPr>
          <w:lang w:val="en-US"/>
        </w:rPr>
        <w:t>[</w:t>
      </w:r>
      <w:r w:rsidR="00530E26" w:rsidRPr="00993F37">
        <w:rPr>
          <w:lang w:val="en-US"/>
        </w:rPr>
        <w:t>66</w:t>
      </w:r>
      <w:r w:rsidRPr="00993F37">
        <w:rPr>
          <w:lang w:val="en-US"/>
        </w:rPr>
        <w:t>].</w:t>
      </w:r>
    </w:p>
    <w:p w:rsidR="001E0C83" w:rsidRPr="00993F37" w:rsidRDefault="00A6705B" w:rsidP="00DC6E63">
      <w:pPr>
        <w:pStyle w:val="a6"/>
        <w:ind w:left="0" w:firstLine="567"/>
        <w:rPr>
          <w:lang w:val="en-US"/>
        </w:rPr>
      </w:pPr>
      <w:r w:rsidRPr="00993F37">
        <w:rPr>
          <w:lang w:val="en-US"/>
        </w:rPr>
        <w:t>A surface layer and lanthanum species are strongly interacted and present in limited “active sites” of octahedral alumina involving to form LaAlO</w:t>
      </w:r>
      <w:r w:rsidRPr="00993F37">
        <w:rPr>
          <w:vertAlign w:val="subscript"/>
          <w:lang w:val="en-US"/>
        </w:rPr>
        <w:t>3</w:t>
      </w:r>
      <w:r w:rsidRPr="00993F37">
        <w:rPr>
          <w:lang w:val="en-US"/>
        </w:rPr>
        <w:t>. Lanthanum species</w:t>
      </w:r>
      <w:r w:rsidR="00967402" w:rsidRPr="00993F37">
        <w:rPr>
          <w:lang w:val="en-US"/>
        </w:rPr>
        <w:t xml:space="preserve"> that are</w:t>
      </w:r>
      <w:r w:rsidRPr="00993F37">
        <w:rPr>
          <w:lang w:val="en-US"/>
        </w:rPr>
        <w:t xml:space="preserve"> located on other sites of alumi</w:t>
      </w:r>
      <w:r w:rsidR="00967402" w:rsidRPr="00993F37">
        <w:rPr>
          <w:lang w:val="en-US"/>
        </w:rPr>
        <w:t>na are precipitated as La</w:t>
      </w:r>
      <w:r w:rsidR="00967402" w:rsidRPr="00993F37">
        <w:rPr>
          <w:vertAlign w:val="subscript"/>
          <w:lang w:val="en-US"/>
        </w:rPr>
        <w:t>2</w:t>
      </w:r>
      <w:r w:rsidR="00967402" w:rsidRPr="00993F37">
        <w:rPr>
          <w:lang w:val="en-US"/>
        </w:rPr>
        <w:t>O</w:t>
      </w:r>
      <w:r w:rsidR="00967402" w:rsidRPr="00993F37">
        <w:rPr>
          <w:vertAlign w:val="subscript"/>
          <w:lang w:val="en-US"/>
        </w:rPr>
        <w:t>3</w:t>
      </w:r>
      <w:r w:rsidR="00967402" w:rsidRPr="00993F37">
        <w:rPr>
          <w:lang w:val="en-US"/>
        </w:rPr>
        <w:t xml:space="preserve"> d</w:t>
      </w:r>
      <w:r w:rsidRPr="00993F37">
        <w:rPr>
          <w:lang w:val="en-US"/>
        </w:rPr>
        <w:t xml:space="preserve">ue to the </w:t>
      </w:r>
      <w:r w:rsidR="00967402" w:rsidRPr="00993F37">
        <w:rPr>
          <w:lang w:val="en-US"/>
        </w:rPr>
        <w:t>decline in the active site amount</w:t>
      </w:r>
      <w:r w:rsidRPr="00993F37">
        <w:rPr>
          <w:lang w:val="en-US"/>
        </w:rPr>
        <w:t xml:space="preserve"> </w:t>
      </w:r>
      <w:r w:rsidR="00967402" w:rsidRPr="00993F37">
        <w:rPr>
          <w:lang w:val="en-US"/>
        </w:rPr>
        <w:t>caused by</w:t>
      </w:r>
      <w:r w:rsidRPr="00993F37">
        <w:rPr>
          <w:lang w:val="en-US"/>
        </w:rPr>
        <w:t xml:space="preserve"> agglomeration occurring during </w:t>
      </w:r>
      <w:r w:rsidR="00642474" w:rsidRPr="00993F37">
        <w:rPr>
          <w:lang w:val="en-US"/>
        </w:rPr>
        <w:t>calcination</w:t>
      </w:r>
      <w:r w:rsidRPr="00993F37">
        <w:rPr>
          <w:lang w:val="en-US"/>
        </w:rPr>
        <w:t xml:space="preserve"> above 500ºC</w:t>
      </w:r>
      <w:r w:rsidR="005000ED" w:rsidRPr="00993F37">
        <w:rPr>
          <w:lang w:val="en-US"/>
        </w:rPr>
        <w:t xml:space="preserve"> </w:t>
      </w:r>
      <w:r w:rsidR="001E0C83" w:rsidRPr="00993F37">
        <w:rPr>
          <w:lang w:val="en-US"/>
        </w:rPr>
        <w:t>[</w:t>
      </w:r>
      <w:r w:rsidR="00530E26" w:rsidRPr="00993F37">
        <w:rPr>
          <w:lang w:val="en-US"/>
        </w:rPr>
        <w:t>67</w:t>
      </w:r>
      <w:r w:rsidR="001E0C83" w:rsidRPr="00993F37">
        <w:rPr>
          <w:lang w:val="en-US"/>
        </w:rPr>
        <w:t>].</w:t>
      </w:r>
    </w:p>
    <w:p w:rsidR="001E0C83" w:rsidRPr="00993F37" w:rsidRDefault="001E0C83" w:rsidP="00DC6E63">
      <w:pPr>
        <w:pStyle w:val="a6"/>
        <w:ind w:left="0" w:firstLine="567"/>
        <w:rPr>
          <w:lang w:val="en-US"/>
        </w:rPr>
      </w:pPr>
      <w:r w:rsidRPr="00993F37">
        <w:rPr>
          <w:lang w:val="en-US"/>
        </w:rPr>
        <w:t>The reduced Ni/Al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catalys</w:t>
      </w:r>
      <w:r w:rsidR="00292EEB" w:rsidRPr="00993F37">
        <w:rPr>
          <w:lang w:val="en-US"/>
        </w:rPr>
        <w:t xml:space="preserve">t </w:t>
      </w:r>
      <w:r w:rsidR="005000ED" w:rsidRPr="00993F37">
        <w:rPr>
          <w:lang w:val="en-US"/>
        </w:rPr>
        <w:t>possess</w:t>
      </w:r>
      <w:r w:rsidR="00292EEB" w:rsidRPr="00993F37">
        <w:rPr>
          <w:lang w:val="en-US"/>
        </w:rPr>
        <w:t xml:space="preserve"> the </w:t>
      </w:r>
      <w:r w:rsidR="005000ED" w:rsidRPr="00993F37">
        <w:rPr>
          <w:lang w:val="en-US"/>
        </w:rPr>
        <w:t>largest</w:t>
      </w:r>
      <w:r w:rsidR="00292EEB" w:rsidRPr="00993F37">
        <w:rPr>
          <w:lang w:val="en-US"/>
        </w:rPr>
        <w:t xml:space="preserve"> surface area, whilst </w:t>
      </w:r>
      <w:r w:rsidR="002C43EA" w:rsidRPr="00993F37">
        <w:rPr>
          <w:lang w:val="en-US"/>
        </w:rPr>
        <w:t xml:space="preserve">this </w:t>
      </w:r>
      <w:r w:rsidR="00642474" w:rsidRPr="00993F37">
        <w:rPr>
          <w:lang w:val="en-US"/>
        </w:rPr>
        <w:t>value</w:t>
      </w:r>
      <w:r w:rsidRPr="00993F37">
        <w:rPr>
          <w:lang w:val="en-US"/>
        </w:rPr>
        <w:t xml:space="preserve"> </w:t>
      </w:r>
      <w:r w:rsidR="00642474" w:rsidRPr="00993F37">
        <w:rPr>
          <w:lang w:val="en-US"/>
        </w:rPr>
        <w:t>for</w:t>
      </w:r>
      <w:r w:rsidRPr="00993F37">
        <w:rPr>
          <w:lang w:val="en-US"/>
        </w:rPr>
        <w:t xml:space="preserve"> the N</w:t>
      </w:r>
      <w:r w:rsidR="00B754AC" w:rsidRPr="00993F37">
        <w:rPr>
          <w:lang w:val="en-US"/>
        </w:rPr>
        <w:t>i/LaAlO</w:t>
      </w:r>
      <w:r w:rsidR="00B754AC" w:rsidRPr="00993F37">
        <w:rPr>
          <w:vertAlign w:val="subscript"/>
          <w:lang w:val="en-US"/>
        </w:rPr>
        <w:t>3</w:t>
      </w:r>
      <w:r w:rsidR="002C43EA" w:rsidRPr="00993F37">
        <w:rPr>
          <w:lang w:val="en-US"/>
        </w:rPr>
        <w:t xml:space="preserve"> was </w:t>
      </w:r>
      <w:r w:rsidRPr="00993F37">
        <w:rPr>
          <w:lang w:val="en-US"/>
        </w:rPr>
        <w:t>r</w:t>
      </w:r>
      <w:r w:rsidR="002C43EA" w:rsidRPr="00993F37">
        <w:rPr>
          <w:lang w:val="en-US"/>
        </w:rPr>
        <w:t>el</w:t>
      </w:r>
      <w:r w:rsidR="00B03474" w:rsidRPr="00993F37">
        <w:rPr>
          <w:lang w:val="en-US"/>
        </w:rPr>
        <w:t>atively low</w:t>
      </w:r>
      <w:r w:rsidR="00642474" w:rsidRPr="00993F37">
        <w:rPr>
          <w:lang w:val="en-US"/>
        </w:rPr>
        <w:t>er</w:t>
      </w:r>
      <w:r w:rsidR="00E01B07" w:rsidRPr="00993F37">
        <w:rPr>
          <w:lang w:val="en-US"/>
        </w:rPr>
        <w:t>. Because</w:t>
      </w:r>
      <w:r w:rsidRPr="00993F37">
        <w:rPr>
          <w:lang w:val="en-US"/>
        </w:rPr>
        <w:t xml:space="preserve"> </w:t>
      </w:r>
      <w:r w:rsidR="00E01B07" w:rsidRPr="00993F37">
        <w:rPr>
          <w:lang w:val="en-US"/>
        </w:rPr>
        <w:t>to form the LaAlO</w:t>
      </w:r>
      <w:r w:rsidR="00E01B07" w:rsidRPr="00993F37">
        <w:rPr>
          <w:vertAlign w:val="subscript"/>
          <w:lang w:val="en-US"/>
        </w:rPr>
        <w:t>3</w:t>
      </w:r>
      <w:r w:rsidR="00E01B07" w:rsidRPr="00993F37">
        <w:rPr>
          <w:lang w:val="en-US"/>
        </w:rPr>
        <w:t>−Al</w:t>
      </w:r>
      <w:r w:rsidR="00E01B07" w:rsidRPr="00993F37">
        <w:rPr>
          <w:vertAlign w:val="subscript"/>
          <w:lang w:val="en-US"/>
        </w:rPr>
        <w:t>2</w:t>
      </w:r>
      <w:r w:rsidR="00E01B07" w:rsidRPr="00993F37">
        <w:rPr>
          <w:lang w:val="en-US"/>
        </w:rPr>
        <w:t>O</w:t>
      </w:r>
      <w:r w:rsidR="00E01B07" w:rsidRPr="00993F37">
        <w:rPr>
          <w:vertAlign w:val="subscript"/>
          <w:lang w:val="en-US"/>
        </w:rPr>
        <w:t>3</w:t>
      </w:r>
      <w:r w:rsidR="00E01B07" w:rsidRPr="00993F37">
        <w:rPr>
          <w:lang w:val="en-US"/>
        </w:rPr>
        <w:t xml:space="preserve"> phase La was </w:t>
      </w:r>
      <w:r w:rsidRPr="00993F37">
        <w:rPr>
          <w:lang w:val="en-US"/>
        </w:rPr>
        <w:t>incorporat</w:t>
      </w:r>
      <w:r w:rsidR="00E01B07" w:rsidRPr="00993F37">
        <w:rPr>
          <w:lang w:val="en-US"/>
        </w:rPr>
        <w:t>ed</w:t>
      </w:r>
      <w:r w:rsidRPr="00993F37">
        <w:rPr>
          <w:lang w:val="en-US"/>
        </w:rPr>
        <w:t xml:space="preserve"> in</w:t>
      </w:r>
      <w:r w:rsidR="00E01B07" w:rsidRPr="00993F37">
        <w:rPr>
          <w:lang w:val="en-US"/>
        </w:rPr>
        <w:t>to</w:t>
      </w:r>
      <w:r w:rsidRPr="00993F37">
        <w:rPr>
          <w:lang w:val="en-US"/>
        </w:rPr>
        <w:t xml:space="preserve"> the support.</w:t>
      </w:r>
      <w:r w:rsidR="00E01B07" w:rsidRPr="00993F37">
        <w:rPr>
          <w:lang w:val="en-US"/>
        </w:rPr>
        <w:t xml:space="preserve"> The decline in the surface area was inevitably induced by t</w:t>
      </w:r>
      <w:r w:rsidRPr="00993F37">
        <w:rPr>
          <w:lang w:val="en-US"/>
        </w:rPr>
        <w:t xml:space="preserve">he </w:t>
      </w:r>
      <w:r w:rsidR="00E01B07" w:rsidRPr="00993F37">
        <w:rPr>
          <w:lang w:val="en-US"/>
        </w:rPr>
        <w:t>existence</w:t>
      </w:r>
      <w:r w:rsidRPr="00993F37">
        <w:rPr>
          <w:lang w:val="en-US"/>
        </w:rPr>
        <w:t xml:space="preserve"> of LaAlO</w:t>
      </w:r>
      <w:r w:rsidRPr="00993F37">
        <w:rPr>
          <w:vertAlign w:val="subscript"/>
          <w:lang w:val="en-US"/>
        </w:rPr>
        <w:t>3</w:t>
      </w:r>
      <w:r w:rsidR="00E01B07" w:rsidRPr="00993F37">
        <w:rPr>
          <w:lang w:val="en-US"/>
        </w:rPr>
        <w:t xml:space="preserve"> </w:t>
      </w:r>
      <w:r w:rsidRPr="00993F37">
        <w:rPr>
          <w:lang w:val="en-US"/>
        </w:rPr>
        <w:t xml:space="preserve">crystallites </w:t>
      </w:r>
      <w:r w:rsidR="00E01B07" w:rsidRPr="00993F37">
        <w:rPr>
          <w:lang w:val="en-US"/>
        </w:rPr>
        <w:t>i</w:t>
      </w:r>
      <w:r w:rsidRPr="00993F37">
        <w:rPr>
          <w:lang w:val="en-US"/>
        </w:rPr>
        <w:t xml:space="preserve">n the </w:t>
      </w:r>
      <w:r w:rsidR="00634B27" w:rsidRPr="00993F37">
        <w:rPr>
          <w:lang w:val="en-US"/>
        </w:rPr>
        <w:t>Ni/LaAlO</w:t>
      </w:r>
      <w:r w:rsidR="00634B27" w:rsidRPr="00993F37">
        <w:rPr>
          <w:vertAlign w:val="subscript"/>
          <w:lang w:val="en-US"/>
        </w:rPr>
        <w:t>3</w:t>
      </w:r>
      <w:r w:rsidR="005A0859" w:rsidRPr="00993F37">
        <w:rPr>
          <w:lang w:val="en-US"/>
        </w:rPr>
        <w:t xml:space="preserve"> </w:t>
      </w:r>
      <w:r w:rsidRPr="00993F37">
        <w:rPr>
          <w:lang w:val="en-US"/>
        </w:rPr>
        <w:t>catalyst</w:t>
      </w:r>
      <w:r w:rsidR="002D74C7" w:rsidRPr="00993F37">
        <w:rPr>
          <w:lang w:val="en-US"/>
        </w:rPr>
        <w:t>,</w:t>
      </w:r>
      <w:r w:rsidRPr="00993F37">
        <w:rPr>
          <w:lang w:val="en-US"/>
        </w:rPr>
        <w:t xml:space="preserve"> when La is </w:t>
      </w:r>
      <w:r w:rsidR="00E01B07" w:rsidRPr="00993F37">
        <w:rPr>
          <w:lang w:val="en-US"/>
        </w:rPr>
        <w:t>involved</w:t>
      </w:r>
      <w:r w:rsidRPr="00993F37">
        <w:rPr>
          <w:lang w:val="en-US"/>
        </w:rPr>
        <w:t xml:space="preserve"> into the alumina. The </w:t>
      </w:r>
      <w:r w:rsidR="00D7229A" w:rsidRPr="00993F37">
        <w:rPr>
          <w:lang w:val="en-US"/>
        </w:rPr>
        <w:t xml:space="preserve">lowest surface area is observed for </w:t>
      </w:r>
      <w:r w:rsidRPr="00993F37">
        <w:rPr>
          <w:lang w:val="en-US"/>
        </w:rPr>
        <w:t xml:space="preserve">reduced </w:t>
      </w:r>
      <w:r w:rsidR="00B754AC" w:rsidRPr="00993F37">
        <w:rPr>
          <w:lang w:val="en-US"/>
        </w:rPr>
        <w:t>Ni/La</w:t>
      </w:r>
      <w:r w:rsidR="00B754AC" w:rsidRPr="00993F37">
        <w:rPr>
          <w:vertAlign w:val="subscript"/>
          <w:lang w:val="en-US"/>
        </w:rPr>
        <w:t>2</w:t>
      </w:r>
      <w:r w:rsidR="00B754AC" w:rsidRPr="00993F37">
        <w:rPr>
          <w:lang w:val="en-US"/>
        </w:rPr>
        <w:t>O</w:t>
      </w:r>
      <w:r w:rsidR="00B754AC" w:rsidRPr="00993F37">
        <w:rPr>
          <w:vertAlign w:val="subscript"/>
          <w:lang w:val="en-US"/>
        </w:rPr>
        <w:t>3</w:t>
      </w:r>
      <w:r w:rsidR="005A0859" w:rsidRPr="00993F37">
        <w:rPr>
          <w:lang w:val="en-US"/>
        </w:rPr>
        <w:t xml:space="preserve"> </w:t>
      </w:r>
      <w:r w:rsidR="00D7229A" w:rsidRPr="00993F37">
        <w:rPr>
          <w:lang w:val="en-US"/>
        </w:rPr>
        <w:t>catalyst</w:t>
      </w:r>
      <w:r w:rsidRPr="00993F37">
        <w:rPr>
          <w:lang w:val="en-US"/>
        </w:rPr>
        <w:t>. Ni particle sizes</w:t>
      </w:r>
      <w:r w:rsidR="00D7229A" w:rsidRPr="00993F37">
        <w:rPr>
          <w:lang w:val="en-US"/>
        </w:rPr>
        <w:t xml:space="preserve"> in catalysts</w:t>
      </w:r>
      <w:r w:rsidRPr="00993F37">
        <w:rPr>
          <w:lang w:val="en-US"/>
        </w:rPr>
        <w:t xml:space="preserve"> are</w:t>
      </w:r>
      <w:r w:rsidR="00D7229A" w:rsidRPr="00993F37">
        <w:rPr>
          <w:lang w:val="en-US"/>
        </w:rPr>
        <w:t xml:space="preserve"> put</w:t>
      </w:r>
      <w:r w:rsidRPr="00993F37">
        <w:rPr>
          <w:lang w:val="en-US"/>
        </w:rPr>
        <w:t xml:space="preserve"> in the </w:t>
      </w:r>
      <w:r w:rsidR="00D7229A" w:rsidRPr="00993F37">
        <w:rPr>
          <w:lang w:val="en-US"/>
        </w:rPr>
        <w:t xml:space="preserve">next </w:t>
      </w:r>
      <w:r w:rsidRPr="00993F37">
        <w:rPr>
          <w:lang w:val="en-US"/>
        </w:rPr>
        <w:t>order</w:t>
      </w:r>
      <w:r w:rsidR="00D7229A" w:rsidRPr="00993F37">
        <w:rPr>
          <w:lang w:val="en-US"/>
        </w:rPr>
        <w:t>:</w:t>
      </w:r>
      <w:r w:rsidRPr="00993F37">
        <w:rPr>
          <w:lang w:val="en-US"/>
        </w:rPr>
        <w:t xml:space="preserve"> </w:t>
      </w:r>
      <w:r w:rsidR="00B754AC" w:rsidRPr="00993F37">
        <w:rPr>
          <w:lang w:val="en-US"/>
        </w:rPr>
        <w:t>Ni/Al</w:t>
      </w:r>
      <w:r w:rsidR="00B754AC" w:rsidRPr="00993F37">
        <w:rPr>
          <w:vertAlign w:val="subscript"/>
          <w:lang w:val="en-US"/>
        </w:rPr>
        <w:t>2</w:t>
      </w:r>
      <w:r w:rsidR="00B754AC" w:rsidRPr="00993F37">
        <w:rPr>
          <w:lang w:val="en-US"/>
        </w:rPr>
        <w:t>O</w:t>
      </w:r>
      <w:r w:rsidR="00B754AC" w:rsidRPr="00993F37">
        <w:rPr>
          <w:vertAlign w:val="subscript"/>
          <w:lang w:val="en-US"/>
        </w:rPr>
        <w:t>3</w:t>
      </w:r>
      <w:r w:rsidR="005A0859" w:rsidRPr="00993F37">
        <w:rPr>
          <w:lang w:val="en-US"/>
        </w:rPr>
        <w:t xml:space="preserve"> </w:t>
      </w:r>
      <w:r w:rsidRPr="00993F37">
        <w:rPr>
          <w:lang w:val="en-US"/>
        </w:rPr>
        <w:t>&lt;</w:t>
      </w:r>
      <w:r w:rsidR="005A0859" w:rsidRPr="00993F37">
        <w:rPr>
          <w:lang w:val="en-US"/>
        </w:rPr>
        <w:t xml:space="preserve"> </w:t>
      </w:r>
      <w:r w:rsidR="00B754AC" w:rsidRPr="00993F37">
        <w:rPr>
          <w:lang w:val="en-US"/>
        </w:rPr>
        <w:t>Ni/LaAlO</w:t>
      </w:r>
      <w:r w:rsidR="00B754AC" w:rsidRPr="00993F37">
        <w:rPr>
          <w:vertAlign w:val="subscript"/>
          <w:lang w:val="en-US"/>
        </w:rPr>
        <w:t>3</w:t>
      </w:r>
      <w:r w:rsidR="005A0859" w:rsidRPr="00993F37">
        <w:rPr>
          <w:lang w:val="en-US"/>
        </w:rPr>
        <w:t xml:space="preserve"> </w:t>
      </w:r>
      <w:r w:rsidR="00B754AC" w:rsidRPr="00993F37">
        <w:rPr>
          <w:lang w:val="en-US"/>
        </w:rPr>
        <w:t>&lt; Ni/La</w:t>
      </w:r>
      <w:r w:rsidR="00B754AC" w:rsidRPr="00993F37">
        <w:rPr>
          <w:vertAlign w:val="subscript"/>
          <w:lang w:val="en-US"/>
        </w:rPr>
        <w:t>2</w:t>
      </w:r>
      <w:r w:rsidR="00B754AC" w:rsidRPr="00993F37">
        <w:rPr>
          <w:lang w:val="en-US"/>
        </w:rPr>
        <w:t>O</w:t>
      </w:r>
      <w:r w:rsidR="00B754AC" w:rsidRPr="00993F37">
        <w:rPr>
          <w:vertAlign w:val="subscript"/>
          <w:lang w:val="en-US"/>
        </w:rPr>
        <w:t>3</w:t>
      </w:r>
      <w:r w:rsidRPr="00993F37">
        <w:rPr>
          <w:lang w:val="en-US"/>
        </w:rPr>
        <w:t xml:space="preserve">. </w:t>
      </w:r>
      <w:r w:rsidR="00D7229A" w:rsidRPr="00993F37">
        <w:rPr>
          <w:lang w:val="en-US"/>
        </w:rPr>
        <w:t>As a surface area decreased metal particle sizes became</w:t>
      </w:r>
      <w:r w:rsidRPr="00993F37">
        <w:rPr>
          <w:lang w:val="en-US"/>
        </w:rPr>
        <w:t xml:space="preserve"> </w:t>
      </w:r>
      <w:r w:rsidR="00D7229A" w:rsidRPr="00993F37">
        <w:rPr>
          <w:lang w:val="en-US"/>
        </w:rPr>
        <w:t>larger</w:t>
      </w:r>
      <w:r w:rsidRPr="00993F37">
        <w:rPr>
          <w:lang w:val="en-US"/>
        </w:rPr>
        <w:t xml:space="preserve"> </w:t>
      </w:r>
      <w:r w:rsidR="00D7229A" w:rsidRPr="00993F37">
        <w:rPr>
          <w:lang w:val="en-US"/>
        </w:rPr>
        <w:t>in the</w:t>
      </w:r>
      <w:r w:rsidRPr="00993F37">
        <w:rPr>
          <w:lang w:val="en-US"/>
        </w:rPr>
        <w:t xml:space="preserve"> catalyst. </w:t>
      </w:r>
      <w:r w:rsidR="00634B27" w:rsidRPr="00993F37">
        <w:rPr>
          <w:lang w:val="en-US"/>
        </w:rPr>
        <w:t>Ni/Al</w:t>
      </w:r>
      <w:r w:rsidR="00634B27" w:rsidRPr="00993F37">
        <w:rPr>
          <w:vertAlign w:val="subscript"/>
          <w:lang w:val="en-US"/>
        </w:rPr>
        <w:t>2</w:t>
      </w:r>
      <w:r w:rsidR="00634B27" w:rsidRPr="00993F37">
        <w:rPr>
          <w:lang w:val="en-US"/>
        </w:rPr>
        <w:t>O</w:t>
      </w:r>
      <w:r w:rsidR="00634B27" w:rsidRPr="00993F37">
        <w:rPr>
          <w:vertAlign w:val="subscript"/>
          <w:lang w:val="en-US"/>
        </w:rPr>
        <w:t>3</w:t>
      </w:r>
      <w:r w:rsidR="00B03474" w:rsidRPr="00993F37">
        <w:rPr>
          <w:lang w:val="en-US"/>
        </w:rPr>
        <w:t xml:space="preserve"> h</w:t>
      </w:r>
      <w:r w:rsidRPr="00993F37">
        <w:rPr>
          <w:lang w:val="en-US"/>
        </w:rPr>
        <w:t xml:space="preserve">as the </w:t>
      </w:r>
      <w:r w:rsidR="00B03474" w:rsidRPr="00993F37">
        <w:rPr>
          <w:lang w:val="en-US"/>
        </w:rPr>
        <w:t>lowest</w:t>
      </w:r>
      <w:r w:rsidRPr="00993F37">
        <w:rPr>
          <w:lang w:val="en-US"/>
        </w:rPr>
        <w:t xml:space="preserve"> </w:t>
      </w:r>
      <w:r w:rsidR="00D7229A" w:rsidRPr="00993F37">
        <w:rPr>
          <w:lang w:val="en-US"/>
        </w:rPr>
        <w:t>mean</w:t>
      </w:r>
      <w:r w:rsidRPr="00993F37">
        <w:rPr>
          <w:lang w:val="en-US"/>
        </w:rPr>
        <w:t xml:space="preserve"> </w:t>
      </w:r>
      <w:r w:rsidR="00014069" w:rsidRPr="00993F37">
        <w:rPr>
          <w:lang w:val="en-US"/>
        </w:rPr>
        <w:t xml:space="preserve">nickel </w:t>
      </w:r>
      <w:r w:rsidRPr="00993F37">
        <w:rPr>
          <w:lang w:val="en-US"/>
        </w:rPr>
        <w:t xml:space="preserve">particle size </w:t>
      </w:r>
      <w:r w:rsidR="00014069" w:rsidRPr="00993F37">
        <w:rPr>
          <w:lang w:val="en-US"/>
        </w:rPr>
        <w:t>because of</w:t>
      </w:r>
      <w:r w:rsidRPr="00993F37">
        <w:rPr>
          <w:lang w:val="en-US"/>
        </w:rPr>
        <w:t xml:space="preserve"> the surface interaction</w:t>
      </w:r>
      <w:r w:rsidR="00B03474" w:rsidRPr="00993F37">
        <w:rPr>
          <w:lang w:val="en-US"/>
        </w:rPr>
        <w:t>s</w:t>
      </w:r>
      <w:r w:rsidR="00D7229A" w:rsidRPr="00993F37">
        <w:rPr>
          <w:lang w:val="en-US"/>
        </w:rPr>
        <w:t xml:space="preserve">, which </w:t>
      </w:r>
      <w:r w:rsidRPr="00993F37">
        <w:rPr>
          <w:lang w:val="en-US"/>
        </w:rPr>
        <w:t>form the amorphous NiAl</w:t>
      </w:r>
      <w:r w:rsidRPr="00993F37">
        <w:rPr>
          <w:vertAlign w:val="subscript"/>
          <w:lang w:val="en-US"/>
        </w:rPr>
        <w:t>2</w:t>
      </w:r>
      <w:r w:rsidRPr="00993F37">
        <w:rPr>
          <w:lang w:val="en-US"/>
        </w:rPr>
        <w:t>O</w:t>
      </w:r>
      <w:r w:rsidRPr="00993F37">
        <w:rPr>
          <w:vertAlign w:val="subscript"/>
          <w:lang w:val="en-US"/>
        </w:rPr>
        <w:t>4</w:t>
      </w:r>
      <w:r w:rsidRPr="00993F37">
        <w:rPr>
          <w:lang w:val="en-US"/>
        </w:rPr>
        <w:t xml:space="preserve"> structure. </w:t>
      </w:r>
      <w:r w:rsidR="00D7229A" w:rsidRPr="00993F37">
        <w:rPr>
          <w:lang w:val="en-US"/>
        </w:rPr>
        <w:t xml:space="preserve">Among all the catalysts </w:t>
      </w:r>
      <w:r w:rsidR="00B754AC" w:rsidRPr="00993F37">
        <w:rPr>
          <w:lang w:val="en-US"/>
        </w:rPr>
        <w:t>Ni/La</w:t>
      </w:r>
      <w:r w:rsidR="00B754AC" w:rsidRPr="00993F37">
        <w:rPr>
          <w:vertAlign w:val="subscript"/>
          <w:lang w:val="en-US"/>
        </w:rPr>
        <w:t>2</w:t>
      </w:r>
      <w:r w:rsidR="00B754AC" w:rsidRPr="00993F37">
        <w:rPr>
          <w:lang w:val="en-US"/>
        </w:rPr>
        <w:t>O</w:t>
      </w:r>
      <w:r w:rsidR="00B754AC" w:rsidRPr="00993F37">
        <w:rPr>
          <w:vertAlign w:val="subscript"/>
          <w:lang w:val="en-US"/>
        </w:rPr>
        <w:t>3</w:t>
      </w:r>
      <w:r w:rsidR="00755CED" w:rsidRPr="00993F37">
        <w:rPr>
          <w:lang w:val="en-US"/>
        </w:rPr>
        <w:t xml:space="preserve"> p</w:t>
      </w:r>
      <w:r w:rsidR="002C43EA" w:rsidRPr="00993F37">
        <w:rPr>
          <w:lang w:val="en-US"/>
        </w:rPr>
        <w:t>ossesses</w:t>
      </w:r>
      <w:r w:rsidRPr="00993F37">
        <w:rPr>
          <w:lang w:val="en-US"/>
        </w:rPr>
        <w:t xml:space="preserve"> </w:t>
      </w:r>
      <w:r w:rsidR="00B03474" w:rsidRPr="00993F37">
        <w:rPr>
          <w:lang w:val="en-US"/>
        </w:rPr>
        <w:t>a large</w:t>
      </w:r>
      <w:r w:rsidR="002C43EA" w:rsidRPr="00993F37">
        <w:rPr>
          <w:lang w:val="en-US"/>
        </w:rPr>
        <w:t xml:space="preserve"> average nickel</w:t>
      </w:r>
      <w:r w:rsidRPr="00993F37">
        <w:rPr>
          <w:lang w:val="en-US"/>
        </w:rPr>
        <w:t xml:space="preserve"> particle size </w:t>
      </w:r>
      <w:r w:rsidR="002C43EA" w:rsidRPr="00993F37">
        <w:rPr>
          <w:lang w:val="en-US"/>
        </w:rPr>
        <w:t>as a result of</w:t>
      </w:r>
      <w:r w:rsidR="005A0859" w:rsidRPr="00993F37">
        <w:rPr>
          <w:lang w:val="en-US"/>
        </w:rPr>
        <w:t xml:space="preserve"> </w:t>
      </w:r>
      <w:r w:rsidR="00B03474" w:rsidRPr="00993F37">
        <w:rPr>
          <w:lang w:val="en-US"/>
        </w:rPr>
        <w:t>it</w:t>
      </w:r>
      <w:r w:rsidR="002C43EA" w:rsidRPr="00993F37">
        <w:rPr>
          <w:lang w:val="en-US"/>
        </w:rPr>
        <w:t>s narrow</w:t>
      </w:r>
      <w:r w:rsidR="005A0859" w:rsidRPr="00993F37">
        <w:rPr>
          <w:lang w:val="en-US"/>
        </w:rPr>
        <w:t>est</w:t>
      </w:r>
      <w:r w:rsidRPr="00993F37">
        <w:rPr>
          <w:lang w:val="en-US"/>
        </w:rPr>
        <w:t xml:space="preserve"> surface area [</w:t>
      </w:r>
      <w:r w:rsidR="00530E26" w:rsidRPr="00993F37">
        <w:rPr>
          <w:lang w:val="en-US"/>
        </w:rPr>
        <w:t>68</w:t>
      </w:r>
      <w:r w:rsidRPr="00993F37">
        <w:rPr>
          <w:lang w:val="en-US"/>
        </w:rPr>
        <w:t>].</w:t>
      </w:r>
    </w:p>
    <w:p w:rsidR="001E0C83" w:rsidRPr="00993F37" w:rsidRDefault="00D7229A" w:rsidP="00DC6E63">
      <w:pPr>
        <w:pStyle w:val="a6"/>
        <w:ind w:left="0" w:firstLine="567"/>
        <w:rPr>
          <w:lang w:val="en-US"/>
        </w:rPr>
      </w:pPr>
      <w:r w:rsidRPr="00993F37">
        <w:rPr>
          <w:lang w:val="en-US"/>
        </w:rPr>
        <w:t>XRD</w:t>
      </w:r>
      <w:r w:rsidR="001E0C83" w:rsidRPr="00993F37">
        <w:rPr>
          <w:lang w:val="en-US"/>
        </w:rPr>
        <w:t xml:space="preserve"> revealed that it consisted of cerium aluminate (CeAlO</w:t>
      </w:r>
      <w:r w:rsidR="001E0C83" w:rsidRPr="00993F37">
        <w:rPr>
          <w:vertAlign w:val="subscript"/>
          <w:lang w:val="en-US"/>
        </w:rPr>
        <w:t>3</w:t>
      </w:r>
      <w:r w:rsidR="001E0C83" w:rsidRPr="00993F37">
        <w:rPr>
          <w:lang w:val="en-US"/>
        </w:rPr>
        <w:t>) with a perovskite-like structure, characterized by a tetragonal unit cell and space group P4/mmm. However, when the ceramic powder was treated at 900°C in the presence of air, it underwent a transformation into a material composed of cerium oxide (CeO</w:t>
      </w:r>
      <w:r w:rsidR="001E0C83" w:rsidRPr="00993F37">
        <w:rPr>
          <w:vertAlign w:val="subscript"/>
          <w:lang w:val="en-US"/>
        </w:rPr>
        <w:t>2</w:t>
      </w:r>
      <w:r w:rsidR="001E0C83" w:rsidRPr="00993F37">
        <w:rPr>
          <w:lang w:val="en-US"/>
        </w:rPr>
        <w:t xml:space="preserve">) phase. The cerium oxide exhibited a cubic unit cell and </w:t>
      </w:r>
      <w:r w:rsidR="00B03474" w:rsidRPr="00993F37">
        <w:rPr>
          <w:lang w:val="en-US"/>
        </w:rPr>
        <w:t xml:space="preserve">the </w:t>
      </w:r>
      <w:r w:rsidR="001E0C83" w:rsidRPr="00993F37">
        <w:rPr>
          <w:lang w:val="en-US"/>
        </w:rPr>
        <w:t>space group FM-3m. No indications of the presence of alumina or aluminum-containing composites were detected alongside</w:t>
      </w:r>
      <w:r w:rsidR="00F71CD6" w:rsidRPr="00993F37">
        <w:rPr>
          <w:lang w:val="en-US"/>
        </w:rPr>
        <w:t xml:space="preserve"> the </w:t>
      </w:r>
      <w:r w:rsidR="00B03474" w:rsidRPr="00993F37">
        <w:rPr>
          <w:lang w:val="en-US"/>
        </w:rPr>
        <w:t>ceria</w:t>
      </w:r>
      <w:r w:rsidR="00F71CD6" w:rsidRPr="00993F37">
        <w:rPr>
          <w:lang w:val="en-US"/>
        </w:rPr>
        <w:t xml:space="preserve"> [</w:t>
      </w:r>
      <w:r w:rsidR="00530E26" w:rsidRPr="00993F37">
        <w:rPr>
          <w:lang w:val="en-US"/>
        </w:rPr>
        <w:t>69</w:t>
      </w:r>
      <w:r w:rsidR="001E0C83" w:rsidRPr="00993F37">
        <w:rPr>
          <w:lang w:val="en-US"/>
        </w:rPr>
        <w:t>].</w:t>
      </w:r>
    </w:p>
    <w:p w:rsidR="00D44C2D" w:rsidRPr="00993F37" w:rsidRDefault="00D44C2D" w:rsidP="005002C0">
      <w:pPr>
        <w:pStyle w:val="a6"/>
        <w:ind w:left="0" w:firstLine="567"/>
        <w:rPr>
          <w:lang w:val="en-US"/>
        </w:rPr>
      </w:pPr>
      <w:r w:rsidRPr="00993F37">
        <w:rPr>
          <w:lang w:val="en-US"/>
        </w:rPr>
        <w:lastRenderedPageBreak/>
        <w:t xml:space="preserve">Table </w:t>
      </w:r>
      <w:r w:rsidR="00DE04BE" w:rsidRPr="00993F37">
        <w:rPr>
          <w:lang w:val="en-US"/>
        </w:rPr>
        <w:t>5</w:t>
      </w:r>
      <w:r w:rsidRPr="00993F37">
        <w:rPr>
          <w:lang w:val="en-US"/>
        </w:rPr>
        <w:t xml:space="preserve"> demonstrate</w:t>
      </w:r>
      <w:r w:rsidR="00B03474" w:rsidRPr="00993F37">
        <w:rPr>
          <w:lang w:val="en-US"/>
        </w:rPr>
        <w:t>s</w:t>
      </w:r>
      <w:r w:rsidRPr="00993F37">
        <w:rPr>
          <w:lang w:val="en-US"/>
        </w:rPr>
        <w:t xml:space="preserve"> </w:t>
      </w:r>
      <w:r w:rsidR="00B03474" w:rsidRPr="00993F37">
        <w:rPr>
          <w:lang w:val="en-US"/>
        </w:rPr>
        <w:t>a</w:t>
      </w:r>
      <w:r w:rsidRPr="00993F37">
        <w:rPr>
          <w:lang w:val="en-US"/>
        </w:rPr>
        <w:t xml:space="preserve"> comparison between different perovskites used in DRM</w:t>
      </w:r>
      <w:r w:rsidR="00F76F6B" w:rsidRPr="00993F37">
        <w:rPr>
          <w:lang w:val="en-US"/>
        </w:rPr>
        <w:t xml:space="preserve">. </w:t>
      </w:r>
      <w:r w:rsidR="00B03474" w:rsidRPr="00993F37">
        <w:rPr>
          <w:lang w:val="en-US"/>
        </w:rPr>
        <w:t>A p</w:t>
      </w:r>
      <w:r w:rsidR="00F76F6B" w:rsidRPr="00993F37">
        <w:rPr>
          <w:lang w:val="en-US"/>
        </w:rPr>
        <w:t>erovskite catalyst synthesized by auto-combustion exhibited relatively good performance [</w:t>
      </w:r>
      <w:r w:rsidR="00530E26" w:rsidRPr="00993F37">
        <w:rPr>
          <w:lang w:val="en-US"/>
        </w:rPr>
        <w:t>70</w:t>
      </w:r>
      <w:r w:rsidR="00F76F6B" w:rsidRPr="00993F37">
        <w:rPr>
          <w:lang w:val="en-US"/>
        </w:rPr>
        <w:t>]</w:t>
      </w:r>
      <w:r w:rsidR="00530E26" w:rsidRPr="00993F37">
        <w:rPr>
          <w:lang w:val="en-US"/>
        </w:rPr>
        <w:t>.</w:t>
      </w:r>
      <w:r w:rsidR="005A0859" w:rsidRPr="00993F37">
        <w:rPr>
          <w:lang w:val="en-US"/>
        </w:rPr>
        <w:t xml:space="preserve"> </w:t>
      </w:r>
      <w:r w:rsidRPr="00993F37">
        <w:rPr>
          <w:lang w:val="en-US"/>
        </w:rPr>
        <w:t xml:space="preserve">The perovskite-typed catalysts </w:t>
      </w:r>
      <w:r w:rsidR="0093739E" w:rsidRPr="00993F37">
        <w:rPr>
          <w:lang w:val="en-US"/>
        </w:rPr>
        <w:t>obtained</w:t>
      </w:r>
      <w:r w:rsidRPr="00993F37">
        <w:rPr>
          <w:lang w:val="en-US"/>
        </w:rPr>
        <w:t xml:space="preserve"> by </w:t>
      </w:r>
      <w:r w:rsidR="00B03474" w:rsidRPr="00993F37">
        <w:rPr>
          <w:lang w:val="en-US"/>
        </w:rPr>
        <w:t xml:space="preserve">the </w:t>
      </w:r>
      <w:r w:rsidRPr="00993F37">
        <w:rPr>
          <w:lang w:val="en-US"/>
        </w:rPr>
        <w:t xml:space="preserve">sol-gel method </w:t>
      </w:r>
      <w:r w:rsidR="0093739E" w:rsidRPr="00993F37">
        <w:rPr>
          <w:lang w:val="en-US"/>
        </w:rPr>
        <w:t>allowing to display</w:t>
      </w:r>
      <w:r w:rsidR="005A0859" w:rsidRPr="00993F37">
        <w:rPr>
          <w:lang w:val="en-US"/>
        </w:rPr>
        <w:t xml:space="preserve"> </w:t>
      </w:r>
      <w:r w:rsidR="00B03474" w:rsidRPr="00993F37">
        <w:rPr>
          <w:lang w:val="en-US"/>
        </w:rPr>
        <w:t>a better</w:t>
      </w:r>
      <w:r w:rsidRPr="00993F37">
        <w:rPr>
          <w:lang w:val="en-US"/>
        </w:rPr>
        <w:t xml:space="preserve"> performance, unlike catalysts </w:t>
      </w:r>
      <w:r w:rsidR="0093739E" w:rsidRPr="00993F37">
        <w:rPr>
          <w:lang w:val="en-US"/>
        </w:rPr>
        <w:t>obtained</w:t>
      </w:r>
      <w:r w:rsidRPr="00993F37">
        <w:rPr>
          <w:lang w:val="en-US"/>
        </w:rPr>
        <w:t xml:space="preserve"> by</w:t>
      </w:r>
      <w:r w:rsidR="00B03474" w:rsidRPr="00993F37">
        <w:rPr>
          <w:lang w:val="en-US"/>
        </w:rPr>
        <w:t xml:space="preserve"> a</w:t>
      </w:r>
      <w:r w:rsidRPr="00993F37">
        <w:rPr>
          <w:lang w:val="en-US"/>
        </w:rPr>
        <w:t xml:space="preserve"> </w:t>
      </w:r>
      <w:r w:rsidR="0093739E" w:rsidRPr="00993F37">
        <w:rPr>
          <w:lang w:val="en-US"/>
        </w:rPr>
        <w:t>different</w:t>
      </w:r>
      <w:r w:rsidRPr="00993F37">
        <w:rPr>
          <w:lang w:val="en-US"/>
        </w:rPr>
        <w:t xml:space="preserve"> method. For example, </w:t>
      </w:r>
      <w:r w:rsidR="0050366C" w:rsidRPr="00993F37">
        <w:rPr>
          <w:lang w:val="en-US"/>
        </w:rPr>
        <w:t>conversion of CH</w:t>
      </w:r>
      <w:r w:rsidR="0050366C" w:rsidRPr="00993F37">
        <w:rPr>
          <w:vertAlign w:val="subscript"/>
          <w:lang w:val="en-US"/>
        </w:rPr>
        <w:t>4</w:t>
      </w:r>
      <w:r w:rsidR="0050366C" w:rsidRPr="00993F37">
        <w:rPr>
          <w:lang w:val="en-US"/>
        </w:rPr>
        <w:t xml:space="preserve"> and CO</w:t>
      </w:r>
      <w:r w:rsidR="0050366C" w:rsidRPr="00993F37">
        <w:rPr>
          <w:vertAlign w:val="subscript"/>
          <w:lang w:val="en-US"/>
        </w:rPr>
        <w:t>2</w:t>
      </w:r>
      <w:r w:rsidR="00BA4904" w:rsidRPr="00993F37">
        <w:rPr>
          <w:lang w:val="en-US"/>
        </w:rPr>
        <w:t xml:space="preserve"> </w:t>
      </w:r>
      <w:r w:rsidR="00B03474" w:rsidRPr="00993F37">
        <w:rPr>
          <w:lang w:val="en-US"/>
        </w:rPr>
        <w:t>is</w:t>
      </w:r>
      <w:r w:rsidR="00BA4904" w:rsidRPr="00993F37">
        <w:rPr>
          <w:lang w:val="en-US"/>
        </w:rPr>
        <w:t xml:space="preserve"> ~</w:t>
      </w:r>
      <w:r w:rsidR="00755CED" w:rsidRPr="00993F37">
        <w:rPr>
          <w:lang w:val="en-US"/>
        </w:rPr>
        <w:t xml:space="preserve"> </w:t>
      </w:r>
      <w:r w:rsidR="00BA4904" w:rsidRPr="00993F37">
        <w:rPr>
          <w:lang w:val="en-US"/>
        </w:rPr>
        <w:t>40–</w:t>
      </w:r>
      <w:r w:rsidR="0050366C" w:rsidRPr="00993F37">
        <w:rPr>
          <w:lang w:val="en-US"/>
        </w:rPr>
        <w:t xml:space="preserve">45% for </w:t>
      </w:r>
      <w:r w:rsidR="0050366C" w:rsidRPr="00993F37">
        <w:rPr>
          <w:lang w:val="en-US" w:eastAsia="ru-RU"/>
        </w:rPr>
        <w:t>LaNi</w:t>
      </w:r>
      <w:r w:rsidR="0050366C" w:rsidRPr="00993F37">
        <w:rPr>
          <w:vertAlign w:val="subscript"/>
          <w:lang w:val="en-US" w:eastAsia="ru-RU"/>
        </w:rPr>
        <w:t>0.95</w:t>
      </w:r>
      <w:r w:rsidR="0050366C" w:rsidRPr="00993F37">
        <w:rPr>
          <w:lang w:val="en-US" w:eastAsia="ru-RU"/>
        </w:rPr>
        <w:t>Rh</w:t>
      </w:r>
      <w:r w:rsidR="0050366C" w:rsidRPr="00993F37">
        <w:rPr>
          <w:vertAlign w:val="subscript"/>
          <w:lang w:val="en-US" w:eastAsia="ru-RU"/>
        </w:rPr>
        <w:t>0.05</w:t>
      </w:r>
      <w:r w:rsidR="0050366C" w:rsidRPr="00993F37">
        <w:rPr>
          <w:lang w:val="en-US" w:eastAsia="ru-RU"/>
        </w:rPr>
        <w:t>O</w:t>
      </w:r>
      <w:r w:rsidR="0050366C" w:rsidRPr="00993F37">
        <w:rPr>
          <w:vertAlign w:val="subscript"/>
          <w:lang w:val="en-US" w:eastAsia="ru-RU"/>
        </w:rPr>
        <w:t>3</w:t>
      </w:r>
      <w:r w:rsidR="005A0859" w:rsidRPr="00993F37">
        <w:rPr>
          <w:lang w:val="en-US" w:eastAsia="ru-RU"/>
        </w:rPr>
        <w:t xml:space="preserve"> </w:t>
      </w:r>
      <w:r w:rsidR="0050366C" w:rsidRPr="00993F37">
        <w:rPr>
          <w:lang w:val="en-US"/>
        </w:rPr>
        <w:t>prepared via co-precipitation</w:t>
      </w:r>
      <w:r w:rsidR="00F76F6B" w:rsidRPr="00993F37">
        <w:rPr>
          <w:lang w:val="en-US"/>
        </w:rPr>
        <w:t xml:space="preserve"> [</w:t>
      </w:r>
      <w:r w:rsidR="00530E26" w:rsidRPr="00993F37">
        <w:rPr>
          <w:lang w:val="en-US"/>
        </w:rPr>
        <w:t>71</w:t>
      </w:r>
      <w:r w:rsidR="00F76F6B" w:rsidRPr="00993F37">
        <w:rPr>
          <w:lang w:val="en-US"/>
        </w:rPr>
        <w:t>]</w:t>
      </w:r>
      <w:r w:rsidR="0050366C" w:rsidRPr="00993F37">
        <w:rPr>
          <w:lang w:val="en-US"/>
        </w:rPr>
        <w:t>, while conversion of CH</w:t>
      </w:r>
      <w:r w:rsidR="0050366C" w:rsidRPr="00993F37">
        <w:rPr>
          <w:vertAlign w:val="subscript"/>
          <w:lang w:val="en-US"/>
        </w:rPr>
        <w:t>4</w:t>
      </w:r>
      <w:r w:rsidR="0050366C" w:rsidRPr="00993F37">
        <w:rPr>
          <w:lang w:val="en-US"/>
        </w:rPr>
        <w:t xml:space="preserve"> and CO</w:t>
      </w:r>
      <w:r w:rsidR="0050366C" w:rsidRPr="00993F37">
        <w:rPr>
          <w:vertAlign w:val="subscript"/>
          <w:lang w:val="en-US"/>
        </w:rPr>
        <w:t>2</w:t>
      </w:r>
      <w:r w:rsidR="00BA4904" w:rsidRPr="00993F37">
        <w:rPr>
          <w:lang w:val="en-US"/>
        </w:rPr>
        <w:t xml:space="preserve"> </w:t>
      </w:r>
      <w:r w:rsidR="00B03474" w:rsidRPr="00993F37">
        <w:rPr>
          <w:lang w:val="en-US"/>
        </w:rPr>
        <w:t>was</w:t>
      </w:r>
      <w:r w:rsidR="00BA4904" w:rsidRPr="00993F37">
        <w:rPr>
          <w:lang w:val="en-US"/>
        </w:rPr>
        <w:t xml:space="preserve"> ~ 85–</w:t>
      </w:r>
      <w:r w:rsidR="0050366C" w:rsidRPr="00993F37">
        <w:rPr>
          <w:lang w:val="en-US"/>
        </w:rPr>
        <w:t xml:space="preserve">87% for </w:t>
      </w:r>
      <w:hyperlink r:id="rId13" w:history="1">
        <w:r w:rsidR="001D6CBF" w:rsidRPr="00993F37">
          <w:rPr>
            <w:lang w:val="en-US" w:eastAsia="ru-RU"/>
          </w:rPr>
          <w:t>LaNi</w:t>
        </w:r>
        <w:r w:rsidR="001D6CBF" w:rsidRPr="00993F37">
          <w:rPr>
            <w:vertAlign w:val="subscript"/>
            <w:lang w:val="en-US" w:eastAsia="ru-RU"/>
          </w:rPr>
          <w:t>0.9</w:t>
        </w:r>
        <w:r w:rsidR="001D6CBF" w:rsidRPr="00993F37">
          <w:rPr>
            <w:lang w:val="en-US" w:eastAsia="ru-RU"/>
          </w:rPr>
          <w:t>Ru</w:t>
        </w:r>
        <w:r w:rsidR="001D6CBF" w:rsidRPr="00993F37">
          <w:rPr>
            <w:vertAlign w:val="subscript"/>
            <w:lang w:val="en-US" w:eastAsia="ru-RU"/>
          </w:rPr>
          <w:t>0.1</w:t>
        </w:r>
        <w:r w:rsidR="001D6CBF" w:rsidRPr="00993F37">
          <w:rPr>
            <w:lang w:val="en-US" w:eastAsia="ru-RU"/>
          </w:rPr>
          <w:t>O</w:t>
        </w:r>
        <w:r w:rsidR="001D6CBF" w:rsidRPr="00993F37">
          <w:rPr>
            <w:vertAlign w:val="subscript"/>
            <w:lang w:val="en-US" w:eastAsia="ru-RU"/>
          </w:rPr>
          <w:t>3</w:t>
        </w:r>
      </w:hyperlink>
      <w:r w:rsidR="005A0859" w:rsidRPr="00993F37">
        <w:rPr>
          <w:lang w:val="en-US" w:eastAsia="ru-RU"/>
        </w:rPr>
        <w:t xml:space="preserve"> </w:t>
      </w:r>
      <w:r w:rsidR="0050366C" w:rsidRPr="00993F37">
        <w:rPr>
          <w:lang w:val="en-US"/>
        </w:rPr>
        <w:t>prepared via</w:t>
      </w:r>
      <w:r w:rsidR="00B03474" w:rsidRPr="00993F37">
        <w:rPr>
          <w:lang w:val="en-US"/>
        </w:rPr>
        <w:t xml:space="preserve"> the</w:t>
      </w:r>
      <w:r w:rsidR="0050366C" w:rsidRPr="00993F37">
        <w:rPr>
          <w:lang w:val="en-US"/>
        </w:rPr>
        <w:t xml:space="preserve"> sol-gel method</w:t>
      </w:r>
      <w:r w:rsidR="00F76F6B" w:rsidRPr="00993F37">
        <w:rPr>
          <w:lang w:val="en-US"/>
        </w:rPr>
        <w:t xml:space="preserve"> [</w:t>
      </w:r>
      <w:r w:rsidR="00530E26" w:rsidRPr="00993F37">
        <w:rPr>
          <w:lang w:val="en-US"/>
        </w:rPr>
        <w:t>72</w:t>
      </w:r>
      <w:r w:rsidR="00F76F6B" w:rsidRPr="00993F37">
        <w:rPr>
          <w:lang w:val="en-US"/>
        </w:rPr>
        <w:t>]</w:t>
      </w:r>
      <w:r w:rsidR="00530E26" w:rsidRPr="00993F37">
        <w:rPr>
          <w:lang w:val="en-US"/>
        </w:rPr>
        <w:t>.</w:t>
      </w:r>
      <w:r w:rsidR="005A0859" w:rsidRPr="00993F37">
        <w:rPr>
          <w:lang w:val="en-US"/>
        </w:rPr>
        <w:t xml:space="preserve"> </w:t>
      </w:r>
      <w:r w:rsidR="0050366C" w:rsidRPr="00993F37">
        <w:rPr>
          <w:lang w:val="en-US"/>
        </w:rPr>
        <w:t xml:space="preserve">It is also worth to note that </w:t>
      </w:r>
      <w:r w:rsidR="00CC5CA7" w:rsidRPr="00993F37">
        <w:rPr>
          <w:lang w:val="en-US"/>
        </w:rPr>
        <w:t xml:space="preserve">the catalytic performance is influenced by </w:t>
      </w:r>
      <w:r w:rsidR="0050366C" w:rsidRPr="00993F37">
        <w:rPr>
          <w:lang w:val="en-US"/>
        </w:rPr>
        <w:t xml:space="preserve">calcination temperature. Formation of perovskites requires higher temperatures, which is obviously </w:t>
      </w:r>
      <w:r w:rsidR="00CC5CA7" w:rsidRPr="00993F37">
        <w:rPr>
          <w:lang w:val="en-US"/>
        </w:rPr>
        <w:t>observed</w:t>
      </w:r>
      <w:r w:rsidR="0050366C" w:rsidRPr="00993F37">
        <w:rPr>
          <w:lang w:val="en-US"/>
        </w:rPr>
        <w:t xml:space="preserve"> </w:t>
      </w:r>
      <w:r w:rsidR="00263527" w:rsidRPr="00993F37">
        <w:rPr>
          <w:lang w:val="en-US"/>
        </w:rPr>
        <w:t>from</w:t>
      </w:r>
      <w:r w:rsidR="0050366C" w:rsidRPr="00993F37">
        <w:rPr>
          <w:lang w:val="en-US"/>
        </w:rPr>
        <w:t xml:space="preserve"> Table </w:t>
      </w:r>
      <w:r w:rsidR="00DE04BE" w:rsidRPr="00993F37">
        <w:rPr>
          <w:lang w:val="en-US"/>
        </w:rPr>
        <w:t>5</w:t>
      </w:r>
      <w:r w:rsidR="0050366C" w:rsidRPr="00993F37">
        <w:rPr>
          <w:lang w:val="en-US"/>
        </w:rPr>
        <w:t>.</w:t>
      </w:r>
      <w:r w:rsidR="005A0859" w:rsidRPr="00993F37">
        <w:rPr>
          <w:lang w:val="en-US"/>
        </w:rPr>
        <w:t xml:space="preserve"> </w:t>
      </w:r>
      <w:r w:rsidR="0005194C" w:rsidRPr="00993F37">
        <w:rPr>
          <w:lang w:val="en-US"/>
        </w:rPr>
        <w:t>C</w:t>
      </w:r>
      <w:r w:rsidR="005002C0" w:rsidRPr="00993F37">
        <w:rPr>
          <w:lang w:val="en-US"/>
        </w:rPr>
        <w:t xml:space="preserve">onversion was lower for </w:t>
      </w:r>
      <w:r w:rsidR="005002C0" w:rsidRPr="00993F37">
        <w:rPr>
          <w:szCs w:val="24"/>
          <w:lang w:val="en-US" w:eastAsia="ru-RU"/>
        </w:rPr>
        <w:t>La</w:t>
      </w:r>
      <w:r w:rsidR="005002C0" w:rsidRPr="00993F37">
        <w:rPr>
          <w:szCs w:val="24"/>
          <w:vertAlign w:val="subscript"/>
          <w:lang w:val="en-US" w:eastAsia="ru-RU"/>
        </w:rPr>
        <w:t>0.8</w:t>
      </w:r>
      <w:r w:rsidR="005002C0" w:rsidRPr="00993F37">
        <w:rPr>
          <w:szCs w:val="24"/>
          <w:lang w:val="en-US" w:eastAsia="ru-RU"/>
        </w:rPr>
        <w:t>Sr</w:t>
      </w:r>
      <w:r w:rsidR="005002C0" w:rsidRPr="00993F37">
        <w:rPr>
          <w:szCs w:val="24"/>
          <w:vertAlign w:val="subscript"/>
          <w:lang w:val="en-US" w:eastAsia="ru-RU"/>
        </w:rPr>
        <w:t>0.2</w:t>
      </w:r>
      <w:r w:rsidR="005002C0" w:rsidRPr="00993F37">
        <w:rPr>
          <w:szCs w:val="24"/>
          <w:lang w:val="en-US" w:eastAsia="ru-RU"/>
        </w:rPr>
        <w:t>Ni</w:t>
      </w:r>
      <w:r w:rsidR="005002C0" w:rsidRPr="00993F37">
        <w:rPr>
          <w:szCs w:val="24"/>
          <w:vertAlign w:val="subscript"/>
          <w:lang w:val="en-US" w:eastAsia="ru-RU"/>
        </w:rPr>
        <w:t>0.8</w:t>
      </w:r>
      <w:r w:rsidR="005002C0" w:rsidRPr="00993F37">
        <w:rPr>
          <w:szCs w:val="24"/>
          <w:lang w:val="en-US" w:eastAsia="ru-RU"/>
        </w:rPr>
        <w:t>Fe</w:t>
      </w:r>
      <w:r w:rsidR="005002C0" w:rsidRPr="00993F37">
        <w:rPr>
          <w:szCs w:val="24"/>
          <w:vertAlign w:val="subscript"/>
          <w:lang w:val="en-US" w:eastAsia="ru-RU"/>
        </w:rPr>
        <w:t>0.2</w:t>
      </w:r>
      <w:r w:rsidR="005002C0" w:rsidRPr="00993F37">
        <w:rPr>
          <w:szCs w:val="24"/>
          <w:lang w:val="en-US" w:eastAsia="ru-RU"/>
        </w:rPr>
        <w:t>O</w:t>
      </w:r>
      <w:r w:rsidR="005002C0" w:rsidRPr="00993F37">
        <w:rPr>
          <w:szCs w:val="24"/>
          <w:vertAlign w:val="subscript"/>
          <w:lang w:val="en-US" w:eastAsia="ru-RU"/>
        </w:rPr>
        <w:t>3</w:t>
      </w:r>
      <w:r w:rsidR="005A0859" w:rsidRPr="00993F37">
        <w:rPr>
          <w:szCs w:val="24"/>
          <w:lang w:val="en-US" w:eastAsia="ru-RU"/>
        </w:rPr>
        <w:t xml:space="preserve"> </w:t>
      </w:r>
      <w:r w:rsidR="005002C0" w:rsidRPr="00993F37">
        <w:rPr>
          <w:lang w:val="en-US"/>
        </w:rPr>
        <w:t xml:space="preserve">perovskite </w:t>
      </w:r>
      <w:r w:rsidR="00CC5CA7" w:rsidRPr="00993F37">
        <w:rPr>
          <w:lang w:val="en-US"/>
        </w:rPr>
        <w:t>produced</w:t>
      </w:r>
      <w:r w:rsidR="005002C0" w:rsidRPr="00993F37">
        <w:rPr>
          <w:lang w:val="en-US"/>
        </w:rPr>
        <w:t xml:space="preserve"> at 700°C [</w:t>
      </w:r>
      <w:r w:rsidR="00530E26" w:rsidRPr="00993F37">
        <w:rPr>
          <w:lang w:val="en-US"/>
        </w:rPr>
        <w:t>73</w:t>
      </w:r>
      <w:r w:rsidR="005002C0" w:rsidRPr="00993F37">
        <w:rPr>
          <w:lang w:val="en-US"/>
        </w:rPr>
        <w:t xml:space="preserve">], compared to </w:t>
      </w:r>
      <w:hyperlink r:id="rId14" w:history="1">
        <w:r w:rsidR="005002C0" w:rsidRPr="00993F37">
          <w:rPr>
            <w:lang w:val="en-US" w:eastAsia="ru-RU"/>
          </w:rPr>
          <w:t>LaNi</w:t>
        </w:r>
        <w:r w:rsidR="005002C0" w:rsidRPr="00993F37">
          <w:rPr>
            <w:vertAlign w:val="subscript"/>
            <w:lang w:val="en-US" w:eastAsia="ru-RU"/>
          </w:rPr>
          <w:t>0.9</w:t>
        </w:r>
        <w:r w:rsidR="005002C0" w:rsidRPr="00993F37">
          <w:rPr>
            <w:lang w:val="en-US" w:eastAsia="ru-RU"/>
          </w:rPr>
          <w:t>Ru</w:t>
        </w:r>
        <w:r w:rsidR="005002C0" w:rsidRPr="00993F37">
          <w:rPr>
            <w:vertAlign w:val="subscript"/>
            <w:lang w:val="en-US" w:eastAsia="ru-RU"/>
          </w:rPr>
          <w:t>0.1</w:t>
        </w:r>
        <w:r w:rsidR="005002C0" w:rsidRPr="00993F37">
          <w:rPr>
            <w:lang w:val="en-US" w:eastAsia="ru-RU"/>
          </w:rPr>
          <w:t>O</w:t>
        </w:r>
        <w:r w:rsidR="005002C0" w:rsidRPr="00993F37">
          <w:rPr>
            <w:vertAlign w:val="subscript"/>
            <w:lang w:val="en-US" w:eastAsia="ru-RU"/>
          </w:rPr>
          <w:t>3</w:t>
        </w:r>
      </w:hyperlink>
      <w:r w:rsidR="005002C0" w:rsidRPr="00993F37">
        <w:rPr>
          <w:lang w:val="en-US" w:eastAsia="ru-RU"/>
        </w:rPr>
        <w:t xml:space="preserve">, </w:t>
      </w:r>
      <w:r w:rsidR="005002C0" w:rsidRPr="00993F37">
        <w:rPr>
          <w:lang w:val="en-US"/>
        </w:rPr>
        <w:t xml:space="preserve">the calcination temperature of which was 1000°C. </w:t>
      </w:r>
      <w:r w:rsidR="00CC5CA7" w:rsidRPr="00993F37">
        <w:rPr>
          <w:lang w:val="en-US"/>
        </w:rPr>
        <w:t>Ca- and Sr-substituted perov</w:t>
      </w:r>
      <w:r w:rsidR="00263527" w:rsidRPr="00993F37">
        <w:rPr>
          <w:lang w:val="en-US"/>
        </w:rPr>
        <w:t>skites are highly active among</w:t>
      </w:r>
      <w:r w:rsidR="005A0859" w:rsidRPr="00993F37">
        <w:rPr>
          <w:lang w:val="en-US"/>
        </w:rPr>
        <w:t xml:space="preserve"> </w:t>
      </w:r>
      <w:r w:rsidR="00CC5CA7" w:rsidRPr="00993F37">
        <w:rPr>
          <w:lang w:val="en-US"/>
        </w:rPr>
        <w:t>investigated</w:t>
      </w:r>
      <w:r w:rsidR="0050366C" w:rsidRPr="00993F37">
        <w:rPr>
          <w:lang w:val="en-US"/>
        </w:rPr>
        <w:t xml:space="preserve"> catalysts </w:t>
      </w:r>
      <w:r w:rsidR="00F76F6B" w:rsidRPr="00993F37">
        <w:rPr>
          <w:lang w:val="en-US"/>
        </w:rPr>
        <w:t>[</w:t>
      </w:r>
      <w:r w:rsidR="00530E26" w:rsidRPr="00993F37">
        <w:rPr>
          <w:lang w:val="en-US"/>
        </w:rPr>
        <w:t>74</w:t>
      </w:r>
      <w:r w:rsidR="00343D19" w:rsidRPr="00993F37">
        <w:rPr>
          <w:lang w:val="en-US"/>
        </w:rPr>
        <w:t>‒</w:t>
      </w:r>
      <w:r w:rsidR="00530E26" w:rsidRPr="00993F37">
        <w:rPr>
          <w:lang w:val="en-US"/>
        </w:rPr>
        <w:t>76</w:t>
      </w:r>
      <w:r w:rsidR="00F76F6B" w:rsidRPr="00993F37">
        <w:rPr>
          <w:lang w:val="en-US"/>
        </w:rPr>
        <w:t>]</w:t>
      </w:r>
      <w:r w:rsidR="0050366C" w:rsidRPr="00993F37">
        <w:rPr>
          <w:lang w:val="en-US"/>
        </w:rPr>
        <w:t>.</w:t>
      </w:r>
      <w:r w:rsidR="00755CED" w:rsidRPr="00993F37">
        <w:rPr>
          <w:lang w:val="en-US"/>
        </w:rPr>
        <w:t xml:space="preserve"> </w:t>
      </w:r>
      <w:r w:rsidR="0050366C" w:rsidRPr="00993F37">
        <w:rPr>
          <w:lang w:val="en-US"/>
        </w:rPr>
        <w:t xml:space="preserve">In addition, </w:t>
      </w:r>
      <w:r w:rsidR="0005194C" w:rsidRPr="00993F37">
        <w:rPr>
          <w:lang w:val="en-US"/>
        </w:rPr>
        <w:t xml:space="preserve">narrow surface areas are </w:t>
      </w:r>
      <w:r w:rsidR="00D7229A" w:rsidRPr="00993F37">
        <w:rPr>
          <w:lang w:val="en-US"/>
        </w:rPr>
        <w:t>obtained</w:t>
      </w:r>
      <w:r w:rsidR="0005194C" w:rsidRPr="00993F37">
        <w:rPr>
          <w:lang w:val="en-US"/>
        </w:rPr>
        <w:t xml:space="preserve"> by </w:t>
      </w:r>
      <w:r w:rsidR="00D7229A" w:rsidRPr="00993F37">
        <w:rPr>
          <w:lang w:val="en-US"/>
        </w:rPr>
        <w:t xml:space="preserve">at elevated </w:t>
      </w:r>
      <w:r w:rsidR="0005194C" w:rsidRPr="00993F37">
        <w:rPr>
          <w:lang w:val="en-US"/>
        </w:rPr>
        <w:t xml:space="preserve">calcination </w:t>
      </w:r>
      <w:r w:rsidR="00D7229A" w:rsidRPr="00993F37">
        <w:rPr>
          <w:lang w:val="en-US"/>
        </w:rPr>
        <w:t>temperatures</w:t>
      </w:r>
      <w:r w:rsidR="0050366C" w:rsidRPr="00993F37">
        <w:rPr>
          <w:lang w:val="en-US"/>
        </w:rPr>
        <w:t>, which also improves catalytic activity.</w:t>
      </w:r>
    </w:p>
    <w:p w:rsidR="00343D19" w:rsidRPr="00993F37" w:rsidRDefault="00343D19" w:rsidP="005002C0">
      <w:pPr>
        <w:pStyle w:val="a6"/>
        <w:ind w:left="0" w:firstLine="567"/>
        <w:rPr>
          <w:lang w:val="en-US"/>
        </w:rPr>
      </w:pPr>
    </w:p>
    <w:p w:rsidR="00343D19" w:rsidRPr="00993F37" w:rsidRDefault="00343D19" w:rsidP="00343D19">
      <w:pPr>
        <w:pStyle w:val="a6"/>
        <w:ind w:left="0" w:firstLine="567"/>
        <w:rPr>
          <w:b/>
          <w:bCs/>
          <w:lang w:val="en-US"/>
        </w:rPr>
      </w:pPr>
      <w:r w:rsidRPr="00993F37">
        <w:rPr>
          <w:b/>
          <w:bCs/>
          <w:lang w:val="en-US"/>
        </w:rPr>
        <w:t>1.4 Catalyst synthesis and pre-treatment methods before dry reforming of methane</w:t>
      </w:r>
    </w:p>
    <w:p w:rsidR="00343D19" w:rsidRPr="00993F37" w:rsidRDefault="00577AB0" w:rsidP="00343D19">
      <w:pPr>
        <w:pStyle w:val="a6"/>
        <w:ind w:left="0" w:firstLine="567"/>
        <w:rPr>
          <w:iCs/>
          <w:shd w:val="clear" w:color="auto" w:fill="FFFFFF"/>
          <w:lang w:val="en-US"/>
        </w:rPr>
      </w:pPr>
      <w:r w:rsidRPr="00993F37">
        <w:rPr>
          <w:iCs/>
          <w:shd w:val="clear" w:color="auto" w:fill="FFFFFF"/>
          <w:lang w:val="en-US"/>
        </w:rPr>
        <w:t>T</w:t>
      </w:r>
      <w:r w:rsidR="00E0102A" w:rsidRPr="00993F37">
        <w:rPr>
          <w:iCs/>
          <w:shd w:val="clear" w:color="auto" w:fill="FFFFFF"/>
          <w:lang w:val="en-US"/>
        </w:rPr>
        <w:t xml:space="preserve">he </w:t>
      </w:r>
      <w:r w:rsidR="00642474" w:rsidRPr="00993F37">
        <w:rPr>
          <w:iCs/>
          <w:shd w:val="clear" w:color="auto" w:fill="FFFFFF"/>
          <w:lang w:val="en-US"/>
        </w:rPr>
        <w:t xml:space="preserve">metal dispersion and </w:t>
      </w:r>
      <w:r w:rsidR="00E0102A" w:rsidRPr="00993F37">
        <w:rPr>
          <w:iCs/>
          <w:shd w:val="clear" w:color="auto" w:fill="FFFFFF"/>
          <w:lang w:val="en-US"/>
        </w:rPr>
        <w:t>surface area</w:t>
      </w:r>
      <w:r w:rsidRPr="00993F37">
        <w:rPr>
          <w:iCs/>
          <w:shd w:val="clear" w:color="auto" w:fill="FFFFFF"/>
          <w:lang w:val="en-US"/>
        </w:rPr>
        <w:t xml:space="preserve"> can be enhanced by selection of s</w:t>
      </w:r>
      <w:r w:rsidR="00343D19" w:rsidRPr="00993F37">
        <w:rPr>
          <w:iCs/>
          <w:shd w:val="clear" w:color="auto" w:fill="FFFFFF"/>
          <w:lang w:val="en-US"/>
        </w:rPr>
        <w:t xml:space="preserve">uitable </w:t>
      </w:r>
      <w:r w:rsidR="00D7229A" w:rsidRPr="00993F37">
        <w:rPr>
          <w:iCs/>
          <w:shd w:val="clear" w:color="auto" w:fill="FFFFFF"/>
          <w:lang w:val="en-US"/>
        </w:rPr>
        <w:t>preparation</w:t>
      </w:r>
      <w:r w:rsidRPr="00993F37">
        <w:rPr>
          <w:iCs/>
          <w:shd w:val="clear" w:color="auto" w:fill="FFFFFF"/>
          <w:lang w:val="en-US"/>
        </w:rPr>
        <w:t xml:space="preserve"> method for supports. Moreover</w:t>
      </w:r>
      <w:r w:rsidR="00343D19" w:rsidRPr="00993F37">
        <w:rPr>
          <w:iCs/>
          <w:shd w:val="clear" w:color="auto" w:fill="FFFFFF"/>
          <w:lang w:val="en-US"/>
        </w:rPr>
        <w:t xml:space="preserve">, </w:t>
      </w:r>
      <w:r w:rsidRPr="00993F37">
        <w:rPr>
          <w:iCs/>
          <w:shd w:val="clear" w:color="auto" w:fill="FFFFFF"/>
          <w:lang w:val="en-US"/>
        </w:rPr>
        <w:t xml:space="preserve">involving active metal into support or </w:t>
      </w:r>
      <w:r w:rsidR="00343D19" w:rsidRPr="00993F37">
        <w:rPr>
          <w:iCs/>
          <w:shd w:val="clear" w:color="auto" w:fill="FFFFFF"/>
          <w:lang w:val="en-US"/>
        </w:rPr>
        <w:t>build</w:t>
      </w:r>
      <w:r w:rsidRPr="00993F37">
        <w:rPr>
          <w:iCs/>
          <w:shd w:val="clear" w:color="auto" w:fill="FFFFFF"/>
          <w:lang w:val="en-US"/>
        </w:rPr>
        <w:t>ing</w:t>
      </w:r>
      <w:r w:rsidR="00343D19" w:rsidRPr="00993F37">
        <w:rPr>
          <w:iCs/>
          <w:shd w:val="clear" w:color="auto" w:fill="FFFFFF"/>
          <w:lang w:val="en-US"/>
        </w:rPr>
        <w:t xml:space="preserve"> core–shell structures to prohibit </w:t>
      </w:r>
      <w:r w:rsidRPr="00993F37">
        <w:rPr>
          <w:iCs/>
          <w:shd w:val="clear" w:color="auto" w:fill="FFFFFF"/>
          <w:lang w:val="en-US"/>
        </w:rPr>
        <w:t>metal</w:t>
      </w:r>
      <w:r w:rsidR="00343D19" w:rsidRPr="00993F37">
        <w:rPr>
          <w:iCs/>
          <w:shd w:val="clear" w:color="auto" w:fill="FFFFFF"/>
          <w:lang w:val="en-US"/>
        </w:rPr>
        <w:t xml:space="preserve"> sintering in DRM</w:t>
      </w:r>
      <w:r w:rsidRPr="00993F37">
        <w:rPr>
          <w:iCs/>
          <w:shd w:val="clear" w:color="auto" w:fill="FFFFFF"/>
          <w:lang w:val="en-US"/>
        </w:rPr>
        <w:t xml:space="preserve"> are actively studied</w:t>
      </w:r>
      <w:r w:rsidR="00343D19" w:rsidRPr="00993F37">
        <w:rPr>
          <w:iCs/>
          <w:shd w:val="clear" w:color="auto" w:fill="FFFFFF"/>
          <w:lang w:val="en-US"/>
        </w:rPr>
        <w:t>.</w:t>
      </w:r>
    </w:p>
    <w:p w:rsidR="00343D19" w:rsidRPr="00993F37" w:rsidRDefault="00343D19" w:rsidP="00343D19">
      <w:pPr>
        <w:pStyle w:val="a6"/>
        <w:ind w:left="0" w:firstLine="567"/>
        <w:rPr>
          <w:iCs/>
          <w:shd w:val="clear" w:color="auto" w:fill="FFFFFF"/>
          <w:lang w:val="en-US"/>
        </w:rPr>
      </w:pPr>
      <w:r w:rsidRPr="00993F37">
        <w:rPr>
          <w:iCs/>
          <w:shd w:val="clear" w:color="auto" w:fill="FFFFFF"/>
          <w:lang w:val="en-US"/>
        </w:rPr>
        <w:t xml:space="preserve">The </w:t>
      </w:r>
      <w:r w:rsidR="00D71F62" w:rsidRPr="00993F37">
        <w:rPr>
          <w:iCs/>
          <w:shd w:val="clear" w:color="auto" w:fill="FFFFFF"/>
          <w:lang w:val="en-US"/>
        </w:rPr>
        <w:t>way</w:t>
      </w:r>
      <w:r w:rsidRPr="00993F37">
        <w:rPr>
          <w:iCs/>
          <w:shd w:val="clear" w:color="auto" w:fill="FFFFFF"/>
          <w:lang w:val="en-US"/>
        </w:rPr>
        <w:t>,</w:t>
      </w:r>
      <w:r w:rsidR="005A0859" w:rsidRPr="00993F37">
        <w:rPr>
          <w:iCs/>
          <w:shd w:val="clear" w:color="auto" w:fill="FFFFFF"/>
          <w:lang w:val="en-US"/>
        </w:rPr>
        <w:t xml:space="preserve"> </w:t>
      </w:r>
      <w:r w:rsidR="00D71F62" w:rsidRPr="00993F37">
        <w:rPr>
          <w:iCs/>
          <w:shd w:val="clear" w:color="auto" w:fill="FFFFFF"/>
          <w:lang w:val="en-US"/>
        </w:rPr>
        <w:t>how</w:t>
      </w:r>
      <w:r w:rsidRPr="00993F37">
        <w:rPr>
          <w:iCs/>
          <w:shd w:val="clear" w:color="auto" w:fill="FFFFFF"/>
          <w:lang w:val="en-US"/>
        </w:rPr>
        <w:t xml:space="preserve"> a catalyst </w:t>
      </w:r>
      <w:r w:rsidR="00D71F62" w:rsidRPr="00993F37">
        <w:rPr>
          <w:iCs/>
          <w:shd w:val="clear" w:color="auto" w:fill="FFFFFF"/>
          <w:lang w:val="en-US"/>
        </w:rPr>
        <w:t>was</w:t>
      </w:r>
      <w:r w:rsidR="005A0859" w:rsidRPr="00993F37">
        <w:rPr>
          <w:iCs/>
          <w:shd w:val="clear" w:color="auto" w:fill="FFFFFF"/>
          <w:lang w:val="en-US"/>
        </w:rPr>
        <w:t xml:space="preserve"> </w:t>
      </w:r>
      <w:r w:rsidR="00D71F62" w:rsidRPr="00993F37">
        <w:rPr>
          <w:iCs/>
          <w:shd w:val="clear" w:color="auto" w:fill="FFFFFF"/>
          <w:lang w:val="en-US"/>
        </w:rPr>
        <w:t>obtained</w:t>
      </w:r>
      <w:r w:rsidRPr="00993F37">
        <w:rPr>
          <w:iCs/>
          <w:shd w:val="clear" w:color="auto" w:fill="FFFFFF"/>
          <w:lang w:val="en-US"/>
        </w:rPr>
        <w:t xml:space="preserve"> </w:t>
      </w:r>
      <w:r w:rsidR="00263527" w:rsidRPr="00993F37">
        <w:rPr>
          <w:iCs/>
          <w:shd w:val="clear" w:color="auto" w:fill="FFFFFF"/>
          <w:lang w:val="en-US"/>
        </w:rPr>
        <w:t>substantially</w:t>
      </w:r>
      <w:r w:rsidRPr="00993F37">
        <w:rPr>
          <w:iCs/>
          <w:shd w:val="clear" w:color="auto" w:fill="FFFFFF"/>
          <w:lang w:val="en-US"/>
        </w:rPr>
        <w:t xml:space="preserve"> influences its physicochemical </w:t>
      </w:r>
      <w:r w:rsidR="00D71F62" w:rsidRPr="00993F37">
        <w:rPr>
          <w:iCs/>
          <w:shd w:val="clear" w:color="auto" w:fill="FFFFFF"/>
          <w:lang w:val="en-US"/>
        </w:rPr>
        <w:t>features</w:t>
      </w:r>
      <w:r w:rsidRPr="00993F37">
        <w:rPr>
          <w:iCs/>
          <w:shd w:val="clear" w:color="auto" w:fill="FFFFFF"/>
          <w:lang w:val="en-US"/>
        </w:rPr>
        <w:t xml:space="preserve"> and functionality. Two </w:t>
      </w:r>
      <w:r w:rsidR="00D71F62" w:rsidRPr="00993F37">
        <w:rPr>
          <w:iCs/>
          <w:shd w:val="clear" w:color="auto" w:fill="FFFFFF"/>
          <w:lang w:val="en-US"/>
        </w:rPr>
        <w:t>universal</w:t>
      </w:r>
      <w:r w:rsidR="005A0859" w:rsidRPr="00993F37">
        <w:rPr>
          <w:iCs/>
          <w:shd w:val="clear" w:color="auto" w:fill="FFFFFF"/>
          <w:lang w:val="en-US"/>
        </w:rPr>
        <w:t xml:space="preserve"> </w:t>
      </w:r>
      <w:r w:rsidR="00D71F62" w:rsidRPr="00993F37">
        <w:rPr>
          <w:iCs/>
          <w:shd w:val="clear" w:color="auto" w:fill="FFFFFF"/>
          <w:lang w:val="en-US"/>
        </w:rPr>
        <w:t xml:space="preserve">classical </w:t>
      </w:r>
      <w:r w:rsidR="00CB7626" w:rsidRPr="00993F37">
        <w:rPr>
          <w:iCs/>
          <w:shd w:val="clear" w:color="auto" w:fill="FFFFFF"/>
          <w:lang w:val="en-US"/>
        </w:rPr>
        <w:t>approaches</w:t>
      </w:r>
      <w:r w:rsidRPr="00993F37">
        <w:rPr>
          <w:iCs/>
          <w:shd w:val="clear" w:color="auto" w:fill="FFFFFF"/>
          <w:lang w:val="en-US"/>
        </w:rPr>
        <w:t xml:space="preserve"> of </w:t>
      </w:r>
      <w:r w:rsidR="00D71F62" w:rsidRPr="00993F37">
        <w:rPr>
          <w:iCs/>
          <w:shd w:val="clear" w:color="auto" w:fill="FFFFFF"/>
          <w:lang w:val="en-US"/>
        </w:rPr>
        <w:t xml:space="preserve">producing </w:t>
      </w:r>
      <w:r w:rsidRPr="00993F37">
        <w:rPr>
          <w:iCs/>
          <w:shd w:val="clear" w:color="auto" w:fill="FFFFFF"/>
          <w:lang w:val="en-US"/>
        </w:rPr>
        <w:t xml:space="preserve">catalyst are </w:t>
      </w:r>
      <w:r w:rsidR="00D71F62" w:rsidRPr="00993F37">
        <w:rPr>
          <w:iCs/>
          <w:shd w:val="clear" w:color="auto" w:fill="FFFFFF"/>
          <w:lang w:val="en-US"/>
        </w:rPr>
        <w:t xml:space="preserve">co-precipitation and </w:t>
      </w:r>
      <w:r w:rsidRPr="00993F37">
        <w:rPr>
          <w:iCs/>
          <w:shd w:val="clear" w:color="auto" w:fill="FFFFFF"/>
          <w:lang w:val="en-US"/>
        </w:rPr>
        <w:t xml:space="preserve">impregnation. However, when comparing the sol-gel approach to these conventional </w:t>
      </w:r>
      <w:r w:rsidR="00D71F62" w:rsidRPr="00993F37">
        <w:rPr>
          <w:iCs/>
          <w:shd w:val="clear" w:color="auto" w:fill="FFFFFF"/>
          <w:lang w:val="en-US"/>
        </w:rPr>
        <w:t>approaches</w:t>
      </w:r>
      <w:r w:rsidRPr="00993F37">
        <w:rPr>
          <w:iCs/>
          <w:shd w:val="clear" w:color="auto" w:fill="FFFFFF"/>
          <w:lang w:val="en-US"/>
        </w:rPr>
        <w:t xml:space="preserve">, the sol-gel method </w:t>
      </w:r>
      <w:r w:rsidR="00D71F62" w:rsidRPr="00993F37">
        <w:rPr>
          <w:iCs/>
          <w:shd w:val="clear" w:color="auto" w:fill="FFFFFF"/>
          <w:lang w:val="en-US"/>
        </w:rPr>
        <w:t>brings about</w:t>
      </w:r>
      <w:r w:rsidRPr="00993F37">
        <w:rPr>
          <w:iCs/>
          <w:shd w:val="clear" w:color="auto" w:fill="FFFFFF"/>
          <w:lang w:val="en-US"/>
        </w:rPr>
        <w:t xml:space="preserve"> a catalyst with </w:t>
      </w:r>
      <w:r w:rsidR="00CB7626" w:rsidRPr="00993F37">
        <w:rPr>
          <w:iCs/>
          <w:shd w:val="clear" w:color="auto" w:fill="FFFFFF"/>
          <w:lang w:val="en-US"/>
        </w:rPr>
        <w:t>certain</w:t>
      </w:r>
      <w:r w:rsidRPr="00993F37">
        <w:rPr>
          <w:iCs/>
          <w:shd w:val="clear" w:color="auto" w:fill="FFFFFF"/>
          <w:lang w:val="en-US"/>
        </w:rPr>
        <w:t xml:space="preserve"> advantages</w:t>
      </w:r>
      <w:r w:rsidR="00D71F62" w:rsidRPr="00993F37">
        <w:rPr>
          <w:iCs/>
          <w:shd w:val="clear" w:color="auto" w:fill="FFFFFF"/>
          <w:lang w:val="en-US"/>
        </w:rPr>
        <w:t>,</w:t>
      </w:r>
      <w:r w:rsidR="005A0859" w:rsidRPr="00993F37">
        <w:rPr>
          <w:iCs/>
          <w:shd w:val="clear" w:color="auto" w:fill="FFFFFF"/>
          <w:lang w:val="en-US"/>
        </w:rPr>
        <w:t xml:space="preserve"> </w:t>
      </w:r>
      <w:r w:rsidR="00D71F62" w:rsidRPr="00993F37">
        <w:rPr>
          <w:iCs/>
          <w:shd w:val="clear" w:color="auto" w:fill="FFFFFF"/>
          <w:lang w:val="en-US"/>
        </w:rPr>
        <w:t>comprising</w:t>
      </w:r>
      <w:r w:rsidR="005A0859" w:rsidRPr="00993F37">
        <w:rPr>
          <w:iCs/>
          <w:shd w:val="clear" w:color="auto" w:fill="FFFFFF"/>
          <w:lang w:val="en-US"/>
        </w:rPr>
        <w:t xml:space="preserve"> </w:t>
      </w:r>
      <w:r w:rsidR="00263527" w:rsidRPr="00993F37">
        <w:rPr>
          <w:iCs/>
          <w:shd w:val="clear" w:color="auto" w:fill="FFFFFF"/>
          <w:lang w:val="en-US"/>
        </w:rPr>
        <w:t>excellent</w:t>
      </w:r>
      <w:r w:rsidRPr="00993F37">
        <w:rPr>
          <w:iCs/>
          <w:shd w:val="clear" w:color="auto" w:fill="FFFFFF"/>
          <w:lang w:val="en-US"/>
        </w:rPr>
        <w:t xml:space="preserve"> purity, a fine size </w:t>
      </w:r>
      <w:r w:rsidR="00D71F62" w:rsidRPr="00993F37">
        <w:rPr>
          <w:iCs/>
          <w:shd w:val="clear" w:color="auto" w:fill="FFFFFF"/>
          <w:lang w:val="en-US"/>
        </w:rPr>
        <w:t>placement</w:t>
      </w:r>
      <w:r w:rsidRPr="00993F37">
        <w:rPr>
          <w:iCs/>
          <w:shd w:val="clear" w:color="auto" w:fill="FFFFFF"/>
          <w:lang w:val="en-US"/>
        </w:rPr>
        <w:t xml:space="preserve">, a </w:t>
      </w:r>
      <w:r w:rsidR="00CB7626" w:rsidRPr="00993F37">
        <w:rPr>
          <w:iCs/>
          <w:shd w:val="clear" w:color="auto" w:fill="FFFFFF"/>
          <w:lang w:val="en-US"/>
        </w:rPr>
        <w:t>s</w:t>
      </w:r>
      <w:r w:rsidRPr="00993F37">
        <w:rPr>
          <w:iCs/>
          <w:shd w:val="clear" w:color="auto" w:fill="FFFFFF"/>
          <w:lang w:val="en-US"/>
        </w:rPr>
        <w:t xml:space="preserve">lower deactivation </w:t>
      </w:r>
      <w:r w:rsidR="00CB7626" w:rsidRPr="00993F37">
        <w:rPr>
          <w:iCs/>
          <w:shd w:val="clear" w:color="auto" w:fill="FFFFFF"/>
          <w:lang w:val="en-US"/>
        </w:rPr>
        <w:t>rate</w:t>
      </w:r>
      <w:r w:rsidRPr="00993F37">
        <w:rPr>
          <w:iCs/>
          <w:shd w:val="clear" w:color="auto" w:fill="FFFFFF"/>
          <w:lang w:val="en-US"/>
        </w:rPr>
        <w:t xml:space="preserve">, and excellent thermal </w:t>
      </w:r>
      <w:r w:rsidR="00CB7626" w:rsidRPr="00993F37">
        <w:rPr>
          <w:iCs/>
          <w:shd w:val="clear" w:color="auto" w:fill="FFFFFF"/>
          <w:lang w:val="en-US"/>
        </w:rPr>
        <w:t>counteraction</w:t>
      </w:r>
      <w:r w:rsidR="005A0859" w:rsidRPr="00993F37">
        <w:rPr>
          <w:iCs/>
          <w:shd w:val="clear" w:color="auto" w:fill="FFFFFF"/>
          <w:lang w:val="en-US"/>
        </w:rPr>
        <w:t xml:space="preserve"> </w:t>
      </w:r>
      <w:r w:rsidR="00CB7626" w:rsidRPr="00993F37">
        <w:rPr>
          <w:iCs/>
          <w:shd w:val="clear" w:color="auto" w:fill="FFFFFF"/>
          <w:lang w:val="en-US"/>
        </w:rPr>
        <w:t>contrary to</w:t>
      </w:r>
      <w:r w:rsidRPr="00993F37">
        <w:rPr>
          <w:iCs/>
          <w:shd w:val="clear" w:color="auto" w:fill="FFFFFF"/>
          <w:lang w:val="en-US"/>
        </w:rPr>
        <w:t xml:space="preserve"> agglomeration [77].</w:t>
      </w:r>
    </w:p>
    <w:p w:rsidR="00263527" w:rsidRPr="00993F37" w:rsidRDefault="00263527" w:rsidP="00263527">
      <w:pPr>
        <w:pStyle w:val="a6"/>
        <w:ind w:left="0" w:firstLine="567"/>
        <w:rPr>
          <w:bCs/>
          <w:iCs/>
          <w:shd w:val="clear" w:color="auto" w:fill="FFFFFF"/>
          <w:lang w:val="en-US"/>
        </w:rPr>
      </w:pPr>
      <w:r w:rsidRPr="00993F37">
        <w:rPr>
          <w:iCs/>
          <w:shd w:val="clear" w:color="auto" w:fill="FFFFFF"/>
          <w:lang w:val="en-US"/>
        </w:rPr>
        <w:t>The pretreatment involving calcination brings about modifications in the structures</w:t>
      </w:r>
      <w:r w:rsidR="00642474" w:rsidRPr="00993F37">
        <w:rPr>
          <w:iCs/>
          <w:shd w:val="clear" w:color="auto" w:fill="FFFFFF"/>
          <w:lang w:val="en-US"/>
        </w:rPr>
        <w:t xml:space="preserve"> of the support materials. L</w:t>
      </w:r>
      <w:r w:rsidRPr="00993F37">
        <w:rPr>
          <w:iCs/>
          <w:shd w:val="clear" w:color="auto" w:fill="FFFFFF"/>
          <w:lang w:val="en-US"/>
        </w:rPr>
        <w:t xml:space="preserve">ower temperatures of calcination can lead to partial disintegration of the metal precursor, </w:t>
      </w:r>
      <w:r w:rsidR="00642474" w:rsidRPr="00993F37">
        <w:rPr>
          <w:iCs/>
          <w:shd w:val="clear" w:color="auto" w:fill="FFFFFF"/>
          <w:lang w:val="en-US"/>
        </w:rPr>
        <w:t>thus</w:t>
      </w:r>
      <w:r w:rsidRPr="00993F37">
        <w:rPr>
          <w:iCs/>
          <w:shd w:val="clear" w:color="auto" w:fill="FFFFFF"/>
          <w:lang w:val="en-US"/>
        </w:rPr>
        <w:t xml:space="preserve"> </w:t>
      </w:r>
      <w:r w:rsidR="00642474" w:rsidRPr="00993F37">
        <w:rPr>
          <w:iCs/>
          <w:shd w:val="clear" w:color="auto" w:fill="FFFFFF"/>
          <w:lang w:val="en-US"/>
        </w:rPr>
        <w:t xml:space="preserve">declining </w:t>
      </w:r>
      <w:r w:rsidRPr="00993F37">
        <w:rPr>
          <w:iCs/>
          <w:shd w:val="clear" w:color="auto" w:fill="FFFFFF"/>
          <w:lang w:val="en-US"/>
        </w:rPr>
        <w:t xml:space="preserve">in the active composite. Conversely, higher temperatures can induce sintering of these active composites, leading to a </w:t>
      </w:r>
      <w:r w:rsidR="00577AB0" w:rsidRPr="00993F37">
        <w:rPr>
          <w:iCs/>
          <w:shd w:val="clear" w:color="auto" w:fill="FFFFFF"/>
          <w:lang w:val="en-US"/>
        </w:rPr>
        <w:t>decline</w:t>
      </w:r>
      <w:r w:rsidRPr="00993F37">
        <w:rPr>
          <w:iCs/>
          <w:shd w:val="clear" w:color="auto" w:fill="FFFFFF"/>
          <w:lang w:val="en-US"/>
        </w:rPr>
        <w:t xml:space="preserve"> in deformation of the support structure and surface area. For example, 5 wt.% Ni/ZrO</w:t>
      </w:r>
      <w:r w:rsidRPr="00993F37">
        <w:rPr>
          <w:iCs/>
          <w:shd w:val="clear" w:color="auto" w:fill="FFFFFF"/>
          <w:vertAlign w:val="subscript"/>
          <w:lang w:val="en-US"/>
        </w:rPr>
        <w:t>2</w:t>
      </w:r>
      <w:r w:rsidRPr="00993F37">
        <w:rPr>
          <w:iCs/>
          <w:shd w:val="clear" w:color="auto" w:fill="FFFFFF"/>
          <w:lang w:val="en-US"/>
        </w:rPr>
        <w:t xml:space="preserve"> was produced by impregnation, underwent calcination at 600°C, 700°C, and 800°C. The </w:t>
      </w:r>
      <w:r w:rsidR="00FF2BF7" w:rsidRPr="00993F37">
        <w:rPr>
          <w:iCs/>
          <w:shd w:val="clear" w:color="auto" w:fill="FFFFFF"/>
          <w:lang w:val="en-US"/>
        </w:rPr>
        <w:t>sample</w:t>
      </w:r>
      <w:r w:rsidRPr="00993F37">
        <w:rPr>
          <w:iCs/>
          <w:shd w:val="clear" w:color="auto" w:fill="FFFFFF"/>
          <w:lang w:val="en-US"/>
        </w:rPr>
        <w:t>, which underwent this step at 800°C exhibited high conversion (CH</w:t>
      </w:r>
      <w:r w:rsidRPr="00993F37">
        <w:rPr>
          <w:iCs/>
          <w:shd w:val="clear" w:color="auto" w:fill="FFFFFF"/>
          <w:vertAlign w:val="subscript"/>
          <w:lang w:val="en-US"/>
        </w:rPr>
        <w:t>4</w:t>
      </w:r>
      <w:r w:rsidRPr="00993F37">
        <w:rPr>
          <w:iCs/>
          <w:shd w:val="clear" w:color="auto" w:fill="FFFFFF"/>
          <w:lang w:val="en-US"/>
        </w:rPr>
        <w:t xml:space="preserve"> – 75%, CO</w:t>
      </w:r>
      <w:r w:rsidRPr="00993F37">
        <w:rPr>
          <w:iCs/>
          <w:shd w:val="clear" w:color="auto" w:fill="FFFFFF"/>
          <w:vertAlign w:val="subscript"/>
          <w:lang w:val="en-US"/>
        </w:rPr>
        <w:t>2</w:t>
      </w:r>
      <w:r w:rsidRPr="00993F37">
        <w:rPr>
          <w:iCs/>
          <w:shd w:val="clear" w:color="auto" w:fill="FFFFFF"/>
          <w:lang w:val="en-US"/>
        </w:rPr>
        <w:t xml:space="preserve"> – 60%), respectively. It was noted that surface area is declined at higher temperatures [78].</w:t>
      </w:r>
    </w:p>
    <w:p w:rsidR="00263527" w:rsidRPr="00993F37" w:rsidRDefault="00263527" w:rsidP="00263527">
      <w:pPr>
        <w:pStyle w:val="a6"/>
        <w:ind w:left="0" w:firstLine="567"/>
        <w:rPr>
          <w:iCs/>
          <w:shd w:val="clear" w:color="auto" w:fill="FFFFFF"/>
          <w:lang w:val="en-US"/>
        </w:rPr>
      </w:pPr>
      <w:r w:rsidRPr="00993F37">
        <w:rPr>
          <w:lang w:val="en-US"/>
        </w:rPr>
        <w:t>Another method of preparation is microemulsion, where Ni is deposited onto SiO</w:t>
      </w:r>
      <w:r w:rsidRPr="00993F37">
        <w:rPr>
          <w:vertAlign w:val="subscript"/>
          <w:lang w:val="en-US"/>
        </w:rPr>
        <w:t>2</w:t>
      </w:r>
      <w:r w:rsidRPr="00993F37">
        <w:rPr>
          <w:lang w:val="en-US"/>
        </w:rPr>
        <w:t xml:space="preserve">, calcined at different temperatures e.g. 550ºC, 650ºC, 750ºC, 850ºC, 950ºC [79]. The calcination temperature affects the mean metal particle size as follows: the higher is calcination temperature the higher is mean metal particle size. The surface area calculated by BET method </w:t>
      </w:r>
      <w:r w:rsidR="00FF2BF7" w:rsidRPr="00993F37">
        <w:rPr>
          <w:lang w:val="en-US"/>
        </w:rPr>
        <w:t>for Ni@SiO</w:t>
      </w:r>
      <w:r w:rsidR="00FF2BF7" w:rsidRPr="00993F37">
        <w:rPr>
          <w:vertAlign w:val="subscript"/>
          <w:lang w:val="en-US"/>
        </w:rPr>
        <w:t>2</w:t>
      </w:r>
      <w:r w:rsidR="00FF2BF7" w:rsidRPr="00993F37">
        <w:rPr>
          <w:lang w:val="en-US"/>
        </w:rPr>
        <w:t xml:space="preserve">-823 (550ºC) </w:t>
      </w:r>
      <w:r w:rsidRPr="00993F37">
        <w:rPr>
          <w:lang w:val="en-US"/>
        </w:rPr>
        <w:t>was equal to 112 m</w:t>
      </w:r>
      <w:r w:rsidRPr="00993F37">
        <w:rPr>
          <w:vertAlign w:val="superscript"/>
          <w:lang w:val="en-US"/>
        </w:rPr>
        <w:t>2</w:t>
      </w:r>
      <w:r w:rsidRPr="00993F37">
        <w:rPr>
          <w:lang w:val="en-US"/>
        </w:rPr>
        <w:t>·g</w:t>
      </w:r>
      <w:r w:rsidRPr="00993F37">
        <w:rPr>
          <w:vertAlign w:val="superscript"/>
          <w:lang w:val="en-US"/>
        </w:rPr>
        <w:t>-1</w:t>
      </w:r>
      <w:r w:rsidRPr="00993F37">
        <w:rPr>
          <w:lang w:val="en-US"/>
        </w:rPr>
        <w:t xml:space="preserve">, elevated </w:t>
      </w:r>
      <w:r w:rsidR="00FF2BF7" w:rsidRPr="00993F37">
        <w:rPr>
          <w:lang w:val="en-US"/>
        </w:rPr>
        <w:t>for Ni/SiO</w:t>
      </w:r>
      <w:r w:rsidR="00FF2BF7" w:rsidRPr="00993F37">
        <w:rPr>
          <w:vertAlign w:val="subscript"/>
          <w:lang w:val="en-US"/>
        </w:rPr>
        <w:t>2</w:t>
      </w:r>
      <w:r w:rsidR="00FF2BF7" w:rsidRPr="00993F37">
        <w:rPr>
          <w:lang w:val="en-US"/>
        </w:rPr>
        <w:t xml:space="preserve">-923 (650ºC) </w:t>
      </w:r>
      <w:r w:rsidRPr="00993F37">
        <w:rPr>
          <w:lang w:val="en-US"/>
        </w:rPr>
        <w:t>to 203 m</w:t>
      </w:r>
      <w:r w:rsidRPr="00993F37">
        <w:rPr>
          <w:vertAlign w:val="superscript"/>
          <w:lang w:val="en-US"/>
        </w:rPr>
        <w:t>2</w:t>
      </w:r>
      <w:r w:rsidRPr="00993F37">
        <w:rPr>
          <w:lang w:val="en-US"/>
        </w:rPr>
        <w:t>·g</w:t>
      </w:r>
      <w:r w:rsidRPr="00993F37">
        <w:rPr>
          <w:vertAlign w:val="superscript"/>
          <w:lang w:val="en-US"/>
        </w:rPr>
        <w:t>-1</w:t>
      </w:r>
      <w:r w:rsidRPr="00993F37">
        <w:rPr>
          <w:lang w:val="en-US"/>
        </w:rPr>
        <w:t xml:space="preserve">. Thereafter, </w:t>
      </w:r>
      <w:r w:rsidR="00FF2BF7" w:rsidRPr="00993F37">
        <w:rPr>
          <w:lang w:val="en-US"/>
        </w:rPr>
        <w:t>the surface area reduced, when treating temperature increased</w:t>
      </w:r>
      <w:r w:rsidRPr="00993F37">
        <w:rPr>
          <w:lang w:val="en-US"/>
        </w:rPr>
        <w:t xml:space="preserve">, </w:t>
      </w:r>
      <w:r w:rsidR="00FF2BF7" w:rsidRPr="00993F37">
        <w:rPr>
          <w:lang w:val="en-US"/>
        </w:rPr>
        <w:t>for Ni/SiO</w:t>
      </w:r>
      <w:r w:rsidR="00FF2BF7" w:rsidRPr="00993F37">
        <w:rPr>
          <w:vertAlign w:val="subscript"/>
          <w:lang w:val="en-US"/>
        </w:rPr>
        <w:t>2</w:t>
      </w:r>
      <w:r w:rsidR="00FF2BF7" w:rsidRPr="00993F37">
        <w:rPr>
          <w:lang w:val="en-US"/>
        </w:rPr>
        <w:t>-1023 (750ºC), Ni/SiO</w:t>
      </w:r>
      <w:r w:rsidR="00FF2BF7" w:rsidRPr="00993F37">
        <w:rPr>
          <w:vertAlign w:val="subscript"/>
          <w:lang w:val="en-US"/>
        </w:rPr>
        <w:t>2</w:t>
      </w:r>
      <w:r w:rsidR="00FF2BF7" w:rsidRPr="00993F37">
        <w:rPr>
          <w:lang w:val="en-US"/>
        </w:rPr>
        <w:t>-1123 (850ºC) and Ni/SiO</w:t>
      </w:r>
      <w:r w:rsidR="00FF2BF7" w:rsidRPr="00993F37">
        <w:rPr>
          <w:vertAlign w:val="subscript"/>
          <w:lang w:val="en-US"/>
        </w:rPr>
        <w:t>2</w:t>
      </w:r>
      <w:r w:rsidR="00FF2BF7" w:rsidRPr="00993F37">
        <w:rPr>
          <w:lang w:val="en-US"/>
        </w:rPr>
        <w:t xml:space="preserve">-1223 (950ºC) catalysts </w:t>
      </w:r>
      <w:r w:rsidRPr="00993F37">
        <w:rPr>
          <w:lang w:val="en-US"/>
        </w:rPr>
        <w:t>being 150 m</w:t>
      </w:r>
      <w:r w:rsidRPr="00993F37">
        <w:rPr>
          <w:vertAlign w:val="superscript"/>
          <w:lang w:val="en-US"/>
        </w:rPr>
        <w:t>2</w:t>
      </w:r>
      <w:r w:rsidRPr="00993F37">
        <w:rPr>
          <w:lang w:val="en-US"/>
        </w:rPr>
        <w:t>·g</w:t>
      </w:r>
      <w:r w:rsidRPr="00993F37">
        <w:rPr>
          <w:vertAlign w:val="superscript"/>
          <w:lang w:val="en-US"/>
        </w:rPr>
        <w:t>-1</w:t>
      </w:r>
      <w:r w:rsidRPr="00993F37">
        <w:rPr>
          <w:lang w:val="en-US"/>
        </w:rPr>
        <w:t>, 130 m</w:t>
      </w:r>
      <w:r w:rsidRPr="00993F37">
        <w:rPr>
          <w:vertAlign w:val="superscript"/>
          <w:lang w:val="en-US"/>
        </w:rPr>
        <w:t>2</w:t>
      </w:r>
      <w:r w:rsidRPr="00993F37">
        <w:rPr>
          <w:lang w:val="en-US"/>
        </w:rPr>
        <w:t>·g</w:t>
      </w:r>
      <w:r w:rsidRPr="00993F37">
        <w:rPr>
          <w:vertAlign w:val="superscript"/>
          <w:lang w:val="en-US"/>
        </w:rPr>
        <w:t>-1</w:t>
      </w:r>
      <w:r w:rsidRPr="00993F37">
        <w:rPr>
          <w:lang w:val="en-US"/>
        </w:rPr>
        <w:t xml:space="preserve"> and 29 m</w:t>
      </w:r>
      <w:r w:rsidRPr="00993F37">
        <w:rPr>
          <w:vertAlign w:val="superscript"/>
          <w:lang w:val="en-US"/>
        </w:rPr>
        <w:t>2</w:t>
      </w:r>
      <w:r w:rsidRPr="00993F37">
        <w:rPr>
          <w:lang w:val="en-US"/>
        </w:rPr>
        <w:t>·g</w:t>
      </w:r>
      <w:r w:rsidRPr="00993F37">
        <w:rPr>
          <w:vertAlign w:val="superscript"/>
          <w:lang w:val="en-US"/>
        </w:rPr>
        <w:t>-1</w:t>
      </w:r>
      <w:r w:rsidRPr="00993F37">
        <w:rPr>
          <w:lang w:val="en-US"/>
        </w:rPr>
        <w:t>, respectively.</w:t>
      </w:r>
    </w:p>
    <w:p w:rsidR="00F96525" w:rsidRPr="00993F37" w:rsidRDefault="00F96525" w:rsidP="00F96525">
      <w:pPr>
        <w:pStyle w:val="a6"/>
        <w:ind w:left="0" w:firstLine="567"/>
        <w:rPr>
          <w:iCs/>
          <w:shd w:val="clear" w:color="auto" w:fill="FFFFFF"/>
          <w:lang w:val="en-US"/>
        </w:rPr>
      </w:pPr>
      <w:r w:rsidRPr="00993F37">
        <w:rPr>
          <w:lang w:val="en-US"/>
        </w:rPr>
        <w:lastRenderedPageBreak/>
        <w:t>Methane rates decreased from 42 mmol</w:t>
      </w:r>
      <w:r w:rsidRPr="00993F37">
        <w:rPr>
          <w:vertAlign w:val="subscript"/>
          <w:lang w:val="en-US"/>
        </w:rPr>
        <w:t>CH4</w:t>
      </w:r>
      <w:r w:rsidRPr="00993F37">
        <w:rPr>
          <w:lang w:val="en-US"/>
        </w:rPr>
        <w:t>·g</w:t>
      </w:r>
      <w:r w:rsidRPr="00993F37">
        <w:rPr>
          <w:vertAlign w:val="subscript"/>
          <w:lang w:val="en-US"/>
        </w:rPr>
        <w:t>Ni</w:t>
      </w:r>
      <w:r w:rsidRPr="00993F37">
        <w:rPr>
          <w:vertAlign w:val="superscript"/>
          <w:lang w:val="en-US"/>
        </w:rPr>
        <w:t>-1</w:t>
      </w:r>
      <w:r w:rsidRPr="00993F37">
        <w:rPr>
          <w:lang w:val="en-US"/>
        </w:rPr>
        <w:t>·s</w:t>
      </w:r>
      <w:r w:rsidRPr="00993F37">
        <w:rPr>
          <w:vertAlign w:val="superscript"/>
          <w:lang w:val="en-US"/>
        </w:rPr>
        <w:t>-1</w:t>
      </w:r>
      <w:r w:rsidRPr="00993F37">
        <w:rPr>
          <w:lang w:val="en-US"/>
        </w:rPr>
        <w:t>, 37 mmol</w:t>
      </w:r>
      <w:r w:rsidRPr="00993F37">
        <w:rPr>
          <w:vertAlign w:val="subscript"/>
          <w:lang w:val="en-US"/>
        </w:rPr>
        <w:t>CH4</w:t>
      </w:r>
      <w:r w:rsidRPr="00993F37">
        <w:rPr>
          <w:lang w:val="en-US"/>
        </w:rPr>
        <w:t>·g</w:t>
      </w:r>
      <w:r w:rsidRPr="00993F37">
        <w:rPr>
          <w:vertAlign w:val="subscript"/>
          <w:lang w:val="en-US"/>
        </w:rPr>
        <w:t>Ni</w:t>
      </w:r>
      <w:r w:rsidRPr="00993F37">
        <w:rPr>
          <w:vertAlign w:val="superscript"/>
          <w:lang w:val="en-US"/>
        </w:rPr>
        <w:t>-1</w:t>
      </w:r>
      <w:r w:rsidRPr="00993F37">
        <w:rPr>
          <w:lang w:val="en-US"/>
        </w:rPr>
        <w:t>·s</w:t>
      </w:r>
      <w:r w:rsidRPr="00993F37">
        <w:rPr>
          <w:vertAlign w:val="superscript"/>
          <w:lang w:val="en-US"/>
        </w:rPr>
        <w:t>-1</w:t>
      </w:r>
      <w:r w:rsidRPr="00993F37">
        <w:rPr>
          <w:lang w:val="en-US"/>
        </w:rPr>
        <w:t xml:space="preserve"> to 32 mmol</w:t>
      </w:r>
      <w:r w:rsidRPr="00993F37">
        <w:rPr>
          <w:vertAlign w:val="subscript"/>
          <w:lang w:val="en-US"/>
        </w:rPr>
        <w:t>CH4</w:t>
      </w:r>
      <w:r w:rsidRPr="00993F37">
        <w:rPr>
          <w:lang w:val="en-US"/>
        </w:rPr>
        <w:t>·g</w:t>
      </w:r>
      <w:r w:rsidRPr="00993F37">
        <w:rPr>
          <w:vertAlign w:val="subscript"/>
          <w:lang w:val="en-US"/>
        </w:rPr>
        <w:t>Ni</w:t>
      </w:r>
      <w:r w:rsidRPr="00993F37">
        <w:rPr>
          <w:vertAlign w:val="superscript"/>
          <w:lang w:val="en-US"/>
        </w:rPr>
        <w:t>-1</w:t>
      </w:r>
      <w:r w:rsidRPr="00993F37">
        <w:rPr>
          <w:lang w:val="en-US"/>
        </w:rPr>
        <w:t>·s</w:t>
      </w:r>
      <w:r w:rsidRPr="00993F37">
        <w:rPr>
          <w:vertAlign w:val="superscript"/>
          <w:lang w:val="en-US"/>
        </w:rPr>
        <w:t>-1</w:t>
      </w:r>
      <w:r w:rsidRPr="00993F37">
        <w:rPr>
          <w:lang w:val="en-US"/>
        </w:rPr>
        <w:t xml:space="preserve"> for the catalysts calcined at 750ºC, 850ºC, 950ºC, respectively. The CO</w:t>
      </w:r>
      <w:r w:rsidRPr="00993F37">
        <w:rPr>
          <w:vertAlign w:val="subscript"/>
          <w:lang w:val="en-US"/>
        </w:rPr>
        <w:t>2</w:t>
      </w:r>
      <w:r w:rsidRPr="00993F37">
        <w:rPr>
          <w:lang w:val="en-US"/>
        </w:rPr>
        <w:t xml:space="preserve"> rates were almost the same as those of methane. The stability was performed over Ni/SiO</w:t>
      </w:r>
      <w:r w:rsidRPr="00993F37">
        <w:rPr>
          <w:vertAlign w:val="subscript"/>
          <w:lang w:val="en-US"/>
        </w:rPr>
        <w:t>2</w:t>
      </w:r>
      <w:r w:rsidRPr="00993F37">
        <w:rPr>
          <w:lang w:val="en-US"/>
        </w:rPr>
        <w:t>-T (T = 550‒950ºC). The most stable catalysts were the catalysts synthesized at higher temperatures (T = 750‒950ºC) being correlated with helping by strong MSI. Other catalysts exhibited worse stability. The H</w:t>
      </w:r>
      <w:r w:rsidRPr="00993F37">
        <w:rPr>
          <w:vertAlign w:val="subscript"/>
          <w:lang w:val="en-US"/>
        </w:rPr>
        <w:t>2</w:t>
      </w:r>
      <w:r w:rsidRPr="00993F37">
        <w:rPr>
          <w:lang w:val="en-US"/>
        </w:rPr>
        <w:t>/CO ratios were stable in the range of 0.84‒0.88, being below unity.</w:t>
      </w:r>
    </w:p>
    <w:p w:rsidR="0050366C" w:rsidRPr="00993F37" w:rsidRDefault="0050366C" w:rsidP="00F96525">
      <w:pPr>
        <w:pStyle w:val="a6"/>
        <w:ind w:left="0" w:firstLine="709"/>
        <w:rPr>
          <w:lang w:val="en-US"/>
        </w:rPr>
      </w:pPr>
    </w:p>
    <w:p w:rsidR="00D44C2D" w:rsidRPr="00993F37" w:rsidRDefault="00DE04BE" w:rsidP="00DC6E63">
      <w:pPr>
        <w:pStyle w:val="a6"/>
        <w:ind w:left="0"/>
        <w:rPr>
          <w:lang w:val="en-US"/>
        </w:rPr>
      </w:pPr>
      <w:r w:rsidRPr="00993F37">
        <w:rPr>
          <w:lang w:val="en-US"/>
        </w:rPr>
        <w:t xml:space="preserve">Table 5 – </w:t>
      </w:r>
      <w:r w:rsidR="00CB7626" w:rsidRPr="00993F37">
        <w:rPr>
          <w:lang w:val="en-US"/>
        </w:rPr>
        <w:t>Correlation</w:t>
      </w:r>
      <w:r w:rsidRPr="00993F37">
        <w:rPr>
          <w:lang w:val="en-US"/>
        </w:rPr>
        <w:t xml:space="preserve"> of p</w:t>
      </w:r>
      <w:r w:rsidR="00D44C2D" w:rsidRPr="00993F37">
        <w:rPr>
          <w:lang w:val="en-US"/>
        </w:rPr>
        <w:t>erovskites</w:t>
      </w:r>
      <w:r w:rsidRPr="00993F37">
        <w:rPr>
          <w:lang w:val="en-US"/>
        </w:rPr>
        <w:t xml:space="preserve"> used as catalysts in</w:t>
      </w:r>
      <w:r w:rsidR="005A0859" w:rsidRPr="00993F37">
        <w:rPr>
          <w:lang w:val="en-US"/>
        </w:rPr>
        <w:t xml:space="preserve"> </w:t>
      </w:r>
      <w:r w:rsidR="00D44C2D" w:rsidRPr="00993F37">
        <w:rPr>
          <w:lang w:val="en-US"/>
        </w:rPr>
        <w:t>DRM</w:t>
      </w:r>
    </w:p>
    <w:p w:rsidR="00B754AC" w:rsidRPr="00993F37" w:rsidRDefault="00B754AC" w:rsidP="00DC6E63">
      <w:pPr>
        <w:pStyle w:val="a6"/>
        <w:ind w:left="0" w:firstLine="709"/>
        <w:rPr>
          <w:lang w:val="en-US"/>
        </w:rPr>
      </w:pPr>
    </w:p>
    <w:tbl>
      <w:tblPr>
        <w:tblW w:w="10310" w:type="dxa"/>
        <w:tblInd w:w="-431" w:type="dxa"/>
        <w:tblLook w:val="04A0" w:firstRow="1" w:lastRow="0" w:firstColumn="1" w:lastColumn="0" w:noHBand="0" w:noVBand="1"/>
      </w:tblPr>
      <w:tblGrid>
        <w:gridCol w:w="2216"/>
        <w:gridCol w:w="979"/>
        <w:gridCol w:w="1630"/>
        <w:gridCol w:w="2106"/>
        <w:gridCol w:w="1323"/>
        <w:gridCol w:w="867"/>
        <w:gridCol w:w="1189"/>
      </w:tblGrid>
      <w:tr w:rsidR="00E01F8C" w:rsidRPr="00993F37" w:rsidTr="00F96525">
        <w:trPr>
          <w:trHeight w:val="375"/>
        </w:trPr>
        <w:tc>
          <w:tcPr>
            <w:tcW w:w="2216" w:type="dxa"/>
            <w:tcBorders>
              <w:top w:val="single" w:sz="4" w:space="0" w:color="auto"/>
              <w:left w:val="single" w:sz="4" w:space="0" w:color="auto"/>
              <w:bottom w:val="single" w:sz="4" w:space="0" w:color="auto"/>
              <w:right w:val="nil"/>
            </w:tcBorders>
            <w:shd w:val="clear" w:color="auto" w:fill="auto"/>
            <w:noWrap/>
            <w:hideMark/>
          </w:tcPr>
          <w:p w:rsidR="002923B0" w:rsidRPr="00993F37" w:rsidRDefault="00307C60" w:rsidP="009810B6">
            <w:pPr>
              <w:spacing w:after="0" w:line="240" w:lineRule="auto"/>
              <w:jc w:val="both"/>
              <w:rPr>
                <w:rFonts w:eastAsia="Times New Roman"/>
                <w:sz w:val="24"/>
                <w:szCs w:val="24"/>
                <w:lang w:eastAsia="ru-RU"/>
              </w:rPr>
            </w:pPr>
            <w:r w:rsidRPr="00993F37">
              <w:rPr>
                <w:rFonts w:eastAsia="Times New Roman"/>
                <w:sz w:val="24"/>
                <w:szCs w:val="24"/>
                <w:lang w:val="ru-RU" w:eastAsia="ru-RU"/>
              </w:rPr>
              <w:t>Perovskite</w:t>
            </w:r>
          </w:p>
        </w:tc>
        <w:tc>
          <w:tcPr>
            <w:tcW w:w="979" w:type="dxa"/>
            <w:tcBorders>
              <w:top w:val="single" w:sz="4" w:space="0" w:color="auto"/>
              <w:left w:val="single" w:sz="4" w:space="0" w:color="auto"/>
              <w:bottom w:val="single" w:sz="4" w:space="0" w:color="auto"/>
              <w:right w:val="single" w:sz="4" w:space="0" w:color="auto"/>
            </w:tcBorders>
            <w:shd w:val="clear" w:color="auto" w:fill="auto"/>
            <w:noWrap/>
            <w:hideMark/>
          </w:tcPr>
          <w:p w:rsidR="002923B0" w:rsidRPr="00993F37" w:rsidRDefault="002923B0" w:rsidP="00307C60">
            <w:pPr>
              <w:spacing w:after="0" w:line="240" w:lineRule="auto"/>
              <w:jc w:val="center"/>
              <w:rPr>
                <w:rFonts w:eastAsia="Times New Roman"/>
                <w:sz w:val="24"/>
                <w:szCs w:val="24"/>
                <w:lang w:eastAsia="ru-RU"/>
              </w:rPr>
            </w:pPr>
            <w:r w:rsidRPr="00993F37">
              <w:rPr>
                <w:rFonts w:eastAsia="Times New Roman"/>
                <w:sz w:val="24"/>
                <w:szCs w:val="24"/>
                <w:lang w:eastAsia="ru-RU"/>
              </w:rPr>
              <w:t>Surface area, m</w:t>
            </w:r>
            <w:r w:rsidRPr="00993F37">
              <w:rPr>
                <w:rFonts w:eastAsia="Times New Roman"/>
                <w:sz w:val="24"/>
                <w:szCs w:val="24"/>
                <w:vertAlign w:val="superscript"/>
                <w:lang w:eastAsia="ru-RU"/>
              </w:rPr>
              <w:t>2</w:t>
            </w:r>
            <w:r w:rsidR="00412B70" w:rsidRPr="00993F37">
              <w:rPr>
                <w:iCs/>
                <w:sz w:val="24"/>
                <w:szCs w:val="24"/>
                <w:lang w:val="sv-FI"/>
              </w:rPr>
              <w:t>·g</w:t>
            </w:r>
            <w:r w:rsidR="00412B70" w:rsidRPr="00993F37">
              <w:rPr>
                <w:iCs/>
                <w:sz w:val="24"/>
                <w:szCs w:val="24"/>
                <w:vertAlign w:val="superscript"/>
                <w:lang w:val="sv-FI"/>
              </w:rPr>
              <w:t>-1</w:t>
            </w:r>
          </w:p>
        </w:tc>
        <w:tc>
          <w:tcPr>
            <w:tcW w:w="1630" w:type="dxa"/>
            <w:tcBorders>
              <w:top w:val="single" w:sz="4" w:space="0" w:color="auto"/>
              <w:left w:val="nil"/>
              <w:bottom w:val="single" w:sz="4" w:space="0" w:color="auto"/>
              <w:right w:val="single" w:sz="4" w:space="0" w:color="auto"/>
            </w:tcBorders>
            <w:shd w:val="clear" w:color="auto" w:fill="auto"/>
            <w:noWrap/>
            <w:hideMark/>
          </w:tcPr>
          <w:p w:rsidR="002923B0" w:rsidRPr="00993F37" w:rsidRDefault="002923B0" w:rsidP="00307C60">
            <w:pPr>
              <w:spacing w:after="0" w:line="240" w:lineRule="auto"/>
              <w:jc w:val="center"/>
              <w:rPr>
                <w:rFonts w:eastAsia="Times New Roman"/>
                <w:sz w:val="24"/>
                <w:szCs w:val="24"/>
                <w:lang w:eastAsia="ru-RU"/>
              </w:rPr>
            </w:pPr>
            <w:r w:rsidRPr="00993F37">
              <w:rPr>
                <w:rFonts w:eastAsia="Times New Roman"/>
                <w:sz w:val="24"/>
                <w:szCs w:val="24"/>
                <w:lang w:eastAsia="ru-RU"/>
              </w:rPr>
              <w:t>Catalyst synthesis and calcination conditions</w:t>
            </w:r>
          </w:p>
        </w:tc>
        <w:tc>
          <w:tcPr>
            <w:tcW w:w="2106" w:type="dxa"/>
            <w:tcBorders>
              <w:top w:val="single" w:sz="4" w:space="0" w:color="auto"/>
              <w:left w:val="nil"/>
              <w:bottom w:val="single" w:sz="4" w:space="0" w:color="auto"/>
              <w:right w:val="nil"/>
            </w:tcBorders>
            <w:shd w:val="clear" w:color="auto" w:fill="auto"/>
            <w:noWrap/>
            <w:hideMark/>
          </w:tcPr>
          <w:p w:rsidR="002923B0" w:rsidRPr="00993F37" w:rsidRDefault="002923B0" w:rsidP="00307C60">
            <w:pPr>
              <w:spacing w:after="0" w:line="240" w:lineRule="auto"/>
              <w:jc w:val="center"/>
              <w:rPr>
                <w:rFonts w:eastAsia="Times New Roman"/>
                <w:sz w:val="24"/>
                <w:szCs w:val="24"/>
                <w:lang w:val="ru-RU" w:eastAsia="ru-RU"/>
              </w:rPr>
            </w:pPr>
            <w:r w:rsidRPr="00993F37">
              <w:rPr>
                <w:rFonts w:eastAsia="Times New Roman"/>
                <w:sz w:val="24"/>
                <w:szCs w:val="24"/>
                <w:lang w:val="ru-RU" w:eastAsia="ru-RU"/>
              </w:rPr>
              <w:t>Reaction</w:t>
            </w:r>
            <w:r w:rsidR="005A0859" w:rsidRPr="00993F37">
              <w:rPr>
                <w:rFonts w:eastAsia="Times New Roman"/>
                <w:sz w:val="24"/>
                <w:szCs w:val="24"/>
                <w:lang w:eastAsia="ru-RU"/>
              </w:rPr>
              <w:t xml:space="preserve"> </w:t>
            </w:r>
            <w:r w:rsidRPr="00993F37">
              <w:rPr>
                <w:rFonts w:eastAsia="Times New Roman"/>
                <w:sz w:val="24"/>
                <w:szCs w:val="24"/>
                <w:lang w:val="ru-RU" w:eastAsia="ru-RU"/>
              </w:rPr>
              <w:t>conditions</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2923B0" w:rsidRPr="00993F37" w:rsidRDefault="002923B0" w:rsidP="00307C60">
            <w:pPr>
              <w:spacing w:after="0" w:line="240" w:lineRule="auto"/>
              <w:jc w:val="center"/>
              <w:rPr>
                <w:rFonts w:eastAsia="Times New Roman"/>
                <w:sz w:val="24"/>
                <w:szCs w:val="24"/>
                <w:lang w:eastAsia="ru-RU"/>
              </w:rPr>
            </w:pPr>
            <w:r w:rsidRPr="00993F37">
              <w:rPr>
                <w:rFonts w:eastAsia="Times New Roman"/>
                <w:sz w:val="24"/>
                <w:szCs w:val="24"/>
                <w:lang w:eastAsia="ru-RU"/>
              </w:rPr>
              <w:t>CH</w:t>
            </w:r>
            <w:r w:rsidRPr="00993F37">
              <w:rPr>
                <w:rFonts w:eastAsia="Times New Roman"/>
                <w:sz w:val="24"/>
                <w:szCs w:val="24"/>
                <w:vertAlign w:val="subscript"/>
                <w:lang w:eastAsia="ru-RU"/>
              </w:rPr>
              <w:t>4</w:t>
            </w:r>
            <w:r w:rsidRPr="00993F37">
              <w:rPr>
                <w:rFonts w:eastAsia="Times New Roman"/>
                <w:sz w:val="24"/>
                <w:szCs w:val="24"/>
                <w:lang w:eastAsia="ru-RU"/>
              </w:rPr>
              <w:t>/CO</w:t>
            </w:r>
            <w:r w:rsidRPr="00993F37">
              <w:rPr>
                <w:rFonts w:eastAsia="Times New Roman"/>
                <w:sz w:val="24"/>
                <w:szCs w:val="24"/>
                <w:vertAlign w:val="subscript"/>
                <w:lang w:eastAsia="ru-RU"/>
              </w:rPr>
              <w:t>2</w:t>
            </w:r>
            <w:r w:rsidRPr="00993F37">
              <w:rPr>
                <w:rFonts w:eastAsia="Times New Roman"/>
                <w:sz w:val="24"/>
                <w:szCs w:val="24"/>
                <w:lang w:eastAsia="ru-RU"/>
              </w:rPr>
              <w:t xml:space="preserve"> Conversion H</w:t>
            </w:r>
            <w:r w:rsidRPr="00993F37">
              <w:rPr>
                <w:rFonts w:eastAsia="Times New Roman"/>
                <w:sz w:val="24"/>
                <w:szCs w:val="24"/>
                <w:vertAlign w:val="subscript"/>
                <w:lang w:eastAsia="ru-RU"/>
              </w:rPr>
              <w:t>2</w:t>
            </w:r>
            <w:r w:rsidRPr="00993F37">
              <w:rPr>
                <w:rFonts w:eastAsia="Times New Roman"/>
                <w:sz w:val="24"/>
                <w:szCs w:val="24"/>
                <w:lang w:eastAsia="ru-RU"/>
              </w:rPr>
              <w:t>/CO</w:t>
            </w:r>
          </w:p>
        </w:tc>
        <w:tc>
          <w:tcPr>
            <w:tcW w:w="867" w:type="dxa"/>
            <w:tcBorders>
              <w:top w:val="single" w:sz="4" w:space="0" w:color="auto"/>
              <w:left w:val="nil"/>
              <w:bottom w:val="single" w:sz="4" w:space="0" w:color="auto"/>
              <w:right w:val="single" w:sz="4" w:space="0" w:color="auto"/>
            </w:tcBorders>
            <w:shd w:val="clear" w:color="auto" w:fill="auto"/>
            <w:noWrap/>
            <w:hideMark/>
          </w:tcPr>
          <w:p w:rsidR="002923B0" w:rsidRPr="00993F37" w:rsidRDefault="002923B0" w:rsidP="00307C60">
            <w:pPr>
              <w:spacing w:after="0" w:line="240" w:lineRule="auto"/>
              <w:jc w:val="center"/>
              <w:rPr>
                <w:rFonts w:eastAsia="Times New Roman"/>
                <w:sz w:val="24"/>
                <w:szCs w:val="24"/>
                <w:lang w:eastAsia="ru-RU"/>
              </w:rPr>
            </w:pPr>
            <w:r w:rsidRPr="00993F37">
              <w:rPr>
                <w:rFonts w:eastAsia="Times New Roman"/>
                <w:sz w:val="24"/>
                <w:szCs w:val="24"/>
                <w:lang w:val="ru-RU" w:eastAsia="ru-RU"/>
              </w:rPr>
              <w:t>TOS</w:t>
            </w:r>
            <w:r w:rsidR="00307C60" w:rsidRPr="00993F37">
              <w:rPr>
                <w:rFonts w:eastAsia="Times New Roman"/>
                <w:sz w:val="24"/>
                <w:szCs w:val="24"/>
                <w:lang w:eastAsia="ru-RU"/>
              </w:rPr>
              <w:t>, h</w:t>
            </w:r>
          </w:p>
        </w:tc>
        <w:tc>
          <w:tcPr>
            <w:tcW w:w="1189" w:type="dxa"/>
            <w:tcBorders>
              <w:top w:val="single" w:sz="4" w:space="0" w:color="auto"/>
              <w:left w:val="nil"/>
              <w:bottom w:val="single" w:sz="4" w:space="0" w:color="auto"/>
              <w:right w:val="single" w:sz="4" w:space="0" w:color="auto"/>
            </w:tcBorders>
            <w:shd w:val="clear" w:color="auto" w:fill="auto"/>
            <w:noWrap/>
            <w:hideMark/>
          </w:tcPr>
          <w:p w:rsidR="002923B0" w:rsidRPr="00993F37" w:rsidRDefault="002923B0" w:rsidP="00307C60">
            <w:pPr>
              <w:spacing w:after="0" w:line="240" w:lineRule="auto"/>
              <w:jc w:val="center"/>
              <w:rPr>
                <w:rFonts w:eastAsia="Times New Roman"/>
                <w:sz w:val="24"/>
                <w:szCs w:val="24"/>
                <w:lang w:eastAsia="ru-RU"/>
              </w:rPr>
            </w:pPr>
            <w:r w:rsidRPr="00993F37">
              <w:rPr>
                <w:rFonts w:eastAsia="Times New Roman"/>
                <w:sz w:val="24"/>
                <w:szCs w:val="24"/>
                <w:lang w:val="ru-RU" w:eastAsia="ru-RU"/>
              </w:rPr>
              <w:t>Ref</w:t>
            </w:r>
            <w:r w:rsidR="009810B6" w:rsidRPr="00993F37">
              <w:rPr>
                <w:rFonts w:eastAsia="Times New Roman"/>
                <w:sz w:val="24"/>
                <w:szCs w:val="24"/>
                <w:lang w:eastAsia="ru-RU"/>
              </w:rPr>
              <w:t>erence</w:t>
            </w:r>
          </w:p>
        </w:tc>
      </w:tr>
      <w:tr w:rsidR="00E01F8C" w:rsidRPr="00993F37" w:rsidTr="00F96525">
        <w:trPr>
          <w:trHeight w:val="300"/>
        </w:trPr>
        <w:tc>
          <w:tcPr>
            <w:tcW w:w="2216" w:type="dxa"/>
            <w:tcBorders>
              <w:top w:val="single" w:sz="4" w:space="0" w:color="auto"/>
              <w:left w:val="single" w:sz="4" w:space="0" w:color="auto"/>
              <w:bottom w:val="single" w:sz="4" w:space="0" w:color="auto"/>
              <w:right w:val="nil"/>
            </w:tcBorders>
            <w:shd w:val="clear" w:color="auto" w:fill="auto"/>
            <w:noWrap/>
            <w:hideMark/>
          </w:tcPr>
          <w:p w:rsidR="002923B0" w:rsidRPr="00993F37" w:rsidRDefault="002923B0" w:rsidP="009810B6">
            <w:pPr>
              <w:spacing w:after="0" w:line="240" w:lineRule="auto"/>
              <w:jc w:val="both"/>
              <w:rPr>
                <w:rFonts w:eastAsia="Times New Roman"/>
                <w:sz w:val="24"/>
                <w:szCs w:val="24"/>
                <w:lang w:val="ru-RU" w:eastAsia="ru-RU"/>
              </w:rPr>
            </w:pPr>
            <w:r w:rsidRPr="00993F37">
              <w:rPr>
                <w:rFonts w:eastAsia="Times New Roman"/>
                <w:sz w:val="24"/>
                <w:szCs w:val="24"/>
                <w:lang w:val="ru-RU" w:eastAsia="ru-RU"/>
              </w:rPr>
              <w:t>LaNi</w:t>
            </w:r>
            <w:r w:rsidRPr="00993F37">
              <w:rPr>
                <w:rFonts w:eastAsia="Times New Roman"/>
                <w:sz w:val="24"/>
                <w:szCs w:val="24"/>
                <w:vertAlign w:val="subscript"/>
                <w:lang w:val="ru-RU" w:eastAsia="ru-RU"/>
              </w:rPr>
              <w:t>0.9</w:t>
            </w:r>
            <w:r w:rsidRPr="00993F37">
              <w:rPr>
                <w:rFonts w:eastAsia="Times New Roman"/>
                <w:sz w:val="24"/>
                <w:szCs w:val="24"/>
                <w:lang w:val="ru-RU" w:eastAsia="ru-RU"/>
              </w:rPr>
              <w:t>Mg</w:t>
            </w:r>
            <w:r w:rsidRPr="00993F37">
              <w:rPr>
                <w:rFonts w:eastAsia="Times New Roman"/>
                <w:sz w:val="24"/>
                <w:szCs w:val="24"/>
                <w:vertAlign w:val="subscript"/>
                <w:lang w:val="ru-RU" w:eastAsia="ru-RU"/>
              </w:rPr>
              <w:t>0.1</w:t>
            </w:r>
            <w:r w:rsidRPr="00993F37">
              <w:rPr>
                <w:rFonts w:eastAsia="Times New Roman"/>
                <w:sz w:val="24"/>
                <w:szCs w:val="24"/>
                <w:lang w:val="ru-RU" w:eastAsia="ru-RU"/>
              </w:rPr>
              <w:t>AlO</w:t>
            </w:r>
            <w:r w:rsidRPr="00993F37">
              <w:rPr>
                <w:rFonts w:eastAsia="Times New Roman"/>
                <w:sz w:val="24"/>
                <w:szCs w:val="24"/>
                <w:vertAlign w:val="subscript"/>
                <w:lang w:val="ru-RU" w:eastAsia="ru-RU"/>
              </w:rPr>
              <w:t>3-δ</w:t>
            </w:r>
          </w:p>
        </w:tc>
        <w:tc>
          <w:tcPr>
            <w:tcW w:w="979" w:type="dxa"/>
            <w:tcBorders>
              <w:top w:val="single" w:sz="4" w:space="0" w:color="auto"/>
              <w:left w:val="single" w:sz="4" w:space="0" w:color="auto"/>
              <w:bottom w:val="single" w:sz="4" w:space="0" w:color="auto"/>
              <w:right w:val="single" w:sz="4" w:space="0" w:color="auto"/>
            </w:tcBorders>
            <w:shd w:val="clear" w:color="auto" w:fill="auto"/>
            <w:noWrap/>
            <w:hideMark/>
          </w:tcPr>
          <w:p w:rsidR="002923B0" w:rsidRPr="00993F37" w:rsidRDefault="002923B0" w:rsidP="00307C60">
            <w:pPr>
              <w:spacing w:after="0" w:line="240" w:lineRule="auto"/>
              <w:jc w:val="center"/>
              <w:rPr>
                <w:rFonts w:eastAsia="Times New Roman"/>
                <w:sz w:val="24"/>
                <w:szCs w:val="24"/>
                <w:lang w:val="ru-RU" w:eastAsia="ru-RU"/>
              </w:rPr>
            </w:pPr>
            <w:r w:rsidRPr="00993F37">
              <w:rPr>
                <w:rFonts w:eastAsia="Times New Roman"/>
                <w:sz w:val="24"/>
                <w:szCs w:val="24"/>
                <w:lang w:val="ru-RU" w:eastAsia="ru-RU"/>
              </w:rPr>
              <w:t>10</w:t>
            </w:r>
          </w:p>
        </w:tc>
        <w:tc>
          <w:tcPr>
            <w:tcW w:w="1630" w:type="dxa"/>
            <w:tcBorders>
              <w:top w:val="single" w:sz="4" w:space="0" w:color="auto"/>
              <w:left w:val="nil"/>
              <w:bottom w:val="single" w:sz="4" w:space="0" w:color="auto"/>
              <w:right w:val="single" w:sz="4" w:space="0" w:color="auto"/>
            </w:tcBorders>
            <w:shd w:val="clear" w:color="auto" w:fill="auto"/>
            <w:noWrap/>
            <w:hideMark/>
          </w:tcPr>
          <w:p w:rsidR="002923B0" w:rsidRPr="00993F37" w:rsidRDefault="00E11ED4" w:rsidP="00307C60">
            <w:pPr>
              <w:spacing w:after="0" w:line="240" w:lineRule="auto"/>
              <w:jc w:val="center"/>
              <w:rPr>
                <w:rFonts w:eastAsia="Times New Roman"/>
                <w:sz w:val="24"/>
                <w:szCs w:val="24"/>
                <w:lang w:eastAsia="ru-RU"/>
              </w:rPr>
            </w:pPr>
            <w:r w:rsidRPr="00993F37">
              <w:rPr>
                <w:rFonts w:eastAsia="Times New Roman"/>
                <w:sz w:val="24"/>
                <w:szCs w:val="24"/>
                <w:lang w:eastAsia="ru-RU"/>
              </w:rPr>
              <w:t>A</w:t>
            </w:r>
            <w:r w:rsidR="002923B0" w:rsidRPr="00993F37">
              <w:rPr>
                <w:rFonts w:eastAsia="Times New Roman"/>
                <w:sz w:val="24"/>
                <w:szCs w:val="24"/>
                <w:lang w:eastAsia="ru-RU"/>
              </w:rPr>
              <w:t>uto-combustion, 700</w:t>
            </w:r>
            <w:r w:rsidR="002923B0" w:rsidRPr="00993F37">
              <w:rPr>
                <w:rFonts w:ascii="Calibri" w:eastAsia="Times New Roman" w:hAnsi="Calibri" w:cs="Calibri"/>
                <w:sz w:val="24"/>
                <w:szCs w:val="24"/>
                <w:lang w:eastAsia="ru-RU"/>
              </w:rPr>
              <w:t>°</w:t>
            </w:r>
            <w:r w:rsidR="002923B0" w:rsidRPr="00993F37">
              <w:rPr>
                <w:rFonts w:eastAsia="Times New Roman"/>
                <w:sz w:val="24"/>
                <w:szCs w:val="24"/>
                <w:lang w:eastAsia="ru-RU"/>
              </w:rPr>
              <w:t>C for 6-10 h in air</w:t>
            </w:r>
          </w:p>
        </w:tc>
        <w:tc>
          <w:tcPr>
            <w:tcW w:w="2106" w:type="dxa"/>
            <w:tcBorders>
              <w:top w:val="nil"/>
              <w:left w:val="nil"/>
              <w:bottom w:val="single" w:sz="4" w:space="0" w:color="auto"/>
              <w:right w:val="nil"/>
            </w:tcBorders>
            <w:shd w:val="clear" w:color="auto" w:fill="auto"/>
            <w:noWrap/>
            <w:hideMark/>
          </w:tcPr>
          <w:p w:rsidR="002923B0" w:rsidRPr="00993F37" w:rsidRDefault="002923B0" w:rsidP="00325E54">
            <w:pPr>
              <w:spacing w:after="0" w:line="240" w:lineRule="auto"/>
              <w:jc w:val="center"/>
              <w:rPr>
                <w:rFonts w:eastAsia="Times New Roman"/>
                <w:sz w:val="24"/>
                <w:szCs w:val="24"/>
                <w:lang w:eastAsia="ru-RU"/>
              </w:rPr>
            </w:pPr>
            <w:r w:rsidRPr="00993F37">
              <w:rPr>
                <w:rFonts w:eastAsia="Times New Roman"/>
                <w:sz w:val="24"/>
                <w:szCs w:val="24"/>
                <w:lang w:eastAsia="ru-RU"/>
              </w:rPr>
              <w:t>800°C, CH</w:t>
            </w:r>
            <w:r w:rsidRPr="00993F37">
              <w:rPr>
                <w:rFonts w:eastAsia="Times New Roman"/>
                <w:sz w:val="24"/>
                <w:szCs w:val="24"/>
                <w:vertAlign w:val="subscript"/>
                <w:lang w:eastAsia="ru-RU"/>
              </w:rPr>
              <w:t>4</w:t>
            </w:r>
            <w:r w:rsidRPr="00993F37">
              <w:rPr>
                <w:rFonts w:eastAsia="Times New Roman"/>
                <w:sz w:val="24"/>
                <w:szCs w:val="24"/>
                <w:lang w:eastAsia="ru-RU"/>
              </w:rPr>
              <w:t>:CO</w:t>
            </w:r>
            <w:r w:rsidRPr="00993F37">
              <w:rPr>
                <w:rFonts w:eastAsia="Times New Roman"/>
                <w:sz w:val="24"/>
                <w:szCs w:val="24"/>
                <w:vertAlign w:val="subscript"/>
                <w:lang w:eastAsia="ru-RU"/>
              </w:rPr>
              <w:t>2</w:t>
            </w:r>
            <w:r w:rsidR="005A0859" w:rsidRPr="00993F37">
              <w:rPr>
                <w:rFonts w:eastAsia="Times New Roman"/>
                <w:sz w:val="24"/>
                <w:szCs w:val="24"/>
                <w:lang w:eastAsia="ru-RU"/>
              </w:rPr>
              <w:t xml:space="preserve"> </w:t>
            </w:r>
            <w:r w:rsidR="004B4520" w:rsidRPr="00993F37">
              <w:rPr>
                <w:rFonts w:eastAsia="Times New Roman"/>
                <w:sz w:val="24"/>
                <w:szCs w:val="24"/>
                <w:lang w:eastAsia="ru-RU"/>
              </w:rPr>
              <w:t>=</w:t>
            </w:r>
            <w:r w:rsidR="005A0859" w:rsidRPr="00993F37">
              <w:rPr>
                <w:rFonts w:eastAsia="Times New Roman"/>
                <w:sz w:val="24"/>
                <w:szCs w:val="24"/>
                <w:lang w:eastAsia="ru-RU"/>
              </w:rPr>
              <w:t xml:space="preserve"> </w:t>
            </w:r>
            <w:r w:rsidR="004B4520" w:rsidRPr="00993F37">
              <w:rPr>
                <w:rFonts w:eastAsia="Times New Roman"/>
                <w:sz w:val="24"/>
                <w:szCs w:val="24"/>
                <w:lang w:eastAsia="ru-RU"/>
              </w:rPr>
              <w:t xml:space="preserve">1:1, </w:t>
            </w:r>
            <w:r w:rsidR="00487333" w:rsidRPr="00993F37">
              <w:rPr>
                <w:rFonts w:eastAsia="Times New Roman"/>
                <w:sz w:val="24"/>
                <w:szCs w:val="24"/>
                <w:lang w:eastAsia="ru-RU"/>
              </w:rPr>
              <w:t>GHSV = 600 l·</w:t>
            </w:r>
            <w:r w:rsidR="004B4520" w:rsidRPr="00993F37">
              <w:rPr>
                <w:rFonts w:eastAsia="Times New Roman"/>
                <w:sz w:val="24"/>
                <w:szCs w:val="24"/>
                <w:lang w:eastAsia="ru-RU"/>
              </w:rPr>
              <w:t>g</w:t>
            </w:r>
            <w:r w:rsidR="004B4520" w:rsidRPr="00993F37">
              <w:rPr>
                <w:rFonts w:eastAsia="Times New Roman"/>
                <w:sz w:val="24"/>
                <w:szCs w:val="24"/>
                <w:vertAlign w:val="subscript"/>
                <w:lang w:eastAsia="ru-RU"/>
              </w:rPr>
              <w:t>cat</w:t>
            </w:r>
            <w:r w:rsidR="00487333" w:rsidRPr="00993F37">
              <w:rPr>
                <w:rFonts w:eastAsia="Times New Roman"/>
                <w:sz w:val="24"/>
                <w:szCs w:val="24"/>
                <w:vertAlign w:val="superscript"/>
                <w:lang w:eastAsia="ru-RU"/>
              </w:rPr>
              <w:t>-1</w:t>
            </w:r>
            <w:r w:rsidR="00487333" w:rsidRPr="00993F37">
              <w:rPr>
                <w:rFonts w:eastAsia="Times New Roman"/>
                <w:sz w:val="24"/>
                <w:szCs w:val="24"/>
                <w:lang w:eastAsia="ru-RU"/>
              </w:rPr>
              <w:t>·h</w:t>
            </w:r>
            <w:r w:rsidR="00487333" w:rsidRPr="00993F37">
              <w:rPr>
                <w:rFonts w:eastAsia="Times New Roman"/>
                <w:sz w:val="24"/>
                <w:szCs w:val="24"/>
                <w:vertAlign w:val="superscript"/>
                <w:lang w:eastAsia="ru-RU"/>
              </w:rPr>
              <w:t>-1</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rsidR="00792DC7" w:rsidRPr="00993F37" w:rsidRDefault="00792DC7" w:rsidP="00307C60">
            <w:pPr>
              <w:spacing w:after="0" w:line="240" w:lineRule="auto"/>
              <w:jc w:val="center"/>
              <w:rPr>
                <w:rFonts w:eastAsia="Times New Roman"/>
                <w:sz w:val="24"/>
                <w:szCs w:val="24"/>
                <w:lang w:val="ru-RU" w:eastAsia="ru-RU"/>
              </w:rPr>
            </w:pPr>
            <w:r w:rsidRPr="00993F37">
              <w:rPr>
                <w:rFonts w:eastAsia="Times New Roman"/>
                <w:sz w:val="24"/>
                <w:szCs w:val="24"/>
                <w:lang w:val="ru-RU" w:eastAsia="ru-RU"/>
              </w:rPr>
              <w:t>56%/67%</w:t>
            </w:r>
          </w:p>
          <w:p w:rsidR="002923B0" w:rsidRPr="00993F37" w:rsidRDefault="002923B0" w:rsidP="00307C60">
            <w:pPr>
              <w:spacing w:after="0" w:line="240" w:lineRule="auto"/>
              <w:jc w:val="center"/>
              <w:rPr>
                <w:rFonts w:eastAsia="Times New Roman"/>
                <w:sz w:val="24"/>
                <w:szCs w:val="24"/>
                <w:lang w:val="ru-RU" w:eastAsia="ru-RU"/>
              </w:rPr>
            </w:pPr>
            <w:r w:rsidRPr="00993F37">
              <w:rPr>
                <w:rFonts w:eastAsia="Times New Roman"/>
                <w:sz w:val="24"/>
                <w:szCs w:val="24"/>
                <w:lang w:val="ru-RU" w:eastAsia="ru-RU"/>
              </w:rPr>
              <w:t>0.47</w:t>
            </w:r>
          </w:p>
        </w:tc>
        <w:tc>
          <w:tcPr>
            <w:tcW w:w="867" w:type="dxa"/>
            <w:tcBorders>
              <w:top w:val="single" w:sz="4" w:space="0" w:color="auto"/>
              <w:left w:val="nil"/>
              <w:bottom w:val="single" w:sz="4" w:space="0" w:color="auto"/>
              <w:right w:val="single" w:sz="4" w:space="0" w:color="auto"/>
            </w:tcBorders>
            <w:shd w:val="clear" w:color="auto" w:fill="auto"/>
            <w:noWrap/>
            <w:hideMark/>
          </w:tcPr>
          <w:p w:rsidR="002923B0" w:rsidRPr="00993F37" w:rsidRDefault="00307C60" w:rsidP="00307C60">
            <w:pPr>
              <w:spacing w:after="0" w:line="240" w:lineRule="auto"/>
              <w:jc w:val="center"/>
              <w:rPr>
                <w:rFonts w:eastAsia="Times New Roman"/>
                <w:sz w:val="24"/>
                <w:szCs w:val="24"/>
                <w:lang w:val="ru-RU" w:eastAsia="ru-RU"/>
              </w:rPr>
            </w:pPr>
            <w:r w:rsidRPr="00993F37">
              <w:rPr>
                <w:rFonts w:eastAsia="Times New Roman"/>
                <w:sz w:val="24"/>
                <w:szCs w:val="24"/>
                <w:lang w:val="ru-RU" w:eastAsia="ru-RU"/>
              </w:rPr>
              <w:t>15</w:t>
            </w:r>
          </w:p>
        </w:tc>
        <w:tc>
          <w:tcPr>
            <w:tcW w:w="1189" w:type="dxa"/>
            <w:tcBorders>
              <w:top w:val="single" w:sz="4" w:space="0" w:color="auto"/>
              <w:left w:val="nil"/>
              <w:bottom w:val="single" w:sz="4" w:space="0" w:color="auto"/>
              <w:right w:val="single" w:sz="4" w:space="0" w:color="auto"/>
            </w:tcBorders>
            <w:shd w:val="clear" w:color="auto" w:fill="auto"/>
            <w:noWrap/>
            <w:hideMark/>
          </w:tcPr>
          <w:p w:rsidR="002923B0" w:rsidRPr="00993F37" w:rsidRDefault="002923B0" w:rsidP="000A4F81">
            <w:pPr>
              <w:spacing w:after="0" w:line="240" w:lineRule="auto"/>
              <w:jc w:val="center"/>
              <w:rPr>
                <w:rFonts w:eastAsia="Times New Roman"/>
                <w:sz w:val="24"/>
                <w:szCs w:val="24"/>
                <w:lang w:eastAsia="ru-RU"/>
              </w:rPr>
            </w:pPr>
            <w:r w:rsidRPr="00993F37">
              <w:rPr>
                <w:rFonts w:eastAsia="Times New Roman"/>
                <w:sz w:val="24"/>
                <w:szCs w:val="24"/>
                <w:lang w:eastAsia="ru-RU"/>
              </w:rPr>
              <w:t>[</w:t>
            </w:r>
            <w:r w:rsidR="00755CED" w:rsidRPr="00993F37">
              <w:rPr>
                <w:rFonts w:eastAsia="Times New Roman"/>
                <w:sz w:val="24"/>
                <w:szCs w:val="24"/>
                <w:lang w:eastAsia="ru-RU"/>
              </w:rPr>
              <w:t>70</w:t>
            </w:r>
            <w:r w:rsidR="002A0EFE" w:rsidRPr="00993F37">
              <w:rPr>
                <w:rFonts w:eastAsia="Times New Roman"/>
                <w:sz w:val="24"/>
                <w:szCs w:val="24"/>
                <w:lang w:eastAsia="ru-RU"/>
              </w:rPr>
              <w:t xml:space="preserve">, </w:t>
            </w:r>
            <w:r w:rsidR="002A0EFE" w:rsidRPr="00993F37">
              <w:rPr>
                <w:rFonts w:eastAsia="Times New Roman"/>
                <w:sz w:val="24"/>
                <w:szCs w:val="24"/>
                <w:lang w:val="ru-RU" w:eastAsia="ru-RU"/>
              </w:rPr>
              <w:t>р</w:t>
            </w:r>
            <w:r w:rsidR="00043C05" w:rsidRPr="00993F37">
              <w:rPr>
                <w:rFonts w:eastAsia="Times New Roman"/>
                <w:sz w:val="24"/>
                <w:szCs w:val="24"/>
                <w:lang w:eastAsia="ru-RU"/>
              </w:rPr>
              <w:t>. 2</w:t>
            </w:r>
            <w:r w:rsidR="00310784">
              <w:rPr>
                <w:rFonts w:eastAsia="Times New Roman"/>
                <w:sz w:val="24"/>
                <w:szCs w:val="24"/>
                <w:lang w:eastAsia="ru-RU"/>
              </w:rPr>
              <w:t>5</w:t>
            </w:r>
            <w:r w:rsidRPr="00993F37">
              <w:rPr>
                <w:rFonts w:eastAsia="Times New Roman"/>
                <w:sz w:val="24"/>
                <w:szCs w:val="24"/>
                <w:lang w:eastAsia="ru-RU"/>
              </w:rPr>
              <w:t>]</w:t>
            </w:r>
          </w:p>
        </w:tc>
      </w:tr>
      <w:tr w:rsidR="00E01F8C" w:rsidRPr="00993F37" w:rsidTr="00F96525">
        <w:trPr>
          <w:trHeight w:val="300"/>
        </w:trPr>
        <w:tc>
          <w:tcPr>
            <w:tcW w:w="2216" w:type="dxa"/>
            <w:tcBorders>
              <w:top w:val="single" w:sz="4" w:space="0" w:color="auto"/>
              <w:left w:val="single" w:sz="4" w:space="0" w:color="auto"/>
              <w:bottom w:val="single" w:sz="4" w:space="0" w:color="auto"/>
              <w:right w:val="nil"/>
            </w:tcBorders>
            <w:shd w:val="clear" w:color="auto" w:fill="auto"/>
            <w:noWrap/>
            <w:hideMark/>
          </w:tcPr>
          <w:p w:rsidR="002923B0" w:rsidRPr="00993F37" w:rsidRDefault="002923B0" w:rsidP="009810B6">
            <w:pPr>
              <w:spacing w:after="0" w:line="240" w:lineRule="auto"/>
              <w:jc w:val="both"/>
              <w:rPr>
                <w:rFonts w:eastAsia="Times New Roman"/>
                <w:sz w:val="24"/>
                <w:szCs w:val="24"/>
                <w:lang w:eastAsia="ru-RU"/>
              </w:rPr>
            </w:pPr>
            <w:r w:rsidRPr="00993F37">
              <w:rPr>
                <w:rFonts w:eastAsia="Times New Roman"/>
                <w:sz w:val="24"/>
                <w:szCs w:val="24"/>
                <w:lang w:eastAsia="ru-RU"/>
              </w:rPr>
              <w:t>LaNi</w:t>
            </w:r>
            <w:r w:rsidRPr="00993F37">
              <w:rPr>
                <w:rFonts w:eastAsia="Times New Roman"/>
                <w:sz w:val="24"/>
                <w:szCs w:val="24"/>
                <w:vertAlign w:val="subscript"/>
                <w:lang w:eastAsia="ru-RU"/>
              </w:rPr>
              <w:t>0.95</w:t>
            </w:r>
            <w:r w:rsidRPr="00993F37">
              <w:rPr>
                <w:rFonts w:eastAsia="Times New Roman"/>
                <w:sz w:val="24"/>
                <w:szCs w:val="24"/>
                <w:lang w:eastAsia="ru-RU"/>
              </w:rPr>
              <w:t>Rh</w:t>
            </w:r>
            <w:r w:rsidRPr="00993F37">
              <w:rPr>
                <w:rFonts w:eastAsia="Times New Roman"/>
                <w:sz w:val="24"/>
                <w:szCs w:val="24"/>
                <w:vertAlign w:val="subscript"/>
                <w:lang w:eastAsia="ru-RU"/>
              </w:rPr>
              <w:t>0.05</w:t>
            </w:r>
            <w:r w:rsidRPr="00993F37">
              <w:rPr>
                <w:rFonts w:eastAsia="Times New Roman"/>
                <w:sz w:val="24"/>
                <w:szCs w:val="24"/>
                <w:lang w:eastAsia="ru-RU"/>
              </w:rPr>
              <w:t>O</w:t>
            </w:r>
            <w:r w:rsidRPr="00993F37">
              <w:rPr>
                <w:rFonts w:eastAsia="Times New Roman"/>
                <w:sz w:val="24"/>
                <w:szCs w:val="24"/>
                <w:vertAlign w:val="subscript"/>
                <w:lang w:eastAsia="ru-RU"/>
              </w:rPr>
              <w:t>3</w:t>
            </w:r>
          </w:p>
        </w:tc>
        <w:tc>
          <w:tcPr>
            <w:tcW w:w="979" w:type="dxa"/>
            <w:tcBorders>
              <w:top w:val="nil"/>
              <w:left w:val="single" w:sz="4" w:space="0" w:color="auto"/>
              <w:bottom w:val="single" w:sz="4" w:space="0" w:color="auto"/>
              <w:right w:val="single" w:sz="4" w:space="0" w:color="auto"/>
            </w:tcBorders>
            <w:shd w:val="clear" w:color="auto" w:fill="auto"/>
            <w:noWrap/>
            <w:hideMark/>
          </w:tcPr>
          <w:p w:rsidR="002923B0" w:rsidRPr="00993F37" w:rsidRDefault="002923B0" w:rsidP="00307C60">
            <w:pPr>
              <w:spacing w:after="0" w:line="240" w:lineRule="auto"/>
              <w:jc w:val="center"/>
              <w:rPr>
                <w:rFonts w:eastAsia="Times New Roman"/>
                <w:sz w:val="24"/>
                <w:szCs w:val="24"/>
                <w:lang w:eastAsia="ru-RU"/>
              </w:rPr>
            </w:pPr>
            <w:r w:rsidRPr="00993F37">
              <w:rPr>
                <w:rFonts w:eastAsia="Times New Roman"/>
                <w:sz w:val="24"/>
                <w:szCs w:val="24"/>
                <w:lang w:eastAsia="ru-RU"/>
              </w:rPr>
              <w:t>8</w:t>
            </w:r>
          </w:p>
        </w:tc>
        <w:tc>
          <w:tcPr>
            <w:tcW w:w="1630" w:type="dxa"/>
            <w:tcBorders>
              <w:top w:val="nil"/>
              <w:left w:val="nil"/>
              <w:bottom w:val="single" w:sz="4" w:space="0" w:color="auto"/>
              <w:right w:val="single" w:sz="4" w:space="0" w:color="auto"/>
            </w:tcBorders>
            <w:shd w:val="clear" w:color="auto" w:fill="auto"/>
            <w:noWrap/>
            <w:hideMark/>
          </w:tcPr>
          <w:p w:rsidR="002923B0" w:rsidRPr="00993F37" w:rsidRDefault="00E11ED4" w:rsidP="00307C60">
            <w:pPr>
              <w:spacing w:after="0" w:line="240" w:lineRule="auto"/>
              <w:jc w:val="center"/>
              <w:rPr>
                <w:rFonts w:eastAsia="Times New Roman"/>
                <w:sz w:val="24"/>
                <w:szCs w:val="24"/>
                <w:lang w:eastAsia="ru-RU"/>
              </w:rPr>
            </w:pPr>
            <w:r w:rsidRPr="00993F37">
              <w:rPr>
                <w:rFonts w:eastAsia="Times New Roman"/>
                <w:sz w:val="24"/>
                <w:szCs w:val="24"/>
                <w:lang w:eastAsia="ru-RU"/>
              </w:rPr>
              <w:t>C</w:t>
            </w:r>
            <w:r w:rsidR="002923B0" w:rsidRPr="00993F37">
              <w:rPr>
                <w:rFonts w:eastAsia="Times New Roman"/>
                <w:sz w:val="24"/>
                <w:szCs w:val="24"/>
                <w:lang w:eastAsia="ru-RU"/>
              </w:rPr>
              <w:t>o-precipitation, 750°C for 5h in air</w:t>
            </w:r>
          </w:p>
        </w:tc>
        <w:tc>
          <w:tcPr>
            <w:tcW w:w="2106" w:type="dxa"/>
            <w:tcBorders>
              <w:top w:val="nil"/>
              <w:left w:val="nil"/>
              <w:bottom w:val="single" w:sz="4" w:space="0" w:color="auto"/>
              <w:right w:val="nil"/>
            </w:tcBorders>
            <w:shd w:val="clear" w:color="auto" w:fill="auto"/>
            <w:noWrap/>
            <w:hideMark/>
          </w:tcPr>
          <w:p w:rsidR="002923B0" w:rsidRPr="00993F37" w:rsidRDefault="002923B0" w:rsidP="00325E54">
            <w:pPr>
              <w:spacing w:after="0" w:line="240" w:lineRule="auto"/>
              <w:jc w:val="center"/>
              <w:rPr>
                <w:rFonts w:eastAsia="Times New Roman"/>
                <w:sz w:val="24"/>
                <w:szCs w:val="24"/>
                <w:lang w:eastAsia="ru-RU"/>
              </w:rPr>
            </w:pPr>
            <w:r w:rsidRPr="00993F37">
              <w:rPr>
                <w:rFonts w:eastAsia="Times New Roman"/>
                <w:sz w:val="24"/>
                <w:szCs w:val="24"/>
                <w:lang w:eastAsia="ru-RU"/>
              </w:rPr>
              <w:t xml:space="preserve">550°C, </w:t>
            </w:r>
            <w:r w:rsidR="00792DC7" w:rsidRPr="00993F37">
              <w:rPr>
                <w:rFonts w:eastAsia="Times New Roman"/>
                <w:sz w:val="24"/>
                <w:szCs w:val="24"/>
                <w:lang w:eastAsia="ru-RU"/>
              </w:rPr>
              <w:t>CH</w:t>
            </w:r>
            <w:r w:rsidR="00792DC7" w:rsidRPr="00993F37">
              <w:rPr>
                <w:rFonts w:eastAsia="Times New Roman"/>
                <w:sz w:val="24"/>
                <w:szCs w:val="24"/>
                <w:vertAlign w:val="subscript"/>
                <w:lang w:eastAsia="ru-RU"/>
              </w:rPr>
              <w:t>4</w:t>
            </w:r>
            <w:r w:rsidR="00792DC7" w:rsidRPr="00993F37">
              <w:rPr>
                <w:rFonts w:eastAsia="Times New Roman"/>
                <w:sz w:val="24"/>
                <w:szCs w:val="24"/>
                <w:lang w:eastAsia="ru-RU"/>
              </w:rPr>
              <w:t>:CO</w:t>
            </w:r>
            <w:r w:rsidR="00792DC7" w:rsidRPr="00993F37">
              <w:rPr>
                <w:rFonts w:eastAsia="Times New Roman"/>
                <w:sz w:val="24"/>
                <w:szCs w:val="24"/>
                <w:vertAlign w:val="subscript"/>
                <w:lang w:eastAsia="ru-RU"/>
              </w:rPr>
              <w:t>2</w:t>
            </w:r>
            <w:r w:rsidR="00792DC7" w:rsidRPr="00993F37">
              <w:rPr>
                <w:rFonts w:eastAsia="Times New Roman"/>
                <w:sz w:val="24"/>
                <w:szCs w:val="24"/>
                <w:lang w:eastAsia="ru-RU"/>
              </w:rPr>
              <w:t>:Ar</w:t>
            </w:r>
            <w:r w:rsidR="005A0859" w:rsidRPr="00993F37">
              <w:rPr>
                <w:rFonts w:eastAsia="Times New Roman"/>
                <w:sz w:val="24"/>
                <w:szCs w:val="24"/>
                <w:lang w:eastAsia="ru-RU"/>
              </w:rPr>
              <w:t xml:space="preserve"> </w:t>
            </w:r>
            <w:r w:rsidR="00792DC7" w:rsidRPr="00993F37">
              <w:rPr>
                <w:rFonts w:eastAsia="Times New Roman"/>
                <w:sz w:val="24"/>
                <w:szCs w:val="24"/>
                <w:lang w:eastAsia="ru-RU"/>
              </w:rPr>
              <w:t>=</w:t>
            </w:r>
            <w:r w:rsidR="005A0859" w:rsidRPr="00993F37">
              <w:rPr>
                <w:rFonts w:eastAsia="Times New Roman"/>
                <w:sz w:val="24"/>
                <w:szCs w:val="24"/>
                <w:lang w:eastAsia="ru-RU"/>
              </w:rPr>
              <w:t xml:space="preserve"> </w:t>
            </w:r>
            <w:r w:rsidR="00792DC7" w:rsidRPr="00993F37">
              <w:rPr>
                <w:rFonts w:eastAsia="Times New Roman"/>
                <w:sz w:val="24"/>
                <w:szCs w:val="24"/>
                <w:lang w:eastAsia="ru-RU"/>
              </w:rPr>
              <w:t xml:space="preserve">1:1:8, </w:t>
            </w:r>
            <w:r w:rsidR="00487333" w:rsidRPr="00993F37">
              <w:rPr>
                <w:rFonts w:eastAsia="Times New Roman"/>
                <w:sz w:val="24"/>
                <w:szCs w:val="24"/>
                <w:lang w:eastAsia="ru-RU"/>
              </w:rPr>
              <w:t xml:space="preserve">GHSV = </w:t>
            </w:r>
            <w:r w:rsidRPr="00993F37">
              <w:rPr>
                <w:rFonts w:eastAsia="Times New Roman"/>
                <w:sz w:val="24"/>
                <w:szCs w:val="24"/>
                <w:lang w:eastAsia="ru-RU"/>
              </w:rPr>
              <w:t>20000 h</w:t>
            </w:r>
            <w:r w:rsidRPr="00993F37">
              <w:rPr>
                <w:rFonts w:eastAsia="Times New Roman"/>
                <w:sz w:val="24"/>
                <w:szCs w:val="24"/>
                <w:vertAlign w:val="superscript"/>
                <w:lang w:eastAsia="ru-RU"/>
              </w:rPr>
              <w:t>-1</w:t>
            </w:r>
          </w:p>
        </w:tc>
        <w:tc>
          <w:tcPr>
            <w:tcW w:w="1323" w:type="dxa"/>
            <w:tcBorders>
              <w:top w:val="nil"/>
              <w:left w:val="single" w:sz="4" w:space="0" w:color="auto"/>
              <w:bottom w:val="single" w:sz="4" w:space="0" w:color="auto"/>
              <w:right w:val="single" w:sz="4" w:space="0" w:color="auto"/>
            </w:tcBorders>
            <w:shd w:val="clear" w:color="auto" w:fill="auto"/>
            <w:noWrap/>
            <w:hideMark/>
          </w:tcPr>
          <w:p w:rsidR="00792DC7" w:rsidRPr="00993F37" w:rsidRDefault="00792DC7" w:rsidP="00307C60">
            <w:pPr>
              <w:spacing w:after="0" w:line="240" w:lineRule="auto"/>
              <w:jc w:val="center"/>
              <w:rPr>
                <w:rFonts w:eastAsia="Times New Roman"/>
                <w:sz w:val="24"/>
                <w:szCs w:val="24"/>
                <w:lang w:eastAsia="ru-RU"/>
              </w:rPr>
            </w:pPr>
            <w:r w:rsidRPr="00993F37">
              <w:rPr>
                <w:rFonts w:eastAsia="Times New Roman"/>
                <w:sz w:val="24"/>
                <w:szCs w:val="24"/>
                <w:lang w:eastAsia="ru-RU"/>
              </w:rPr>
              <w:t>45%/40%</w:t>
            </w:r>
          </w:p>
          <w:p w:rsidR="002923B0" w:rsidRPr="00993F37" w:rsidRDefault="002923B0" w:rsidP="00307C60">
            <w:pPr>
              <w:spacing w:after="0" w:line="240" w:lineRule="auto"/>
              <w:jc w:val="center"/>
              <w:rPr>
                <w:rFonts w:eastAsia="Times New Roman"/>
                <w:sz w:val="24"/>
                <w:szCs w:val="24"/>
                <w:lang w:eastAsia="ru-RU"/>
              </w:rPr>
            </w:pPr>
            <w:r w:rsidRPr="00993F37">
              <w:rPr>
                <w:rFonts w:eastAsia="Times New Roman"/>
                <w:sz w:val="24"/>
                <w:szCs w:val="24"/>
                <w:lang w:eastAsia="ru-RU"/>
              </w:rPr>
              <w:t>0.9</w:t>
            </w:r>
          </w:p>
        </w:tc>
        <w:tc>
          <w:tcPr>
            <w:tcW w:w="867" w:type="dxa"/>
            <w:tcBorders>
              <w:top w:val="nil"/>
              <w:left w:val="nil"/>
              <w:bottom w:val="single" w:sz="4" w:space="0" w:color="auto"/>
              <w:right w:val="single" w:sz="4" w:space="0" w:color="auto"/>
            </w:tcBorders>
            <w:shd w:val="clear" w:color="auto" w:fill="auto"/>
            <w:noWrap/>
            <w:hideMark/>
          </w:tcPr>
          <w:p w:rsidR="002923B0" w:rsidRPr="00993F37" w:rsidRDefault="002923B0" w:rsidP="00307C60">
            <w:pPr>
              <w:spacing w:after="0" w:line="240" w:lineRule="auto"/>
              <w:jc w:val="center"/>
              <w:rPr>
                <w:rFonts w:eastAsia="Times New Roman"/>
                <w:sz w:val="24"/>
                <w:szCs w:val="24"/>
                <w:lang w:eastAsia="ru-RU"/>
              </w:rPr>
            </w:pPr>
            <w:r w:rsidRPr="00993F37">
              <w:rPr>
                <w:rFonts w:eastAsia="Times New Roman"/>
                <w:sz w:val="24"/>
                <w:szCs w:val="24"/>
                <w:lang w:eastAsia="ru-RU"/>
              </w:rPr>
              <w:t>25</w:t>
            </w:r>
          </w:p>
        </w:tc>
        <w:tc>
          <w:tcPr>
            <w:tcW w:w="1189" w:type="dxa"/>
            <w:tcBorders>
              <w:top w:val="nil"/>
              <w:left w:val="nil"/>
              <w:bottom w:val="single" w:sz="4" w:space="0" w:color="auto"/>
              <w:right w:val="single" w:sz="4" w:space="0" w:color="auto"/>
            </w:tcBorders>
            <w:shd w:val="clear" w:color="auto" w:fill="auto"/>
            <w:noWrap/>
            <w:hideMark/>
          </w:tcPr>
          <w:p w:rsidR="002923B0" w:rsidRPr="00993F37" w:rsidRDefault="002923B0" w:rsidP="000A4F81">
            <w:pPr>
              <w:spacing w:after="0" w:line="240" w:lineRule="auto"/>
              <w:jc w:val="center"/>
              <w:rPr>
                <w:rFonts w:eastAsia="Times New Roman"/>
                <w:sz w:val="24"/>
                <w:szCs w:val="24"/>
                <w:lang w:eastAsia="ru-RU"/>
              </w:rPr>
            </w:pPr>
            <w:r w:rsidRPr="00993F37">
              <w:rPr>
                <w:rFonts w:eastAsia="Times New Roman"/>
                <w:sz w:val="24"/>
                <w:szCs w:val="24"/>
                <w:lang w:eastAsia="ru-RU"/>
              </w:rPr>
              <w:t>[</w:t>
            </w:r>
            <w:r w:rsidR="00530E26" w:rsidRPr="00993F37">
              <w:rPr>
                <w:rFonts w:eastAsia="Times New Roman"/>
                <w:sz w:val="24"/>
                <w:szCs w:val="24"/>
                <w:lang w:eastAsia="ru-RU"/>
              </w:rPr>
              <w:t>71</w:t>
            </w:r>
            <w:r w:rsidR="002A0EFE" w:rsidRPr="00993F37">
              <w:rPr>
                <w:rFonts w:eastAsia="Times New Roman"/>
                <w:sz w:val="24"/>
                <w:szCs w:val="24"/>
                <w:lang w:eastAsia="ru-RU"/>
              </w:rPr>
              <w:t xml:space="preserve">, </w:t>
            </w:r>
            <w:r w:rsidR="002A0EFE" w:rsidRPr="00993F37">
              <w:rPr>
                <w:rFonts w:eastAsia="Times New Roman"/>
                <w:sz w:val="24"/>
                <w:szCs w:val="24"/>
                <w:lang w:val="ru-RU" w:eastAsia="ru-RU"/>
              </w:rPr>
              <w:t>р</w:t>
            </w:r>
            <w:r w:rsidR="00043C05" w:rsidRPr="00993F37">
              <w:rPr>
                <w:rFonts w:eastAsia="Times New Roman"/>
                <w:sz w:val="24"/>
                <w:szCs w:val="24"/>
                <w:lang w:eastAsia="ru-RU"/>
              </w:rPr>
              <w:t>. 2</w:t>
            </w:r>
            <w:r w:rsidR="00310784">
              <w:rPr>
                <w:rFonts w:eastAsia="Times New Roman"/>
                <w:sz w:val="24"/>
                <w:szCs w:val="24"/>
                <w:lang w:eastAsia="ru-RU"/>
              </w:rPr>
              <w:t>5</w:t>
            </w:r>
            <w:r w:rsidRPr="00993F37">
              <w:rPr>
                <w:rFonts w:eastAsia="Times New Roman"/>
                <w:sz w:val="24"/>
                <w:szCs w:val="24"/>
                <w:lang w:eastAsia="ru-RU"/>
              </w:rPr>
              <w:t>]</w:t>
            </w:r>
          </w:p>
        </w:tc>
      </w:tr>
      <w:tr w:rsidR="00E01F8C" w:rsidRPr="00993F37" w:rsidTr="00F96525">
        <w:trPr>
          <w:trHeight w:val="300"/>
        </w:trPr>
        <w:tc>
          <w:tcPr>
            <w:tcW w:w="2216" w:type="dxa"/>
            <w:tcBorders>
              <w:top w:val="single" w:sz="4" w:space="0" w:color="auto"/>
              <w:left w:val="single" w:sz="4" w:space="0" w:color="auto"/>
              <w:bottom w:val="single" w:sz="4" w:space="0" w:color="auto"/>
              <w:right w:val="nil"/>
            </w:tcBorders>
            <w:shd w:val="clear" w:color="auto" w:fill="auto"/>
            <w:noWrap/>
            <w:hideMark/>
          </w:tcPr>
          <w:p w:rsidR="002923B0" w:rsidRPr="00993F37" w:rsidRDefault="00B309CC" w:rsidP="009810B6">
            <w:pPr>
              <w:spacing w:after="0" w:line="240" w:lineRule="auto"/>
              <w:jc w:val="both"/>
              <w:rPr>
                <w:rFonts w:eastAsia="Times New Roman"/>
                <w:sz w:val="24"/>
                <w:szCs w:val="24"/>
                <w:lang w:val="ru-RU" w:eastAsia="ru-RU"/>
              </w:rPr>
            </w:pPr>
            <w:hyperlink r:id="rId15" w:history="1">
              <w:r w:rsidR="002923B0" w:rsidRPr="00993F37">
                <w:rPr>
                  <w:rFonts w:eastAsia="Times New Roman"/>
                  <w:sz w:val="24"/>
                  <w:szCs w:val="24"/>
                  <w:lang w:val="ru-RU" w:eastAsia="ru-RU"/>
                </w:rPr>
                <w:t>LaNi</w:t>
              </w:r>
              <w:r w:rsidR="002923B0" w:rsidRPr="00993F37">
                <w:rPr>
                  <w:rFonts w:eastAsia="Times New Roman"/>
                  <w:sz w:val="24"/>
                  <w:szCs w:val="24"/>
                  <w:vertAlign w:val="subscript"/>
                  <w:lang w:val="ru-RU" w:eastAsia="ru-RU"/>
                </w:rPr>
                <w:t>0.9</w:t>
              </w:r>
              <w:r w:rsidR="002923B0" w:rsidRPr="00993F37">
                <w:rPr>
                  <w:rFonts w:eastAsia="Times New Roman"/>
                  <w:sz w:val="24"/>
                  <w:szCs w:val="24"/>
                  <w:lang w:val="ru-RU" w:eastAsia="ru-RU"/>
                </w:rPr>
                <w:t>Ru</w:t>
              </w:r>
              <w:r w:rsidR="002923B0" w:rsidRPr="00993F37">
                <w:rPr>
                  <w:rFonts w:eastAsia="Times New Roman"/>
                  <w:sz w:val="24"/>
                  <w:szCs w:val="24"/>
                  <w:vertAlign w:val="subscript"/>
                  <w:lang w:val="ru-RU" w:eastAsia="ru-RU"/>
                </w:rPr>
                <w:t>0.1</w:t>
              </w:r>
              <w:r w:rsidR="002923B0" w:rsidRPr="00993F37">
                <w:rPr>
                  <w:rFonts w:eastAsia="Times New Roman"/>
                  <w:sz w:val="24"/>
                  <w:szCs w:val="24"/>
                  <w:lang w:val="ru-RU" w:eastAsia="ru-RU"/>
                </w:rPr>
                <w:t>O</w:t>
              </w:r>
              <w:r w:rsidR="002923B0" w:rsidRPr="00993F37">
                <w:rPr>
                  <w:rFonts w:eastAsia="Times New Roman"/>
                  <w:sz w:val="24"/>
                  <w:szCs w:val="24"/>
                  <w:vertAlign w:val="subscript"/>
                  <w:lang w:val="ru-RU" w:eastAsia="ru-RU"/>
                </w:rPr>
                <w:t>3</w:t>
              </w:r>
            </w:hyperlink>
          </w:p>
        </w:tc>
        <w:tc>
          <w:tcPr>
            <w:tcW w:w="979" w:type="dxa"/>
            <w:tcBorders>
              <w:top w:val="nil"/>
              <w:left w:val="single" w:sz="4" w:space="0" w:color="auto"/>
              <w:bottom w:val="single" w:sz="4" w:space="0" w:color="auto"/>
              <w:right w:val="single" w:sz="4" w:space="0" w:color="auto"/>
            </w:tcBorders>
            <w:shd w:val="clear" w:color="auto" w:fill="auto"/>
            <w:noWrap/>
            <w:hideMark/>
          </w:tcPr>
          <w:p w:rsidR="002923B0" w:rsidRPr="00993F37" w:rsidRDefault="002923B0" w:rsidP="00307C60">
            <w:pPr>
              <w:spacing w:after="0" w:line="240" w:lineRule="auto"/>
              <w:jc w:val="center"/>
              <w:rPr>
                <w:rFonts w:eastAsia="Times New Roman"/>
                <w:sz w:val="24"/>
                <w:szCs w:val="24"/>
                <w:lang w:val="ru-RU" w:eastAsia="ru-RU"/>
              </w:rPr>
            </w:pPr>
            <w:r w:rsidRPr="00993F37">
              <w:rPr>
                <w:rFonts w:eastAsia="Times New Roman"/>
                <w:sz w:val="24"/>
                <w:szCs w:val="24"/>
                <w:lang w:val="ru-RU" w:eastAsia="ru-RU"/>
              </w:rPr>
              <w:t>1.9</w:t>
            </w:r>
          </w:p>
        </w:tc>
        <w:tc>
          <w:tcPr>
            <w:tcW w:w="1630" w:type="dxa"/>
            <w:tcBorders>
              <w:top w:val="nil"/>
              <w:left w:val="nil"/>
              <w:bottom w:val="single" w:sz="4" w:space="0" w:color="auto"/>
              <w:right w:val="single" w:sz="4" w:space="0" w:color="auto"/>
            </w:tcBorders>
            <w:shd w:val="clear" w:color="auto" w:fill="auto"/>
            <w:noWrap/>
            <w:hideMark/>
          </w:tcPr>
          <w:p w:rsidR="002923B0" w:rsidRPr="00993F37" w:rsidRDefault="00E11ED4" w:rsidP="00307C60">
            <w:pPr>
              <w:spacing w:after="0" w:line="240" w:lineRule="auto"/>
              <w:jc w:val="center"/>
              <w:rPr>
                <w:rFonts w:eastAsia="Times New Roman"/>
                <w:sz w:val="24"/>
                <w:szCs w:val="24"/>
                <w:lang w:eastAsia="ru-RU"/>
              </w:rPr>
            </w:pPr>
            <w:r w:rsidRPr="00993F37">
              <w:rPr>
                <w:rFonts w:eastAsia="Times New Roman"/>
                <w:sz w:val="24"/>
                <w:szCs w:val="24"/>
                <w:lang w:eastAsia="ru-RU"/>
              </w:rPr>
              <w:t>T</w:t>
            </w:r>
            <w:r w:rsidR="002923B0" w:rsidRPr="00993F37">
              <w:rPr>
                <w:rFonts w:eastAsia="Times New Roman"/>
                <w:sz w:val="24"/>
                <w:szCs w:val="24"/>
                <w:lang w:eastAsia="ru-RU"/>
              </w:rPr>
              <w:t>hermal decomposition of citrate precursors, 1000°C for 4h in air</w:t>
            </w:r>
          </w:p>
        </w:tc>
        <w:tc>
          <w:tcPr>
            <w:tcW w:w="2106" w:type="dxa"/>
            <w:tcBorders>
              <w:top w:val="single" w:sz="4" w:space="0" w:color="auto"/>
              <w:left w:val="nil"/>
              <w:bottom w:val="nil"/>
              <w:right w:val="nil"/>
            </w:tcBorders>
            <w:shd w:val="clear" w:color="auto" w:fill="auto"/>
            <w:noWrap/>
            <w:hideMark/>
          </w:tcPr>
          <w:p w:rsidR="002923B0" w:rsidRPr="00993F37" w:rsidRDefault="00792DC7" w:rsidP="00325E54">
            <w:pPr>
              <w:spacing w:after="0" w:line="240" w:lineRule="auto"/>
              <w:jc w:val="center"/>
              <w:rPr>
                <w:rFonts w:eastAsia="Times New Roman"/>
                <w:sz w:val="24"/>
                <w:szCs w:val="24"/>
                <w:lang w:eastAsia="ru-RU"/>
              </w:rPr>
            </w:pPr>
            <w:r w:rsidRPr="00993F37">
              <w:rPr>
                <w:rFonts w:eastAsia="Times New Roman"/>
                <w:sz w:val="24"/>
                <w:szCs w:val="24"/>
                <w:lang w:eastAsia="ru-RU"/>
              </w:rPr>
              <w:t>750°C,CH</w:t>
            </w:r>
            <w:r w:rsidRPr="00993F37">
              <w:rPr>
                <w:rFonts w:eastAsia="Times New Roman"/>
                <w:sz w:val="24"/>
                <w:szCs w:val="24"/>
                <w:vertAlign w:val="subscript"/>
                <w:lang w:eastAsia="ru-RU"/>
              </w:rPr>
              <w:t>4</w:t>
            </w:r>
            <w:r w:rsidRPr="00993F37">
              <w:rPr>
                <w:rFonts w:eastAsia="Times New Roman"/>
                <w:sz w:val="24"/>
                <w:szCs w:val="24"/>
                <w:lang w:eastAsia="ru-RU"/>
              </w:rPr>
              <w:t>:CO</w:t>
            </w:r>
            <w:r w:rsidRPr="00993F37">
              <w:rPr>
                <w:rFonts w:eastAsia="Times New Roman"/>
                <w:sz w:val="24"/>
                <w:szCs w:val="24"/>
                <w:vertAlign w:val="subscript"/>
                <w:lang w:eastAsia="ru-RU"/>
              </w:rPr>
              <w:t>2</w:t>
            </w:r>
            <w:r w:rsidR="005A0859" w:rsidRPr="00993F37">
              <w:rPr>
                <w:rFonts w:eastAsia="Times New Roman"/>
                <w:sz w:val="24"/>
                <w:szCs w:val="24"/>
                <w:lang w:eastAsia="ru-RU"/>
              </w:rPr>
              <w:t xml:space="preserve"> </w:t>
            </w:r>
            <w:r w:rsidR="002923B0" w:rsidRPr="00993F37">
              <w:rPr>
                <w:rFonts w:eastAsia="Times New Roman"/>
                <w:sz w:val="24"/>
                <w:szCs w:val="24"/>
                <w:lang w:eastAsia="ru-RU"/>
              </w:rPr>
              <w:t>= 1:1</w:t>
            </w:r>
            <w:r w:rsidRPr="00993F37">
              <w:rPr>
                <w:rFonts w:eastAsia="Times New Roman"/>
                <w:sz w:val="24"/>
                <w:szCs w:val="24"/>
                <w:lang w:eastAsia="ru-RU"/>
              </w:rPr>
              <w:t xml:space="preserve">, </w:t>
            </w:r>
            <w:r w:rsidR="00487333" w:rsidRPr="00993F37">
              <w:rPr>
                <w:rFonts w:eastAsia="Times New Roman"/>
                <w:sz w:val="24"/>
                <w:szCs w:val="24"/>
                <w:lang w:eastAsia="ru-RU"/>
              </w:rPr>
              <w:t xml:space="preserve">GHSV = </w:t>
            </w:r>
            <w:r w:rsidRPr="00993F37">
              <w:rPr>
                <w:rFonts w:eastAsia="Times New Roman"/>
                <w:sz w:val="24"/>
                <w:szCs w:val="24"/>
                <w:lang w:eastAsia="ru-RU"/>
              </w:rPr>
              <w:t xml:space="preserve">72 </w:t>
            </w:r>
            <w:r w:rsidR="009810B6" w:rsidRPr="00993F37">
              <w:rPr>
                <w:rFonts w:eastAsia="Times New Roman"/>
                <w:sz w:val="24"/>
                <w:szCs w:val="24"/>
                <w:lang w:eastAsia="ru-RU"/>
              </w:rPr>
              <w:t>l</w:t>
            </w:r>
            <w:r w:rsidR="00487333" w:rsidRPr="00993F37">
              <w:rPr>
                <w:rFonts w:eastAsia="Times New Roman"/>
                <w:sz w:val="24"/>
                <w:szCs w:val="24"/>
                <w:lang w:eastAsia="ru-RU"/>
              </w:rPr>
              <w:t>·g</w:t>
            </w:r>
            <w:r w:rsidR="00487333" w:rsidRPr="00993F37">
              <w:rPr>
                <w:rFonts w:eastAsia="Times New Roman"/>
                <w:sz w:val="24"/>
                <w:szCs w:val="24"/>
                <w:vertAlign w:val="subscript"/>
                <w:lang w:eastAsia="ru-RU"/>
              </w:rPr>
              <w:t>cat</w:t>
            </w:r>
            <w:r w:rsidR="00487333" w:rsidRPr="00993F37">
              <w:rPr>
                <w:rFonts w:eastAsia="Times New Roman"/>
                <w:sz w:val="24"/>
                <w:szCs w:val="24"/>
                <w:vertAlign w:val="superscript"/>
                <w:lang w:eastAsia="ru-RU"/>
              </w:rPr>
              <w:t>-1</w:t>
            </w:r>
            <w:r w:rsidR="00487333" w:rsidRPr="00993F37">
              <w:rPr>
                <w:rFonts w:eastAsia="Times New Roman"/>
                <w:sz w:val="24"/>
                <w:szCs w:val="24"/>
                <w:lang w:eastAsia="ru-RU"/>
              </w:rPr>
              <w:t>·h</w:t>
            </w:r>
            <w:r w:rsidR="00487333" w:rsidRPr="00993F37">
              <w:rPr>
                <w:rFonts w:eastAsia="Times New Roman"/>
                <w:sz w:val="24"/>
                <w:szCs w:val="24"/>
                <w:vertAlign w:val="superscript"/>
                <w:lang w:eastAsia="ru-RU"/>
              </w:rPr>
              <w:t>-1</w:t>
            </w:r>
          </w:p>
        </w:tc>
        <w:tc>
          <w:tcPr>
            <w:tcW w:w="1323" w:type="dxa"/>
            <w:tcBorders>
              <w:top w:val="nil"/>
              <w:left w:val="single" w:sz="4" w:space="0" w:color="auto"/>
              <w:bottom w:val="single" w:sz="4" w:space="0" w:color="auto"/>
              <w:right w:val="single" w:sz="4" w:space="0" w:color="auto"/>
            </w:tcBorders>
            <w:shd w:val="clear" w:color="auto" w:fill="auto"/>
            <w:noWrap/>
            <w:hideMark/>
          </w:tcPr>
          <w:p w:rsidR="00465972" w:rsidRPr="00993F37" w:rsidRDefault="00465972" w:rsidP="00307C60">
            <w:pPr>
              <w:spacing w:after="0" w:line="240" w:lineRule="auto"/>
              <w:jc w:val="center"/>
              <w:rPr>
                <w:rFonts w:eastAsia="Times New Roman"/>
                <w:sz w:val="24"/>
                <w:szCs w:val="24"/>
                <w:lang w:val="ru-RU" w:eastAsia="ru-RU"/>
              </w:rPr>
            </w:pPr>
            <w:r w:rsidRPr="00993F37">
              <w:rPr>
                <w:rFonts w:eastAsia="Times New Roman"/>
                <w:sz w:val="24"/>
                <w:szCs w:val="24"/>
                <w:lang w:val="ru-RU" w:eastAsia="ru-RU"/>
              </w:rPr>
              <w:t>85%/87%</w:t>
            </w:r>
          </w:p>
          <w:p w:rsidR="002923B0" w:rsidRPr="00993F37" w:rsidRDefault="002923B0" w:rsidP="00307C60">
            <w:pPr>
              <w:spacing w:after="0" w:line="240" w:lineRule="auto"/>
              <w:jc w:val="center"/>
              <w:rPr>
                <w:rFonts w:eastAsia="Times New Roman"/>
                <w:sz w:val="24"/>
                <w:szCs w:val="24"/>
                <w:lang w:val="ru-RU" w:eastAsia="ru-RU"/>
              </w:rPr>
            </w:pPr>
            <w:r w:rsidRPr="00993F37">
              <w:rPr>
                <w:rFonts w:eastAsia="Times New Roman"/>
                <w:sz w:val="24"/>
                <w:szCs w:val="24"/>
                <w:lang w:val="ru-RU" w:eastAsia="ru-RU"/>
              </w:rPr>
              <w:t>0.65</w:t>
            </w:r>
          </w:p>
        </w:tc>
        <w:tc>
          <w:tcPr>
            <w:tcW w:w="867" w:type="dxa"/>
            <w:tcBorders>
              <w:top w:val="nil"/>
              <w:left w:val="nil"/>
              <w:bottom w:val="single" w:sz="4" w:space="0" w:color="auto"/>
              <w:right w:val="single" w:sz="4" w:space="0" w:color="auto"/>
            </w:tcBorders>
            <w:shd w:val="clear" w:color="auto" w:fill="auto"/>
            <w:noWrap/>
            <w:hideMark/>
          </w:tcPr>
          <w:p w:rsidR="002923B0" w:rsidRPr="00993F37" w:rsidRDefault="002923B0" w:rsidP="00307C60">
            <w:pPr>
              <w:spacing w:after="0" w:line="240" w:lineRule="auto"/>
              <w:jc w:val="center"/>
              <w:rPr>
                <w:rFonts w:eastAsia="Times New Roman"/>
                <w:sz w:val="24"/>
                <w:szCs w:val="24"/>
                <w:lang w:val="ru-RU" w:eastAsia="ru-RU"/>
              </w:rPr>
            </w:pPr>
            <w:r w:rsidRPr="00993F37">
              <w:rPr>
                <w:rFonts w:eastAsia="Times New Roman"/>
                <w:sz w:val="24"/>
                <w:szCs w:val="24"/>
                <w:lang w:val="ru-RU" w:eastAsia="ru-RU"/>
              </w:rPr>
              <w:t>14</w:t>
            </w:r>
          </w:p>
        </w:tc>
        <w:tc>
          <w:tcPr>
            <w:tcW w:w="1189" w:type="dxa"/>
            <w:tcBorders>
              <w:top w:val="nil"/>
              <w:left w:val="nil"/>
              <w:bottom w:val="single" w:sz="4" w:space="0" w:color="auto"/>
              <w:right w:val="single" w:sz="4" w:space="0" w:color="auto"/>
            </w:tcBorders>
            <w:shd w:val="clear" w:color="auto" w:fill="auto"/>
            <w:noWrap/>
            <w:hideMark/>
          </w:tcPr>
          <w:p w:rsidR="002923B0" w:rsidRPr="00993F37" w:rsidRDefault="002923B0" w:rsidP="000A4F81">
            <w:pPr>
              <w:spacing w:after="0" w:line="240" w:lineRule="auto"/>
              <w:jc w:val="center"/>
              <w:rPr>
                <w:rFonts w:eastAsia="Times New Roman"/>
                <w:sz w:val="24"/>
                <w:szCs w:val="24"/>
                <w:lang w:eastAsia="ru-RU"/>
              </w:rPr>
            </w:pPr>
            <w:r w:rsidRPr="00993F37">
              <w:rPr>
                <w:rFonts w:eastAsia="Times New Roman"/>
                <w:sz w:val="24"/>
                <w:szCs w:val="24"/>
                <w:lang w:eastAsia="ru-RU"/>
              </w:rPr>
              <w:t>[</w:t>
            </w:r>
            <w:r w:rsidR="00530E26" w:rsidRPr="00993F37">
              <w:rPr>
                <w:rFonts w:eastAsia="Times New Roman"/>
                <w:sz w:val="24"/>
                <w:szCs w:val="24"/>
                <w:lang w:eastAsia="ru-RU"/>
              </w:rPr>
              <w:t>72</w:t>
            </w:r>
            <w:r w:rsidR="0042772F" w:rsidRPr="00993F37">
              <w:rPr>
                <w:rFonts w:eastAsia="Times New Roman"/>
                <w:sz w:val="24"/>
                <w:szCs w:val="24"/>
                <w:lang w:eastAsia="ru-RU"/>
              </w:rPr>
              <w:t xml:space="preserve">, </w:t>
            </w:r>
            <w:r w:rsidR="0042772F" w:rsidRPr="00993F37">
              <w:rPr>
                <w:rFonts w:eastAsia="Times New Roman"/>
                <w:sz w:val="24"/>
                <w:szCs w:val="24"/>
                <w:lang w:val="ru-RU" w:eastAsia="ru-RU"/>
              </w:rPr>
              <w:t>р</w:t>
            </w:r>
            <w:r w:rsidR="00043C05" w:rsidRPr="00993F37">
              <w:rPr>
                <w:rFonts w:eastAsia="Times New Roman"/>
                <w:sz w:val="24"/>
                <w:szCs w:val="24"/>
                <w:lang w:eastAsia="ru-RU"/>
              </w:rPr>
              <w:t>.</w:t>
            </w:r>
            <w:r w:rsidR="0042772F" w:rsidRPr="00993F37">
              <w:rPr>
                <w:rFonts w:eastAsia="Times New Roman"/>
                <w:sz w:val="24"/>
                <w:szCs w:val="24"/>
                <w:lang w:eastAsia="ru-RU"/>
              </w:rPr>
              <w:t xml:space="preserve"> </w:t>
            </w:r>
            <w:r w:rsidR="00043C05" w:rsidRPr="00993F37">
              <w:rPr>
                <w:rFonts w:eastAsia="Times New Roman"/>
                <w:sz w:val="24"/>
                <w:szCs w:val="24"/>
                <w:lang w:eastAsia="ru-RU"/>
              </w:rPr>
              <w:t>2</w:t>
            </w:r>
            <w:r w:rsidR="00310784">
              <w:rPr>
                <w:rFonts w:eastAsia="Times New Roman"/>
                <w:sz w:val="24"/>
                <w:szCs w:val="24"/>
                <w:lang w:eastAsia="ru-RU"/>
              </w:rPr>
              <w:t>5</w:t>
            </w:r>
            <w:r w:rsidRPr="00993F37">
              <w:rPr>
                <w:rFonts w:eastAsia="Times New Roman"/>
                <w:sz w:val="24"/>
                <w:szCs w:val="24"/>
                <w:lang w:eastAsia="ru-RU"/>
              </w:rPr>
              <w:t>]</w:t>
            </w:r>
          </w:p>
        </w:tc>
      </w:tr>
      <w:tr w:rsidR="00E01F8C" w:rsidRPr="00993F37" w:rsidTr="00F96525">
        <w:trPr>
          <w:trHeight w:val="300"/>
        </w:trPr>
        <w:tc>
          <w:tcPr>
            <w:tcW w:w="2216" w:type="dxa"/>
            <w:tcBorders>
              <w:top w:val="single" w:sz="4" w:space="0" w:color="auto"/>
              <w:left w:val="single" w:sz="4" w:space="0" w:color="auto"/>
              <w:bottom w:val="single" w:sz="4" w:space="0" w:color="auto"/>
              <w:right w:val="nil"/>
            </w:tcBorders>
            <w:shd w:val="clear" w:color="auto" w:fill="auto"/>
            <w:noWrap/>
            <w:hideMark/>
          </w:tcPr>
          <w:p w:rsidR="002923B0" w:rsidRPr="00993F37" w:rsidRDefault="002923B0" w:rsidP="009810B6">
            <w:pPr>
              <w:spacing w:after="0" w:line="240" w:lineRule="auto"/>
              <w:jc w:val="both"/>
              <w:rPr>
                <w:rFonts w:eastAsia="Times New Roman"/>
                <w:sz w:val="24"/>
                <w:szCs w:val="24"/>
                <w:lang w:eastAsia="ru-RU"/>
              </w:rPr>
            </w:pPr>
            <w:r w:rsidRPr="00993F37">
              <w:rPr>
                <w:rFonts w:eastAsia="Times New Roman"/>
                <w:sz w:val="24"/>
                <w:szCs w:val="24"/>
                <w:lang w:eastAsia="ru-RU"/>
              </w:rPr>
              <w:t>La</w:t>
            </w:r>
            <w:r w:rsidRPr="00993F37">
              <w:rPr>
                <w:rFonts w:eastAsia="Times New Roman"/>
                <w:sz w:val="24"/>
                <w:szCs w:val="24"/>
                <w:vertAlign w:val="subscript"/>
                <w:lang w:eastAsia="ru-RU"/>
              </w:rPr>
              <w:t>0.8</w:t>
            </w:r>
            <w:r w:rsidRPr="00993F37">
              <w:rPr>
                <w:rFonts w:eastAsia="Times New Roman"/>
                <w:sz w:val="24"/>
                <w:szCs w:val="24"/>
                <w:lang w:eastAsia="ru-RU"/>
              </w:rPr>
              <w:t>Sr</w:t>
            </w:r>
            <w:r w:rsidRPr="00993F37">
              <w:rPr>
                <w:rFonts w:eastAsia="Times New Roman"/>
                <w:sz w:val="24"/>
                <w:szCs w:val="24"/>
                <w:vertAlign w:val="subscript"/>
                <w:lang w:eastAsia="ru-RU"/>
              </w:rPr>
              <w:t>0.2</w:t>
            </w:r>
            <w:r w:rsidRPr="00993F37">
              <w:rPr>
                <w:rFonts w:eastAsia="Times New Roman"/>
                <w:sz w:val="24"/>
                <w:szCs w:val="24"/>
                <w:lang w:eastAsia="ru-RU"/>
              </w:rPr>
              <w:t>Ni</w:t>
            </w:r>
            <w:r w:rsidRPr="00993F37">
              <w:rPr>
                <w:rFonts w:eastAsia="Times New Roman"/>
                <w:sz w:val="24"/>
                <w:szCs w:val="24"/>
                <w:vertAlign w:val="subscript"/>
                <w:lang w:eastAsia="ru-RU"/>
              </w:rPr>
              <w:t>0.8</w:t>
            </w:r>
            <w:r w:rsidRPr="00993F37">
              <w:rPr>
                <w:rFonts w:eastAsia="Times New Roman"/>
                <w:sz w:val="24"/>
                <w:szCs w:val="24"/>
                <w:lang w:eastAsia="ru-RU"/>
              </w:rPr>
              <w:t>Fe</w:t>
            </w:r>
            <w:r w:rsidRPr="00993F37">
              <w:rPr>
                <w:rFonts w:eastAsia="Times New Roman"/>
                <w:sz w:val="24"/>
                <w:szCs w:val="24"/>
                <w:vertAlign w:val="subscript"/>
                <w:lang w:eastAsia="ru-RU"/>
              </w:rPr>
              <w:t>0.2</w:t>
            </w:r>
            <w:r w:rsidRPr="00993F37">
              <w:rPr>
                <w:rFonts w:eastAsia="Times New Roman"/>
                <w:sz w:val="24"/>
                <w:szCs w:val="24"/>
                <w:lang w:eastAsia="ru-RU"/>
              </w:rPr>
              <w:t>O</w:t>
            </w:r>
            <w:r w:rsidRPr="00993F37">
              <w:rPr>
                <w:rFonts w:eastAsia="Times New Roman"/>
                <w:sz w:val="24"/>
                <w:szCs w:val="24"/>
                <w:vertAlign w:val="subscript"/>
                <w:lang w:eastAsia="ru-RU"/>
              </w:rPr>
              <w:t>3</w:t>
            </w:r>
          </w:p>
        </w:tc>
        <w:tc>
          <w:tcPr>
            <w:tcW w:w="979" w:type="dxa"/>
            <w:tcBorders>
              <w:top w:val="nil"/>
              <w:left w:val="single" w:sz="4" w:space="0" w:color="auto"/>
              <w:bottom w:val="single" w:sz="4" w:space="0" w:color="auto"/>
              <w:right w:val="single" w:sz="4" w:space="0" w:color="auto"/>
            </w:tcBorders>
            <w:shd w:val="clear" w:color="auto" w:fill="auto"/>
            <w:noWrap/>
            <w:hideMark/>
          </w:tcPr>
          <w:p w:rsidR="002923B0" w:rsidRPr="00993F37" w:rsidRDefault="002923B0" w:rsidP="00307C60">
            <w:pPr>
              <w:spacing w:after="0" w:line="240" w:lineRule="auto"/>
              <w:jc w:val="center"/>
              <w:rPr>
                <w:rFonts w:eastAsia="Times New Roman"/>
                <w:sz w:val="24"/>
                <w:szCs w:val="24"/>
                <w:lang w:eastAsia="ru-RU"/>
              </w:rPr>
            </w:pPr>
            <w:r w:rsidRPr="00993F37">
              <w:rPr>
                <w:rFonts w:eastAsia="Times New Roman"/>
                <w:sz w:val="24"/>
                <w:szCs w:val="24"/>
                <w:lang w:eastAsia="ru-RU"/>
              </w:rPr>
              <w:t>13.9</w:t>
            </w:r>
          </w:p>
        </w:tc>
        <w:tc>
          <w:tcPr>
            <w:tcW w:w="1630" w:type="dxa"/>
            <w:tcBorders>
              <w:top w:val="single" w:sz="4" w:space="0" w:color="auto"/>
              <w:left w:val="nil"/>
              <w:bottom w:val="single" w:sz="4" w:space="0" w:color="auto"/>
              <w:right w:val="single" w:sz="4" w:space="0" w:color="auto"/>
            </w:tcBorders>
            <w:shd w:val="clear" w:color="auto" w:fill="auto"/>
            <w:noWrap/>
            <w:hideMark/>
          </w:tcPr>
          <w:p w:rsidR="002923B0" w:rsidRPr="00993F37" w:rsidRDefault="00E11ED4" w:rsidP="00307C60">
            <w:pPr>
              <w:spacing w:after="0" w:line="240" w:lineRule="auto"/>
              <w:jc w:val="center"/>
              <w:rPr>
                <w:rFonts w:eastAsia="Times New Roman"/>
                <w:sz w:val="24"/>
                <w:szCs w:val="24"/>
                <w:lang w:eastAsia="ru-RU"/>
              </w:rPr>
            </w:pPr>
            <w:r w:rsidRPr="00993F37">
              <w:rPr>
                <w:rFonts w:eastAsia="Times New Roman"/>
                <w:sz w:val="24"/>
                <w:szCs w:val="24"/>
                <w:lang w:eastAsia="ru-RU"/>
              </w:rPr>
              <w:t>S</w:t>
            </w:r>
            <w:r w:rsidR="002923B0" w:rsidRPr="00993F37">
              <w:rPr>
                <w:rFonts w:eastAsia="Times New Roman"/>
                <w:sz w:val="24"/>
                <w:szCs w:val="24"/>
                <w:lang w:eastAsia="ru-RU"/>
              </w:rPr>
              <w:t>ol-gel, 700°C for 5h in air</w:t>
            </w:r>
          </w:p>
        </w:tc>
        <w:tc>
          <w:tcPr>
            <w:tcW w:w="2106" w:type="dxa"/>
            <w:tcBorders>
              <w:top w:val="single" w:sz="4" w:space="0" w:color="auto"/>
              <w:left w:val="nil"/>
              <w:bottom w:val="single" w:sz="4" w:space="0" w:color="auto"/>
              <w:right w:val="nil"/>
            </w:tcBorders>
            <w:shd w:val="clear" w:color="auto" w:fill="auto"/>
            <w:noWrap/>
            <w:hideMark/>
          </w:tcPr>
          <w:p w:rsidR="002923B0" w:rsidRPr="00993F37" w:rsidRDefault="002923B0" w:rsidP="005002C0">
            <w:pPr>
              <w:spacing w:after="0" w:line="240" w:lineRule="auto"/>
              <w:jc w:val="center"/>
              <w:rPr>
                <w:rFonts w:eastAsia="Times New Roman"/>
                <w:sz w:val="24"/>
                <w:szCs w:val="24"/>
                <w:lang w:eastAsia="ru-RU"/>
              </w:rPr>
            </w:pPr>
            <w:r w:rsidRPr="00993F37">
              <w:rPr>
                <w:rFonts w:eastAsia="Times New Roman"/>
                <w:sz w:val="24"/>
                <w:szCs w:val="24"/>
                <w:lang w:eastAsia="ru-RU"/>
              </w:rPr>
              <w:t xml:space="preserve">700°C, </w:t>
            </w:r>
            <w:r w:rsidR="00792DC7" w:rsidRPr="00993F37">
              <w:rPr>
                <w:rFonts w:eastAsia="Times New Roman"/>
                <w:sz w:val="24"/>
                <w:szCs w:val="24"/>
                <w:lang w:eastAsia="ru-RU"/>
              </w:rPr>
              <w:t>CH</w:t>
            </w:r>
            <w:r w:rsidR="00792DC7" w:rsidRPr="00993F37">
              <w:rPr>
                <w:rFonts w:eastAsia="Times New Roman"/>
                <w:sz w:val="24"/>
                <w:szCs w:val="24"/>
                <w:vertAlign w:val="subscript"/>
                <w:lang w:eastAsia="ru-RU"/>
              </w:rPr>
              <w:t>4</w:t>
            </w:r>
            <w:r w:rsidR="00792DC7" w:rsidRPr="00993F37">
              <w:rPr>
                <w:rFonts w:eastAsia="Times New Roman"/>
                <w:sz w:val="24"/>
                <w:szCs w:val="24"/>
                <w:lang w:eastAsia="ru-RU"/>
              </w:rPr>
              <w:t>:CO</w:t>
            </w:r>
            <w:r w:rsidR="00792DC7" w:rsidRPr="00993F37">
              <w:rPr>
                <w:rFonts w:eastAsia="Times New Roman"/>
                <w:sz w:val="24"/>
                <w:szCs w:val="24"/>
                <w:vertAlign w:val="subscript"/>
                <w:lang w:eastAsia="ru-RU"/>
              </w:rPr>
              <w:t>2</w:t>
            </w:r>
            <w:r w:rsidRPr="00993F37">
              <w:rPr>
                <w:rFonts w:eastAsia="Times New Roman"/>
                <w:sz w:val="24"/>
                <w:szCs w:val="24"/>
                <w:lang w:eastAsia="ru-RU"/>
              </w:rPr>
              <w:t>:N</w:t>
            </w:r>
            <w:r w:rsidRPr="00993F37">
              <w:rPr>
                <w:rFonts w:eastAsia="Times New Roman"/>
                <w:sz w:val="24"/>
                <w:szCs w:val="24"/>
                <w:vertAlign w:val="subscript"/>
                <w:lang w:eastAsia="ru-RU"/>
              </w:rPr>
              <w:t>2</w:t>
            </w:r>
            <w:r w:rsidR="005A0859" w:rsidRPr="00993F37">
              <w:rPr>
                <w:rFonts w:eastAsia="Times New Roman"/>
                <w:sz w:val="24"/>
                <w:szCs w:val="24"/>
                <w:lang w:eastAsia="ru-RU"/>
              </w:rPr>
              <w:t xml:space="preserve"> </w:t>
            </w:r>
            <w:r w:rsidRPr="00993F37">
              <w:rPr>
                <w:rFonts w:eastAsia="Times New Roman"/>
                <w:sz w:val="24"/>
                <w:szCs w:val="24"/>
                <w:lang w:eastAsia="ru-RU"/>
              </w:rPr>
              <w:t>= 1:1:1</w:t>
            </w:r>
          </w:p>
        </w:tc>
        <w:tc>
          <w:tcPr>
            <w:tcW w:w="1323" w:type="dxa"/>
            <w:tcBorders>
              <w:top w:val="nil"/>
              <w:left w:val="single" w:sz="4" w:space="0" w:color="auto"/>
              <w:bottom w:val="single" w:sz="4" w:space="0" w:color="auto"/>
              <w:right w:val="single" w:sz="4" w:space="0" w:color="auto"/>
            </w:tcBorders>
            <w:shd w:val="clear" w:color="auto" w:fill="auto"/>
            <w:noWrap/>
            <w:hideMark/>
          </w:tcPr>
          <w:p w:rsidR="00465972" w:rsidRPr="00993F37" w:rsidRDefault="00465972" w:rsidP="00307C60">
            <w:pPr>
              <w:spacing w:after="0" w:line="240" w:lineRule="auto"/>
              <w:jc w:val="center"/>
              <w:rPr>
                <w:rFonts w:eastAsia="Times New Roman"/>
                <w:sz w:val="24"/>
                <w:szCs w:val="24"/>
                <w:lang w:eastAsia="ru-RU"/>
              </w:rPr>
            </w:pPr>
            <w:r w:rsidRPr="00993F37">
              <w:rPr>
                <w:rFonts w:eastAsia="Times New Roman"/>
                <w:sz w:val="24"/>
                <w:szCs w:val="24"/>
                <w:lang w:eastAsia="ru-RU"/>
              </w:rPr>
              <w:t>80%/80%</w:t>
            </w:r>
          </w:p>
          <w:p w:rsidR="002923B0" w:rsidRPr="00993F37" w:rsidRDefault="00DE04BE" w:rsidP="00307C60">
            <w:pPr>
              <w:spacing w:after="0" w:line="240" w:lineRule="auto"/>
              <w:jc w:val="center"/>
              <w:rPr>
                <w:rFonts w:eastAsia="Times New Roman"/>
                <w:sz w:val="24"/>
                <w:szCs w:val="24"/>
                <w:lang w:eastAsia="ru-RU"/>
              </w:rPr>
            </w:pPr>
            <w:r w:rsidRPr="00993F37">
              <w:rPr>
                <w:rFonts w:eastAsia="Times New Roman"/>
                <w:sz w:val="24"/>
                <w:szCs w:val="24"/>
                <w:lang w:eastAsia="ru-RU"/>
              </w:rPr>
              <w:t>-</w:t>
            </w:r>
          </w:p>
        </w:tc>
        <w:tc>
          <w:tcPr>
            <w:tcW w:w="867" w:type="dxa"/>
            <w:tcBorders>
              <w:top w:val="nil"/>
              <w:left w:val="nil"/>
              <w:bottom w:val="single" w:sz="4" w:space="0" w:color="auto"/>
              <w:right w:val="single" w:sz="4" w:space="0" w:color="auto"/>
            </w:tcBorders>
            <w:shd w:val="clear" w:color="auto" w:fill="auto"/>
            <w:noWrap/>
            <w:hideMark/>
          </w:tcPr>
          <w:p w:rsidR="002923B0" w:rsidRPr="00993F37" w:rsidRDefault="002923B0" w:rsidP="00307C60">
            <w:pPr>
              <w:spacing w:after="0" w:line="240" w:lineRule="auto"/>
              <w:jc w:val="center"/>
              <w:rPr>
                <w:rFonts w:eastAsia="Times New Roman"/>
                <w:sz w:val="24"/>
                <w:szCs w:val="24"/>
                <w:lang w:eastAsia="ru-RU"/>
              </w:rPr>
            </w:pPr>
            <w:r w:rsidRPr="00993F37">
              <w:rPr>
                <w:rFonts w:eastAsia="Times New Roman"/>
                <w:sz w:val="24"/>
                <w:szCs w:val="24"/>
                <w:lang w:eastAsia="ru-RU"/>
              </w:rPr>
              <w:t>24</w:t>
            </w:r>
          </w:p>
        </w:tc>
        <w:tc>
          <w:tcPr>
            <w:tcW w:w="1189" w:type="dxa"/>
            <w:tcBorders>
              <w:top w:val="nil"/>
              <w:left w:val="nil"/>
              <w:bottom w:val="single" w:sz="4" w:space="0" w:color="auto"/>
              <w:right w:val="single" w:sz="4" w:space="0" w:color="auto"/>
            </w:tcBorders>
            <w:shd w:val="clear" w:color="auto" w:fill="auto"/>
            <w:noWrap/>
            <w:hideMark/>
          </w:tcPr>
          <w:p w:rsidR="002923B0" w:rsidRPr="00993F37" w:rsidRDefault="002923B0" w:rsidP="000A4F81">
            <w:pPr>
              <w:spacing w:after="0" w:line="240" w:lineRule="auto"/>
              <w:jc w:val="center"/>
              <w:rPr>
                <w:rFonts w:eastAsia="Times New Roman"/>
                <w:sz w:val="24"/>
                <w:szCs w:val="24"/>
                <w:lang w:eastAsia="ru-RU"/>
              </w:rPr>
            </w:pPr>
            <w:r w:rsidRPr="00993F37">
              <w:rPr>
                <w:rFonts w:eastAsia="Times New Roman"/>
                <w:sz w:val="24"/>
                <w:szCs w:val="24"/>
                <w:lang w:eastAsia="ru-RU"/>
              </w:rPr>
              <w:t>[</w:t>
            </w:r>
            <w:r w:rsidR="00530E26" w:rsidRPr="00993F37">
              <w:rPr>
                <w:rFonts w:eastAsia="Times New Roman"/>
                <w:sz w:val="24"/>
                <w:szCs w:val="24"/>
                <w:lang w:eastAsia="ru-RU"/>
              </w:rPr>
              <w:t>73</w:t>
            </w:r>
            <w:r w:rsidR="0042772F" w:rsidRPr="00993F37">
              <w:rPr>
                <w:rFonts w:eastAsia="Times New Roman"/>
                <w:sz w:val="24"/>
                <w:szCs w:val="24"/>
                <w:lang w:eastAsia="ru-RU"/>
              </w:rPr>
              <w:t xml:space="preserve">, </w:t>
            </w:r>
            <w:r w:rsidR="0042772F" w:rsidRPr="00993F37">
              <w:rPr>
                <w:rFonts w:eastAsia="Times New Roman"/>
                <w:sz w:val="24"/>
                <w:szCs w:val="24"/>
                <w:lang w:val="ru-RU" w:eastAsia="ru-RU"/>
              </w:rPr>
              <w:t>р</w:t>
            </w:r>
            <w:r w:rsidR="00043C05" w:rsidRPr="00993F37">
              <w:rPr>
                <w:rFonts w:eastAsia="Times New Roman"/>
                <w:sz w:val="24"/>
                <w:szCs w:val="24"/>
                <w:lang w:eastAsia="ru-RU"/>
              </w:rPr>
              <w:t>.</w:t>
            </w:r>
            <w:r w:rsidR="0042772F" w:rsidRPr="00993F37">
              <w:rPr>
                <w:rFonts w:eastAsia="Times New Roman"/>
                <w:sz w:val="24"/>
                <w:szCs w:val="24"/>
                <w:lang w:eastAsia="ru-RU"/>
              </w:rPr>
              <w:t xml:space="preserve"> </w:t>
            </w:r>
            <w:r w:rsidR="00043C05" w:rsidRPr="00993F37">
              <w:rPr>
                <w:rFonts w:eastAsia="Times New Roman"/>
                <w:sz w:val="24"/>
                <w:szCs w:val="24"/>
                <w:lang w:eastAsia="ru-RU"/>
              </w:rPr>
              <w:t>2</w:t>
            </w:r>
            <w:r w:rsidR="00310784">
              <w:rPr>
                <w:rFonts w:eastAsia="Times New Roman"/>
                <w:sz w:val="24"/>
                <w:szCs w:val="24"/>
                <w:lang w:eastAsia="ru-RU"/>
              </w:rPr>
              <w:t>5</w:t>
            </w:r>
            <w:r w:rsidRPr="00993F37">
              <w:rPr>
                <w:rFonts w:eastAsia="Times New Roman"/>
                <w:sz w:val="24"/>
                <w:szCs w:val="24"/>
                <w:lang w:eastAsia="ru-RU"/>
              </w:rPr>
              <w:t>]</w:t>
            </w:r>
          </w:p>
        </w:tc>
      </w:tr>
      <w:tr w:rsidR="00E01F8C" w:rsidRPr="00993F37" w:rsidTr="00F96525">
        <w:trPr>
          <w:trHeight w:val="300"/>
        </w:trPr>
        <w:tc>
          <w:tcPr>
            <w:tcW w:w="2216" w:type="dxa"/>
            <w:tcBorders>
              <w:top w:val="single" w:sz="4" w:space="0" w:color="auto"/>
              <w:left w:val="single" w:sz="4" w:space="0" w:color="auto"/>
              <w:bottom w:val="single" w:sz="4" w:space="0" w:color="auto"/>
              <w:right w:val="nil"/>
            </w:tcBorders>
            <w:shd w:val="clear" w:color="auto" w:fill="auto"/>
            <w:noWrap/>
          </w:tcPr>
          <w:p w:rsidR="002B2D4E" w:rsidRPr="00993F37" w:rsidRDefault="002B2D4E" w:rsidP="002B2D4E">
            <w:pPr>
              <w:spacing w:after="0" w:line="240" w:lineRule="auto"/>
              <w:jc w:val="both"/>
              <w:rPr>
                <w:rFonts w:eastAsia="Times New Roman"/>
                <w:sz w:val="24"/>
                <w:szCs w:val="24"/>
                <w:lang w:eastAsia="ru-RU"/>
              </w:rPr>
            </w:pPr>
            <w:r w:rsidRPr="00993F37">
              <w:rPr>
                <w:rFonts w:eastAsia="Times New Roman"/>
                <w:sz w:val="24"/>
                <w:szCs w:val="24"/>
                <w:lang w:eastAsia="ru-RU"/>
              </w:rPr>
              <w:t>SrTi</w:t>
            </w:r>
            <w:r w:rsidRPr="00993F37">
              <w:rPr>
                <w:rFonts w:eastAsia="Times New Roman"/>
                <w:sz w:val="24"/>
                <w:szCs w:val="24"/>
                <w:vertAlign w:val="subscript"/>
                <w:lang w:eastAsia="ru-RU"/>
              </w:rPr>
              <w:t>0.85</w:t>
            </w:r>
            <w:r w:rsidRPr="00993F37">
              <w:rPr>
                <w:rFonts w:eastAsia="Times New Roman"/>
                <w:sz w:val="24"/>
                <w:szCs w:val="24"/>
                <w:lang w:eastAsia="ru-RU"/>
              </w:rPr>
              <w:t>Ru</w:t>
            </w:r>
            <w:r w:rsidRPr="00993F37">
              <w:rPr>
                <w:rFonts w:eastAsia="Times New Roman"/>
                <w:sz w:val="24"/>
                <w:szCs w:val="24"/>
                <w:vertAlign w:val="subscript"/>
                <w:lang w:eastAsia="ru-RU"/>
              </w:rPr>
              <w:t>0.15</w:t>
            </w:r>
            <w:r w:rsidRPr="00993F37">
              <w:rPr>
                <w:rFonts w:eastAsia="Times New Roman"/>
                <w:sz w:val="24"/>
                <w:szCs w:val="24"/>
                <w:lang w:eastAsia="ru-RU"/>
              </w:rPr>
              <w:t>O</w:t>
            </w:r>
            <w:r w:rsidRPr="00993F37">
              <w:rPr>
                <w:rFonts w:eastAsia="Times New Roman"/>
                <w:sz w:val="24"/>
                <w:szCs w:val="24"/>
                <w:vertAlign w:val="subscript"/>
                <w:lang w:eastAsia="ru-RU"/>
              </w:rPr>
              <w:t>3</w:t>
            </w:r>
          </w:p>
        </w:tc>
        <w:tc>
          <w:tcPr>
            <w:tcW w:w="979" w:type="dxa"/>
            <w:tcBorders>
              <w:top w:val="nil"/>
              <w:left w:val="single" w:sz="4" w:space="0" w:color="auto"/>
              <w:bottom w:val="single" w:sz="4" w:space="0" w:color="auto"/>
              <w:right w:val="single" w:sz="4" w:space="0" w:color="auto"/>
            </w:tcBorders>
            <w:shd w:val="clear" w:color="auto" w:fill="auto"/>
            <w:noWrap/>
          </w:tcPr>
          <w:p w:rsidR="002B2D4E" w:rsidRPr="00993F37" w:rsidRDefault="002B2D4E" w:rsidP="002B2D4E">
            <w:pPr>
              <w:spacing w:after="0" w:line="240" w:lineRule="auto"/>
              <w:jc w:val="center"/>
              <w:rPr>
                <w:rFonts w:eastAsia="Times New Roman"/>
                <w:sz w:val="24"/>
                <w:szCs w:val="24"/>
                <w:lang w:eastAsia="ru-RU"/>
              </w:rPr>
            </w:pPr>
            <w:r w:rsidRPr="00993F37">
              <w:rPr>
                <w:rFonts w:eastAsia="Times New Roman"/>
                <w:sz w:val="24"/>
                <w:szCs w:val="24"/>
                <w:lang w:eastAsia="ru-RU"/>
              </w:rPr>
              <w:t>17</w:t>
            </w:r>
          </w:p>
        </w:tc>
        <w:tc>
          <w:tcPr>
            <w:tcW w:w="1630" w:type="dxa"/>
            <w:tcBorders>
              <w:top w:val="single" w:sz="4" w:space="0" w:color="auto"/>
              <w:left w:val="nil"/>
              <w:bottom w:val="single" w:sz="4" w:space="0" w:color="auto"/>
              <w:right w:val="single" w:sz="4" w:space="0" w:color="auto"/>
            </w:tcBorders>
            <w:shd w:val="clear" w:color="auto" w:fill="auto"/>
            <w:noWrap/>
          </w:tcPr>
          <w:p w:rsidR="002B2D4E" w:rsidRPr="00993F37" w:rsidRDefault="002B2D4E" w:rsidP="002B2D4E">
            <w:pPr>
              <w:spacing w:after="0" w:line="240" w:lineRule="auto"/>
              <w:jc w:val="center"/>
              <w:rPr>
                <w:rFonts w:eastAsia="Times New Roman"/>
                <w:sz w:val="24"/>
                <w:szCs w:val="24"/>
                <w:lang w:eastAsia="ru-RU"/>
              </w:rPr>
            </w:pPr>
            <w:r w:rsidRPr="00993F37">
              <w:rPr>
                <w:rFonts w:eastAsia="Times New Roman"/>
                <w:sz w:val="24"/>
                <w:szCs w:val="24"/>
                <w:lang w:eastAsia="ru-RU"/>
              </w:rPr>
              <w:t>Sol-gel, 750°C in air</w:t>
            </w:r>
          </w:p>
        </w:tc>
        <w:tc>
          <w:tcPr>
            <w:tcW w:w="2106" w:type="dxa"/>
            <w:tcBorders>
              <w:top w:val="single" w:sz="4" w:space="0" w:color="auto"/>
              <w:left w:val="nil"/>
              <w:bottom w:val="single" w:sz="4" w:space="0" w:color="auto"/>
              <w:right w:val="nil"/>
            </w:tcBorders>
            <w:shd w:val="clear" w:color="auto" w:fill="auto"/>
            <w:noWrap/>
          </w:tcPr>
          <w:p w:rsidR="002B2D4E" w:rsidRPr="00993F37" w:rsidRDefault="002B2D4E" w:rsidP="002B2D4E">
            <w:pPr>
              <w:spacing w:after="0" w:line="240" w:lineRule="auto"/>
              <w:jc w:val="center"/>
              <w:rPr>
                <w:rFonts w:eastAsia="Times New Roman"/>
                <w:sz w:val="24"/>
                <w:szCs w:val="24"/>
                <w:lang w:eastAsia="ru-RU"/>
              </w:rPr>
            </w:pPr>
            <w:r w:rsidRPr="00993F37">
              <w:rPr>
                <w:rFonts w:eastAsia="Times New Roman"/>
                <w:sz w:val="24"/>
                <w:szCs w:val="24"/>
                <w:lang w:eastAsia="ru-RU"/>
              </w:rPr>
              <w:t>900°C,CH</w:t>
            </w:r>
            <w:r w:rsidRPr="00993F37">
              <w:rPr>
                <w:rFonts w:eastAsia="Times New Roman"/>
                <w:sz w:val="24"/>
                <w:szCs w:val="24"/>
                <w:vertAlign w:val="subscript"/>
                <w:lang w:eastAsia="ru-RU"/>
              </w:rPr>
              <w:t>4</w:t>
            </w:r>
            <w:r w:rsidRPr="00993F37">
              <w:rPr>
                <w:rFonts w:eastAsia="Times New Roman"/>
                <w:sz w:val="24"/>
                <w:szCs w:val="24"/>
                <w:lang w:eastAsia="ru-RU"/>
              </w:rPr>
              <w:t>:CO</w:t>
            </w:r>
            <w:r w:rsidRPr="00993F37">
              <w:rPr>
                <w:rFonts w:eastAsia="Times New Roman"/>
                <w:sz w:val="24"/>
                <w:szCs w:val="24"/>
                <w:vertAlign w:val="subscript"/>
                <w:lang w:eastAsia="ru-RU"/>
              </w:rPr>
              <w:t>2</w:t>
            </w:r>
            <w:r w:rsidRPr="00993F37">
              <w:rPr>
                <w:rFonts w:eastAsia="Times New Roman"/>
                <w:sz w:val="24"/>
                <w:szCs w:val="24"/>
                <w:lang w:eastAsia="ru-RU"/>
              </w:rPr>
              <w:t>:N</w:t>
            </w:r>
            <w:r w:rsidRPr="00993F37">
              <w:rPr>
                <w:rFonts w:eastAsia="Times New Roman"/>
                <w:sz w:val="24"/>
                <w:szCs w:val="24"/>
                <w:vertAlign w:val="subscript"/>
                <w:lang w:eastAsia="ru-RU"/>
              </w:rPr>
              <w:t>2</w:t>
            </w:r>
            <w:r w:rsidR="005A0859" w:rsidRPr="00993F37">
              <w:rPr>
                <w:rFonts w:eastAsia="Times New Roman"/>
                <w:sz w:val="24"/>
                <w:szCs w:val="24"/>
                <w:lang w:eastAsia="ru-RU"/>
              </w:rPr>
              <w:t xml:space="preserve"> </w:t>
            </w:r>
            <w:r w:rsidRPr="00993F37">
              <w:rPr>
                <w:rFonts w:eastAsia="Times New Roman"/>
                <w:sz w:val="24"/>
                <w:szCs w:val="24"/>
                <w:lang w:eastAsia="ru-RU"/>
              </w:rPr>
              <w:t>= 1:1:1, GHSV = 28.8 h</w:t>
            </w:r>
            <w:r w:rsidRPr="00993F37">
              <w:rPr>
                <w:rFonts w:eastAsia="Times New Roman"/>
                <w:sz w:val="24"/>
                <w:szCs w:val="24"/>
                <w:vertAlign w:val="superscript"/>
                <w:lang w:eastAsia="ru-RU"/>
              </w:rPr>
              <w:t>-1</w:t>
            </w:r>
          </w:p>
        </w:tc>
        <w:tc>
          <w:tcPr>
            <w:tcW w:w="1323" w:type="dxa"/>
            <w:tcBorders>
              <w:top w:val="nil"/>
              <w:left w:val="single" w:sz="4" w:space="0" w:color="auto"/>
              <w:bottom w:val="single" w:sz="4" w:space="0" w:color="auto"/>
              <w:right w:val="single" w:sz="4" w:space="0" w:color="auto"/>
            </w:tcBorders>
            <w:shd w:val="clear" w:color="auto" w:fill="auto"/>
            <w:noWrap/>
          </w:tcPr>
          <w:p w:rsidR="002B2D4E" w:rsidRPr="00993F37" w:rsidRDefault="002B2D4E" w:rsidP="002B2D4E">
            <w:pPr>
              <w:spacing w:after="0" w:line="240" w:lineRule="auto"/>
              <w:jc w:val="center"/>
              <w:rPr>
                <w:rFonts w:eastAsia="Times New Roman"/>
                <w:sz w:val="24"/>
                <w:szCs w:val="24"/>
                <w:lang w:val="ru-RU" w:eastAsia="ru-RU"/>
              </w:rPr>
            </w:pPr>
            <w:r w:rsidRPr="00993F37">
              <w:rPr>
                <w:rFonts w:eastAsia="Times New Roman"/>
                <w:sz w:val="24"/>
                <w:szCs w:val="24"/>
                <w:lang w:val="ru-RU" w:eastAsia="ru-RU"/>
              </w:rPr>
              <w:t>93%/96%</w:t>
            </w:r>
          </w:p>
          <w:p w:rsidR="002B2D4E" w:rsidRPr="00993F37" w:rsidRDefault="002B2D4E" w:rsidP="002B2D4E">
            <w:pPr>
              <w:spacing w:after="0" w:line="240" w:lineRule="auto"/>
              <w:jc w:val="center"/>
              <w:rPr>
                <w:rFonts w:eastAsia="Times New Roman"/>
                <w:sz w:val="24"/>
                <w:szCs w:val="24"/>
                <w:lang w:val="ru-RU" w:eastAsia="ru-RU"/>
              </w:rPr>
            </w:pPr>
            <w:r w:rsidRPr="00993F37">
              <w:rPr>
                <w:rFonts w:eastAsia="Times New Roman"/>
                <w:sz w:val="24"/>
                <w:szCs w:val="24"/>
                <w:lang w:val="ru-RU" w:eastAsia="ru-RU"/>
              </w:rPr>
              <w:t>1</w:t>
            </w:r>
            <w:r w:rsidRPr="00993F37">
              <w:rPr>
                <w:rFonts w:eastAsia="Times New Roman"/>
                <w:sz w:val="24"/>
                <w:szCs w:val="24"/>
                <w:lang w:eastAsia="ru-RU"/>
              </w:rPr>
              <w:t>.0</w:t>
            </w:r>
          </w:p>
        </w:tc>
        <w:tc>
          <w:tcPr>
            <w:tcW w:w="867" w:type="dxa"/>
            <w:tcBorders>
              <w:top w:val="nil"/>
              <w:left w:val="nil"/>
              <w:bottom w:val="single" w:sz="4" w:space="0" w:color="auto"/>
              <w:right w:val="single" w:sz="4" w:space="0" w:color="auto"/>
            </w:tcBorders>
            <w:shd w:val="clear" w:color="auto" w:fill="auto"/>
            <w:noWrap/>
          </w:tcPr>
          <w:p w:rsidR="002B2D4E" w:rsidRPr="00993F37" w:rsidRDefault="002B2D4E" w:rsidP="002B2D4E">
            <w:pPr>
              <w:spacing w:after="0" w:line="240" w:lineRule="auto"/>
              <w:jc w:val="center"/>
              <w:rPr>
                <w:rFonts w:eastAsia="Times New Roman"/>
                <w:sz w:val="24"/>
                <w:szCs w:val="24"/>
                <w:lang w:val="ru-RU" w:eastAsia="ru-RU"/>
              </w:rPr>
            </w:pPr>
            <w:r w:rsidRPr="00993F37">
              <w:rPr>
                <w:rFonts w:eastAsia="Times New Roman"/>
                <w:sz w:val="24"/>
                <w:szCs w:val="24"/>
                <w:lang w:val="ru-RU" w:eastAsia="ru-RU"/>
              </w:rPr>
              <w:t>100</w:t>
            </w:r>
          </w:p>
        </w:tc>
        <w:tc>
          <w:tcPr>
            <w:tcW w:w="1189" w:type="dxa"/>
            <w:tcBorders>
              <w:top w:val="nil"/>
              <w:left w:val="nil"/>
              <w:bottom w:val="single" w:sz="4" w:space="0" w:color="auto"/>
              <w:right w:val="single" w:sz="4" w:space="0" w:color="auto"/>
            </w:tcBorders>
            <w:shd w:val="clear" w:color="auto" w:fill="auto"/>
            <w:noWrap/>
          </w:tcPr>
          <w:p w:rsidR="002B2D4E" w:rsidRPr="00993F37" w:rsidRDefault="002B2D4E" w:rsidP="000A4F81">
            <w:pPr>
              <w:spacing w:after="0" w:line="240" w:lineRule="auto"/>
              <w:jc w:val="center"/>
              <w:rPr>
                <w:rFonts w:eastAsia="Times New Roman"/>
                <w:sz w:val="24"/>
                <w:szCs w:val="24"/>
                <w:lang w:eastAsia="ru-RU"/>
              </w:rPr>
            </w:pPr>
            <w:r w:rsidRPr="00993F37">
              <w:rPr>
                <w:rFonts w:eastAsia="Times New Roman"/>
                <w:sz w:val="24"/>
                <w:szCs w:val="24"/>
                <w:lang w:eastAsia="ru-RU"/>
              </w:rPr>
              <w:t>[75</w:t>
            </w:r>
            <w:r w:rsidR="0042772F" w:rsidRPr="00993F37">
              <w:rPr>
                <w:rFonts w:eastAsia="Times New Roman"/>
                <w:sz w:val="24"/>
                <w:szCs w:val="24"/>
                <w:lang w:eastAsia="ru-RU"/>
              </w:rPr>
              <w:t xml:space="preserve">, </w:t>
            </w:r>
            <w:r w:rsidR="0042772F" w:rsidRPr="00993F37">
              <w:rPr>
                <w:rFonts w:eastAsia="Times New Roman"/>
                <w:sz w:val="24"/>
                <w:szCs w:val="24"/>
                <w:lang w:val="ru-RU" w:eastAsia="ru-RU"/>
              </w:rPr>
              <w:t>р</w:t>
            </w:r>
            <w:r w:rsidR="00043C05" w:rsidRPr="00993F37">
              <w:rPr>
                <w:rFonts w:eastAsia="Times New Roman"/>
                <w:sz w:val="24"/>
                <w:szCs w:val="24"/>
                <w:lang w:eastAsia="ru-RU"/>
              </w:rPr>
              <w:t>.</w:t>
            </w:r>
            <w:r w:rsidR="0042772F" w:rsidRPr="00993F37">
              <w:rPr>
                <w:rFonts w:eastAsia="Times New Roman"/>
                <w:sz w:val="24"/>
                <w:szCs w:val="24"/>
                <w:lang w:eastAsia="ru-RU"/>
              </w:rPr>
              <w:t xml:space="preserve"> </w:t>
            </w:r>
            <w:r w:rsidR="00043C05" w:rsidRPr="00993F37">
              <w:rPr>
                <w:rFonts w:eastAsia="Times New Roman"/>
                <w:sz w:val="24"/>
                <w:szCs w:val="24"/>
                <w:lang w:eastAsia="ru-RU"/>
              </w:rPr>
              <w:t>2</w:t>
            </w:r>
            <w:r w:rsidR="00310784">
              <w:rPr>
                <w:rFonts w:eastAsia="Times New Roman"/>
                <w:sz w:val="24"/>
                <w:szCs w:val="24"/>
                <w:lang w:eastAsia="ru-RU"/>
              </w:rPr>
              <w:t>5</w:t>
            </w:r>
            <w:r w:rsidRPr="00993F37">
              <w:rPr>
                <w:rFonts w:eastAsia="Times New Roman"/>
                <w:sz w:val="24"/>
                <w:szCs w:val="24"/>
                <w:lang w:eastAsia="ru-RU"/>
              </w:rPr>
              <w:t>]</w:t>
            </w:r>
          </w:p>
        </w:tc>
      </w:tr>
      <w:tr w:rsidR="00E01F8C" w:rsidRPr="00993F37" w:rsidTr="00F96525">
        <w:trPr>
          <w:trHeight w:val="300"/>
        </w:trPr>
        <w:tc>
          <w:tcPr>
            <w:tcW w:w="2216" w:type="dxa"/>
            <w:tcBorders>
              <w:top w:val="single" w:sz="4" w:space="0" w:color="auto"/>
              <w:left w:val="single" w:sz="4" w:space="0" w:color="auto"/>
              <w:bottom w:val="single" w:sz="4" w:space="0" w:color="auto"/>
              <w:right w:val="nil"/>
            </w:tcBorders>
            <w:shd w:val="clear" w:color="auto" w:fill="auto"/>
            <w:noWrap/>
            <w:hideMark/>
          </w:tcPr>
          <w:p w:rsidR="002B2D4E" w:rsidRPr="00993F37" w:rsidRDefault="002B2D4E" w:rsidP="002B2D4E">
            <w:pPr>
              <w:spacing w:after="0" w:line="240" w:lineRule="auto"/>
              <w:jc w:val="both"/>
              <w:rPr>
                <w:rFonts w:eastAsia="Times New Roman"/>
                <w:sz w:val="24"/>
                <w:szCs w:val="24"/>
                <w:lang w:eastAsia="ru-RU"/>
              </w:rPr>
            </w:pPr>
            <w:r w:rsidRPr="00993F37">
              <w:rPr>
                <w:rFonts w:eastAsia="Times New Roman"/>
                <w:sz w:val="24"/>
                <w:szCs w:val="24"/>
                <w:lang w:eastAsia="ru-RU"/>
              </w:rPr>
              <w:t>CaZr</w:t>
            </w:r>
            <w:r w:rsidRPr="00993F37">
              <w:rPr>
                <w:rFonts w:eastAsia="Times New Roman"/>
                <w:sz w:val="24"/>
                <w:szCs w:val="24"/>
                <w:vertAlign w:val="subscript"/>
                <w:lang w:eastAsia="ru-RU"/>
              </w:rPr>
              <w:t>0.8</w:t>
            </w:r>
            <w:r w:rsidRPr="00993F37">
              <w:rPr>
                <w:rFonts w:eastAsia="Times New Roman"/>
                <w:sz w:val="24"/>
                <w:szCs w:val="24"/>
                <w:lang w:eastAsia="ru-RU"/>
              </w:rPr>
              <w:t>Ni</w:t>
            </w:r>
            <w:r w:rsidRPr="00993F37">
              <w:rPr>
                <w:rFonts w:eastAsia="Times New Roman"/>
                <w:sz w:val="24"/>
                <w:szCs w:val="24"/>
                <w:vertAlign w:val="subscript"/>
                <w:lang w:eastAsia="ru-RU"/>
              </w:rPr>
              <w:t>0.2</w:t>
            </w:r>
            <w:r w:rsidRPr="00993F37">
              <w:rPr>
                <w:rFonts w:eastAsia="Times New Roman"/>
                <w:sz w:val="24"/>
                <w:szCs w:val="24"/>
                <w:lang w:eastAsia="ru-RU"/>
              </w:rPr>
              <w:t>O</w:t>
            </w:r>
            <w:r w:rsidRPr="00993F37">
              <w:rPr>
                <w:rFonts w:eastAsia="Times New Roman"/>
                <w:sz w:val="24"/>
                <w:szCs w:val="24"/>
                <w:vertAlign w:val="subscript"/>
                <w:lang w:eastAsia="ru-RU"/>
              </w:rPr>
              <w:t>3-</w:t>
            </w:r>
            <w:r w:rsidRPr="00993F37">
              <w:rPr>
                <w:rFonts w:ascii="Calibri" w:eastAsia="Times New Roman" w:hAnsi="Calibri" w:cs="Calibri"/>
                <w:sz w:val="24"/>
                <w:szCs w:val="24"/>
                <w:vertAlign w:val="subscript"/>
                <w:lang w:val="ru-RU" w:eastAsia="ru-RU"/>
              </w:rPr>
              <w:t>δ</w:t>
            </w:r>
          </w:p>
        </w:tc>
        <w:tc>
          <w:tcPr>
            <w:tcW w:w="979" w:type="dxa"/>
            <w:tcBorders>
              <w:top w:val="nil"/>
              <w:left w:val="single" w:sz="4" w:space="0" w:color="auto"/>
              <w:bottom w:val="single" w:sz="4" w:space="0" w:color="auto"/>
              <w:right w:val="single" w:sz="4" w:space="0" w:color="auto"/>
            </w:tcBorders>
            <w:shd w:val="clear" w:color="auto" w:fill="auto"/>
            <w:noWrap/>
            <w:hideMark/>
          </w:tcPr>
          <w:p w:rsidR="002B2D4E" w:rsidRPr="00993F37" w:rsidRDefault="002B2D4E" w:rsidP="002B2D4E">
            <w:pPr>
              <w:spacing w:after="0" w:line="240" w:lineRule="auto"/>
              <w:jc w:val="center"/>
              <w:rPr>
                <w:rFonts w:eastAsia="Times New Roman"/>
                <w:sz w:val="24"/>
                <w:szCs w:val="24"/>
                <w:lang w:eastAsia="ru-RU"/>
              </w:rPr>
            </w:pPr>
            <w:r w:rsidRPr="00993F37">
              <w:rPr>
                <w:rFonts w:eastAsia="Times New Roman"/>
                <w:sz w:val="24"/>
                <w:szCs w:val="24"/>
                <w:lang w:eastAsia="ru-RU"/>
              </w:rPr>
              <w:t>13.2</w:t>
            </w:r>
          </w:p>
        </w:tc>
        <w:tc>
          <w:tcPr>
            <w:tcW w:w="1630" w:type="dxa"/>
            <w:tcBorders>
              <w:top w:val="nil"/>
              <w:left w:val="nil"/>
              <w:bottom w:val="single" w:sz="4" w:space="0" w:color="auto"/>
              <w:right w:val="single" w:sz="4" w:space="0" w:color="auto"/>
            </w:tcBorders>
            <w:shd w:val="clear" w:color="auto" w:fill="auto"/>
            <w:noWrap/>
            <w:hideMark/>
          </w:tcPr>
          <w:p w:rsidR="002B2D4E" w:rsidRPr="00993F37" w:rsidRDefault="002B2D4E" w:rsidP="002B2D4E">
            <w:pPr>
              <w:spacing w:after="0" w:line="240" w:lineRule="auto"/>
              <w:jc w:val="center"/>
              <w:rPr>
                <w:rFonts w:eastAsia="Times New Roman"/>
                <w:sz w:val="24"/>
                <w:szCs w:val="24"/>
                <w:lang w:eastAsia="ru-RU"/>
              </w:rPr>
            </w:pPr>
            <w:r w:rsidRPr="00993F37">
              <w:rPr>
                <w:rFonts w:eastAsia="Times New Roman"/>
                <w:sz w:val="24"/>
                <w:szCs w:val="24"/>
                <w:lang w:eastAsia="ru-RU"/>
              </w:rPr>
              <w:t>Sol-gel, 750°C for 6h in air</w:t>
            </w:r>
          </w:p>
        </w:tc>
        <w:tc>
          <w:tcPr>
            <w:tcW w:w="2106" w:type="dxa"/>
            <w:tcBorders>
              <w:top w:val="nil"/>
              <w:left w:val="nil"/>
              <w:bottom w:val="single" w:sz="4" w:space="0" w:color="auto"/>
              <w:right w:val="nil"/>
            </w:tcBorders>
            <w:shd w:val="clear" w:color="auto" w:fill="auto"/>
            <w:noWrap/>
            <w:hideMark/>
          </w:tcPr>
          <w:p w:rsidR="002B2D4E" w:rsidRPr="00993F37" w:rsidRDefault="002B2D4E" w:rsidP="002B2D4E">
            <w:pPr>
              <w:spacing w:after="0" w:line="240" w:lineRule="auto"/>
              <w:jc w:val="center"/>
              <w:rPr>
                <w:rFonts w:eastAsia="Times New Roman"/>
                <w:sz w:val="24"/>
                <w:szCs w:val="24"/>
                <w:lang w:eastAsia="ru-RU"/>
              </w:rPr>
            </w:pPr>
            <w:r w:rsidRPr="00993F37">
              <w:rPr>
                <w:rFonts w:eastAsia="Times New Roman"/>
                <w:sz w:val="24"/>
                <w:szCs w:val="24"/>
                <w:lang w:eastAsia="ru-RU"/>
              </w:rPr>
              <w:t>800°C, CH</w:t>
            </w:r>
            <w:r w:rsidRPr="00993F37">
              <w:rPr>
                <w:rFonts w:eastAsia="Times New Roman"/>
                <w:sz w:val="24"/>
                <w:szCs w:val="24"/>
                <w:vertAlign w:val="subscript"/>
                <w:lang w:eastAsia="ru-RU"/>
              </w:rPr>
              <w:t>4</w:t>
            </w:r>
            <w:r w:rsidRPr="00993F37">
              <w:rPr>
                <w:rFonts w:eastAsia="Times New Roman"/>
                <w:sz w:val="24"/>
                <w:szCs w:val="24"/>
                <w:lang w:eastAsia="ru-RU"/>
              </w:rPr>
              <w:t>:CO</w:t>
            </w:r>
            <w:r w:rsidRPr="00993F37">
              <w:rPr>
                <w:rFonts w:eastAsia="Times New Roman"/>
                <w:sz w:val="24"/>
                <w:szCs w:val="24"/>
                <w:vertAlign w:val="subscript"/>
                <w:lang w:eastAsia="ru-RU"/>
              </w:rPr>
              <w:t>2</w:t>
            </w:r>
            <w:r w:rsidRPr="00993F37">
              <w:rPr>
                <w:rFonts w:eastAsia="Times New Roman"/>
                <w:sz w:val="24"/>
                <w:szCs w:val="24"/>
                <w:lang w:eastAsia="ru-RU"/>
              </w:rPr>
              <w:t>:N</w:t>
            </w:r>
            <w:r w:rsidRPr="00993F37">
              <w:rPr>
                <w:rFonts w:eastAsia="Times New Roman"/>
                <w:sz w:val="24"/>
                <w:szCs w:val="24"/>
                <w:vertAlign w:val="subscript"/>
                <w:lang w:eastAsia="ru-RU"/>
              </w:rPr>
              <w:t>2</w:t>
            </w:r>
            <w:r w:rsidR="005A0859" w:rsidRPr="00993F37">
              <w:rPr>
                <w:rFonts w:eastAsia="Times New Roman"/>
                <w:sz w:val="24"/>
                <w:szCs w:val="24"/>
                <w:lang w:eastAsia="ru-RU"/>
              </w:rPr>
              <w:t xml:space="preserve"> </w:t>
            </w:r>
            <w:r w:rsidRPr="00993F37">
              <w:rPr>
                <w:rFonts w:eastAsia="Times New Roman"/>
                <w:sz w:val="24"/>
                <w:szCs w:val="24"/>
                <w:lang w:eastAsia="ru-RU"/>
              </w:rPr>
              <w:t>= 1:1:1, GHSV = 28.8·h</w:t>
            </w:r>
            <w:r w:rsidRPr="00993F37">
              <w:rPr>
                <w:rFonts w:eastAsia="Times New Roman"/>
                <w:sz w:val="24"/>
                <w:szCs w:val="24"/>
                <w:vertAlign w:val="superscript"/>
                <w:lang w:eastAsia="ru-RU"/>
              </w:rPr>
              <w:t>-1</w:t>
            </w:r>
          </w:p>
        </w:tc>
        <w:tc>
          <w:tcPr>
            <w:tcW w:w="1323" w:type="dxa"/>
            <w:tcBorders>
              <w:top w:val="nil"/>
              <w:left w:val="single" w:sz="4" w:space="0" w:color="auto"/>
              <w:bottom w:val="single" w:sz="4" w:space="0" w:color="auto"/>
              <w:right w:val="single" w:sz="4" w:space="0" w:color="auto"/>
            </w:tcBorders>
            <w:shd w:val="clear" w:color="auto" w:fill="auto"/>
            <w:noWrap/>
            <w:hideMark/>
          </w:tcPr>
          <w:p w:rsidR="002B2D4E" w:rsidRPr="00993F37" w:rsidRDefault="002B2D4E" w:rsidP="002B2D4E">
            <w:pPr>
              <w:spacing w:after="0" w:line="240" w:lineRule="auto"/>
              <w:jc w:val="center"/>
              <w:rPr>
                <w:rFonts w:eastAsia="Times New Roman"/>
                <w:sz w:val="24"/>
                <w:szCs w:val="24"/>
                <w:lang w:eastAsia="ru-RU"/>
              </w:rPr>
            </w:pPr>
            <w:r w:rsidRPr="00993F37">
              <w:rPr>
                <w:rFonts w:eastAsia="Times New Roman"/>
                <w:sz w:val="24"/>
                <w:szCs w:val="24"/>
                <w:lang w:eastAsia="ru-RU"/>
              </w:rPr>
              <w:t>95%/96%</w:t>
            </w:r>
          </w:p>
          <w:p w:rsidR="002B2D4E" w:rsidRPr="00993F37" w:rsidRDefault="002B2D4E" w:rsidP="002B2D4E">
            <w:pPr>
              <w:spacing w:after="0" w:line="240" w:lineRule="auto"/>
              <w:jc w:val="center"/>
              <w:rPr>
                <w:rFonts w:eastAsia="Times New Roman"/>
                <w:sz w:val="24"/>
                <w:szCs w:val="24"/>
                <w:lang w:eastAsia="ru-RU"/>
              </w:rPr>
            </w:pPr>
            <w:r w:rsidRPr="00993F37">
              <w:rPr>
                <w:rFonts w:eastAsia="Times New Roman"/>
                <w:sz w:val="24"/>
                <w:szCs w:val="24"/>
                <w:lang w:eastAsia="ru-RU"/>
              </w:rPr>
              <w:t>1.0</w:t>
            </w:r>
          </w:p>
        </w:tc>
        <w:tc>
          <w:tcPr>
            <w:tcW w:w="867" w:type="dxa"/>
            <w:tcBorders>
              <w:top w:val="nil"/>
              <w:left w:val="nil"/>
              <w:bottom w:val="single" w:sz="4" w:space="0" w:color="auto"/>
              <w:right w:val="single" w:sz="4" w:space="0" w:color="auto"/>
            </w:tcBorders>
            <w:shd w:val="clear" w:color="auto" w:fill="auto"/>
            <w:noWrap/>
            <w:hideMark/>
          </w:tcPr>
          <w:p w:rsidR="002B2D4E" w:rsidRPr="00993F37" w:rsidRDefault="002B2D4E" w:rsidP="002B2D4E">
            <w:pPr>
              <w:spacing w:after="0" w:line="240" w:lineRule="auto"/>
              <w:jc w:val="center"/>
              <w:rPr>
                <w:rFonts w:eastAsia="Times New Roman"/>
                <w:sz w:val="24"/>
                <w:szCs w:val="24"/>
                <w:lang w:eastAsia="ru-RU"/>
              </w:rPr>
            </w:pPr>
            <w:r w:rsidRPr="00993F37">
              <w:rPr>
                <w:rFonts w:eastAsia="Times New Roman"/>
                <w:sz w:val="24"/>
                <w:szCs w:val="24"/>
                <w:lang w:eastAsia="ru-RU"/>
              </w:rPr>
              <w:t>500</w:t>
            </w:r>
          </w:p>
        </w:tc>
        <w:tc>
          <w:tcPr>
            <w:tcW w:w="1189" w:type="dxa"/>
            <w:tcBorders>
              <w:top w:val="nil"/>
              <w:left w:val="nil"/>
              <w:bottom w:val="single" w:sz="4" w:space="0" w:color="auto"/>
              <w:right w:val="single" w:sz="4" w:space="0" w:color="auto"/>
            </w:tcBorders>
            <w:shd w:val="clear" w:color="auto" w:fill="auto"/>
            <w:noWrap/>
            <w:hideMark/>
          </w:tcPr>
          <w:p w:rsidR="002B2D4E" w:rsidRPr="00993F37" w:rsidRDefault="002B2D4E" w:rsidP="000A4F81">
            <w:pPr>
              <w:spacing w:after="0" w:line="240" w:lineRule="auto"/>
              <w:jc w:val="center"/>
              <w:rPr>
                <w:rFonts w:eastAsia="Times New Roman"/>
                <w:sz w:val="24"/>
                <w:szCs w:val="24"/>
                <w:lang w:eastAsia="ru-RU"/>
              </w:rPr>
            </w:pPr>
            <w:r w:rsidRPr="00993F37">
              <w:rPr>
                <w:rFonts w:eastAsia="Times New Roman"/>
                <w:sz w:val="24"/>
                <w:szCs w:val="24"/>
                <w:lang w:eastAsia="ru-RU"/>
              </w:rPr>
              <w:t>[76</w:t>
            </w:r>
            <w:r w:rsidR="0042772F" w:rsidRPr="00993F37">
              <w:rPr>
                <w:rFonts w:eastAsia="Times New Roman"/>
                <w:sz w:val="24"/>
                <w:szCs w:val="24"/>
                <w:lang w:eastAsia="ru-RU"/>
              </w:rPr>
              <w:t xml:space="preserve">, </w:t>
            </w:r>
            <w:r w:rsidR="0042772F" w:rsidRPr="00993F37">
              <w:rPr>
                <w:rFonts w:eastAsia="Times New Roman"/>
                <w:sz w:val="24"/>
                <w:szCs w:val="24"/>
                <w:lang w:val="ru-RU" w:eastAsia="ru-RU"/>
              </w:rPr>
              <w:t>р</w:t>
            </w:r>
            <w:r w:rsidR="00043C05" w:rsidRPr="00993F37">
              <w:rPr>
                <w:rFonts w:eastAsia="Times New Roman"/>
                <w:sz w:val="24"/>
                <w:szCs w:val="24"/>
                <w:lang w:eastAsia="ru-RU"/>
              </w:rPr>
              <w:t>. 2</w:t>
            </w:r>
            <w:r w:rsidR="00310784">
              <w:rPr>
                <w:rFonts w:eastAsia="Times New Roman"/>
                <w:sz w:val="24"/>
                <w:szCs w:val="24"/>
                <w:lang w:eastAsia="ru-RU"/>
              </w:rPr>
              <w:t>5</w:t>
            </w:r>
            <w:r w:rsidRPr="00993F37">
              <w:rPr>
                <w:rFonts w:eastAsia="Times New Roman"/>
                <w:sz w:val="24"/>
                <w:szCs w:val="24"/>
                <w:lang w:eastAsia="ru-RU"/>
              </w:rPr>
              <w:t>]</w:t>
            </w:r>
          </w:p>
        </w:tc>
      </w:tr>
    </w:tbl>
    <w:p w:rsidR="00126B3E" w:rsidRPr="00993F37" w:rsidRDefault="00126B3E" w:rsidP="00DC6E63">
      <w:pPr>
        <w:pStyle w:val="a6"/>
        <w:ind w:left="0"/>
        <w:rPr>
          <w:iCs/>
          <w:shd w:val="clear" w:color="auto" w:fill="FFFFFF"/>
          <w:lang w:val="en-US"/>
        </w:rPr>
      </w:pPr>
    </w:p>
    <w:p w:rsidR="003462E0" w:rsidRPr="00993F37" w:rsidRDefault="00371E69" w:rsidP="00DC6E63">
      <w:pPr>
        <w:pStyle w:val="a6"/>
        <w:ind w:left="0" w:firstLine="709"/>
        <w:rPr>
          <w:iCs/>
          <w:shd w:val="clear" w:color="auto" w:fill="FFFFFF"/>
          <w:lang w:val="en-US"/>
        </w:rPr>
      </w:pPr>
      <w:r w:rsidRPr="00993F37">
        <w:rPr>
          <w:iCs/>
          <w:shd w:val="clear" w:color="auto" w:fill="FFFFFF"/>
          <w:lang w:val="en-US"/>
        </w:rPr>
        <w:t>T</w:t>
      </w:r>
      <w:r w:rsidR="009304E0" w:rsidRPr="00993F37">
        <w:rPr>
          <w:iCs/>
          <w:shd w:val="clear" w:color="auto" w:fill="FFFFFF"/>
          <w:lang w:val="en-US"/>
        </w:rPr>
        <w:t xml:space="preserve">uning of catalyst properties was significantly influenced by calcination temperature and </w:t>
      </w:r>
      <w:r w:rsidRPr="00993F37">
        <w:rPr>
          <w:iCs/>
          <w:shd w:val="clear" w:color="auto" w:fill="FFFFFF"/>
          <w:lang w:val="en-US"/>
        </w:rPr>
        <w:t>atmospheric</w:t>
      </w:r>
      <w:r w:rsidR="00AB2253" w:rsidRPr="00993F37">
        <w:rPr>
          <w:iCs/>
          <w:shd w:val="clear" w:color="auto" w:fill="FFFFFF"/>
          <w:lang w:val="en-US"/>
        </w:rPr>
        <w:t xml:space="preserve"> </w:t>
      </w:r>
      <w:r w:rsidR="009304E0" w:rsidRPr="00993F37">
        <w:rPr>
          <w:iCs/>
          <w:shd w:val="clear" w:color="auto" w:fill="FFFFFF"/>
          <w:lang w:val="en-US"/>
        </w:rPr>
        <w:t>atmosphere. The pre-treatment can be required a</w:t>
      </w:r>
      <w:r w:rsidR="003462E0" w:rsidRPr="00993F37">
        <w:rPr>
          <w:iCs/>
          <w:shd w:val="clear" w:color="auto" w:fill="FFFFFF"/>
          <w:lang w:val="en-US"/>
        </w:rPr>
        <w:t xml:space="preserve">s a prerequisite step before the </w:t>
      </w:r>
      <w:r w:rsidR="009304E0" w:rsidRPr="00993F37">
        <w:rPr>
          <w:iCs/>
          <w:shd w:val="clear" w:color="auto" w:fill="FFFFFF"/>
          <w:lang w:val="en-US"/>
        </w:rPr>
        <w:t xml:space="preserve">DRM reaction using </w:t>
      </w:r>
      <w:r w:rsidR="003462E0" w:rsidRPr="00993F37">
        <w:rPr>
          <w:iCs/>
          <w:shd w:val="clear" w:color="auto" w:fill="FFFFFF"/>
          <w:lang w:val="en-US"/>
        </w:rPr>
        <w:t>reducing agents (usually H</w:t>
      </w:r>
      <w:r w:rsidR="003462E0" w:rsidRPr="00993F37">
        <w:rPr>
          <w:iCs/>
          <w:shd w:val="clear" w:color="auto" w:fill="FFFFFF"/>
          <w:vertAlign w:val="subscript"/>
          <w:lang w:val="en-US"/>
        </w:rPr>
        <w:t>2</w:t>
      </w:r>
      <w:r w:rsidR="003462E0" w:rsidRPr="00993F37">
        <w:rPr>
          <w:iCs/>
          <w:shd w:val="clear" w:color="auto" w:fill="FFFFFF"/>
          <w:lang w:val="en-US"/>
        </w:rPr>
        <w:t xml:space="preserve">) to </w:t>
      </w:r>
      <w:r w:rsidR="00FF2BF7" w:rsidRPr="00993F37">
        <w:rPr>
          <w:iCs/>
          <w:shd w:val="clear" w:color="auto" w:fill="FFFFFF"/>
          <w:lang w:val="en-US"/>
        </w:rPr>
        <w:t>form</w:t>
      </w:r>
      <w:r w:rsidR="003462E0" w:rsidRPr="00993F37">
        <w:rPr>
          <w:iCs/>
          <w:shd w:val="clear" w:color="auto" w:fill="FFFFFF"/>
          <w:lang w:val="en-US"/>
        </w:rPr>
        <w:t xml:space="preserve"> </w:t>
      </w:r>
      <w:r w:rsidRPr="00993F37">
        <w:rPr>
          <w:iCs/>
          <w:shd w:val="clear" w:color="auto" w:fill="FFFFFF"/>
          <w:lang w:val="en-US"/>
        </w:rPr>
        <w:t xml:space="preserve">the </w:t>
      </w:r>
      <w:r w:rsidR="00FF2BF7" w:rsidRPr="00993F37">
        <w:rPr>
          <w:iCs/>
          <w:shd w:val="clear" w:color="auto" w:fill="FFFFFF"/>
          <w:lang w:val="en-US"/>
        </w:rPr>
        <w:t xml:space="preserve">metallic phase, because in the </w:t>
      </w:r>
      <w:r w:rsidR="003462E0" w:rsidRPr="00993F37">
        <w:rPr>
          <w:iCs/>
          <w:shd w:val="clear" w:color="auto" w:fill="FFFFFF"/>
          <w:lang w:val="en-US"/>
        </w:rPr>
        <w:t xml:space="preserve">most of the </w:t>
      </w:r>
      <w:r w:rsidR="00FF2BF7" w:rsidRPr="00993F37">
        <w:rPr>
          <w:iCs/>
          <w:shd w:val="clear" w:color="auto" w:fill="FFFFFF"/>
          <w:lang w:val="en-US"/>
        </w:rPr>
        <w:t>fresh</w:t>
      </w:r>
      <w:r w:rsidR="003462E0" w:rsidRPr="00993F37">
        <w:rPr>
          <w:iCs/>
          <w:shd w:val="clear" w:color="auto" w:fill="FFFFFF"/>
          <w:lang w:val="en-US"/>
        </w:rPr>
        <w:t xml:space="preserve"> catalysts </w:t>
      </w:r>
      <w:r w:rsidR="00FF2BF7" w:rsidRPr="00993F37">
        <w:rPr>
          <w:iCs/>
          <w:shd w:val="clear" w:color="auto" w:fill="FFFFFF"/>
          <w:lang w:val="en-US"/>
        </w:rPr>
        <w:t xml:space="preserve">metal oxide is </w:t>
      </w:r>
      <w:r w:rsidRPr="00993F37">
        <w:rPr>
          <w:iCs/>
          <w:shd w:val="clear" w:color="auto" w:fill="FFFFFF"/>
          <w:lang w:val="en-US"/>
        </w:rPr>
        <w:t>exist</w:t>
      </w:r>
      <w:r w:rsidR="00FF2BF7" w:rsidRPr="00993F37">
        <w:rPr>
          <w:iCs/>
          <w:shd w:val="clear" w:color="auto" w:fill="FFFFFF"/>
          <w:lang w:val="en-US"/>
        </w:rPr>
        <w:t>ed</w:t>
      </w:r>
      <w:r w:rsidR="003462E0" w:rsidRPr="00993F37">
        <w:rPr>
          <w:iCs/>
          <w:shd w:val="clear" w:color="auto" w:fill="FFFFFF"/>
          <w:lang w:val="en-US"/>
        </w:rPr>
        <w:t xml:space="preserve"> as the phase</w:t>
      </w:r>
      <w:r w:rsidR="00B70D34" w:rsidRPr="00993F37">
        <w:rPr>
          <w:iCs/>
          <w:shd w:val="clear" w:color="auto" w:fill="FFFFFF"/>
          <w:lang w:val="en-US"/>
        </w:rPr>
        <w:t xml:space="preserve"> [</w:t>
      </w:r>
      <w:r w:rsidR="00530E26" w:rsidRPr="00993F37">
        <w:rPr>
          <w:iCs/>
          <w:shd w:val="clear" w:color="auto" w:fill="FFFFFF"/>
          <w:lang w:val="en-US"/>
        </w:rPr>
        <w:t>77</w:t>
      </w:r>
      <w:r w:rsidR="0042772F" w:rsidRPr="00993F37">
        <w:rPr>
          <w:iCs/>
          <w:shd w:val="clear" w:color="auto" w:fill="FFFFFF"/>
          <w:lang w:val="en-US"/>
        </w:rPr>
        <w:t xml:space="preserve">, </w:t>
      </w:r>
      <w:r w:rsidR="0042772F" w:rsidRPr="00993F37">
        <w:rPr>
          <w:iCs/>
          <w:shd w:val="clear" w:color="auto" w:fill="FFFFFF"/>
        </w:rPr>
        <w:t>р</w:t>
      </w:r>
      <w:r w:rsidR="00C7772F" w:rsidRPr="00993F37">
        <w:rPr>
          <w:iCs/>
          <w:shd w:val="clear" w:color="auto" w:fill="FFFFFF"/>
          <w:lang w:val="en-US"/>
        </w:rPr>
        <w:t>. 2</w:t>
      </w:r>
      <w:r w:rsidR="00310784">
        <w:rPr>
          <w:iCs/>
          <w:shd w:val="clear" w:color="auto" w:fill="FFFFFF"/>
          <w:lang w:val="en-US"/>
        </w:rPr>
        <w:t>5</w:t>
      </w:r>
      <w:r w:rsidR="00B70D34" w:rsidRPr="00993F37">
        <w:rPr>
          <w:iCs/>
          <w:shd w:val="clear" w:color="auto" w:fill="FFFFFF"/>
          <w:lang w:val="en-US"/>
        </w:rPr>
        <w:t>]</w:t>
      </w:r>
      <w:r w:rsidR="003462E0" w:rsidRPr="00993F37">
        <w:rPr>
          <w:iCs/>
          <w:shd w:val="clear" w:color="auto" w:fill="FFFFFF"/>
          <w:lang w:val="en-US"/>
        </w:rPr>
        <w:t>.</w:t>
      </w:r>
    </w:p>
    <w:p w:rsidR="0006549C" w:rsidRPr="00993F37" w:rsidRDefault="00FF2BF7" w:rsidP="00DC6E63">
      <w:pPr>
        <w:pStyle w:val="a6"/>
        <w:ind w:left="0" w:firstLine="567"/>
        <w:rPr>
          <w:iCs/>
          <w:shd w:val="clear" w:color="auto" w:fill="FFFFFF"/>
          <w:lang w:val="en-US"/>
        </w:rPr>
      </w:pPr>
      <w:r w:rsidRPr="00993F37">
        <w:rPr>
          <w:iCs/>
          <w:shd w:val="clear" w:color="auto" w:fill="FFFFFF"/>
          <w:lang w:val="en-US"/>
        </w:rPr>
        <w:t xml:space="preserve">Comparably uncharted method </w:t>
      </w:r>
      <w:r w:rsidR="00AD3B77" w:rsidRPr="00993F37">
        <w:rPr>
          <w:iCs/>
          <w:shd w:val="clear" w:color="auto" w:fill="FFFFFF"/>
          <w:lang w:val="en-US"/>
        </w:rPr>
        <w:t>of</w:t>
      </w:r>
      <w:r w:rsidRPr="00993F37">
        <w:rPr>
          <w:iCs/>
          <w:shd w:val="clear" w:color="auto" w:fill="FFFFFF"/>
          <w:lang w:val="en-US"/>
        </w:rPr>
        <w:t xml:space="preserve"> </w:t>
      </w:r>
      <w:r w:rsidR="00AD3B77" w:rsidRPr="00993F37">
        <w:rPr>
          <w:iCs/>
          <w:shd w:val="clear" w:color="auto" w:fill="FFFFFF"/>
          <w:lang w:val="en-US"/>
        </w:rPr>
        <w:t xml:space="preserve">obtaining </w:t>
      </w:r>
      <w:r w:rsidRPr="00993F37">
        <w:rPr>
          <w:iCs/>
          <w:shd w:val="clear" w:color="auto" w:fill="FFFFFF"/>
          <w:lang w:val="en-US"/>
        </w:rPr>
        <w:t xml:space="preserve">catalyst </w:t>
      </w:r>
      <w:r w:rsidR="00AD3B77" w:rsidRPr="00993F37">
        <w:rPr>
          <w:iCs/>
          <w:shd w:val="clear" w:color="auto" w:fill="FFFFFF"/>
          <w:lang w:val="en-US"/>
        </w:rPr>
        <w:t>is s</w:t>
      </w:r>
      <w:r w:rsidR="0006549C" w:rsidRPr="00993F37">
        <w:rPr>
          <w:iCs/>
          <w:shd w:val="clear" w:color="auto" w:fill="FFFFFF"/>
          <w:lang w:val="en-US"/>
        </w:rPr>
        <w:t>olution combustion synthesis (SCS)</w:t>
      </w:r>
      <w:r w:rsidR="007B517B" w:rsidRPr="00993F37">
        <w:rPr>
          <w:iCs/>
          <w:shd w:val="clear" w:color="auto" w:fill="FFFFFF"/>
          <w:lang w:val="en-US"/>
        </w:rPr>
        <w:t>. In this approach</w:t>
      </w:r>
      <w:r w:rsidR="00233D15" w:rsidRPr="00993F37">
        <w:rPr>
          <w:iCs/>
          <w:shd w:val="clear" w:color="auto" w:fill="FFFFFF"/>
          <w:lang w:val="en-US"/>
        </w:rPr>
        <w:t>,</w:t>
      </w:r>
      <w:r w:rsidR="007B517B" w:rsidRPr="00993F37">
        <w:rPr>
          <w:iCs/>
          <w:shd w:val="clear" w:color="auto" w:fill="FFFFFF"/>
          <w:lang w:val="en-US"/>
        </w:rPr>
        <w:t xml:space="preserve"> solution with nitrates and fuel undergoes </w:t>
      </w:r>
      <w:r w:rsidR="0006549C" w:rsidRPr="00993F37">
        <w:rPr>
          <w:iCs/>
          <w:shd w:val="clear" w:color="auto" w:fill="FFFFFF"/>
          <w:lang w:val="en-US"/>
        </w:rPr>
        <w:t xml:space="preserve">combustion </w:t>
      </w:r>
      <w:r w:rsidR="007B517B" w:rsidRPr="00993F37">
        <w:rPr>
          <w:iCs/>
          <w:shd w:val="clear" w:color="auto" w:fill="FFFFFF"/>
          <w:lang w:val="en-US"/>
        </w:rPr>
        <w:t>at</w:t>
      </w:r>
      <w:r w:rsidR="00464203" w:rsidRPr="00993F37">
        <w:rPr>
          <w:iCs/>
          <w:shd w:val="clear" w:color="auto" w:fill="FFFFFF"/>
          <w:lang w:val="en-US"/>
        </w:rPr>
        <w:t xml:space="preserve"> 300–</w:t>
      </w:r>
      <w:r w:rsidR="0006549C" w:rsidRPr="00993F37">
        <w:rPr>
          <w:iCs/>
          <w:shd w:val="clear" w:color="auto" w:fill="FFFFFF"/>
          <w:lang w:val="en-US"/>
        </w:rPr>
        <w:t xml:space="preserve">600°C. </w:t>
      </w:r>
      <w:r w:rsidR="007B517B" w:rsidRPr="00993F37">
        <w:rPr>
          <w:iCs/>
          <w:shd w:val="clear" w:color="auto" w:fill="FFFFFF"/>
          <w:lang w:val="en-US"/>
        </w:rPr>
        <w:t>Therefore, by SCS</w:t>
      </w:r>
      <w:r w:rsidR="00AB2253" w:rsidRPr="00993F37">
        <w:rPr>
          <w:iCs/>
          <w:shd w:val="clear" w:color="auto" w:fill="FFFFFF"/>
          <w:lang w:val="en-US"/>
        </w:rPr>
        <w:t xml:space="preserve"> </w:t>
      </w:r>
      <w:r w:rsidR="006E1EE4" w:rsidRPr="00993F37">
        <w:rPr>
          <w:iCs/>
          <w:shd w:val="clear" w:color="auto" w:fill="FFFFFF"/>
          <w:lang w:val="en-US"/>
        </w:rPr>
        <w:t>certain</w:t>
      </w:r>
      <w:r w:rsidR="00AB2253" w:rsidRPr="00993F37">
        <w:rPr>
          <w:iCs/>
          <w:shd w:val="clear" w:color="auto" w:fill="FFFFFF"/>
          <w:lang w:val="en-US"/>
        </w:rPr>
        <w:t xml:space="preserve"> </w:t>
      </w:r>
      <w:r w:rsidR="006E1EE4" w:rsidRPr="00993F37">
        <w:rPr>
          <w:iCs/>
          <w:shd w:val="clear" w:color="auto" w:fill="FFFFFF"/>
          <w:lang w:val="en-US"/>
        </w:rPr>
        <w:t>more</w:t>
      </w:r>
      <w:r w:rsidR="00AB2253" w:rsidRPr="00993F37">
        <w:rPr>
          <w:iCs/>
          <w:shd w:val="clear" w:color="auto" w:fill="FFFFFF"/>
          <w:lang w:val="en-US"/>
        </w:rPr>
        <w:t xml:space="preserve"> </w:t>
      </w:r>
      <w:r w:rsidR="006E1EE4" w:rsidRPr="00993F37">
        <w:rPr>
          <w:iCs/>
          <w:shd w:val="clear" w:color="auto" w:fill="FFFFFF"/>
          <w:lang w:val="en-US"/>
        </w:rPr>
        <w:t>kinds</w:t>
      </w:r>
      <w:r w:rsidR="0006549C" w:rsidRPr="00993F37">
        <w:rPr>
          <w:iCs/>
          <w:shd w:val="clear" w:color="auto" w:fill="FFFFFF"/>
          <w:lang w:val="en-US"/>
        </w:rPr>
        <w:t xml:space="preserve"> of materials, </w:t>
      </w:r>
      <w:r w:rsidR="007B517B" w:rsidRPr="00993F37">
        <w:rPr>
          <w:iCs/>
          <w:shd w:val="clear" w:color="auto" w:fill="FFFFFF"/>
          <w:lang w:val="en-US"/>
        </w:rPr>
        <w:t>for instance,</w:t>
      </w:r>
      <w:r w:rsidR="00AB2253" w:rsidRPr="00993F37">
        <w:rPr>
          <w:iCs/>
          <w:shd w:val="clear" w:color="auto" w:fill="FFFFFF"/>
          <w:lang w:val="en-US"/>
        </w:rPr>
        <w:t xml:space="preserve"> </w:t>
      </w:r>
      <w:r w:rsidR="007B517B" w:rsidRPr="00993F37">
        <w:rPr>
          <w:iCs/>
          <w:shd w:val="clear" w:color="auto" w:fill="FFFFFF"/>
          <w:lang w:val="en-US"/>
        </w:rPr>
        <w:t>luminescent nanospheres, quasi-</w:t>
      </w:r>
      <w:r w:rsidR="0006549C" w:rsidRPr="00993F37">
        <w:rPr>
          <w:iCs/>
          <w:shd w:val="clear" w:color="auto" w:fill="FFFFFF"/>
          <w:lang w:val="en-US"/>
        </w:rPr>
        <w:t xml:space="preserve">conductors, </w:t>
      </w:r>
      <w:r w:rsidR="006E1EE4" w:rsidRPr="00993F37">
        <w:rPr>
          <w:iCs/>
          <w:shd w:val="clear" w:color="auto" w:fill="FFFFFF"/>
          <w:lang w:val="en-US"/>
        </w:rPr>
        <w:t xml:space="preserve">bioceramics, </w:t>
      </w:r>
      <w:r w:rsidR="007B517B" w:rsidRPr="00993F37">
        <w:rPr>
          <w:iCs/>
          <w:shd w:val="clear" w:color="auto" w:fill="FFFFFF"/>
          <w:lang w:val="en-US"/>
        </w:rPr>
        <w:t>distinct kinds</w:t>
      </w:r>
      <w:r w:rsidR="00AD3B77" w:rsidRPr="00993F37">
        <w:rPr>
          <w:iCs/>
          <w:shd w:val="clear" w:color="auto" w:fill="FFFFFF"/>
          <w:lang w:val="en-US"/>
        </w:rPr>
        <w:t xml:space="preserve"> of </w:t>
      </w:r>
      <w:r w:rsidR="00AD3B77" w:rsidRPr="00993F37">
        <w:rPr>
          <w:iCs/>
          <w:shd w:val="clear" w:color="auto" w:fill="FFFFFF"/>
          <w:lang w:val="en-US"/>
        </w:rPr>
        <w:lastRenderedPageBreak/>
        <w:t>nano</w:t>
      </w:r>
      <w:r w:rsidR="0006549C" w:rsidRPr="00993F37">
        <w:rPr>
          <w:iCs/>
          <w:shd w:val="clear" w:color="auto" w:fill="FFFFFF"/>
          <w:lang w:val="en-US"/>
        </w:rPr>
        <w:t xml:space="preserve">oxides can be </w:t>
      </w:r>
      <w:r w:rsidR="007B517B" w:rsidRPr="00993F37">
        <w:rPr>
          <w:iCs/>
          <w:shd w:val="clear" w:color="auto" w:fill="FFFFFF"/>
          <w:lang w:val="en-US"/>
        </w:rPr>
        <w:t>manufactured</w:t>
      </w:r>
      <w:r w:rsidR="00221CDB" w:rsidRPr="00993F37">
        <w:rPr>
          <w:iCs/>
          <w:shd w:val="clear" w:color="auto" w:fill="FFFFFF"/>
          <w:lang w:val="en-US"/>
        </w:rPr>
        <w:t xml:space="preserve"> [</w:t>
      </w:r>
      <w:r w:rsidR="00BE3717" w:rsidRPr="00993F37">
        <w:rPr>
          <w:iCs/>
          <w:shd w:val="clear" w:color="auto" w:fill="FFFFFF"/>
          <w:lang w:val="en-US"/>
        </w:rPr>
        <w:t>80</w:t>
      </w:r>
      <w:r w:rsidR="00221CDB" w:rsidRPr="00993F37">
        <w:rPr>
          <w:iCs/>
          <w:shd w:val="clear" w:color="auto" w:fill="FFFFFF"/>
          <w:lang w:val="en-US"/>
        </w:rPr>
        <w:t>].</w:t>
      </w:r>
      <w:r w:rsidR="00AB2253" w:rsidRPr="00993F37">
        <w:rPr>
          <w:iCs/>
          <w:shd w:val="clear" w:color="auto" w:fill="FFFFFF"/>
          <w:lang w:val="en-US"/>
        </w:rPr>
        <w:t xml:space="preserve"> </w:t>
      </w:r>
      <w:r w:rsidR="00AD3B77" w:rsidRPr="00993F37">
        <w:rPr>
          <w:iCs/>
          <w:shd w:val="clear" w:color="auto" w:fill="FFFFFF"/>
          <w:lang w:val="en-US"/>
        </w:rPr>
        <w:t>T</w:t>
      </w:r>
      <w:r w:rsidR="0006549C" w:rsidRPr="00993F37">
        <w:rPr>
          <w:iCs/>
          <w:shd w:val="clear" w:color="auto" w:fill="FFFFFF"/>
          <w:lang w:val="en-US"/>
        </w:rPr>
        <w:t xml:space="preserve">he catalyst </w:t>
      </w:r>
      <w:r w:rsidR="007B517B" w:rsidRPr="00993F37">
        <w:rPr>
          <w:iCs/>
          <w:shd w:val="clear" w:color="auto" w:fill="FFFFFF"/>
          <w:lang w:val="en-US"/>
        </w:rPr>
        <w:t>obtained by this way</w:t>
      </w:r>
      <w:r w:rsidR="0006549C" w:rsidRPr="00993F37">
        <w:rPr>
          <w:iCs/>
          <w:shd w:val="clear" w:color="auto" w:fill="FFFFFF"/>
          <w:lang w:val="en-US"/>
        </w:rPr>
        <w:t xml:space="preserve"> can be </w:t>
      </w:r>
      <w:r w:rsidR="007B517B" w:rsidRPr="00993F37">
        <w:rPr>
          <w:iCs/>
          <w:shd w:val="clear" w:color="auto" w:fill="FFFFFF"/>
          <w:lang w:val="en-US"/>
        </w:rPr>
        <w:t>effective</w:t>
      </w:r>
      <w:r w:rsidR="0006549C" w:rsidRPr="00993F37">
        <w:rPr>
          <w:iCs/>
          <w:shd w:val="clear" w:color="auto" w:fill="FFFFFF"/>
          <w:lang w:val="en-US"/>
        </w:rPr>
        <w:t xml:space="preserve"> in DRM </w:t>
      </w:r>
      <w:r w:rsidR="00371E69" w:rsidRPr="00993F37">
        <w:rPr>
          <w:iCs/>
          <w:shd w:val="clear" w:color="auto" w:fill="FFFFFF"/>
          <w:lang w:val="en-US"/>
        </w:rPr>
        <w:t>because</w:t>
      </w:r>
      <w:r w:rsidR="007B517B" w:rsidRPr="00993F37">
        <w:rPr>
          <w:iCs/>
          <w:shd w:val="clear" w:color="auto" w:fill="FFFFFF"/>
          <w:lang w:val="en-US"/>
        </w:rPr>
        <w:t xml:space="preserve"> of</w:t>
      </w:r>
      <w:r w:rsidR="0006549C" w:rsidRPr="00993F37">
        <w:rPr>
          <w:iCs/>
          <w:shd w:val="clear" w:color="auto" w:fill="FFFFFF"/>
          <w:lang w:val="en-US"/>
        </w:rPr>
        <w:t xml:space="preserve"> its </w:t>
      </w:r>
      <w:r w:rsidR="007B517B" w:rsidRPr="00993F37">
        <w:rPr>
          <w:iCs/>
          <w:shd w:val="clear" w:color="auto" w:fill="FFFFFF"/>
          <w:lang w:val="en-US"/>
        </w:rPr>
        <w:t>narrow</w:t>
      </w:r>
      <w:r w:rsidR="0006549C" w:rsidRPr="00993F37">
        <w:rPr>
          <w:iCs/>
          <w:shd w:val="clear" w:color="auto" w:fill="FFFFFF"/>
          <w:lang w:val="en-US"/>
        </w:rPr>
        <w:t xml:space="preserve"> particle size, </w:t>
      </w:r>
      <w:r w:rsidR="00AD3B77" w:rsidRPr="00993F37">
        <w:rPr>
          <w:iCs/>
          <w:shd w:val="clear" w:color="auto" w:fill="FFFFFF"/>
          <w:lang w:val="en-US"/>
        </w:rPr>
        <w:t>elevating</w:t>
      </w:r>
      <w:r w:rsidR="0006549C" w:rsidRPr="00993F37">
        <w:rPr>
          <w:iCs/>
          <w:shd w:val="clear" w:color="auto" w:fill="FFFFFF"/>
          <w:lang w:val="en-US"/>
        </w:rPr>
        <w:t xml:space="preserve"> catalytic activity</w:t>
      </w:r>
      <w:r w:rsidR="00221CDB" w:rsidRPr="00993F37">
        <w:rPr>
          <w:iCs/>
          <w:shd w:val="clear" w:color="auto" w:fill="FFFFFF"/>
          <w:lang w:val="en-US"/>
        </w:rPr>
        <w:t xml:space="preserve"> [</w:t>
      </w:r>
      <w:r w:rsidR="00BE3717" w:rsidRPr="00993F37">
        <w:rPr>
          <w:iCs/>
          <w:shd w:val="clear" w:color="auto" w:fill="FFFFFF"/>
          <w:lang w:val="en-US"/>
        </w:rPr>
        <w:t>81</w:t>
      </w:r>
      <w:r w:rsidR="00221CDB" w:rsidRPr="00993F37">
        <w:rPr>
          <w:iCs/>
          <w:shd w:val="clear" w:color="auto" w:fill="FFFFFF"/>
          <w:lang w:val="en-US"/>
        </w:rPr>
        <w:t>]</w:t>
      </w:r>
      <w:r w:rsidR="0006549C" w:rsidRPr="00993F37">
        <w:rPr>
          <w:iCs/>
          <w:shd w:val="clear" w:color="auto" w:fill="FFFFFF"/>
          <w:lang w:val="en-US"/>
        </w:rPr>
        <w:t>.</w:t>
      </w:r>
    </w:p>
    <w:p w:rsidR="00464203" w:rsidRPr="00993F37" w:rsidRDefault="0006549C" w:rsidP="00464203">
      <w:pPr>
        <w:pStyle w:val="a6"/>
        <w:ind w:left="0" w:firstLine="567"/>
        <w:rPr>
          <w:iCs/>
          <w:shd w:val="clear" w:color="auto" w:fill="FFFFFF"/>
          <w:lang w:val="en-US"/>
        </w:rPr>
      </w:pPr>
      <w:bookmarkStart w:id="0" w:name="_Hlk129679564"/>
      <w:r w:rsidRPr="00993F37">
        <w:rPr>
          <w:iCs/>
          <w:shd w:val="clear" w:color="auto" w:fill="FFFFFF"/>
          <w:lang w:val="en-US"/>
        </w:rPr>
        <w:t xml:space="preserve">Catalysts </w:t>
      </w:r>
      <w:r w:rsidR="006E1EE4" w:rsidRPr="00993F37">
        <w:rPr>
          <w:iCs/>
          <w:shd w:val="clear" w:color="auto" w:fill="FFFFFF"/>
          <w:lang w:val="en-US"/>
        </w:rPr>
        <w:t xml:space="preserve">obtained with </w:t>
      </w:r>
      <w:r w:rsidR="00371E69" w:rsidRPr="00993F37">
        <w:rPr>
          <w:iCs/>
          <w:shd w:val="clear" w:color="auto" w:fill="FFFFFF"/>
          <w:lang w:val="en-US"/>
        </w:rPr>
        <w:t xml:space="preserve">the </w:t>
      </w:r>
      <w:r w:rsidR="006E1EE4" w:rsidRPr="00993F37">
        <w:rPr>
          <w:iCs/>
          <w:shd w:val="clear" w:color="auto" w:fill="FFFFFF"/>
          <w:lang w:val="en-US"/>
        </w:rPr>
        <w:t>help of</w:t>
      </w:r>
      <w:r w:rsidRPr="00993F37">
        <w:rPr>
          <w:iCs/>
          <w:shd w:val="clear" w:color="auto" w:fill="FFFFFF"/>
          <w:lang w:val="en-US"/>
        </w:rPr>
        <w:t xml:space="preserve"> SCS </w:t>
      </w:r>
      <w:r w:rsidR="00371E69" w:rsidRPr="00993F37">
        <w:rPr>
          <w:iCs/>
          <w:shd w:val="clear" w:color="auto" w:fill="FFFFFF"/>
          <w:lang w:val="en-US"/>
        </w:rPr>
        <w:t>are</w:t>
      </w:r>
      <w:r w:rsidR="006E1EE4" w:rsidRPr="00993F37">
        <w:rPr>
          <w:iCs/>
          <w:shd w:val="clear" w:color="auto" w:fill="FFFFFF"/>
          <w:lang w:val="en-US"/>
        </w:rPr>
        <w:t xml:space="preserve"> supported and </w:t>
      </w:r>
      <w:r w:rsidRPr="00993F37">
        <w:rPr>
          <w:iCs/>
          <w:shd w:val="clear" w:color="auto" w:fill="FFFFFF"/>
          <w:lang w:val="en-US"/>
        </w:rPr>
        <w:t>bulk</w:t>
      </w:r>
      <w:r w:rsidR="00371E69" w:rsidRPr="00993F37">
        <w:rPr>
          <w:iCs/>
          <w:shd w:val="clear" w:color="auto" w:fill="FFFFFF"/>
          <w:lang w:val="en-US"/>
        </w:rPr>
        <w:t xml:space="preserve"> ones</w:t>
      </w:r>
      <w:r w:rsidRPr="00993F37">
        <w:rPr>
          <w:iCs/>
          <w:shd w:val="clear" w:color="auto" w:fill="FFFFFF"/>
          <w:lang w:val="en-US"/>
        </w:rPr>
        <w:t xml:space="preserve">. </w:t>
      </w:r>
      <w:r w:rsidR="006E1EE4" w:rsidRPr="00993F37">
        <w:rPr>
          <w:iCs/>
          <w:shd w:val="clear" w:color="auto" w:fill="FFFFFF"/>
          <w:lang w:val="en-US"/>
        </w:rPr>
        <w:t>Catalysts of the f</w:t>
      </w:r>
      <w:r w:rsidRPr="00993F37">
        <w:rPr>
          <w:iCs/>
          <w:shd w:val="clear" w:color="auto" w:fill="FFFFFF"/>
          <w:lang w:val="en-US"/>
        </w:rPr>
        <w:t xml:space="preserve">irst </w:t>
      </w:r>
      <w:r w:rsidR="006E1EE4" w:rsidRPr="00993F37">
        <w:rPr>
          <w:iCs/>
          <w:shd w:val="clear" w:color="auto" w:fill="FFFFFF"/>
          <w:lang w:val="en-US"/>
        </w:rPr>
        <w:t>class</w:t>
      </w:r>
      <w:r w:rsidRPr="00993F37">
        <w:rPr>
          <w:iCs/>
          <w:shd w:val="clear" w:color="auto" w:fill="FFFFFF"/>
          <w:lang w:val="en-US"/>
        </w:rPr>
        <w:t xml:space="preserve"> are </w:t>
      </w:r>
      <w:r w:rsidR="006E1EE4" w:rsidRPr="00993F37">
        <w:rPr>
          <w:iCs/>
          <w:shd w:val="clear" w:color="auto" w:fill="FFFFFF"/>
          <w:lang w:val="en-US"/>
        </w:rPr>
        <w:t xml:space="preserve">froth-like </w:t>
      </w:r>
      <w:r w:rsidR="00371E69" w:rsidRPr="00993F37">
        <w:rPr>
          <w:iCs/>
          <w:shd w:val="clear" w:color="auto" w:fill="FFFFFF"/>
          <w:lang w:val="en-US"/>
        </w:rPr>
        <w:t>materials</w:t>
      </w:r>
      <w:r w:rsidRPr="00993F37">
        <w:rPr>
          <w:iCs/>
          <w:shd w:val="clear" w:color="auto" w:fill="FFFFFF"/>
          <w:lang w:val="en-US"/>
        </w:rPr>
        <w:t xml:space="preserve"> </w:t>
      </w:r>
      <w:r w:rsidR="006E1EE4" w:rsidRPr="00993F37">
        <w:rPr>
          <w:iCs/>
          <w:shd w:val="clear" w:color="auto" w:fill="FFFFFF"/>
          <w:lang w:val="en-US"/>
        </w:rPr>
        <w:t>applied for numerous</w:t>
      </w:r>
      <w:r w:rsidRPr="00993F37">
        <w:rPr>
          <w:iCs/>
          <w:shd w:val="clear" w:color="auto" w:fill="FFFFFF"/>
          <w:lang w:val="en-US"/>
        </w:rPr>
        <w:t xml:space="preserve"> catalytic reactions. </w:t>
      </w:r>
      <w:r w:rsidR="00E845DA" w:rsidRPr="00993F37">
        <w:rPr>
          <w:iCs/>
          <w:shd w:val="clear" w:color="auto" w:fill="FFFFFF"/>
          <w:lang w:val="en-US"/>
        </w:rPr>
        <w:t xml:space="preserve">Pristine metals, oxides and alloys </w:t>
      </w:r>
      <w:r w:rsidR="00371E69" w:rsidRPr="00993F37">
        <w:rPr>
          <w:iCs/>
          <w:shd w:val="clear" w:color="auto" w:fill="FFFFFF"/>
          <w:lang w:val="en-US"/>
        </w:rPr>
        <w:t>can be prepared</w:t>
      </w:r>
      <w:r w:rsidR="00E845DA" w:rsidRPr="00993F37">
        <w:rPr>
          <w:iCs/>
          <w:shd w:val="clear" w:color="auto" w:fill="FFFFFF"/>
          <w:lang w:val="en-US"/>
        </w:rPr>
        <w:t>. For example, LaFeO</w:t>
      </w:r>
      <w:r w:rsidR="00E845DA" w:rsidRPr="00993F37">
        <w:rPr>
          <w:iCs/>
          <w:shd w:val="clear" w:color="auto" w:fill="FFFFFF"/>
          <w:vertAlign w:val="subscript"/>
          <w:lang w:val="en-US"/>
        </w:rPr>
        <w:t>3</w:t>
      </w:r>
      <w:r w:rsidR="00E845DA" w:rsidRPr="00993F37">
        <w:rPr>
          <w:iCs/>
          <w:shd w:val="clear" w:color="auto" w:fill="FFFFFF"/>
          <w:lang w:val="en-US"/>
        </w:rPr>
        <w:t xml:space="preserve"> perovskites are applicable for autothe</w:t>
      </w:r>
      <w:r w:rsidR="00371E69" w:rsidRPr="00993F37">
        <w:rPr>
          <w:iCs/>
          <w:shd w:val="clear" w:color="auto" w:fill="FFFFFF"/>
          <w:lang w:val="en-US"/>
        </w:rPr>
        <w:t>rmal reforming of hydrocarbons with good</w:t>
      </w:r>
      <w:r w:rsidR="00AB2253" w:rsidRPr="00993F37">
        <w:rPr>
          <w:iCs/>
          <w:shd w:val="clear" w:color="auto" w:fill="FFFFFF"/>
          <w:lang w:val="en-US"/>
        </w:rPr>
        <w:t xml:space="preserve"> </w:t>
      </w:r>
      <w:r w:rsidR="00E845DA" w:rsidRPr="00993F37">
        <w:rPr>
          <w:iCs/>
          <w:shd w:val="clear" w:color="auto" w:fill="FFFFFF"/>
          <w:lang w:val="en-US"/>
        </w:rPr>
        <w:t>performance.</w:t>
      </w:r>
      <w:r w:rsidR="00AB2253" w:rsidRPr="00993F37">
        <w:rPr>
          <w:iCs/>
          <w:shd w:val="clear" w:color="auto" w:fill="FFFFFF"/>
          <w:lang w:val="en-US"/>
        </w:rPr>
        <w:t xml:space="preserve"> </w:t>
      </w:r>
      <w:r w:rsidR="006E1EE4" w:rsidRPr="00993F37">
        <w:rPr>
          <w:iCs/>
          <w:shd w:val="clear" w:color="auto" w:fill="FFFFFF"/>
          <w:lang w:val="en-US"/>
        </w:rPr>
        <w:t xml:space="preserve">Catalysts related to </w:t>
      </w:r>
      <w:r w:rsidR="00371E69" w:rsidRPr="00993F37">
        <w:rPr>
          <w:iCs/>
          <w:shd w:val="clear" w:color="auto" w:fill="FFFFFF"/>
          <w:lang w:val="en-US"/>
        </w:rPr>
        <w:t xml:space="preserve">the </w:t>
      </w:r>
      <w:r w:rsidR="006E1EE4" w:rsidRPr="00993F37">
        <w:rPr>
          <w:iCs/>
          <w:shd w:val="clear" w:color="auto" w:fill="FFFFFF"/>
          <w:lang w:val="en-US"/>
        </w:rPr>
        <w:t>s</w:t>
      </w:r>
      <w:r w:rsidRPr="00993F37">
        <w:rPr>
          <w:iCs/>
          <w:shd w:val="clear" w:color="auto" w:fill="FFFFFF"/>
          <w:lang w:val="en-US"/>
        </w:rPr>
        <w:t xml:space="preserve">econd </w:t>
      </w:r>
      <w:r w:rsidR="006E1EE4" w:rsidRPr="00993F37">
        <w:rPr>
          <w:iCs/>
          <w:shd w:val="clear" w:color="auto" w:fill="FFFFFF"/>
          <w:lang w:val="en-US"/>
        </w:rPr>
        <w:t>class</w:t>
      </w:r>
      <w:r w:rsidR="00AB2253" w:rsidRPr="00993F37">
        <w:rPr>
          <w:iCs/>
          <w:shd w:val="clear" w:color="auto" w:fill="FFFFFF"/>
          <w:lang w:val="en-US"/>
        </w:rPr>
        <w:t xml:space="preserve"> </w:t>
      </w:r>
      <w:r w:rsidR="006E1EE4" w:rsidRPr="00993F37">
        <w:rPr>
          <w:iCs/>
          <w:shd w:val="clear" w:color="auto" w:fill="FFFFFF"/>
          <w:lang w:val="en-US"/>
        </w:rPr>
        <w:t>can be</w:t>
      </w:r>
      <w:r w:rsidRPr="00993F37">
        <w:rPr>
          <w:iCs/>
          <w:shd w:val="clear" w:color="auto" w:fill="FFFFFF"/>
          <w:lang w:val="en-US"/>
        </w:rPr>
        <w:t xml:space="preserve"> obtained </w:t>
      </w:r>
      <w:r w:rsidR="00E845DA" w:rsidRPr="00993F37">
        <w:rPr>
          <w:iCs/>
          <w:shd w:val="clear" w:color="auto" w:fill="FFFFFF"/>
          <w:lang w:val="en-US"/>
        </w:rPr>
        <w:t xml:space="preserve">at </w:t>
      </w:r>
      <w:r w:rsidR="00371E69" w:rsidRPr="00993F37">
        <w:rPr>
          <w:iCs/>
          <w:shd w:val="clear" w:color="auto" w:fill="FFFFFF"/>
          <w:lang w:val="en-US"/>
        </w:rPr>
        <w:t>high</w:t>
      </w:r>
      <w:r w:rsidR="00E845DA" w:rsidRPr="00993F37">
        <w:rPr>
          <w:iCs/>
          <w:shd w:val="clear" w:color="auto" w:fill="FFFFFF"/>
          <w:lang w:val="en-US"/>
        </w:rPr>
        <w:t xml:space="preserve"> temperature by precipitation</w:t>
      </w:r>
      <w:r w:rsidRPr="00993F37">
        <w:rPr>
          <w:iCs/>
          <w:shd w:val="clear" w:color="auto" w:fill="FFFFFF"/>
          <w:lang w:val="en-US"/>
        </w:rPr>
        <w:t xml:space="preserve"> of active metals </w:t>
      </w:r>
      <w:r w:rsidR="00AD3B77" w:rsidRPr="00993F37">
        <w:rPr>
          <w:iCs/>
          <w:shd w:val="clear" w:color="auto" w:fill="FFFFFF"/>
          <w:lang w:val="en-US"/>
        </w:rPr>
        <w:t>into</w:t>
      </w:r>
      <w:r w:rsidRPr="00993F37">
        <w:rPr>
          <w:iCs/>
          <w:shd w:val="clear" w:color="auto" w:fill="FFFFFF"/>
          <w:lang w:val="en-US"/>
        </w:rPr>
        <w:t xml:space="preserve"> support. </w:t>
      </w:r>
      <w:r w:rsidR="00AD3B77" w:rsidRPr="00993F37">
        <w:rPr>
          <w:iCs/>
          <w:shd w:val="clear" w:color="auto" w:fill="FFFFFF"/>
          <w:lang w:val="en-US"/>
        </w:rPr>
        <w:t>In the literature [82, 83]</w:t>
      </w:r>
      <w:r w:rsidRPr="00993F37">
        <w:rPr>
          <w:iCs/>
          <w:shd w:val="clear" w:color="auto" w:fill="FFFFFF"/>
          <w:lang w:val="en-US"/>
        </w:rPr>
        <w:t xml:space="preserve"> the temperat</w:t>
      </w:r>
      <w:r w:rsidR="00464203" w:rsidRPr="00993F37">
        <w:rPr>
          <w:iCs/>
          <w:shd w:val="clear" w:color="auto" w:fill="FFFFFF"/>
          <w:lang w:val="en-US"/>
        </w:rPr>
        <w:t xml:space="preserve">ure </w:t>
      </w:r>
      <w:r w:rsidR="00AD3B77" w:rsidRPr="00993F37">
        <w:rPr>
          <w:iCs/>
          <w:shd w:val="clear" w:color="auto" w:fill="FFFFFF"/>
          <w:lang w:val="en-US"/>
        </w:rPr>
        <w:t>of pre-ignition</w:t>
      </w:r>
      <w:r w:rsidR="00464203" w:rsidRPr="00993F37">
        <w:rPr>
          <w:iCs/>
          <w:shd w:val="clear" w:color="auto" w:fill="FFFFFF"/>
          <w:lang w:val="en-US"/>
        </w:rPr>
        <w:t xml:space="preserve"> (300–</w:t>
      </w:r>
      <w:r w:rsidRPr="00993F37">
        <w:rPr>
          <w:iCs/>
          <w:shd w:val="clear" w:color="auto" w:fill="FFFFFF"/>
          <w:lang w:val="en-US"/>
        </w:rPr>
        <w:t xml:space="preserve">600°C) </w:t>
      </w:r>
      <w:r w:rsidR="00AD3B77" w:rsidRPr="00993F37">
        <w:rPr>
          <w:iCs/>
          <w:shd w:val="clear" w:color="auto" w:fill="FFFFFF"/>
          <w:lang w:val="en-US"/>
        </w:rPr>
        <w:t>started</w:t>
      </w:r>
      <w:r w:rsidRPr="00993F37">
        <w:rPr>
          <w:iCs/>
          <w:shd w:val="clear" w:color="auto" w:fill="FFFFFF"/>
          <w:lang w:val="en-US"/>
        </w:rPr>
        <w:t xml:space="preserve"> a </w:t>
      </w:r>
      <w:r w:rsidR="00251461" w:rsidRPr="00993F37">
        <w:rPr>
          <w:iCs/>
          <w:shd w:val="clear" w:color="auto" w:fill="FFFFFF"/>
          <w:lang w:val="en-US"/>
        </w:rPr>
        <w:t>quick</w:t>
      </w:r>
      <w:r w:rsidRPr="00993F37">
        <w:rPr>
          <w:iCs/>
          <w:shd w:val="clear" w:color="auto" w:fill="FFFFFF"/>
          <w:lang w:val="en-US"/>
        </w:rPr>
        <w:t xml:space="preserve"> </w:t>
      </w:r>
      <w:r w:rsidR="00AD3B77" w:rsidRPr="00993F37">
        <w:rPr>
          <w:iCs/>
          <w:shd w:val="clear" w:color="auto" w:fill="FFFFFF"/>
          <w:lang w:val="en-US"/>
        </w:rPr>
        <w:t>elevated</w:t>
      </w:r>
      <w:r w:rsidRPr="00993F37">
        <w:rPr>
          <w:iCs/>
          <w:shd w:val="clear" w:color="auto" w:fill="FFFFFF"/>
          <w:lang w:val="en-US"/>
        </w:rPr>
        <w:t xml:space="preserve">-temperature </w:t>
      </w:r>
      <w:r w:rsidR="00371E69" w:rsidRPr="00993F37">
        <w:rPr>
          <w:iCs/>
          <w:shd w:val="clear" w:color="auto" w:fill="FFFFFF"/>
          <w:lang w:val="en-US"/>
        </w:rPr>
        <w:t>combustion</w:t>
      </w:r>
      <w:r w:rsidRPr="00993F37">
        <w:rPr>
          <w:iCs/>
          <w:shd w:val="clear" w:color="auto" w:fill="FFFFFF"/>
          <w:lang w:val="en-US"/>
        </w:rPr>
        <w:t xml:space="preserve">. </w:t>
      </w:r>
      <w:r w:rsidR="00AD3B77" w:rsidRPr="00993F37">
        <w:rPr>
          <w:iCs/>
          <w:shd w:val="clear" w:color="auto" w:fill="FFFFFF"/>
          <w:lang w:val="en-US"/>
        </w:rPr>
        <w:t>Water evaporation and gel formation occurred in a few seconds is the f</w:t>
      </w:r>
      <w:r w:rsidRPr="00993F37">
        <w:rPr>
          <w:iCs/>
          <w:shd w:val="clear" w:color="auto" w:fill="FFFFFF"/>
          <w:lang w:val="en-US"/>
        </w:rPr>
        <w:t xml:space="preserve">irst </w:t>
      </w:r>
      <w:r w:rsidR="00251461" w:rsidRPr="00993F37">
        <w:rPr>
          <w:iCs/>
          <w:shd w:val="clear" w:color="auto" w:fill="FFFFFF"/>
          <w:lang w:val="en-US"/>
        </w:rPr>
        <w:t>stage</w:t>
      </w:r>
      <w:r w:rsidRPr="00993F37">
        <w:rPr>
          <w:iCs/>
          <w:shd w:val="clear" w:color="auto" w:fill="FFFFFF"/>
          <w:lang w:val="en-US"/>
        </w:rPr>
        <w:t xml:space="preserve"> of </w:t>
      </w:r>
      <w:r w:rsidR="00251461" w:rsidRPr="00993F37">
        <w:rPr>
          <w:iCs/>
          <w:shd w:val="clear" w:color="auto" w:fill="FFFFFF"/>
          <w:lang w:val="en-US"/>
        </w:rPr>
        <w:t>burning</w:t>
      </w:r>
      <w:r w:rsidRPr="00993F37">
        <w:rPr>
          <w:iCs/>
          <w:shd w:val="clear" w:color="auto" w:fill="FFFFFF"/>
          <w:lang w:val="en-US"/>
        </w:rPr>
        <w:t>. The</w:t>
      </w:r>
      <w:r w:rsidR="00251461" w:rsidRPr="00993F37">
        <w:rPr>
          <w:iCs/>
          <w:shd w:val="clear" w:color="auto" w:fill="FFFFFF"/>
          <w:lang w:val="en-US"/>
        </w:rPr>
        <w:t>reafter,</w:t>
      </w:r>
      <w:r w:rsidR="00AB2253" w:rsidRPr="00993F37">
        <w:rPr>
          <w:iCs/>
          <w:shd w:val="clear" w:color="auto" w:fill="FFFFFF"/>
          <w:lang w:val="en-US"/>
        </w:rPr>
        <w:t xml:space="preserve"> </w:t>
      </w:r>
      <w:r w:rsidR="00251461" w:rsidRPr="00993F37">
        <w:rPr>
          <w:iCs/>
          <w:shd w:val="clear" w:color="auto" w:fill="FFFFFF"/>
          <w:lang w:val="en-US"/>
        </w:rPr>
        <w:t xml:space="preserve">gels </w:t>
      </w:r>
      <w:r w:rsidRPr="00993F37">
        <w:rPr>
          <w:iCs/>
          <w:shd w:val="clear" w:color="auto" w:fill="FFFFFF"/>
          <w:lang w:val="en-US"/>
        </w:rPr>
        <w:t xml:space="preserve">combustion in air </w:t>
      </w:r>
      <w:r w:rsidR="00AD3B77" w:rsidRPr="00993F37">
        <w:rPr>
          <w:iCs/>
          <w:shd w:val="clear" w:color="auto" w:fill="FFFFFF"/>
          <w:lang w:val="en-US"/>
        </w:rPr>
        <w:t xml:space="preserve">medium </w:t>
      </w:r>
      <w:r w:rsidRPr="00993F37">
        <w:rPr>
          <w:iCs/>
          <w:shd w:val="clear" w:color="auto" w:fill="FFFFFF"/>
          <w:lang w:val="en-US"/>
        </w:rPr>
        <w:t xml:space="preserve">with </w:t>
      </w:r>
      <w:r w:rsidR="00251461" w:rsidRPr="00993F37">
        <w:rPr>
          <w:iCs/>
          <w:shd w:val="clear" w:color="auto" w:fill="FFFFFF"/>
          <w:lang w:val="en-US"/>
        </w:rPr>
        <w:t>blaze occurred</w:t>
      </w:r>
      <w:r w:rsidRPr="00993F37">
        <w:rPr>
          <w:iCs/>
          <w:shd w:val="clear" w:color="auto" w:fill="FFFFFF"/>
          <w:lang w:val="en-US"/>
        </w:rPr>
        <w:t xml:space="preserve">, </w:t>
      </w:r>
      <w:r w:rsidR="00371E69" w:rsidRPr="00993F37">
        <w:rPr>
          <w:iCs/>
          <w:shd w:val="clear" w:color="auto" w:fill="FFFFFF"/>
          <w:lang w:val="en-US"/>
        </w:rPr>
        <w:t>forming</w:t>
      </w:r>
      <w:r w:rsidRPr="00993F37">
        <w:rPr>
          <w:iCs/>
          <w:shd w:val="clear" w:color="auto" w:fill="FFFFFF"/>
          <w:lang w:val="en-US"/>
        </w:rPr>
        <w:t xml:space="preserve"> </w:t>
      </w:r>
      <w:r w:rsidR="00371E69" w:rsidRPr="00993F37">
        <w:rPr>
          <w:iCs/>
          <w:shd w:val="clear" w:color="auto" w:fill="FFFFFF"/>
          <w:lang w:val="en-US"/>
        </w:rPr>
        <w:t>highly</w:t>
      </w:r>
      <w:r w:rsidRPr="00993F37">
        <w:rPr>
          <w:iCs/>
          <w:shd w:val="clear" w:color="auto" w:fill="FFFFFF"/>
          <w:lang w:val="en-US"/>
        </w:rPr>
        <w:t xml:space="preserve"> dispersed nickel </w:t>
      </w:r>
      <w:r w:rsidR="00251461" w:rsidRPr="00993F37">
        <w:rPr>
          <w:iCs/>
          <w:shd w:val="clear" w:color="auto" w:fill="FFFFFF"/>
          <w:lang w:val="en-US"/>
        </w:rPr>
        <w:t xml:space="preserve">with </w:t>
      </w:r>
      <w:r w:rsidRPr="00993F37">
        <w:rPr>
          <w:iCs/>
          <w:shd w:val="clear" w:color="auto" w:fill="FFFFFF"/>
          <w:lang w:val="en-US"/>
        </w:rPr>
        <w:t>particles of 5 nm</w:t>
      </w:r>
      <w:r w:rsidR="00AB2253" w:rsidRPr="00993F37">
        <w:rPr>
          <w:iCs/>
          <w:shd w:val="clear" w:color="auto" w:fill="FFFFFF"/>
          <w:lang w:val="en-US"/>
        </w:rPr>
        <w:t xml:space="preserve"> </w:t>
      </w:r>
      <w:r w:rsidR="00464203" w:rsidRPr="00993F37">
        <w:rPr>
          <w:iCs/>
          <w:shd w:val="clear" w:color="auto" w:fill="FFFFFF"/>
          <w:lang w:val="en-US"/>
        </w:rPr>
        <w:t>(equation (10))</w:t>
      </w:r>
      <w:r w:rsidRPr="00993F37">
        <w:rPr>
          <w:iCs/>
          <w:shd w:val="clear" w:color="auto" w:fill="FFFFFF"/>
          <w:lang w:val="en-US"/>
        </w:rPr>
        <w:t xml:space="preserve">. </w:t>
      </w:r>
      <w:r w:rsidR="00493409" w:rsidRPr="00993F37">
        <w:rPr>
          <w:iCs/>
          <w:shd w:val="clear" w:color="auto" w:fill="FFFFFF"/>
          <w:lang w:val="en-US"/>
        </w:rPr>
        <w:t>The reaction of fuel with nitrates proceeds in different ways depending on what fuel is used</w:t>
      </w:r>
      <w:r w:rsidRPr="00993F37">
        <w:rPr>
          <w:iCs/>
          <w:shd w:val="clear" w:color="auto" w:fill="FFFFFF"/>
          <w:lang w:val="en-US"/>
        </w:rPr>
        <w:t>.</w:t>
      </w:r>
      <w:r w:rsidR="00493409" w:rsidRPr="00993F37">
        <w:rPr>
          <w:iCs/>
          <w:shd w:val="clear" w:color="auto" w:fill="FFFFFF"/>
          <w:lang w:val="en-US"/>
        </w:rPr>
        <w:t xml:space="preserve"> Combustion gasses (CO</w:t>
      </w:r>
      <w:r w:rsidR="00493409" w:rsidRPr="00993F37">
        <w:rPr>
          <w:iCs/>
          <w:shd w:val="clear" w:color="auto" w:fill="FFFFFF"/>
          <w:vertAlign w:val="subscript"/>
          <w:lang w:val="en-US"/>
        </w:rPr>
        <w:t>x</w:t>
      </w:r>
      <w:r w:rsidR="00493409" w:rsidRPr="00993F37">
        <w:rPr>
          <w:iCs/>
          <w:shd w:val="clear" w:color="auto" w:fill="FFFFFF"/>
          <w:lang w:val="en-US"/>
        </w:rPr>
        <w:t xml:space="preserve"> and NO</w:t>
      </w:r>
      <w:r w:rsidR="00493409" w:rsidRPr="00993F37">
        <w:rPr>
          <w:iCs/>
          <w:shd w:val="clear" w:color="auto" w:fill="FFFFFF"/>
          <w:vertAlign w:val="subscript"/>
          <w:lang w:val="en-US"/>
        </w:rPr>
        <w:t>x</w:t>
      </w:r>
      <w:r w:rsidR="00493409" w:rsidRPr="00993F37">
        <w:rPr>
          <w:iCs/>
          <w:shd w:val="clear" w:color="auto" w:fill="FFFFFF"/>
          <w:lang w:val="en-US"/>
        </w:rPr>
        <w:t>) and heat are released d</w:t>
      </w:r>
      <w:r w:rsidRPr="00993F37">
        <w:rPr>
          <w:iCs/>
          <w:shd w:val="clear" w:color="auto" w:fill="FFFFFF"/>
          <w:lang w:val="en-US"/>
        </w:rPr>
        <w:t xml:space="preserve">uring </w:t>
      </w:r>
      <w:r w:rsidR="00493409" w:rsidRPr="00993F37">
        <w:rPr>
          <w:iCs/>
          <w:shd w:val="clear" w:color="auto" w:fill="FFFFFF"/>
          <w:lang w:val="en-US"/>
        </w:rPr>
        <w:t>micro</w:t>
      </w:r>
      <w:r w:rsidRPr="00993F37">
        <w:rPr>
          <w:iCs/>
          <w:shd w:val="clear" w:color="auto" w:fill="FFFFFF"/>
          <w:lang w:val="en-US"/>
        </w:rPr>
        <w:t xml:space="preserve">explosion. </w:t>
      </w:r>
      <w:r w:rsidR="00493409" w:rsidRPr="00993F37">
        <w:rPr>
          <w:iCs/>
          <w:shd w:val="clear" w:color="auto" w:fill="FFFFFF"/>
          <w:lang w:val="en-US"/>
        </w:rPr>
        <w:t>Furthermore</w:t>
      </w:r>
      <w:r w:rsidRPr="00993F37">
        <w:rPr>
          <w:iCs/>
          <w:shd w:val="clear" w:color="auto" w:fill="FFFFFF"/>
          <w:lang w:val="en-US"/>
        </w:rPr>
        <w:t xml:space="preserve">, the </w:t>
      </w:r>
      <w:r w:rsidR="00493409" w:rsidRPr="00993F37">
        <w:rPr>
          <w:iCs/>
          <w:shd w:val="clear" w:color="auto" w:fill="FFFFFF"/>
          <w:lang w:val="en-US"/>
        </w:rPr>
        <w:t xml:space="preserve">flame </w:t>
      </w:r>
      <w:r w:rsidRPr="00993F37">
        <w:rPr>
          <w:iCs/>
          <w:shd w:val="clear" w:color="auto" w:fill="FFFFFF"/>
          <w:lang w:val="en-US"/>
        </w:rPr>
        <w:t xml:space="preserve">temperature is higher </w:t>
      </w:r>
      <w:r w:rsidR="00493409" w:rsidRPr="00993F37">
        <w:rPr>
          <w:iCs/>
          <w:shd w:val="clear" w:color="auto" w:fill="FFFFFF"/>
          <w:lang w:val="en-US"/>
        </w:rPr>
        <w:t>compared to pre-ignition temperature</w:t>
      </w:r>
      <w:r w:rsidRPr="00993F37">
        <w:rPr>
          <w:iCs/>
          <w:shd w:val="clear" w:color="auto" w:fill="FFFFFF"/>
          <w:lang w:val="en-US"/>
        </w:rPr>
        <w:t>.</w:t>
      </w:r>
      <w:r w:rsidR="00493409" w:rsidRPr="00993F37">
        <w:rPr>
          <w:iCs/>
          <w:shd w:val="clear" w:color="auto" w:fill="FFFFFF"/>
          <w:lang w:val="en-US"/>
        </w:rPr>
        <w:t xml:space="preserve"> Pre-ignition</w:t>
      </w:r>
      <w:r w:rsidRPr="00993F37">
        <w:rPr>
          <w:iCs/>
          <w:shd w:val="clear" w:color="auto" w:fill="FFFFFF"/>
          <w:lang w:val="en-US"/>
        </w:rPr>
        <w:t xml:space="preserve"> </w:t>
      </w:r>
      <w:r w:rsidR="00493409" w:rsidRPr="00993F37">
        <w:rPr>
          <w:iCs/>
          <w:shd w:val="clear" w:color="auto" w:fill="FFFFFF"/>
          <w:lang w:val="en-US"/>
        </w:rPr>
        <w:t>temperature below 300°C cannot start the burning of s</w:t>
      </w:r>
      <w:r w:rsidRPr="00993F37">
        <w:rPr>
          <w:iCs/>
          <w:shd w:val="clear" w:color="auto" w:fill="FFFFFF"/>
          <w:lang w:val="en-US"/>
        </w:rPr>
        <w:t xml:space="preserve">olution. Higher temperature </w:t>
      </w:r>
      <w:r w:rsidR="00D82212" w:rsidRPr="00993F37">
        <w:rPr>
          <w:iCs/>
          <w:shd w:val="clear" w:color="auto" w:fill="FFFFFF"/>
          <w:lang w:val="en-US"/>
        </w:rPr>
        <w:t>decreases</w:t>
      </w:r>
      <w:r w:rsidR="00493409" w:rsidRPr="00993F37">
        <w:rPr>
          <w:iCs/>
          <w:shd w:val="clear" w:color="auto" w:fill="FFFFFF"/>
          <w:lang w:val="en-US"/>
        </w:rPr>
        <w:t xml:space="preserve"> explosion</w:t>
      </w:r>
      <w:r w:rsidRPr="00993F37">
        <w:rPr>
          <w:iCs/>
          <w:shd w:val="clear" w:color="auto" w:fill="FFFFFF"/>
          <w:lang w:val="en-US"/>
        </w:rPr>
        <w:t xml:space="preserve"> time and </w:t>
      </w:r>
      <w:r w:rsidR="00493409" w:rsidRPr="00993F37">
        <w:rPr>
          <w:iCs/>
          <w:shd w:val="clear" w:color="auto" w:fill="FFFFFF"/>
          <w:lang w:val="en-US"/>
        </w:rPr>
        <w:t>enhances</w:t>
      </w:r>
      <w:r w:rsidRPr="00993F37">
        <w:rPr>
          <w:iCs/>
          <w:shd w:val="clear" w:color="auto" w:fill="FFFFFF"/>
          <w:lang w:val="en-US"/>
        </w:rPr>
        <w:t xml:space="preserve"> crystallinity of catalyst</w:t>
      </w:r>
      <w:r w:rsidR="00D82212" w:rsidRPr="00993F37">
        <w:rPr>
          <w:iCs/>
          <w:shd w:val="clear" w:color="auto" w:fill="FFFFFF"/>
          <w:lang w:val="en-US"/>
        </w:rPr>
        <w:t xml:space="preserve">s </w:t>
      </w:r>
      <w:r w:rsidR="00F23DE2" w:rsidRPr="00993F37">
        <w:rPr>
          <w:iCs/>
          <w:shd w:val="clear" w:color="auto" w:fill="FFFFFF"/>
          <w:lang w:val="en-US"/>
        </w:rPr>
        <w:t>[</w:t>
      </w:r>
      <w:r w:rsidR="00BE3717" w:rsidRPr="00993F37">
        <w:rPr>
          <w:iCs/>
          <w:shd w:val="clear" w:color="auto" w:fill="FFFFFF"/>
          <w:lang w:val="en-US"/>
        </w:rPr>
        <w:t>84</w:t>
      </w:r>
      <w:r w:rsidR="00F23DE2" w:rsidRPr="00993F37">
        <w:rPr>
          <w:iCs/>
          <w:shd w:val="clear" w:color="auto" w:fill="FFFFFF"/>
          <w:lang w:val="en-US"/>
        </w:rPr>
        <w:t>]</w:t>
      </w:r>
      <w:r w:rsidR="00464203" w:rsidRPr="00993F37">
        <w:rPr>
          <w:iCs/>
          <w:shd w:val="clear" w:color="auto" w:fill="FFFFFF"/>
          <w:lang w:val="en-US"/>
        </w:rPr>
        <w:t>.</w:t>
      </w:r>
    </w:p>
    <w:p w:rsidR="00464203" w:rsidRPr="00993F37" w:rsidRDefault="00D82212" w:rsidP="00464203">
      <w:pPr>
        <w:pStyle w:val="a6"/>
        <w:ind w:left="0" w:firstLine="567"/>
        <w:rPr>
          <w:iCs/>
          <w:shd w:val="clear" w:color="auto" w:fill="FFFFFF"/>
          <w:lang w:val="en-US"/>
        </w:rPr>
      </w:pPr>
      <w:r w:rsidRPr="00993F37">
        <w:rPr>
          <w:iCs/>
          <w:shd w:val="clear" w:color="auto" w:fill="FFFFFF"/>
          <w:lang w:val="en-US"/>
        </w:rPr>
        <w:t>An e</w:t>
      </w:r>
      <w:r w:rsidR="00464203" w:rsidRPr="00993F37">
        <w:rPr>
          <w:iCs/>
          <w:shd w:val="clear" w:color="auto" w:fill="FFFFFF"/>
          <w:lang w:val="en-US"/>
        </w:rPr>
        <w:t xml:space="preserve">xothermic </w:t>
      </w:r>
      <w:r w:rsidRPr="00993F37">
        <w:rPr>
          <w:iCs/>
          <w:shd w:val="clear" w:color="auto" w:fill="FFFFFF"/>
          <w:lang w:val="en-US"/>
        </w:rPr>
        <w:t>reaction</w:t>
      </w:r>
      <w:r w:rsidR="00464203" w:rsidRPr="00993F37">
        <w:rPr>
          <w:iCs/>
          <w:shd w:val="clear" w:color="auto" w:fill="FFFFFF"/>
          <w:lang w:val="en-US"/>
        </w:rPr>
        <w:t xml:space="preserve"> of </w:t>
      </w:r>
      <w:r w:rsidR="006D41B5" w:rsidRPr="00993F37">
        <w:rPr>
          <w:iCs/>
          <w:shd w:val="clear" w:color="auto" w:fill="FFFFFF"/>
          <w:lang w:val="en-US"/>
        </w:rPr>
        <w:t xml:space="preserve">urea and </w:t>
      </w:r>
      <w:r w:rsidR="00464203" w:rsidRPr="00993F37">
        <w:rPr>
          <w:iCs/>
          <w:shd w:val="clear" w:color="auto" w:fill="FFFFFF"/>
          <w:lang w:val="en-US"/>
        </w:rPr>
        <w:t>Al(NO</w:t>
      </w:r>
      <w:r w:rsidR="00464203" w:rsidRPr="00993F37">
        <w:rPr>
          <w:iCs/>
          <w:shd w:val="clear" w:color="auto" w:fill="FFFFFF"/>
          <w:vertAlign w:val="subscript"/>
          <w:lang w:val="en-US"/>
        </w:rPr>
        <w:t>3</w:t>
      </w:r>
      <w:r w:rsidR="00464203" w:rsidRPr="00993F37">
        <w:rPr>
          <w:iCs/>
          <w:shd w:val="clear" w:color="auto" w:fill="FFFFFF"/>
          <w:lang w:val="en-US"/>
        </w:rPr>
        <w:t>)</w:t>
      </w:r>
      <w:r w:rsidR="00464203" w:rsidRPr="00993F37">
        <w:rPr>
          <w:iCs/>
          <w:shd w:val="clear" w:color="auto" w:fill="FFFFFF"/>
          <w:vertAlign w:val="subscript"/>
          <w:lang w:val="en-US"/>
        </w:rPr>
        <w:t>3</w:t>
      </w:r>
      <w:r w:rsidR="00464203" w:rsidRPr="00993F37">
        <w:rPr>
          <w:iCs/>
          <w:shd w:val="clear" w:color="auto" w:fill="FFFFFF"/>
          <w:lang w:val="en-US"/>
        </w:rPr>
        <w:t>·9H</w:t>
      </w:r>
      <w:r w:rsidR="00464203" w:rsidRPr="00993F37">
        <w:rPr>
          <w:iCs/>
          <w:shd w:val="clear" w:color="auto" w:fill="FFFFFF"/>
          <w:vertAlign w:val="subscript"/>
          <w:lang w:val="en-US"/>
        </w:rPr>
        <w:t>2</w:t>
      </w:r>
      <w:r w:rsidR="00464203" w:rsidRPr="00993F37">
        <w:rPr>
          <w:iCs/>
          <w:shd w:val="clear" w:color="auto" w:fill="FFFFFF"/>
          <w:lang w:val="en-US"/>
        </w:rPr>
        <w:t xml:space="preserve">O is </w:t>
      </w:r>
      <w:r w:rsidR="006D41B5" w:rsidRPr="00993F37">
        <w:rPr>
          <w:iCs/>
          <w:shd w:val="clear" w:color="auto" w:fill="FFFFFF"/>
          <w:lang w:val="en-US"/>
        </w:rPr>
        <w:t>demonstrated</w:t>
      </w:r>
      <w:r w:rsidR="00AB2253" w:rsidRPr="00993F37">
        <w:rPr>
          <w:iCs/>
          <w:shd w:val="clear" w:color="auto" w:fill="FFFFFF"/>
          <w:lang w:val="en-US"/>
        </w:rPr>
        <w:t xml:space="preserve"> </w:t>
      </w:r>
      <w:r w:rsidR="006D41B5" w:rsidRPr="00993F37">
        <w:rPr>
          <w:iCs/>
          <w:shd w:val="clear" w:color="auto" w:fill="FFFFFF"/>
          <w:lang w:val="en-US"/>
        </w:rPr>
        <w:t>further</w:t>
      </w:r>
      <w:r w:rsidR="00464203" w:rsidRPr="00993F37">
        <w:rPr>
          <w:iCs/>
          <w:shd w:val="clear" w:color="auto" w:fill="FFFFFF"/>
          <w:lang w:val="en-US"/>
        </w:rPr>
        <w:t>:</w:t>
      </w:r>
    </w:p>
    <w:p w:rsidR="00464203" w:rsidRPr="00993F37" w:rsidRDefault="00464203" w:rsidP="00464203">
      <w:pPr>
        <w:pStyle w:val="a6"/>
        <w:ind w:left="0" w:firstLine="567"/>
        <w:rPr>
          <w:iCs/>
          <w:shd w:val="clear" w:color="auto" w:fill="FFFFFF"/>
          <w:lang w:val="en-US"/>
        </w:rPr>
      </w:pPr>
    </w:p>
    <w:p w:rsidR="00464203" w:rsidRPr="00993F37" w:rsidRDefault="00464203" w:rsidP="00464203">
      <w:pPr>
        <w:pStyle w:val="a6"/>
        <w:tabs>
          <w:tab w:val="center" w:pos="4678"/>
          <w:tab w:val="right" w:pos="9638"/>
        </w:tabs>
        <w:ind w:left="0" w:firstLine="567"/>
        <w:rPr>
          <w:iCs/>
          <w:shd w:val="clear" w:color="auto" w:fill="FFFFFF"/>
          <w:lang w:val="en-US"/>
        </w:rPr>
      </w:pPr>
      <w:r w:rsidRPr="00993F37">
        <w:rPr>
          <w:iCs/>
          <w:shd w:val="clear" w:color="auto" w:fill="FFFFFF"/>
          <w:lang w:val="en-US"/>
        </w:rPr>
        <w:tab/>
        <w:t>2Al(NO</w:t>
      </w:r>
      <w:r w:rsidRPr="00993F37">
        <w:rPr>
          <w:iCs/>
          <w:shd w:val="clear" w:color="auto" w:fill="FFFFFF"/>
          <w:vertAlign w:val="subscript"/>
          <w:lang w:val="en-US"/>
        </w:rPr>
        <w:t>3</w:t>
      </w:r>
      <w:r w:rsidRPr="00993F37">
        <w:rPr>
          <w:iCs/>
          <w:shd w:val="clear" w:color="auto" w:fill="FFFFFF"/>
          <w:lang w:val="en-US"/>
        </w:rPr>
        <w:t>)</w:t>
      </w:r>
      <w:r w:rsidRPr="00993F37">
        <w:rPr>
          <w:iCs/>
          <w:shd w:val="clear" w:color="auto" w:fill="FFFFFF"/>
          <w:vertAlign w:val="subscript"/>
          <w:lang w:val="en-US"/>
        </w:rPr>
        <w:t>3</w:t>
      </w:r>
      <w:r w:rsidRPr="00993F37">
        <w:rPr>
          <w:iCs/>
          <w:shd w:val="clear" w:color="auto" w:fill="FFFFFF"/>
          <w:lang w:val="en-US"/>
        </w:rPr>
        <w:t>·9H</w:t>
      </w:r>
      <w:r w:rsidRPr="00993F37">
        <w:rPr>
          <w:iCs/>
          <w:shd w:val="clear" w:color="auto" w:fill="FFFFFF"/>
          <w:vertAlign w:val="subscript"/>
          <w:lang w:val="en-US"/>
        </w:rPr>
        <w:t>2</w:t>
      </w:r>
      <w:r w:rsidRPr="00993F37">
        <w:rPr>
          <w:iCs/>
          <w:shd w:val="clear" w:color="auto" w:fill="FFFFFF"/>
          <w:lang w:val="en-US"/>
        </w:rPr>
        <w:t>O +5CH</w:t>
      </w:r>
      <w:r w:rsidRPr="00993F37">
        <w:rPr>
          <w:iCs/>
          <w:shd w:val="clear" w:color="auto" w:fill="FFFFFF"/>
          <w:vertAlign w:val="subscript"/>
          <w:lang w:val="en-US"/>
        </w:rPr>
        <w:t>4</w:t>
      </w:r>
      <w:r w:rsidRPr="00993F37">
        <w:rPr>
          <w:iCs/>
          <w:shd w:val="clear" w:color="auto" w:fill="FFFFFF"/>
          <w:lang w:val="en-US"/>
        </w:rPr>
        <w:t>N</w:t>
      </w:r>
      <w:r w:rsidRPr="00993F37">
        <w:rPr>
          <w:iCs/>
          <w:shd w:val="clear" w:color="auto" w:fill="FFFFFF"/>
          <w:vertAlign w:val="subscript"/>
          <w:lang w:val="en-US"/>
        </w:rPr>
        <w:t>2</w:t>
      </w:r>
      <w:r w:rsidRPr="00993F37">
        <w:rPr>
          <w:iCs/>
          <w:shd w:val="clear" w:color="auto" w:fill="FFFFFF"/>
          <w:lang w:val="en-US"/>
        </w:rPr>
        <w:t>O = Al</w:t>
      </w:r>
      <w:r w:rsidRPr="00993F37">
        <w:rPr>
          <w:iCs/>
          <w:shd w:val="clear" w:color="auto" w:fill="FFFFFF"/>
          <w:vertAlign w:val="subscript"/>
          <w:lang w:val="en-US"/>
        </w:rPr>
        <w:t>2</w:t>
      </w:r>
      <w:r w:rsidRPr="00993F37">
        <w:rPr>
          <w:iCs/>
          <w:shd w:val="clear" w:color="auto" w:fill="FFFFFF"/>
          <w:lang w:val="en-US"/>
        </w:rPr>
        <w:t>O</w:t>
      </w:r>
      <w:r w:rsidRPr="00993F37">
        <w:rPr>
          <w:iCs/>
          <w:shd w:val="clear" w:color="auto" w:fill="FFFFFF"/>
          <w:vertAlign w:val="subscript"/>
          <w:lang w:val="en-US"/>
        </w:rPr>
        <w:t>3</w:t>
      </w:r>
      <w:r w:rsidRPr="00993F37">
        <w:rPr>
          <w:iCs/>
          <w:shd w:val="clear" w:color="auto" w:fill="FFFFFF"/>
          <w:lang w:val="en-US"/>
        </w:rPr>
        <w:t xml:space="preserve"> + 8N</w:t>
      </w:r>
      <w:r w:rsidRPr="00993F37">
        <w:rPr>
          <w:iCs/>
          <w:shd w:val="clear" w:color="auto" w:fill="FFFFFF"/>
          <w:vertAlign w:val="subscript"/>
          <w:lang w:val="en-US"/>
        </w:rPr>
        <w:t>2</w:t>
      </w:r>
      <w:r w:rsidRPr="00993F37">
        <w:rPr>
          <w:iCs/>
          <w:shd w:val="clear" w:color="auto" w:fill="FFFFFF"/>
          <w:lang w:val="en-US"/>
        </w:rPr>
        <w:t xml:space="preserve"> + 5CO</w:t>
      </w:r>
      <w:r w:rsidRPr="00993F37">
        <w:rPr>
          <w:iCs/>
          <w:shd w:val="clear" w:color="auto" w:fill="FFFFFF"/>
          <w:vertAlign w:val="subscript"/>
          <w:lang w:val="en-US"/>
        </w:rPr>
        <w:t>2</w:t>
      </w:r>
      <w:r w:rsidRPr="00993F37">
        <w:rPr>
          <w:iCs/>
          <w:shd w:val="clear" w:color="auto" w:fill="FFFFFF"/>
          <w:lang w:val="en-US"/>
        </w:rPr>
        <w:t xml:space="preserve"> + 28H</w:t>
      </w:r>
      <w:r w:rsidRPr="00993F37">
        <w:rPr>
          <w:iCs/>
          <w:shd w:val="clear" w:color="auto" w:fill="FFFFFF"/>
          <w:vertAlign w:val="subscript"/>
          <w:lang w:val="en-US"/>
        </w:rPr>
        <w:t>2</w:t>
      </w:r>
      <w:r w:rsidRPr="00993F37">
        <w:rPr>
          <w:iCs/>
          <w:shd w:val="clear" w:color="auto" w:fill="FFFFFF"/>
          <w:lang w:val="en-US"/>
        </w:rPr>
        <w:t>O</w:t>
      </w:r>
      <w:r w:rsidRPr="00993F37">
        <w:rPr>
          <w:iCs/>
          <w:shd w:val="clear" w:color="auto" w:fill="FFFFFF"/>
          <w:lang w:val="en-US"/>
        </w:rPr>
        <w:tab/>
        <w:t>(10)</w:t>
      </w:r>
    </w:p>
    <w:p w:rsidR="00464203" w:rsidRPr="00993F37" w:rsidRDefault="00464203" w:rsidP="00464203">
      <w:pPr>
        <w:pStyle w:val="a6"/>
        <w:ind w:left="0" w:firstLine="567"/>
        <w:rPr>
          <w:iCs/>
          <w:shd w:val="clear" w:color="auto" w:fill="FFFFFF"/>
          <w:lang w:val="en-US"/>
        </w:rPr>
      </w:pPr>
    </w:p>
    <w:p w:rsidR="00464203" w:rsidRPr="00993F37" w:rsidRDefault="005A35BF" w:rsidP="00464203">
      <w:pPr>
        <w:pStyle w:val="a6"/>
        <w:ind w:left="0" w:firstLine="567"/>
        <w:rPr>
          <w:iCs/>
          <w:shd w:val="clear" w:color="auto" w:fill="FFFFFF"/>
          <w:lang w:val="en-US"/>
        </w:rPr>
      </w:pPr>
      <w:r w:rsidRPr="00993F37">
        <w:rPr>
          <w:iCs/>
          <w:shd w:val="clear" w:color="auto" w:fill="FFFFFF"/>
          <w:lang w:val="en-US"/>
        </w:rPr>
        <w:t>Finally, sole</w:t>
      </w:r>
      <w:r w:rsidR="00464203" w:rsidRPr="00993F37">
        <w:rPr>
          <w:iCs/>
          <w:shd w:val="clear" w:color="auto" w:fill="FFFFFF"/>
          <w:lang w:val="en-US"/>
        </w:rPr>
        <w:t>ly metals</w:t>
      </w:r>
      <w:r w:rsidRPr="00993F37">
        <w:rPr>
          <w:iCs/>
          <w:shd w:val="clear" w:color="auto" w:fill="FFFFFF"/>
          <w:lang w:val="en-US"/>
        </w:rPr>
        <w:t xml:space="preserve"> with </w:t>
      </w:r>
      <w:r w:rsidR="00464203" w:rsidRPr="00993F37">
        <w:rPr>
          <w:iCs/>
          <w:shd w:val="clear" w:color="auto" w:fill="FFFFFF"/>
          <w:lang w:val="en-US"/>
        </w:rPr>
        <w:t>different</w:t>
      </w:r>
      <w:r w:rsidRPr="00993F37">
        <w:rPr>
          <w:iCs/>
          <w:shd w:val="clear" w:color="auto" w:fill="FFFFFF"/>
          <w:lang w:val="en-US"/>
        </w:rPr>
        <w:t xml:space="preserve"> oxide</w:t>
      </w:r>
      <w:r w:rsidR="00464203" w:rsidRPr="00993F37">
        <w:rPr>
          <w:iCs/>
          <w:shd w:val="clear" w:color="auto" w:fill="FFFFFF"/>
          <w:lang w:val="en-US"/>
        </w:rPr>
        <w:t xml:space="preserve"> forms</w:t>
      </w:r>
      <w:r w:rsidRPr="00993F37">
        <w:rPr>
          <w:iCs/>
          <w:shd w:val="clear" w:color="auto" w:fill="FFFFFF"/>
          <w:lang w:val="en-US"/>
        </w:rPr>
        <w:t>, for instance, oxide, alloy, perovskite, spinel remained.</w:t>
      </w:r>
    </w:p>
    <w:p w:rsidR="00F23DE2" w:rsidRPr="00993F37" w:rsidRDefault="00464203" w:rsidP="00F23DE2">
      <w:pPr>
        <w:pStyle w:val="a6"/>
        <w:ind w:left="0" w:firstLine="567"/>
        <w:rPr>
          <w:iCs/>
          <w:shd w:val="clear" w:color="auto" w:fill="FFFFFF"/>
          <w:lang w:val="en-US"/>
        </w:rPr>
      </w:pPr>
      <w:r w:rsidRPr="00993F37">
        <w:rPr>
          <w:iCs/>
          <w:shd w:val="clear" w:color="auto" w:fill="FFFFFF"/>
          <w:lang w:val="en-US"/>
        </w:rPr>
        <w:t xml:space="preserve">In this regard, this method of preparation is called the synthesis of catalysts by the combustion of solution or solution combustion synthesis. In </w:t>
      </w:r>
      <w:r w:rsidR="00D82212" w:rsidRPr="00993F37">
        <w:rPr>
          <w:iCs/>
          <w:shd w:val="clear" w:color="auto" w:fill="FFFFFF"/>
          <w:lang w:val="en-US"/>
        </w:rPr>
        <w:t xml:space="preserve">the </w:t>
      </w:r>
      <w:r w:rsidRPr="00993F37">
        <w:rPr>
          <w:iCs/>
          <w:shd w:val="clear" w:color="auto" w:fill="FFFFFF"/>
          <w:lang w:val="en-US"/>
        </w:rPr>
        <w:t>other case,</w:t>
      </w:r>
      <w:r w:rsidR="005A35BF" w:rsidRPr="00993F37">
        <w:rPr>
          <w:iCs/>
          <w:shd w:val="clear" w:color="auto" w:fill="FFFFFF"/>
          <w:lang w:val="en-US"/>
        </w:rPr>
        <w:t xml:space="preserve"> gel is obtained by</w:t>
      </w:r>
      <w:r w:rsidRPr="00993F37">
        <w:rPr>
          <w:iCs/>
          <w:shd w:val="clear" w:color="auto" w:fill="FFFFFF"/>
          <w:lang w:val="en-US"/>
        </w:rPr>
        <w:t xml:space="preserve"> </w:t>
      </w:r>
      <w:r w:rsidR="005A35BF" w:rsidRPr="00993F37">
        <w:rPr>
          <w:iCs/>
          <w:shd w:val="clear" w:color="auto" w:fill="FFFFFF"/>
          <w:lang w:val="en-US"/>
        </w:rPr>
        <w:t xml:space="preserve">thoroughly stirring of fuel and </w:t>
      </w:r>
      <w:r w:rsidRPr="00993F37">
        <w:rPr>
          <w:iCs/>
          <w:shd w:val="clear" w:color="auto" w:fill="FFFFFF"/>
          <w:lang w:val="en-US"/>
        </w:rPr>
        <w:t xml:space="preserve">nitrate, </w:t>
      </w:r>
      <w:r w:rsidR="00D82212" w:rsidRPr="00993F37">
        <w:rPr>
          <w:iCs/>
          <w:shd w:val="clear" w:color="auto" w:fill="FFFFFF"/>
          <w:lang w:val="en-US"/>
        </w:rPr>
        <w:t>followed by placing this</w:t>
      </w:r>
      <w:r w:rsidRPr="00993F37">
        <w:rPr>
          <w:iCs/>
          <w:shd w:val="clear" w:color="auto" w:fill="FFFFFF"/>
          <w:lang w:val="en-US"/>
        </w:rPr>
        <w:t xml:space="preserve"> mixture into the furnace. This method is called </w:t>
      </w:r>
      <w:r w:rsidR="00D82212" w:rsidRPr="00993F37">
        <w:rPr>
          <w:iCs/>
          <w:shd w:val="clear" w:color="auto" w:fill="FFFFFF"/>
          <w:lang w:val="en-US"/>
        </w:rPr>
        <w:t>the</w:t>
      </w:r>
      <w:r w:rsidRPr="00993F37">
        <w:rPr>
          <w:iCs/>
          <w:shd w:val="clear" w:color="auto" w:fill="FFFFFF"/>
          <w:lang w:val="en-US"/>
        </w:rPr>
        <w:t xml:space="preserve"> combustion method. </w:t>
      </w:r>
      <w:r w:rsidR="005A35BF" w:rsidRPr="00993F37">
        <w:rPr>
          <w:iCs/>
          <w:shd w:val="clear" w:color="auto" w:fill="FFFFFF"/>
          <w:lang w:val="en-US"/>
        </w:rPr>
        <w:t>In other</w:t>
      </w:r>
      <w:r w:rsidRPr="00993F37">
        <w:rPr>
          <w:iCs/>
          <w:shd w:val="clear" w:color="auto" w:fill="FFFFFF"/>
          <w:lang w:val="en-US"/>
        </w:rPr>
        <w:t xml:space="preserve"> </w:t>
      </w:r>
      <w:r w:rsidR="005A35BF" w:rsidRPr="00993F37">
        <w:rPr>
          <w:iCs/>
          <w:shd w:val="clear" w:color="auto" w:fill="FFFFFF"/>
          <w:lang w:val="en-US"/>
        </w:rPr>
        <w:t>case fuel and nitrate are mixed in water</w:t>
      </w:r>
      <w:r w:rsidRPr="00993F37">
        <w:rPr>
          <w:iCs/>
          <w:shd w:val="clear" w:color="auto" w:fill="FFFFFF"/>
          <w:lang w:val="en-US"/>
        </w:rPr>
        <w:t xml:space="preserve"> </w:t>
      </w:r>
      <w:r w:rsidR="005A35BF" w:rsidRPr="00993F37">
        <w:rPr>
          <w:iCs/>
          <w:shd w:val="clear" w:color="auto" w:fill="FFFFFF"/>
          <w:lang w:val="en-US"/>
        </w:rPr>
        <w:t>at 90°C on a heater. Obtained</w:t>
      </w:r>
      <w:r w:rsidRPr="00993F37">
        <w:rPr>
          <w:iCs/>
          <w:shd w:val="clear" w:color="auto" w:fill="FFFFFF"/>
          <w:lang w:val="en-US"/>
        </w:rPr>
        <w:t xml:space="preserve"> gel was burnt at </w:t>
      </w:r>
      <w:r w:rsidR="005A35BF" w:rsidRPr="00993F37">
        <w:rPr>
          <w:iCs/>
          <w:shd w:val="clear" w:color="auto" w:fill="FFFFFF"/>
          <w:lang w:val="en-US"/>
        </w:rPr>
        <w:t xml:space="preserve">temperature of </w:t>
      </w:r>
      <w:r w:rsidRPr="00993F37">
        <w:rPr>
          <w:iCs/>
          <w:shd w:val="clear" w:color="auto" w:fill="FFFFFF"/>
          <w:lang w:val="en-US"/>
        </w:rPr>
        <w:t xml:space="preserve">500°C or </w:t>
      </w:r>
      <w:r w:rsidR="005A35BF" w:rsidRPr="00993F37">
        <w:rPr>
          <w:iCs/>
          <w:shd w:val="clear" w:color="auto" w:fill="FFFFFF"/>
          <w:lang w:val="en-US"/>
        </w:rPr>
        <w:t>higher</w:t>
      </w:r>
      <w:r w:rsidRPr="00993F37">
        <w:rPr>
          <w:iCs/>
          <w:shd w:val="clear" w:color="auto" w:fill="FFFFFF"/>
          <w:lang w:val="en-US"/>
        </w:rPr>
        <w:t>.</w:t>
      </w:r>
    </w:p>
    <w:p w:rsidR="0006549C" w:rsidRPr="00993F37" w:rsidRDefault="0006549C" w:rsidP="00DC6E63">
      <w:pPr>
        <w:pStyle w:val="a6"/>
        <w:ind w:left="0" w:firstLine="567"/>
        <w:rPr>
          <w:iCs/>
          <w:shd w:val="clear" w:color="auto" w:fill="FFFFFF"/>
          <w:lang w:val="en-US"/>
        </w:rPr>
      </w:pPr>
      <w:r w:rsidRPr="00993F37">
        <w:rPr>
          <w:iCs/>
          <w:shd w:val="clear" w:color="auto" w:fill="FFFFFF"/>
          <w:lang w:val="en-US"/>
        </w:rPr>
        <w:t xml:space="preserve">It is </w:t>
      </w:r>
      <w:r w:rsidR="006D41B5" w:rsidRPr="00993F37">
        <w:rPr>
          <w:iCs/>
          <w:shd w:val="clear" w:color="auto" w:fill="FFFFFF"/>
          <w:lang w:val="en-US"/>
        </w:rPr>
        <w:t>documented</w:t>
      </w:r>
      <w:r w:rsidRPr="00993F37">
        <w:rPr>
          <w:iCs/>
          <w:shd w:val="clear" w:color="auto" w:fill="FFFFFF"/>
          <w:lang w:val="en-US"/>
        </w:rPr>
        <w:t xml:space="preserve"> that </w:t>
      </w:r>
      <w:r w:rsidR="006D41B5" w:rsidRPr="00993F37">
        <w:rPr>
          <w:iCs/>
          <w:shd w:val="clear" w:color="auto" w:fill="FFFFFF"/>
          <w:lang w:val="en-US"/>
        </w:rPr>
        <w:t>nickel aluminate</w:t>
      </w:r>
      <w:r w:rsidRPr="00993F37">
        <w:rPr>
          <w:iCs/>
          <w:shd w:val="clear" w:color="auto" w:fill="FFFFFF"/>
          <w:lang w:val="en-US"/>
        </w:rPr>
        <w:t xml:space="preserve"> is </w:t>
      </w:r>
      <w:r w:rsidR="006D41B5" w:rsidRPr="00993F37">
        <w:rPr>
          <w:iCs/>
          <w:shd w:val="clear" w:color="auto" w:fill="FFFFFF"/>
          <w:lang w:val="en-US"/>
        </w:rPr>
        <w:t>generated</w:t>
      </w:r>
      <w:r w:rsidR="00AB2253" w:rsidRPr="00993F37">
        <w:rPr>
          <w:iCs/>
          <w:shd w:val="clear" w:color="auto" w:fill="FFFFFF"/>
          <w:lang w:val="en-US"/>
        </w:rPr>
        <w:t xml:space="preserve"> </w:t>
      </w:r>
      <w:r w:rsidR="00903D61" w:rsidRPr="00993F37">
        <w:rPr>
          <w:iCs/>
          <w:shd w:val="clear" w:color="auto" w:fill="FFFFFF"/>
          <w:lang w:val="en-US"/>
        </w:rPr>
        <w:t xml:space="preserve">during preparation by SCS </w:t>
      </w:r>
      <w:r w:rsidRPr="00993F37">
        <w:rPr>
          <w:iCs/>
          <w:shd w:val="clear" w:color="auto" w:fill="FFFFFF"/>
          <w:lang w:val="en-US"/>
        </w:rPr>
        <w:t xml:space="preserve">at high temperatures </w:t>
      </w:r>
      <w:r w:rsidR="00221CDB" w:rsidRPr="00993F37">
        <w:rPr>
          <w:iCs/>
          <w:shd w:val="clear" w:color="auto" w:fill="FFFFFF"/>
          <w:lang w:val="en-US"/>
        </w:rPr>
        <w:t>[</w:t>
      </w:r>
      <w:r w:rsidR="00BE3717" w:rsidRPr="00993F37">
        <w:rPr>
          <w:iCs/>
          <w:shd w:val="clear" w:color="auto" w:fill="FFFFFF"/>
          <w:lang w:val="en-US"/>
        </w:rPr>
        <w:t>85</w:t>
      </w:r>
      <w:r w:rsidR="00221CDB" w:rsidRPr="00993F37">
        <w:rPr>
          <w:iCs/>
          <w:shd w:val="clear" w:color="auto" w:fill="FFFFFF"/>
          <w:lang w:val="en-US"/>
        </w:rPr>
        <w:t>]</w:t>
      </w:r>
      <w:r w:rsidRPr="00993F37">
        <w:rPr>
          <w:iCs/>
          <w:shd w:val="clear" w:color="auto" w:fill="FFFFFF"/>
          <w:lang w:val="en-US"/>
        </w:rPr>
        <w:t>.</w:t>
      </w:r>
      <w:r w:rsidR="00AB2253" w:rsidRPr="00993F37">
        <w:rPr>
          <w:iCs/>
          <w:shd w:val="clear" w:color="auto" w:fill="FFFFFF"/>
          <w:lang w:val="en-US"/>
        </w:rPr>
        <w:t xml:space="preserve"> </w:t>
      </w:r>
      <w:r w:rsidR="00903D61" w:rsidRPr="00993F37">
        <w:rPr>
          <w:iCs/>
          <w:shd w:val="clear" w:color="auto" w:fill="FFFFFF"/>
          <w:lang w:val="en-US"/>
        </w:rPr>
        <w:t>When</w:t>
      </w:r>
      <w:r w:rsidR="00AB2253" w:rsidRPr="00993F37">
        <w:rPr>
          <w:iCs/>
          <w:shd w:val="clear" w:color="auto" w:fill="FFFFFF"/>
          <w:lang w:val="en-US"/>
        </w:rPr>
        <w:t xml:space="preserve"> </w:t>
      </w:r>
      <w:r w:rsidR="00903D61" w:rsidRPr="00993F37">
        <w:rPr>
          <w:iCs/>
          <w:shd w:val="clear" w:color="auto" w:fill="FFFFFF"/>
          <w:lang w:val="en-US"/>
        </w:rPr>
        <w:t>distinct pre-ignition temperatures, particularly 500ºC, 700ºC and 900ºC were applied t</w:t>
      </w:r>
      <w:r w:rsidR="004051D9" w:rsidRPr="00993F37">
        <w:rPr>
          <w:iCs/>
          <w:shd w:val="clear" w:color="auto" w:fill="FFFFFF"/>
          <w:lang w:val="en-US"/>
        </w:rPr>
        <w:t xml:space="preserve">he </w:t>
      </w:r>
      <w:r w:rsidR="00903D61" w:rsidRPr="00993F37">
        <w:rPr>
          <w:iCs/>
          <w:shd w:val="clear" w:color="auto" w:fill="FFFFFF"/>
          <w:lang w:val="en-US"/>
        </w:rPr>
        <w:t>generation</w:t>
      </w:r>
      <w:r w:rsidR="004051D9" w:rsidRPr="00993F37">
        <w:rPr>
          <w:iCs/>
          <w:shd w:val="clear" w:color="auto" w:fill="FFFFFF"/>
          <w:lang w:val="en-US"/>
        </w:rPr>
        <w:t xml:space="preserve"> of </w:t>
      </w:r>
      <w:r w:rsidRPr="00993F37">
        <w:rPr>
          <w:iCs/>
          <w:shd w:val="clear" w:color="auto" w:fill="FFFFFF"/>
          <w:lang w:val="en-US"/>
        </w:rPr>
        <w:t>NiAl</w:t>
      </w:r>
      <w:r w:rsidRPr="00993F37">
        <w:rPr>
          <w:iCs/>
          <w:shd w:val="clear" w:color="auto" w:fill="FFFFFF"/>
          <w:vertAlign w:val="subscript"/>
          <w:lang w:val="en-US"/>
        </w:rPr>
        <w:t>2</w:t>
      </w:r>
      <w:r w:rsidRPr="00993F37">
        <w:rPr>
          <w:iCs/>
          <w:shd w:val="clear" w:color="auto" w:fill="FFFFFF"/>
          <w:lang w:val="en-US"/>
        </w:rPr>
        <w:t>O</w:t>
      </w:r>
      <w:r w:rsidRPr="00993F37">
        <w:rPr>
          <w:iCs/>
          <w:shd w:val="clear" w:color="auto" w:fill="FFFFFF"/>
          <w:vertAlign w:val="subscript"/>
          <w:lang w:val="en-US"/>
        </w:rPr>
        <w:t>4</w:t>
      </w:r>
      <w:r w:rsidRPr="00993F37">
        <w:rPr>
          <w:iCs/>
          <w:shd w:val="clear" w:color="auto" w:fill="FFFFFF"/>
          <w:lang w:val="en-US"/>
        </w:rPr>
        <w:t xml:space="preserve"> was </w:t>
      </w:r>
      <w:r w:rsidR="00D82212" w:rsidRPr="00993F37">
        <w:rPr>
          <w:iCs/>
          <w:shd w:val="clear" w:color="auto" w:fill="FFFFFF"/>
          <w:lang w:val="en-US"/>
        </w:rPr>
        <w:t>confirmed</w:t>
      </w:r>
      <w:r w:rsidR="00221CDB" w:rsidRPr="00993F37">
        <w:rPr>
          <w:iCs/>
          <w:shd w:val="clear" w:color="auto" w:fill="FFFFFF"/>
          <w:lang w:val="en-US"/>
        </w:rPr>
        <w:t>.</w:t>
      </w:r>
      <w:r w:rsidR="00AB2253" w:rsidRPr="00993F37">
        <w:rPr>
          <w:iCs/>
          <w:shd w:val="clear" w:color="auto" w:fill="FFFFFF"/>
          <w:lang w:val="en-US"/>
        </w:rPr>
        <w:t xml:space="preserve"> </w:t>
      </w:r>
      <w:r w:rsidR="00903D61" w:rsidRPr="00993F37">
        <w:rPr>
          <w:iCs/>
          <w:shd w:val="clear" w:color="auto" w:fill="FFFFFF"/>
          <w:lang w:val="en-US"/>
        </w:rPr>
        <w:t>In the furnace</w:t>
      </w:r>
      <w:r w:rsidR="00233D15" w:rsidRPr="00993F37">
        <w:rPr>
          <w:iCs/>
          <w:shd w:val="clear" w:color="auto" w:fill="FFFFFF"/>
          <w:lang w:val="en-US"/>
        </w:rPr>
        <w:t>,</w:t>
      </w:r>
      <w:r w:rsidR="00903D61" w:rsidRPr="00993F37">
        <w:rPr>
          <w:iCs/>
          <w:shd w:val="clear" w:color="auto" w:fill="FFFFFF"/>
          <w:lang w:val="en-US"/>
        </w:rPr>
        <w:t xml:space="preserve"> </w:t>
      </w:r>
      <w:r w:rsidR="00D82212" w:rsidRPr="00993F37">
        <w:rPr>
          <w:iCs/>
          <w:shd w:val="clear" w:color="auto" w:fill="FFFFFF"/>
          <w:lang w:val="en-US"/>
        </w:rPr>
        <w:t xml:space="preserve">the </w:t>
      </w:r>
      <w:r w:rsidR="00903D61" w:rsidRPr="00993F37">
        <w:rPr>
          <w:iCs/>
          <w:shd w:val="clear" w:color="auto" w:fill="FFFFFF"/>
          <w:lang w:val="en-US"/>
        </w:rPr>
        <w:t xml:space="preserve">solution was ignited fast. </w:t>
      </w:r>
      <w:r w:rsidR="00D82212" w:rsidRPr="00993F37">
        <w:rPr>
          <w:iCs/>
          <w:shd w:val="clear" w:color="auto" w:fill="FFFFFF"/>
          <w:lang w:val="en-US"/>
        </w:rPr>
        <w:t>Generating</w:t>
      </w:r>
      <w:r w:rsidR="00903D61" w:rsidRPr="00993F37">
        <w:rPr>
          <w:iCs/>
          <w:shd w:val="clear" w:color="auto" w:fill="FFFFFF"/>
          <w:lang w:val="en-US"/>
        </w:rPr>
        <w:t xml:space="preserve"> the powder-like</w:t>
      </w:r>
      <w:r w:rsidR="00AB2253" w:rsidRPr="00993F37">
        <w:rPr>
          <w:iCs/>
          <w:shd w:val="clear" w:color="auto" w:fill="FFFFFF"/>
          <w:lang w:val="en-US"/>
        </w:rPr>
        <w:t xml:space="preserve"> </w:t>
      </w:r>
      <w:r w:rsidR="00723F89" w:rsidRPr="00993F37">
        <w:rPr>
          <w:iCs/>
          <w:shd w:val="clear" w:color="auto" w:fill="FFFFFF"/>
          <w:lang w:val="en-US"/>
        </w:rPr>
        <w:t>catalyst</w:t>
      </w:r>
      <w:r w:rsidR="00D82212" w:rsidRPr="00993F37">
        <w:rPr>
          <w:iCs/>
          <w:shd w:val="clear" w:color="auto" w:fill="FFFFFF"/>
          <w:lang w:val="en-US"/>
        </w:rPr>
        <w:t>, thereafter</w:t>
      </w:r>
      <w:r w:rsidR="00723F89" w:rsidRPr="00993F37">
        <w:rPr>
          <w:iCs/>
          <w:shd w:val="clear" w:color="auto" w:fill="FFFFFF"/>
          <w:lang w:val="en-US"/>
        </w:rPr>
        <w:t xml:space="preserve"> when</w:t>
      </w:r>
      <w:r w:rsidRPr="00993F37">
        <w:rPr>
          <w:iCs/>
          <w:shd w:val="clear" w:color="auto" w:fill="FFFFFF"/>
          <w:lang w:val="en-US"/>
        </w:rPr>
        <w:t xml:space="preserve"> the </w:t>
      </w:r>
      <w:r w:rsidR="00D82212" w:rsidRPr="00993F37">
        <w:rPr>
          <w:iCs/>
          <w:shd w:val="clear" w:color="auto" w:fill="FFFFFF"/>
          <w:lang w:val="en-US"/>
        </w:rPr>
        <w:t>ignition</w:t>
      </w:r>
      <w:r w:rsidRPr="00993F37">
        <w:rPr>
          <w:iCs/>
          <w:shd w:val="clear" w:color="auto" w:fill="FFFFFF"/>
          <w:lang w:val="en-US"/>
        </w:rPr>
        <w:t xml:space="preserve"> </w:t>
      </w:r>
      <w:r w:rsidR="005A35BF" w:rsidRPr="00993F37">
        <w:rPr>
          <w:iCs/>
          <w:shd w:val="clear" w:color="auto" w:fill="FFFFFF"/>
          <w:lang w:val="en-US"/>
        </w:rPr>
        <w:t xml:space="preserve">fuel </w:t>
      </w:r>
      <w:r w:rsidRPr="00993F37">
        <w:rPr>
          <w:iCs/>
          <w:shd w:val="clear" w:color="auto" w:fill="FFFFFF"/>
          <w:lang w:val="en-US"/>
        </w:rPr>
        <w:t xml:space="preserve">point was </w:t>
      </w:r>
      <w:r w:rsidR="00723F89" w:rsidRPr="00993F37">
        <w:rPr>
          <w:iCs/>
          <w:shd w:val="clear" w:color="auto" w:fill="FFFFFF"/>
          <w:lang w:val="en-US"/>
        </w:rPr>
        <w:t>spread</w:t>
      </w:r>
      <w:r w:rsidRPr="00993F37">
        <w:rPr>
          <w:iCs/>
          <w:shd w:val="clear" w:color="auto" w:fill="FFFFFF"/>
          <w:lang w:val="en-US"/>
        </w:rPr>
        <w:t xml:space="preserve"> to the mixture. According to</w:t>
      </w:r>
      <w:r w:rsidR="00221CDB" w:rsidRPr="00993F37">
        <w:rPr>
          <w:iCs/>
          <w:shd w:val="clear" w:color="auto" w:fill="FFFFFF"/>
          <w:lang w:val="en-US"/>
        </w:rPr>
        <w:t xml:space="preserve"> [</w:t>
      </w:r>
      <w:r w:rsidR="00BE3717" w:rsidRPr="00993F37">
        <w:rPr>
          <w:iCs/>
          <w:shd w:val="clear" w:color="auto" w:fill="FFFFFF"/>
          <w:lang w:val="en-US"/>
        </w:rPr>
        <w:t>85</w:t>
      </w:r>
      <w:r w:rsidR="0042772F" w:rsidRPr="00993F37">
        <w:rPr>
          <w:iCs/>
          <w:shd w:val="clear" w:color="auto" w:fill="FFFFFF"/>
          <w:lang w:val="en-US"/>
        </w:rPr>
        <w:t xml:space="preserve">, </w:t>
      </w:r>
      <w:r w:rsidR="0042772F" w:rsidRPr="00993F37">
        <w:rPr>
          <w:iCs/>
          <w:shd w:val="clear" w:color="auto" w:fill="FFFFFF"/>
        </w:rPr>
        <w:t>р</w:t>
      </w:r>
      <w:r w:rsidR="00D2249C" w:rsidRPr="00993F37">
        <w:rPr>
          <w:iCs/>
          <w:shd w:val="clear" w:color="auto" w:fill="FFFFFF"/>
          <w:lang w:val="en-US"/>
        </w:rPr>
        <w:t>. 2</w:t>
      </w:r>
      <w:r w:rsidR="00310784">
        <w:rPr>
          <w:iCs/>
          <w:shd w:val="clear" w:color="auto" w:fill="FFFFFF"/>
          <w:lang w:val="en-US"/>
        </w:rPr>
        <w:t>7</w:t>
      </w:r>
      <w:r w:rsidR="00221CDB" w:rsidRPr="00993F37">
        <w:rPr>
          <w:iCs/>
          <w:shd w:val="clear" w:color="auto" w:fill="FFFFFF"/>
          <w:lang w:val="en-US"/>
        </w:rPr>
        <w:t>]</w:t>
      </w:r>
      <w:r w:rsidRPr="00993F37">
        <w:rPr>
          <w:iCs/>
          <w:shd w:val="clear" w:color="auto" w:fill="FFFFFF"/>
          <w:lang w:val="en-US"/>
        </w:rPr>
        <w:t xml:space="preserve"> XRD </w:t>
      </w:r>
      <w:r w:rsidR="00723F89" w:rsidRPr="00993F37">
        <w:rPr>
          <w:iCs/>
          <w:shd w:val="clear" w:color="auto" w:fill="FFFFFF"/>
          <w:lang w:val="en-US"/>
        </w:rPr>
        <w:t>findings</w:t>
      </w:r>
      <w:r w:rsidR="00AB2253" w:rsidRPr="00993F37">
        <w:rPr>
          <w:iCs/>
          <w:shd w:val="clear" w:color="auto" w:fill="FFFFFF"/>
          <w:lang w:val="en-US"/>
        </w:rPr>
        <w:t xml:space="preserve"> </w:t>
      </w:r>
      <w:r w:rsidR="00723F89" w:rsidRPr="00993F37">
        <w:rPr>
          <w:iCs/>
          <w:shd w:val="clear" w:color="auto" w:fill="FFFFFF"/>
          <w:lang w:val="en-US"/>
        </w:rPr>
        <w:t>demonstrated</w:t>
      </w:r>
      <w:r w:rsidRPr="00993F37">
        <w:rPr>
          <w:iCs/>
          <w:shd w:val="clear" w:color="auto" w:fill="FFFFFF"/>
          <w:lang w:val="en-US"/>
        </w:rPr>
        <w:t xml:space="preserve"> that </w:t>
      </w:r>
      <w:r w:rsidR="00723F89" w:rsidRPr="00993F37">
        <w:rPr>
          <w:iCs/>
          <w:shd w:val="clear" w:color="auto" w:fill="FFFFFF"/>
          <w:lang w:val="en-US"/>
        </w:rPr>
        <w:t>along</w:t>
      </w:r>
      <w:r w:rsidRPr="00993F37">
        <w:rPr>
          <w:iCs/>
          <w:shd w:val="clear" w:color="auto" w:fill="FFFFFF"/>
          <w:lang w:val="en-US"/>
        </w:rPr>
        <w:t xml:space="preserve"> with </w:t>
      </w:r>
      <w:r w:rsidR="00723F89" w:rsidRPr="00993F37">
        <w:rPr>
          <w:iCs/>
          <w:shd w:val="clear" w:color="auto" w:fill="FFFFFF"/>
          <w:lang w:val="en-US"/>
        </w:rPr>
        <w:t>NiO</w:t>
      </w:r>
      <w:r w:rsidR="00D82212" w:rsidRPr="00993F37">
        <w:rPr>
          <w:iCs/>
          <w:shd w:val="clear" w:color="auto" w:fill="FFFFFF"/>
          <w:lang w:val="en-US"/>
        </w:rPr>
        <w:t xml:space="preserve"> </w:t>
      </w:r>
      <w:r w:rsidRPr="00993F37">
        <w:rPr>
          <w:iCs/>
          <w:shd w:val="clear" w:color="auto" w:fill="FFFFFF"/>
          <w:lang w:val="en-US"/>
        </w:rPr>
        <w:t>NiAl</w:t>
      </w:r>
      <w:r w:rsidRPr="00993F37">
        <w:rPr>
          <w:iCs/>
          <w:shd w:val="clear" w:color="auto" w:fill="FFFFFF"/>
          <w:vertAlign w:val="subscript"/>
          <w:lang w:val="en-US"/>
        </w:rPr>
        <w:t>2</w:t>
      </w:r>
      <w:r w:rsidRPr="00993F37">
        <w:rPr>
          <w:iCs/>
          <w:shd w:val="clear" w:color="auto" w:fill="FFFFFF"/>
          <w:lang w:val="en-US"/>
        </w:rPr>
        <w:t>O</w:t>
      </w:r>
      <w:r w:rsidRPr="00993F37">
        <w:rPr>
          <w:iCs/>
          <w:shd w:val="clear" w:color="auto" w:fill="FFFFFF"/>
          <w:vertAlign w:val="subscript"/>
          <w:lang w:val="en-US"/>
        </w:rPr>
        <w:t>4</w:t>
      </w:r>
      <w:r w:rsidRPr="00993F37">
        <w:rPr>
          <w:iCs/>
          <w:shd w:val="clear" w:color="auto" w:fill="FFFFFF"/>
          <w:lang w:val="en-US"/>
        </w:rPr>
        <w:t xml:space="preserve"> was </w:t>
      </w:r>
      <w:r w:rsidR="00723F89" w:rsidRPr="00993F37">
        <w:rPr>
          <w:iCs/>
          <w:shd w:val="clear" w:color="auto" w:fill="FFFFFF"/>
          <w:lang w:val="en-US"/>
        </w:rPr>
        <w:t>detected as well</w:t>
      </w:r>
      <w:r w:rsidRPr="00993F37">
        <w:rPr>
          <w:iCs/>
          <w:shd w:val="clear" w:color="auto" w:fill="FFFFFF"/>
          <w:lang w:val="en-US"/>
        </w:rPr>
        <w:t xml:space="preserve">, </w:t>
      </w:r>
      <w:r w:rsidR="00723F89" w:rsidRPr="00993F37">
        <w:rPr>
          <w:iCs/>
          <w:shd w:val="clear" w:color="auto" w:fill="FFFFFF"/>
          <w:lang w:val="en-US"/>
        </w:rPr>
        <w:t>although</w:t>
      </w:r>
      <w:r w:rsidR="00AB2253" w:rsidRPr="00993F37">
        <w:rPr>
          <w:iCs/>
          <w:shd w:val="clear" w:color="auto" w:fill="FFFFFF"/>
          <w:lang w:val="en-US"/>
        </w:rPr>
        <w:t xml:space="preserve"> </w:t>
      </w:r>
      <w:r w:rsidR="00723F89" w:rsidRPr="00993F37">
        <w:rPr>
          <w:iCs/>
          <w:shd w:val="clear" w:color="auto" w:fill="FFFFFF"/>
          <w:lang w:val="en-US"/>
        </w:rPr>
        <w:t>alumina</w:t>
      </w:r>
      <w:r w:rsidRPr="00993F37">
        <w:rPr>
          <w:iCs/>
          <w:shd w:val="clear" w:color="auto" w:fill="FFFFFF"/>
          <w:lang w:val="en-US"/>
        </w:rPr>
        <w:t xml:space="preserve"> was </w:t>
      </w:r>
      <w:r w:rsidR="00723F89" w:rsidRPr="00993F37">
        <w:rPr>
          <w:iCs/>
          <w:shd w:val="clear" w:color="auto" w:fill="FFFFFF"/>
          <w:lang w:val="en-US"/>
        </w:rPr>
        <w:t>totally</w:t>
      </w:r>
      <w:r w:rsidR="00AB2253" w:rsidRPr="00993F37">
        <w:rPr>
          <w:iCs/>
          <w:shd w:val="clear" w:color="auto" w:fill="FFFFFF"/>
          <w:lang w:val="en-US"/>
        </w:rPr>
        <w:t xml:space="preserve"> </w:t>
      </w:r>
      <w:r w:rsidR="00723F89" w:rsidRPr="00993F37">
        <w:rPr>
          <w:iCs/>
          <w:shd w:val="clear" w:color="auto" w:fill="FFFFFF"/>
          <w:lang w:val="en-US"/>
        </w:rPr>
        <w:t>missing</w:t>
      </w:r>
      <w:r w:rsidRPr="00993F37">
        <w:rPr>
          <w:iCs/>
          <w:shd w:val="clear" w:color="auto" w:fill="FFFFFF"/>
          <w:lang w:val="en-US"/>
        </w:rPr>
        <w:t xml:space="preserve">, in </w:t>
      </w:r>
      <w:r w:rsidR="00723F89" w:rsidRPr="00993F37">
        <w:rPr>
          <w:iCs/>
          <w:shd w:val="clear" w:color="auto" w:fill="FFFFFF"/>
          <w:lang w:val="en-US"/>
        </w:rPr>
        <w:t>accordance</w:t>
      </w:r>
      <w:r w:rsidRPr="00993F37">
        <w:rPr>
          <w:iCs/>
          <w:shd w:val="clear" w:color="auto" w:fill="FFFFFF"/>
          <w:lang w:val="en-US"/>
        </w:rPr>
        <w:t xml:space="preserve"> with </w:t>
      </w:r>
      <w:r w:rsidR="00376B1B" w:rsidRPr="00993F37">
        <w:rPr>
          <w:iCs/>
          <w:shd w:val="clear" w:color="auto" w:fill="FFFFFF"/>
          <w:lang w:val="en-US"/>
        </w:rPr>
        <w:t>[</w:t>
      </w:r>
      <w:r w:rsidR="00BE3717" w:rsidRPr="00993F37">
        <w:rPr>
          <w:iCs/>
          <w:shd w:val="clear" w:color="auto" w:fill="FFFFFF"/>
          <w:lang w:val="en-US"/>
        </w:rPr>
        <w:t>86</w:t>
      </w:r>
      <w:r w:rsidR="00376B1B" w:rsidRPr="00993F37">
        <w:rPr>
          <w:iCs/>
          <w:shd w:val="clear" w:color="auto" w:fill="FFFFFF"/>
          <w:lang w:val="en-US"/>
        </w:rPr>
        <w:t>]</w:t>
      </w:r>
      <w:r w:rsidRPr="00993F37">
        <w:rPr>
          <w:iCs/>
          <w:shd w:val="clear" w:color="auto" w:fill="FFFFFF"/>
          <w:lang w:val="en-US"/>
        </w:rPr>
        <w:t>.</w:t>
      </w:r>
    </w:p>
    <w:p w:rsidR="00AA6467" w:rsidRPr="00993F37" w:rsidRDefault="00BD62F2" w:rsidP="00DC6E63">
      <w:pPr>
        <w:pStyle w:val="a6"/>
        <w:ind w:left="0" w:firstLine="709"/>
        <w:rPr>
          <w:iCs/>
          <w:shd w:val="clear" w:color="auto" w:fill="FFFFFF"/>
          <w:lang w:val="en-US"/>
        </w:rPr>
      </w:pPr>
      <w:r w:rsidRPr="00993F37">
        <w:rPr>
          <w:iCs/>
          <w:shd w:val="clear" w:color="auto" w:fill="FFFFFF"/>
          <w:lang w:val="en-US"/>
        </w:rPr>
        <w:t>Table 6</w:t>
      </w:r>
      <w:r w:rsidR="00AA6467" w:rsidRPr="00993F37">
        <w:rPr>
          <w:iCs/>
          <w:shd w:val="clear" w:color="auto" w:fill="FFFFFF"/>
          <w:lang w:val="en-US"/>
        </w:rPr>
        <w:t xml:space="preserve"> displays the difference between various catalyst preparation methods. </w:t>
      </w:r>
      <w:r w:rsidR="00931B75" w:rsidRPr="00993F37">
        <w:rPr>
          <w:iCs/>
          <w:shd w:val="clear" w:color="auto" w:fill="FFFFFF"/>
          <w:lang w:val="en-US"/>
        </w:rPr>
        <w:t xml:space="preserve">All catalysts were reduced prior to the reaction. </w:t>
      </w:r>
      <w:r w:rsidR="00511F57" w:rsidRPr="00993F37">
        <w:rPr>
          <w:iCs/>
          <w:shd w:val="clear" w:color="auto" w:fill="FFFFFF"/>
          <w:lang w:val="en-US"/>
        </w:rPr>
        <w:t xml:space="preserve">The findings </w:t>
      </w:r>
      <w:r w:rsidR="0020339A" w:rsidRPr="00993F37">
        <w:rPr>
          <w:iCs/>
          <w:shd w:val="clear" w:color="auto" w:fill="FFFFFF"/>
          <w:lang w:val="en-US"/>
        </w:rPr>
        <w:t>affirmed</w:t>
      </w:r>
      <w:r w:rsidR="00131C1A" w:rsidRPr="00993F37">
        <w:rPr>
          <w:iCs/>
          <w:shd w:val="clear" w:color="auto" w:fill="FFFFFF"/>
          <w:lang w:val="en-US"/>
        </w:rPr>
        <w:t xml:space="preserve"> that adding Mg did not improve </w:t>
      </w:r>
      <w:r w:rsidR="00511F57" w:rsidRPr="00993F37">
        <w:rPr>
          <w:iCs/>
          <w:shd w:val="clear" w:color="auto" w:fill="FFFFFF"/>
          <w:lang w:val="en-US"/>
        </w:rPr>
        <w:t xml:space="preserve">dispersion of </w:t>
      </w:r>
      <w:r w:rsidR="0020339A" w:rsidRPr="00993F37">
        <w:rPr>
          <w:iCs/>
          <w:shd w:val="clear" w:color="auto" w:fill="FFFFFF"/>
          <w:lang w:val="en-US"/>
        </w:rPr>
        <w:t>nickel</w:t>
      </w:r>
      <w:r w:rsidR="00511F57" w:rsidRPr="00993F37">
        <w:rPr>
          <w:iCs/>
          <w:shd w:val="clear" w:color="auto" w:fill="FFFFFF"/>
          <w:lang w:val="en-US"/>
        </w:rPr>
        <w:t xml:space="preserve"> within the La</w:t>
      </w:r>
      <w:r w:rsidR="00511F57" w:rsidRPr="00993F37">
        <w:rPr>
          <w:iCs/>
          <w:shd w:val="clear" w:color="auto" w:fill="FFFFFF"/>
          <w:vertAlign w:val="subscript"/>
          <w:lang w:val="en-US"/>
        </w:rPr>
        <w:t>2</w:t>
      </w:r>
      <w:r w:rsidR="00511F57" w:rsidRPr="00993F37">
        <w:rPr>
          <w:iCs/>
          <w:shd w:val="clear" w:color="auto" w:fill="FFFFFF"/>
          <w:lang w:val="en-US"/>
        </w:rPr>
        <w:t>O</w:t>
      </w:r>
      <w:r w:rsidR="00511F57" w:rsidRPr="00993F37">
        <w:rPr>
          <w:iCs/>
          <w:shd w:val="clear" w:color="auto" w:fill="FFFFFF"/>
          <w:vertAlign w:val="subscript"/>
          <w:lang w:val="en-US"/>
        </w:rPr>
        <w:t>3</w:t>
      </w:r>
      <w:r w:rsidR="00233D15" w:rsidRPr="00993F37">
        <w:rPr>
          <w:iCs/>
          <w:shd w:val="clear" w:color="auto" w:fill="FFFFFF"/>
          <w:lang w:val="en-US"/>
        </w:rPr>
        <w:t xml:space="preserve"> p</w:t>
      </w:r>
      <w:r w:rsidR="0020339A" w:rsidRPr="00993F37">
        <w:rPr>
          <w:iCs/>
          <w:shd w:val="clear" w:color="auto" w:fill="FFFFFF"/>
          <w:lang w:val="en-US"/>
        </w:rPr>
        <w:t>attern</w:t>
      </w:r>
      <w:r w:rsidR="00511F57" w:rsidRPr="00993F37">
        <w:rPr>
          <w:iCs/>
          <w:shd w:val="clear" w:color="auto" w:fill="FFFFFF"/>
          <w:lang w:val="en-US"/>
        </w:rPr>
        <w:t>. Instead,</w:t>
      </w:r>
      <w:r w:rsidR="00131C1A" w:rsidRPr="00993F37">
        <w:rPr>
          <w:iCs/>
          <w:shd w:val="clear" w:color="auto" w:fill="FFFFFF"/>
          <w:lang w:val="en-US"/>
        </w:rPr>
        <w:t xml:space="preserve"> the</w:t>
      </w:r>
      <w:r w:rsidR="00511F57" w:rsidRPr="00993F37">
        <w:rPr>
          <w:iCs/>
          <w:shd w:val="clear" w:color="auto" w:fill="FFFFFF"/>
          <w:lang w:val="en-US"/>
        </w:rPr>
        <w:t xml:space="preserve"> </w:t>
      </w:r>
      <w:r w:rsidR="0020339A" w:rsidRPr="00993F37">
        <w:rPr>
          <w:iCs/>
          <w:shd w:val="clear" w:color="auto" w:fill="FFFFFF"/>
          <w:lang w:val="en-US"/>
        </w:rPr>
        <w:t>size of Ni</w:t>
      </w:r>
      <w:r w:rsidR="00511F57" w:rsidRPr="00993F37">
        <w:rPr>
          <w:iCs/>
          <w:shd w:val="clear" w:color="auto" w:fill="FFFFFF"/>
          <w:lang w:val="en-US"/>
        </w:rPr>
        <w:t xml:space="preserve"> particle </w:t>
      </w:r>
      <w:r w:rsidR="00131C1A" w:rsidRPr="00993F37">
        <w:rPr>
          <w:iCs/>
          <w:shd w:val="clear" w:color="auto" w:fill="FFFFFF"/>
          <w:lang w:val="en-US"/>
        </w:rPr>
        <w:t>increased</w:t>
      </w:r>
      <w:r w:rsidR="00511F57" w:rsidRPr="00993F37">
        <w:rPr>
          <w:iCs/>
          <w:shd w:val="clear" w:color="auto" w:fill="FFFFFF"/>
          <w:lang w:val="en-US"/>
        </w:rPr>
        <w:t xml:space="preserve"> with the added </w:t>
      </w:r>
      <w:r w:rsidR="0020339A" w:rsidRPr="00993F37">
        <w:rPr>
          <w:iCs/>
          <w:shd w:val="clear" w:color="auto" w:fill="FFFFFF"/>
          <w:lang w:val="en-US"/>
        </w:rPr>
        <w:t>modifier</w:t>
      </w:r>
      <w:r w:rsidR="00AB2253" w:rsidRPr="00993F37">
        <w:rPr>
          <w:iCs/>
          <w:shd w:val="clear" w:color="auto" w:fill="FFFFFF"/>
          <w:lang w:val="en-US"/>
        </w:rPr>
        <w:t xml:space="preserve"> </w:t>
      </w:r>
      <w:r w:rsidR="0020339A" w:rsidRPr="00993F37">
        <w:rPr>
          <w:iCs/>
          <w:shd w:val="clear" w:color="auto" w:fill="FFFFFF"/>
          <w:lang w:val="en-US"/>
        </w:rPr>
        <w:t>in contrast with</w:t>
      </w:r>
      <w:r w:rsidR="00511F57" w:rsidRPr="00993F37">
        <w:rPr>
          <w:iCs/>
          <w:shd w:val="clear" w:color="auto" w:fill="FFFFFF"/>
          <w:lang w:val="en-US"/>
        </w:rPr>
        <w:t xml:space="preserve"> Ni–La</w:t>
      </w:r>
      <w:r w:rsidR="00511F57" w:rsidRPr="00993F37">
        <w:rPr>
          <w:iCs/>
          <w:shd w:val="clear" w:color="auto" w:fill="FFFFFF"/>
          <w:vertAlign w:val="subscript"/>
          <w:lang w:val="en-US"/>
        </w:rPr>
        <w:t>2</w:t>
      </w:r>
      <w:r w:rsidR="00511F57" w:rsidRPr="00993F37">
        <w:rPr>
          <w:iCs/>
          <w:shd w:val="clear" w:color="auto" w:fill="FFFFFF"/>
          <w:lang w:val="en-US"/>
        </w:rPr>
        <w:t>O</w:t>
      </w:r>
      <w:r w:rsidR="00511F57" w:rsidRPr="00993F37">
        <w:rPr>
          <w:iCs/>
          <w:shd w:val="clear" w:color="auto" w:fill="FFFFFF"/>
          <w:vertAlign w:val="subscript"/>
          <w:lang w:val="en-US"/>
        </w:rPr>
        <w:t>3</w:t>
      </w:r>
      <w:r w:rsidR="0020339A" w:rsidRPr="00993F37">
        <w:rPr>
          <w:iCs/>
          <w:shd w:val="clear" w:color="auto" w:fill="FFFFFF"/>
          <w:lang w:val="en-US"/>
        </w:rPr>
        <w:t>, which is</w:t>
      </w:r>
      <w:r w:rsidR="00AB2253" w:rsidRPr="00993F37">
        <w:rPr>
          <w:iCs/>
          <w:shd w:val="clear" w:color="auto" w:fill="FFFFFF"/>
          <w:lang w:val="en-US"/>
        </w:rPr>
        <w:t xml:space="preserve"> </w:t>
      </w:r>
      <w:r w:rsidR="0020339A" w:rsidRPr="00993F37">
        <w:rPr>
          <w:iCs/>
          <w:shd w:val="clear" w:color="auto" w:fill="FFFFFF"/>
          <w:lang w:val="en-US"/>
        </w:rPr>
        <w:t>assigned</w:t>
      </w:r>
      <w:r w:rsidR="00511F57" w:rsidRPr="00993F37">
        <w:rPr>
          <w:iCs/>
          <w:shd w:val="clear" w:color="auto" w:fill="FFFFFF"/>
          <w:lang w:val="en-US"/>
        </w:rPr>
        <w:t xml:space="preserve"> to a</w:t>
      </w:r>
      <w:r w:rsidR="00131C1A" w:rsidRPr="00993F37">
        <w:rPr>
          <w:iCs/>
          <w:shd w:val="clear" w:color="auto" w:fill="FFFFFF"/>
          <w:lang w:val="en-US"/>
        </w:rPr>
        <w:t xml:space="preserve"> weakening </w:t>
      </w:r>
      <w:r w:rsidR="00511F57" w:rsidRPr="00993F37">
        <w:rPr>
          <w:iCs/>
          <w:shd w:val="clear" w:color="auto" w:fill="FFFFFF"/>
          <w:lang w:val="en-US"/>
        </w:rPr>
        <w:t xml:space="preserve">of </w:t>
      </w:r>
      <w:r w:rsidR="005A35BF" w:rsidRPr="00993F37">
        <w:rPr>
          <w:iCs/>
          <w:shd w:val="clear" w:color="auto" w:fill="FFFFFF"/>
          <w:lang w:val="en-US"/>
        </w:rPr>
        <w:t>MSI</w:t>
      </w:r>
      <w:r w:rsidR="0020339A" w:rsidRPr="00993F37">
        <w:rPr>
          <w:iCs/>
          <w:shd w:val="clear" w:color="auto" w:fill="FFFFFF"/>
          <w:lang w:val="en-US"/>
        </w:rPr>
        <w:t xml:space="preserve"> </w:t>
      </w:r>
      <w:r w:rsidR="00131C1A" w:rsidRPr="00993F37">
        <w:rPr>
          <w:iCs/>
          <w:shd w:val="clear" w:color="auto" w:fill="FFFFFF"/>
          <w:lang w:val="en-US"/>
        </w:rPr>
        <w:t>caused</w:t>
      </w:r>
      <w:r w:rsidR="00511F57" w:rsidRPr="00993F37">
        <w:rPr>
          <w:iCs/>
          <w:shd w:val="clear" w:color="auto" w:fill="FFFFFF"/>
          <w:lang w:val="en-US"/>
        </w:rPr>
        <w:t xml:space="preserve"> by the </w:t>
      </w:r>
      <w:r w:rsidR="00131C1A" w:rsidRPr="00993F37">
        <w:rPr>
          <w:iCs/>
          <w:shd w:val="clear" w:color="auto" w:fill="FFFFFF"/>
          <w:lang w:val="en-US"/>
        </w:rPr>
        <w:t>introduction</w:t>
      </w:r>
      <w:r w:rsidR="00511F57" w:rsidRPr="00993F37">
        <w:rPr>
          <w:iCs/>
          <w:shd w:val="clear" w:color="auto" w:fill="FFFFFF"/>
          <w:lang w:val="en-US"/>
        </w:rPr>
        <w:t xml:space="preserve"> of the </w:t>
      </w:r>
      <w:r w:rsidR="00131C1A" w:rsidRPr="00993F37">
        <w:rPr>
          <w:iCs/>
          <w:shd w:val="clear" w:color="auto" w:fill="FFFFFF"/>
          <w:lang w:val="en-US"/>
        </w:rPr>
        <w:t>promoter</w:t>
      </w:r>
      <w:r w:rsidR="00511F57" w:rsidRPr="00993F37">
        <w:rPr>
          <w:iCs/>
          <w:shd w:val="clear" w:color="auto" w:fill="FFFFFF"/>
          <w:lang w:val="en-US"/>
        </w:rPr>
        <w:t>.</w:t>
      </w:r>
      <w:r w:rsidR="00233D15" w:rsidRPr="00993F37">
        <w:rPr>
          <w:iCs/>
          <w:shd w:val="clear" w:color="auto" w:fill="FFFFFF"/>
          <w:lang w:val="en-US"/>
        </w:rPr>
        <w:t xml:space="preserve"> </w:t>
      </w:r>
      <w:r w:rsidR="00511F57" w:rsidRPr="00993F37">
        <w:rPr>
          <w:iCs/>
          <w:shd w:val="clear" w:color="auto" w:fill="FFFFFF"/>
          <w:lang w:val="en-US"/>
        </w:rPr>
        <w:t>Ni–La</w:t>
      </w:r>
      <w:r w:rsidR="00511F57" w:rsidRPr="00993F37">
        <w:rPr>
          <w:iCs/>
          <w:shd w:val="clear" w:color="auto" w:fill="FFFFFF"/>
          <w:vertAlign w:val="subscript"/>
          <w:lang w:val="en-US"/>
        </w:rPr>
        <w:t>2</w:t>
      </w:r>
      <w:r w:rsidR="00511F57" w:rsidRPr="00993F37">
        <w:rPr>
          <w:iCs/>
          <w:shd w:val="clear" w:color="auto" w:fill="FFFFFF"/>
          <w:lang w:val="en-US"/>
        </w:rPr>
        <w:t>O</w:t>
      </w:r>
      <w:r w:rsidR="00511F57" w:rsidRPr="00993F37">
        <w:rPr>
          <w:iCs/>
          <w:shd w:val="clear" w:color="auto" w:fill="FFFFFF"/>
          <w:vertAlign w:val="subscript"/>
          <w:lang w:val="en-US"/>
        </w:rPr>
        <w:t>3</w:t>
      </w:r>
      <w:r w:rsidR="00511F57" w:rsidRPr="00993F37">
        <w:rPr>
          <w:iCs/>
          <w:shd w:val="clear" w:color="auto" w:fill="FFFFFF"/>
          <w:lang w:val="en-US"/>
        </w:rPr>
        <w:t xml:space="preserve"> and Mg-Ni–La</w:t>
      </w:r>
      <w:r w:rsidR="00511F57" w:rsidRPr="00993F37">
        <w:rPr>
          <w:iCs/>
          <w:shd w:val="clear" w:color="auto" w:fill="FFFFFF"/>
          <w:vertAlign w:val="subscript"/>
          <w:lang w:val="en-US"/>
        </w:rPr>
        <w:t>2</w:t>
      </w:r>
      <w:r w:rsidR="00511F57" w:rsidRPr="00993F37">
        <w:rPr>
          <w:iCs/>
          <w:shd w:val="clear" w:color="auto" w:fill="FFFFFF"/>
          <w:lang w:val="en-US"/>
        </w:rPr>
        <w:t>O</w:t>
      </w:r>
      <w:r w:rsidR="00511F57" w:rsidRPr="00993F37">
        <w:rPr>
          <w:iCs/>
          <w:shd w:val="clear" w:color="auto" w:fill="FFFFFF"/>
          <w:vertAlign w:val="subscript"/>
          <w:lang w:val="en-US"/>
        </w:rPr>
        <w:t>3</w:t>
      </w:r>
      <w:r w:rsidR="00233D15" w:rsidRPr="00993F37">
        <w:rPr>
          <w:iCs/>
          <w:shd w:val="clear" w:color="auto" w:fill="FFFFFF"/>
          <w:lang w:val="en-US"/>
        </w:rPr>
        <w:t xml:space="preserve"> a</w:t>
      </w:r>
      <w:r w:rsidR="0020339A" w:rsidRPr="00993F37">
        <w:rPr>
          <w:iCs/>
          <w:shd w:val="clear" w:color="auto" w:fill="FFFFFF"/>
          <w:lang w:val="en-US"/>
        </w:rPr>
        <w:t>ffirmed</w:t>
      </w:r>
      <w:r w:rsidR="00511F57" w:rsidRPr="00993F37">
        <w:rPr>
          <w:iCs/>
          <w:shd w:val="clear" w:color="auto" w:fill="FFFFFF"/>
          <w:lang w:val="en-US"/>
        </w:rPr>
        <w:t xml:space="preserve"> </w:t>
      </w:r>
      <w:r w:rsidR="00131C1A" w:rsidRPr="00993F37">
        <w:rPr>
          <w:iCs/>
          <w:shd w:val="clear" w:color="auto" w:fill="FFFFFF"/>
          <w:lang w:val="en-US"/>
        </w:rPr>
        <w:t xml:space="preserve">a </w:t>
      </w:r>
      <w:r w:rsidR="00511F57" w:rsidRPr="00993F37">
        <w:rPr>
          <w:iCs/>
          <w:shd w:val="clear" w:color="auto" w:fill="FFFFFF"/>
          <w:lang w:val="en-US"/>
        </w:rPr>
        <w:t xml:space="preserve">slow </w:t>
      </w:r>
      <w:r w:rsidR="00131C1A" w:rsidRPr="00993F37">
        <w:rPr>
          <w:iCs/>
          <w:shd w:val="clear" w:color="auto" w:fill="FFFFFF"/>
          <w:lang w:val="en-US"/>
        </w:rPr>
        <w:t>increase</w:t>
      </w:r>
      <w:r w:rsidR="00511F57" w:rsidRPr="00993F37">
        <w:rPr>
          <w:iCs/>
          <w:shd w:val="clear" w:color="auto" w:fill="FFFFFF"/>
          <w:lang w:val="en-US"/>
        </w:rPr>
        <w:t xml:space="preserve"> in the conversion with time on </w:t>
      </w:r>
      <w:r w:rsidR="0020339A" w:rsidRPr="00993F37">
        <w:rPr>
          <w:iCs/>
          <w:shd w:val="clear" w:color="auto" w:fill="FFFFFF"/>
          <w:lang w:val="en-US"/>
        </w:rPr>
        <w:t xml:space="preserve">gas </w:t>
      </w:r>
      <w:r w:rsidR="00511F57" w:rsidRPr="00993F37">
        <w:rPr>
          <w:iCs/>
          <w:shd w:val="clear" w:color="auto" w:fill="FFFFFF"/>
          <w:lang w:val="en-US"/>
        </w:rPr>
        <w:t>stream</w:t>
      </w:r>
      <w:r w:rsidR="00DA235B" w:rsidRPr="00993F37">
        <w:rPr>
          <w:iCs/>
          <w:shd w:val="clear" w:color="auto" w:fill="FFFFFF"/>
          <w:lang w:val="en-US"/>
        </w:rPr>
        <w:t xml:space="preserve"> [</w:t>
      </w:r>
      <w:r w:rsidR="00BE3717" w:rsidRPr="00993F37">
        <w:rPr>
          <w:iCs/>
          <w:shd w:val="clear" w:color="auto" w:fill="FFFFFF"/>
          <w:lang w:val="en-US"/>
        </w:rPr>
        <w:t>87</w:t>
      </w:r>
      <w:r w:rsidR="00DA235B" w:rsidRPr="00993F37">
        <w:rPr>
          <w:iCs/>
          <w:shd w:val="clear" w:color="auto" w:fill="FFFFFF"/>
          <w:lang w:val="en-US"/>
        </w:rPr>
        <w:t>]</w:t>
      </w:r>
      <w:r w:rsidR="00511F57" w:rsidRPr="00993F37">
        <w:rPr>
          <w:iCs/>
          <w:shd w:val="clear" w:color="auto" w:fill="FFFFFF"/>
          <w:lang w:val="en-US"/>
        </w:rPr>
        <w:t>.</w:t>
      </w:r>
      <w:r w:rsidR="00AB2253" w:rsidRPr="00993F37">
        <w:rPr>
          <w:iCs/>
          <w:shd w:val="clear" w:color="auto" w:fill="FFFFFF"/>
          <w:lang w:val="en-US"/>
        </w:rPr>
        <w:t xml:space="preserve"> </w:t>
      </w:r>
      <w:r w:rsidR="008C4E28" w:rsidRPr="00993F37">
        <w:rPr>
          <w:iCs/>
          <w:shd w:val="clear" w:color="auto" w:fill="FFFFFF"/>
          <w:lang w:val="en-US"/>
        </w:rPr>
        <w:t xml:space="preserve">The partial reduction of nickel oxide </w:t>
      </w:r>
      <w:r w:rsidR="00131C1A" w:rsidRPr="00993F37">
        <w:rPr>
          <w:iCs/>
          <w:shd w:val="clear" w:color="auto" w:fill="FFFFFF"/>
          <w:lang w:val="en-US"/>
        </w:rPr>
        <w:t>species</w:t>
      </w:r>
      <w:r w:rsidR="008C4E28" w:rsidRPr="00993F37">
        <w:rPr>
          <w:iCs/>
          <w:shd w:val="clear" w:color="auto" w:fill="FFFFFF"/>
          <w:lang w:val="en-US"/>
        </w:rPr>
        <w:t xml:space="preserve"> throughout the pre-treatment process</w:t>
      </w:r>
      <w:r w:rsidR="00AB2253" w:rsidRPr="00993F37">
        <w:rPr>
          <w:iCs/>
          <w:shd w:val="clear" w:color="auto" w:fill="FFFFFF"/>
          <w:lang w:val="en-US"/>
        </w:rPr>
        <w:t xml:space="preserve"> </w:t>
      </w:r>
      <w:r w:rsidR="008C4E28" w:rsidRPr="00993F37">
        <w:rPr>
          <w:iCs/>
          <w:shd w:val="clear" w:color="auto" w:fill="FFFFFF"/>
          <w:lang w:val="en-US"/>
        </w:rPr>
        <w:t>induced</w:t>
      </w:r>
      <w:r w:rsidR="00131C1A" w:rsidRPr="00993F37">
        <w:rPr>
          <w:iCs/>
          <w:shd w:val="clear" w:color="auto" w:fill="FFFFFF"/>
          <w:lang w:val="en-US"/>
        </w:rPr>
        <w:t>,</w:t>
      </w:r>
      <w:r w:rsidR="008C4E28" w:rsidRPr="00993F37">
        <w:rPr>
          <w:iCs/>
          <w:shd w:val="clear" w:color="auto" w:fill="FFFFFF"/>
          <w:lang w:val="en-US"/>
        </w:rPr>
        <w:t xml:space="preserve"> t</w:t>
      </w:r>
      <w:r w:rsidR="00511F57" w:rsidRPr="00993F37">
        <w:rPr>
          <w:iCs/>
          <w:shd w:val="clear" w:color="auto" w:fill="FFFFFF"/>
          <w:lang w:val="en-US"/>
        </w:rPr>
        <w:t>he rise in activity over time. On the</w:t>
      </w:r>
      <w:r w:rsidR="00AB2253" w:rsidRPr="00993F37">
        <w:rPr>
          <w:iCs/>
          <w:shd w:val="clear" w:color="auto" w:fill="FFFFFF"/>
          <w:lang w:val="en-US"/>
        </w:rPr>
        <w:t xml:space="preserve"> </w:t>
      </w:r>
      <w:r w:rsidR="0087229C" w:rsidRPr="00993F37">
        <w:rPr>
          <w:iCs/>
          <w:shd w:val="clear" w:color="auto" w:fill="FFFFFF"/>
          <w:lang w:val="en-US"/>
        </w:rPr>
        <w:t>contrary</w:t>
      </w:r>
      <w:r w:rsidR="00511F57" w:rsidRPr="00993F37">
        <w:rPr>
          <w:iCs/>
          <w:shd w:val="clear" w:color="auto" w:fill="FFFFFF"/>
          <w:lang w:val="en-US"/>
        </w:rPr>
        <w:t xml:space="preserve">, this </w:t>
      </w:r>
      <w:r w:rsidR="00131C1A" w:rsidRPr="00993F37">
        <w:rPr>
          <w:iCs/>
          <w:shd w:val="clear" w:color="auto" w:fill="FFFFFF"/>
          <w:lang w:val="en-US"/>
        </w:rPr>
        <w:t>improvement</w:t>
      </w:r>
      <w:r w:rsidR="00AB2253" w:rsidRPr="00993F37">
        <w:rPr>
          <w:iCs/>
          <w:shd w:val="clear" w:color="auto" w:fill="FFFFFF"/>
          <w:lang w:val="en-US"/>
        </w:rPr>
        <w:t xml:space="preserve"> </w:t>
      </w:r>
      <w:r w:rsidR="00131C1A" w:rsidRPr="00993F37">
        <w:rPr>
          <w:iCs/>
          <w:shd w:val="clear" w:color="auto" w:fill="FFFFFF"/>
          <w:lang w:val="en-US"/>
        </w:rPr>
        <w:t>observed</w:t>
      </w:r>
      <w:r w:rsidR="00511F57" w:rsidRPr="00993F37">
        <w:rPr>
          <w:iCs/>
          <w:shd w:val="clear" w:color="auto" w:fill="FFFFFF"/>
          <w:lang w:val="en-US"/>
        </w:rPr>
        <w:t xml:space="preserve"> in the </w:t>
      </w:r>
      <w:r w:rsidR="00131C1A" w:rsidRPr="00993F37">
        <w:rPr>
          <w:iCs/>
          <w:shd w:val="clear" w:color="auto" w:fill="FFFFFF"/>
          <w:lang w:val="en-US"/>
        </w:rPr>
        <w:t>initial</w:t>
      </w:r>
      <w:r w:rsidR="00511F57" w:rsidRPr="00993F37">
        <w:rPr>
          <w:iCs/>
          <w:shd w:val="clear" w:color="auto" w:fill="FFFFFF"/>
          <w:lang w:val="en-US"/>
        </w:rPr>
        <w:t xml:space="preserve"> conduction </w:t>
      </w:r>
      <w:r w:rsidR="00131C1A" w:rsidRPr="00993F37">
        <w:rPr>
          <w:iCs/>
          <w:shd w:val="clear" w:color="auto" w:fill="FFFFFF"/>
          <w:lang w:val="en-US"/>
        </w:rPr>
        <w:t>period</w:t>
      </w:r>
      <w:r w:rsidR="00511F57" w:rsidRPr="00993F37">
        <w:rPr>
          <w:iCs/>
          <w:shd w:val="clear" w:color="auto" w:fill="FFFFFF"/>
          <w:lang w:val="en-US"/>
        </w:rPr>
        <w:t xml:space="preserve"> is </w:t>
      </w:r>
      <w:r w:rsidR="00131C1A" w:rsidRPr="00993F37">
        <w:rPr>
          <w:iCs/>
          <w:shd w:val="clear" w:color="auto" w:fill="FFFFFF"/>
          <w:lang w:val="en-US"/>
        </w:rPr>
        <w:t>linked</w:t>
      </w:r>
      <w:r w:rsidR="0087229C" w:rsidRPr="00993F37">
        <w:rPr>
          <w:iCs/>
          <w:shd w:val="clear" w:color="auto" w:fill="FFFFFF"/>
          <w:lang w:val="en-US"/>
        </w:rPr>
        <w:t xml:space="preserve"> </w:t>
      </w:r>
      <w:r w:rsidR="00131C1A" w:rsidRPr="00993F37">
        <w:rPr>
          <w:iCs/>
          <w:shd w:val="clear" w:color="auto" w:fill="FFFFFF"/>
          <w:lang w:val="en-US"/>
        </w:rPr>
        <w:t xml:space="preserve">to the gradual </w:t>
      </w:r>
      <w:r w:rsidR="00131C1A" w:rsidRPr="00993F37">
        <w:rPr>
          <w:iCs/>
          <w:shd w:val="clear" w:color="auto" w:fill="FFFFFF"/>
          <w:lang w:val="en-US"/>
        </w:rPr>
        <w:lastRenderedPageBreak/>
        <w:t>attainment</w:t>
      </w:r>
      <w:r w:rsidR="00511F57" w:rsidRPr="00993F37">
        <w:rPr>
          <w:iCs/>
          <w:shd w:val="clear" w:color="auto" w:fill="FFFFFF"/>
          <w:lang w:val="en-US"/>
        </w:rPr>
        <w:t xml:space="preserve"> of the </w:t>
      </w:r>
      <w:r w:rsidR="0087229C" w:rsidRPr="00993F37">
        <w:rPr>
          <w:iCs/>
          <w:shd w:val="clear" w:color="auto" w:fill="FFFFFF"/>
          <w:lang w:val="en-US"/>
        </w:rPr>
        <w:t>La</w:t>
      </w:r>
      <w:r w:rsidR="0087229C" w:rsidRPr="00993F37">
        <w:rPr>
          <w:iCs/>
          <w:shd w:val="clear" w:color="auto" w:fill="FFFFFF"/>
          <w:vertAlign w:val="subscript"/>
          <w:lang w:val="en-US"/>
        </w:rPr>
        <w:t>2</w:t>
      </w:r>
      <w:r w:rsidR="0087229C" w:rsidRPr="00993F37">
        <w:rPr>
          <w:iCs/>
          <w:shd w:val="clear" w:color="auto" w:fill="FFFFFF"/>
          <w:lang w:val="en-US"/>
        </w:rPr>
        <w:t>O</w:t>
      </w:r>
      <w:r w:rsidR="0087229C" w:rsidRPr="00993F37">
        <w:rPr>
          <w:iCs/>
          <w:shd w:val="clear" w:color="auto" w:fill="FFFFFF"/>
          <w:vertAlign w:val="subscript"/>
          <w:lang w:val="en-US"/>
        </w:rPr>
        <w:t>2</w:t>
      </w:r>
      <w:r w:rsidR="0087229C" w:rsidRPr="00993F37">
        <w:rPr>
          <w:iCs/>
          <w:shd w:val="clear" w:color="auto" w:fill="FFFFFF"/>
          <w:lang w:val="en-US"/>
        </w:rPr>
        <w:t>CO</w:t>
      </w:r>
      <w:r w:rsidR="0087229C" w:rsidRPr="00993F37">
        <w:rPr>
          <w:iCs/>
          <w:shd w:val="clear" w:color="auto" w:fill="FFFFFF"/>
          <w:vertAlign w:val="subscript"/>
          <w:lang w:val="en-US"/>
        </w:rPr>
        <w:t>3</w:t>
      </w:r>
      <w:r w:rsidR="00233D15" w:rsidRPr="00993F37">
        <w:rPr>
          <w:iCs/>
          <w:shd w:val="clear" w:color="auto" w:fill="FFFFFF"/>
          <w:lang w:val="en-US"/>
        </w:rPr>
        <w:t xml:space="preserve"> </w:t>
      </w:r>
      <w:r w:rsidR="00131C1A" w:rsidRPr="00993F37">
        <w:rPr>
          <w:iCs/>
          <w:shd w:val="clear" w:color="auto" w:fill="FFFFFF"/>
          <w:lang w:val="en-US"/>
        </w:rPr>
        <w:t>equilibrium</w:t>
      </w:r>
      <w:r w:rsidR="00511F57" w:rsidRPr="00993F37">
        <w:rPr>
          <w:iCs/>
          <w:shd w:val="clear" w:color="auto" w:fill="FFFFFF"/>
          <w:lang w:val="en-US"/>
        </w:rPr>
        <w:t xml:space="preserve"> concentration</w:t>
      </w:r>
      <w:r w:rsidR="0087229C" w:rsidRPr="00993F37">
        <w:rPr>
          <w:iCs/>
          <w:shd w:val="clear" w:color="auto" w:fill="FFFFFF"/>
          <w:lang w:val="en-US"/>
        </w:rPr>
        <w:t>. Lanthanum dioxycarbonate</w:t>
      </w:r>
      <w:r w:rsidR="00AB2253" w:rsidRPr="00993F37">
        <w:rPr>
          <w:iCs/>
          <w:shd w:val="clear" w:color="auto" w:fill="FFFFFF"/>
          <w:lang w:val="en-US"/>
        </w:rPr>
        <w:t xml:space="preserve"> </w:t>
      </w:r>
      <w:r w:rsidR="00511F57" w:rsidRPr="00993F37">
        <w:rPr>
          <w:iCs/>
          <w:shd w:val="clear" w:color="auto" w:fill="FFFFFF"/>
          <w:lang w:val="en-US"/>
        </w:rPr>
        <w:t xml:space="preserve">is </w:t>
      </w:r>
      <w:r w:rsidR="00CD32BF" w:rsidRPr="00993F37">
        <w:rPr>
          <w:iCs/>
          <w:shd w:val="clear" w:color="auto" w:fill="FFFFFF"/>
          <w:lang w:val="en-US"/>
        </w:rPr>
        <w:t>formed</w:t>
      </w:r>
      <w:r w:rsidR="00AB2253" w:rsidRPr="00993F37">
        <w:rPr>
          <w:iCs/>
          <w:shd w:val="clear" w:color="auto" w:fill="FFFFFF"/>
          <w:lang w:val="en-US"/>
        </w:rPr>
        <w:t xml:space="preserve"> </w:t>
      </w:r>
      <w:r w:rsidR="008C4E28" w:rsidRPr="00993F37">
        <w:rPr>
          <w:iCs/>
          <w:shd w:val="clear" w:color="auto" w:fill="FFFFFF"/>
          <w:lang w:val="en-US"/>
        </w:rPr>
        <w:t>by</w:t>
      </w:r>
      <w:r w:rsidR="00AB2253" w:rsidRPr="00993F37">
        <w:rPr>
          <w:iCs/>
          <w:shd w:val="clear" w:color="auto" w:fill="FFFFFF"/>
          <w:lang w:val="en-US"/>
        </w:rPr>
        <w:t xml:space="preserve"> </w:t>
      </w:r>
      <w:r w:rsidR="008C4E28" w:rsidRPr="00993F37">
        <w:rPr>
          <w:iCs/>
          <w:shd w:val="clear" w:color="auto" w:fill="FFFFFF"/>
          <w:lang w:val="en-US"/>
        </w:rPr>
        <w:t>carbonation</w:t>
      </w:r>
      <w:r w:rsidR="00AB2253" w:rsidRPr="00993F37">
        <w:rPr>
          <w:iCs/>
          <w:shd w:val="clear" w:color="auto" w:fill="FFFFFF"/>
          <w:lang w:val="en-US"/>
        </w:rPr>
        <w:t xml:space="preserve"> </w:t>
      </w:r>
      <w:r w:rsidR="008C4E28" w:rsidRPr="00993F37">
        <w:rPr>
          <w:iCs/>
          <w:shd w:val="clear" w:color="auto" w:fill="FFFFFF"/>
          <w:lang w:val="en-US"/>
        </w:rPr>
        <w:t>of</w:t>
      </w:r>
      <w:r w:rsidR="00511F57" w:rsidRPr="00993F37">
        <w:rPr>
          <w:iCs/>
          <w:shd w:val="clear" w:color="auto" w:fill="FFFFFF"/>
          <w:lang w:val="en-US"/>
        </w:rPr>
        <w:t xml:space="preserve"> La</w:t>
      </w:r>
      <w:r w:rsidR="00511F57" w:rsidRPr="00993F37">
        <w:rPr>
          <w:iCs/>
          <w:shd w:val="clear" w:color="auto" w:fill="FFFFFF"/>
          <w:vertAlign w:val="subscript"/>
          <w:lang w:val="en-US"/>
        </w:rPr>
        <w:t>2</w:t>
      </w:r>
      <w:r w:rsidR="00511F57" w:rsidRPr="00993F37">
        <w:rPr>
          <w:iCs/>
          <w:shd w:val="clear" w:color="auto" w:fill="FFFFFF"/>
          <w:lang w:val="en-US"/>
        </w:rPr>
        <w:t>O</w:t>
      </w:r>
      <w:r w:rsidR="00511F57" w:rsidRPr="00993F37">
        <w:rPr>
          <w:iCs/>
          <w:shd w:val="clear" w:color="auto" w:fill="FFFFFF"/>
          <w:vertAlign w:val="subscript"/>
          <w:lang w:val="en-US"/>
        </w:rPr>
        <w:t>3</w:t>
      </w:r>
      <w:r w:rsidR="00511F57" w:rsidRPr="00993F37">
        <w:rPr>
          <w:iCs/>
          <w:shd w:val="clear" w:color="auto" w:fill="FFFFFF"/>
          <w:lang w:val="en-US"/>
        </w:rPr>
        <w:t>.</w:t>
      </w:r>
      <w:r w:rsidR="00233D15" w:rsidRPr="00993F37">
        <w:rPr>
          <w:iCs/>
          <w:shd w:val="clear" w:color="auto" w:fill="FFFFFF"/>
          <w:lang w:val="en-US"/>
        </w:rPr>
        <w:t xml:space="preserve"> </w:t>
      </w:r>
      <w:r w:rsidR="00CD32BF" w:rsidRPr="00993F37">
        <w:rPr>
          <w:iCs/>
          <w:shd w:val="clear" w:color="auto" w:fill="FFFFFF"/>
          <w:lang w:val="en-US"/>
        </w:rPr>
        <w:t>Following the steady state</w:t>
      </w:r>
      <w:r w:rsidR="008A5702" w:rsidRPr="00993F37">
        <w:rPr>
          <w:iCs/>
          <w:shd w:val="clear" w:color="auto" w:fill="FFFFFF"/>
          <w:lang w:val="en-US"/>
        </w:rPr>
        <w:t xml:space="preserve">, conversion </w:t>
      </w:r>
      <w:r w:rsidR="00CD32BF" w:rsidRPr="00993F37">
        <w:rPr>
          <w:iCs/>
          <w:shd w:val="clear" w:color="auto" w:fill="FFFFFF"/>
          <w:lang w:val="en-US"/>
        </w:rPr>
        <w:t>remained</w:t>
      </w:r>
      <w:r w:rsidR="00AB2253" w:rsidRPr="00993F37">
        <w:rPr>
          <w:iCs/>
          <w:shd w:val="clear" w:color="auto" w:fill="FFFFFF"/>
          <w:lang w:val="en-US"/>
        </w:rPr>
        <w:t xml:space="preserve"> </w:t>
      </w:r>
      <w:r w:rsidR="00CD32BF" w:rsidRPr="00993F37">
        <w:rPr>
          <w:iCs/>
          <w:shd w:val="clear" w:color="auto" w:fill="FFFFFF"/>
          <w:lang w:val="en-US"/>
        </w:rPr>
        <w:t>constant</w:t>
      </w:r>
      <w:r w:rsidR="00AB2253" w:rsidRPr="00993F37">
        <w:rPr>
          <w:iCs/>
          <w:shd w:val="clear" w:color="auto" w:fill="FFFFFF"/>
          <w:lang w:val="en-US"/>
        </w:rPr>
        <w:t xml:space="preserve"> </w:t>
      </w:r>
      <w:r w:rsidR="008C4E28" w:rsidRPr="00993F37">
        <w:rPr>
          <w:iCs/>
          <w:shd w:val="clear" w:color="auto" w:fill="FFFFFF"/>
          <w:lang w:val="en-US"/>
        </w:rPr>
        <w:t>during</w:t>
      </w:r>
      <w:r w:rsidR="000F2B74" w:rsidRPr="00993F37">
        <w:rPr>
          <w:iCs/>
          <w:shd w:val="clear" w:color="auto" w:fill="FFFFFF"/>
          <w:lang w:val="en-US"/>
        </w:rPr>
        <w:t xml:space="preserve"> 100 h</w:t>
      </w:r>
      <w:r w:rsidR="008A5702" w:rsidRPr="00993F37">
        <w:rPr>
          <w:iCs/>
          <w:shd w:val="clear" w:color="auto" w:fill="FFFFFF"/>
          <w:lang w:val="en-US"/>
        </w:rPr>
        <w:t xml:space="preserve"> operation period, while a decline in activity </w:t>
      </w:r>
      <w:r w:rsidR="00727D76" w:rsidRPr="00993F37">
        <w:rPr>
          <w:iCs/>
          <w:shd w:val="clear" w:color="auto" w:fill="FFFFFF"/>
          <w:lang w:val="en-US"/>
        </w:rPr>
        <w:t xml:space="preserve">can be observed </w:t>
      </w:r>
      <w:r w:rsidR="008A5702" w:rsidRPr="00993F37">
        <w:rPr>
          <w:iCs/>
          <w:shd w:val="clear" w:color="auto" w:fill="FFFFFF"/>
          <w:lang w:val="en-US"/>
        </w:rPr>
        <w:t>in conversion for Ni–La</w:t>
      </w:r>
      <w:r w:rsidR="008A5702" w:rsidRPr="00993F37">
        <w:rPr>
          <w:iCs/>
          <w:shd w:val="clear" w:color="auto" w:fill="FFFFFF"/>
          <w:vertAlign w:val="subscript"/>
          <w:lang w:val="en-US"/>
        </w:rPr>
        <w:t>2</w:t>
      </w:r>
      <w:r w:rsidR="008A5702" w:rsidRPr="00993F37">
        <w:rPr>
          <w:iCs/>
          <w:shd w:val="clear" w:color="auto" w:fill="FFFFFF"/>
          <w:lang w:val="en-US"/>
        </w:rPr>
        <w:t>O</w:t>
      </w:r>
      <w:r w:rsidR="008A5702" w:rsidRPr="00993F37">
        <w:rPr>
          <w:iCs/>
          <w:shd w:val="clear" w:color="auto" w:fill="FFFFFF"/>
          <w:vertAlign w:val="subscript"/>
          <w:lang w:val="en-US"/>
        </w:rPr>
        <w:t>3</w:t>
      </w:r>
      <w:r w:rsidR="008A5702" w:rsidRPr="00993F37">
        <w:rPr>
          <w:iCs/>
          <w:shd w:val="clear" w:color="auto" w:fill="FFFFFF"/>
          <w:lang w:val="en-US"/>
        </w:rPr>
        <w:t xml:space="preserve"> and Li–Ni–La</w:t>
      </w:r>
      <w:r w:rsidR="008A5702" w:rsidRPr="00993F37">
        <w:rPr>
          <w:iCs/>
          <w:shd w:val="clear" w:color="auto" w:fill="FFFFFF"/>
          <w:vertAlign w:val="subscript"/>
          <w:lang w:val="en-US"/>
        </w:rPr>
        <w:t>2</w:t>
      </w:r>
      <w:r w:rsidR="008A5702" w:rsidRPr="00993F37">
        <w:rPr>
          <w:iCs/>
          <w:shd w:val="clear" w:color="auto" w:fill="FFFFFF"/>
          <w:lang w:val="en-US"/>
        </w:rPr>
        <w:t>O</w:t>
      </w:r>
      <w:r w:rsidR="008A5702" w:rsidRPr="00993F37">
        <w:rPr>
          <w:iCs/>
          <w:shd w:val="clear" w:color="auto" w:fill="FFFFFF"/>
          <w:vertAlign w:val="subscript"/>
          <w:lang w:val="en-US"/>
        </w:rPr>
        <w:t>3</w:t>
      </w:r>
      <w:r w:rsidR="008A5702" w:rsidRPr="00993F37">
        <w:rPr>
          <w:iCs/>
          <w:shd w:val="clear" w:color="auto" w:fill="FFFFFF"/>
          <w:lang w:val="en-US"/>
        </w:rPr>
        <w:t xml:space="preserve">. </w:t>
      </w:r>
      <w:r w:rsidR="00727D76" w:rsidRPr="00993F37">
        <w:rPr>
          <w:iCs/>
          <w:shd w:val="clear" w:color="auto" w:fill="FFFFFF"/>
          <w:lang w:val="en-US"/>
        </w:rPr>
        <w:t>For</w:t>
      </w:r>
      <w:r w:rsidR="008A5702" w:rsidRPr="00993F37">
        <w:rPr>
          <w:iCs/>
          <w:shd w:val="clear" w:color="auto" w:fill="FFFFFF"/>
          <w:lang w:val="en-US"/>
        </w:rPr>
        <w:t xml:space="preserve"> all </w:t>
      </w:r>
      <w:r w:rsidR="00727D76" w:rsidRPr="00993F37">
        <w:rPr>
          <w:iCs/>
          <w:shd w:val="clear" w:color="auto" w:fill="FFFFFF"/>
          <w:lang w:val="en-US"/>
        </w:rPr>
        <w:t>catalysts</w:t>
      </w:r>
      <w:r w:rsidR="008A5702" w:rsidRPr="00993F37">
        <w:rPr>
          <w:iCs/>
          <w:shd w:val="clear" w:color="auto" w:fill="FFFFFF"/>
          <w:lang w:val="en-US"/>
        </w:rPr>
        <w:t xml:space="preserve">, conversion </w:t>
      </w:r>
      <w:r w:rsidR="00727D76" w:rsidRPr="00993F37">
        <w:rPr>
          <w:iCs/>
          <w:shd w:val="clear" w:color="auto" w:fill="FFFFFF"/>
          <w:lang w:val="en-US"/>
        </w:rPr>
        <w:t>of CO</w:t>
      </w:r>
      <w:r w:rsidR="00727D76" w:rsidRPr="00993F37">
        <w:rPr>
          <w:iCs/>
          <w:shd w:val="clear" w:color="auto" w:fill="FFFFFF"/>
          <w:vertAlign w:val="subscript"/>
          <w:lang w:val="en-US"/>
        </w:rPr>
        <w:t>2</w:t>
      </w:r>
      <w:r w:rsidR="00CD32BF" w:rsidRPr="00993F37">
        <w:rPr>
          <w:iCs/>
          <w:shd w:val="clear" w:color="auto" w:fill="FFFFFF"/>
          <w:lang w:val="en-US"/>
        </w:rPr>
        <w:t xml:space="preserve"> w</w:t>
      </w:r>
      <w:r w:rsidR="008C4E28" w:rsidRPr="00993F37">
        <w:rPr>
          <w:iCs/>
          <w:shd w:val="clear" w:color="auto" w:fill="FFFFFF"/>
          <w:lang w:val="en-US"/>
        </w:rPr>
        <w:t>as</w:t>
      </w:r>
      <w:r w:rsidR="00CD32BF" w:rsidRPr="00993F37">
        <w:rPr>
          <w:iCs/>
          <w:shd w:val="clear" w:color="auto" w:fill="FFFFFF"/>
          <w:lang w:val="en-US"/>
        </w:rPr>
        <w:t xml:space="preserve"> higher in comparison</w:t>
      </w:r>
      <w:r w:rsidR="008C4E28" w:rsidRPr="00993F37">
        <w:rPr>
          <w:iCs/>
          <w:shd w:val="clear" w:color="auto" w:fill="FFFFFF"/>
          <w:lang w:val="en-US"/>
        </w:rPr>
        <w:t xml:space="preserve"> with</w:t>
      </w:r>
      <w:r w:rsidR="008A5702" w:rsidRPr="00993F37">
        <w:rPr>
          <w:iCs/>
          <w:shd w:val="clear" w:color="auto" w:fill="FFFFFF"/>
          <w:lang w:val="en-US"/>
        </w:rPr>
        <w:t xml:space="preserve"> conversion</w:t>
      </w:r>
      <w:r w:rsidR="00727D76" w:rsidRPr="00993F37">
        <w:rPr>
          <w:iCs/>
          <w:shd w:val="clear" w:color="auto" w:fill="FFFFFF"/>
          <w:lang w:val="en-US"/>
        </w:rPr>
        <w:t xml:space="preserve"> of CH</w:t>
      </w:r>
      <w:r w:rsidR="00727D76" w:rsidRPr="00993F37">
        <w:rPr>
          <w:iCs/>
          <w:shd w:val="clear" w:color="auto" w:fill="FFFFFF"/>
          <w:vertAlign w:val="subscript"/>
          <w:lang w:val="en-US"/>
        </w:rPr>
        <w:t>4</w:t>
      </w:r>
      <w:r w:rsidR="008A5702" w:rsidRPr="00993F37">
        <w:rPr>
          <w:iCs/>
          <w:shd w:val="clear" w:color="auto" w:fill="FFFFFF"/>
          <w:lang w:val="en-US"/>
        </w:rPr>
        <w:t xml:space="preserve">, </w:t>
      </w:r>
      <w:r w:rsidR="00727D76" w:rsidRPr="00993F37">
        <w:rPr>
          <w:iCs/>
          <w:shd w:val="clear" w:color="auto" w:fill="FFFFFF"/>
          <w:lang w:val="en-US"/>
        </w:rPr>
        <w:t>therefore</w:t>
      </w:r>
      <w:r w:rsidR="008A5702" w:rsidRPr="00993F37">
        <w:rPr>
          <w:iCs/>
          <w:shd w:val="clear" w:color="auto" w:fill="FFFFFF"/>
          <w:lang w:val="en-US"/>
        </w:rPr>
        <w:t xml:space="preserve"> the H</w:t>
      </w:r>
      <w:r w:rsidR="008A5702" w:rsidRPr="00993F37">
        <w:rPr>
          <w:iCs/>
          <w:shd w:val="clear" w:color="auto" w:fill="FFFFFF"/>
          <w:vertAlign w:val="subscript"/>
          <w:lang w:val="en-US"/>
        </w:rPr>
        <w:t>2</w:t>
      </w:r>
      <w:r w:rsidR="008A5702" w:rsidRPr="00993F37">
        <w:rPr>
          <w:iCs/>
          <w:shd w:val="clear" w:color="auto" w:fill="FFFFFF"/>
          <w:lang w:val="en-US"/>
        </w:rPr>
        <w:t xml:space="preserve">/CO ratio </w:t>
      </w:r>
      <w:r w:rsidR="00B23526" w:rsidRPr="00993F37">
        <w:rPr>
          <w:iCs/>
          <w:shd w:val="clear" w:color="auto" w:fill="FFFFFF"/>
          <w:lang w:val="en-US"/>
        </w:rPr>
        <w:t>was</w:t>
      </w:r>
      <w:r w:rsidR="00AB2253" w:rsidRPr="00993F37">
        <w:rPr>
          <w:iCs/>
          <w:shd w:val="clear" w:color="auto" w:fill="FFFFFF"/>
          <w:lang w:val="en-US"/>
        </w:rPr>
        <w:t xml:space="preserve"> </w:t>
      </w:r>
      <w:r w:rsidR="00727D76" w:rsidRPr="00993F37">
        <w:rPr>
          <w:iCs/>
          <w:shd w:val="clear" w:color="auto" w:fill="FFFFFF"/>
          <w:lang w:val="en-US"/>
        </w:rPr>
        <w:t>close to</w:t>
      </w:r>
      <w:r w:rsidR="00AB2253" w:rsidRPr="00993F37">
        <w:rPr>
          <w:iCs/>
          <w:shd w:val="clear" w:color="auto" w:fill="FFFFFF"/>
          <w:lang w:val="en-US"/>
        </w:rPr>
        <w:t xml:space="preserve"> </w:t>
      </w:r>
      <w:r w:rsidR="008C4E28" w:rsidRPr="00993F37">
        <w:rPr>
          <w:iCs/>
          <w:shd w:val="clear" w:color="auto" w:fill="FFFFFF"/>
          <w:lang w:val="en-US"/>
        </w:rPr>
        <w:t>unity</w:t>
      </w:r>
      <w:r w:rsidR="00642474" w:rsidRPr="00993F37">
        <w:rPr>
          <w:iCs/>
          <w:shd w:val="clear" w:color="auto" w:fill="FFFFFF"/>
          <w:lang w:val="en-US"/>
        </w:rPr>
        <w:t xml:space="preserve"> during DRM</w:t>
      </w:r>
      <w:r w:rsidR="008A5702" w:rsidRPr="00993F37">
        <w:rPr>
          <w:iCs/>
          <w:shd w:val="clear" w:color="auto" w:fill="FFFFFF"/>
          <w:lang w:val="en-US"/>
        </w:rPr>
        <w:t>.</w:t>
      </w:r>
      <w:r w:rsidR="00B23526" w:rsidRPr="00993F37">
        <w:rPr>
          <w:iCs/>
          <w:shd w:val="clear" w:color="auto" w:fill="FFFFFF"/>
          <w:lang w:val="en-US"/>
        </w:rPr>
        <w:t xml:space="preserve"> The fact that</w:t>
      </w:r>
      <w:r w:rsidR="008A5702" w:rsidRPr="00993F37">
        <w:rPr>
          <w:iCs/>
          <w:shd w:val="clear" w:color="auto" w:fill="FFFFFF"/>
          <w:lang w:val="en-US"/>
        </w:rPr>
        <w:t xml:space="preserve"> </w:t>
      </w:r>
      <w:r w:rsidR="00B23526" w:rsidRPr="00993F37">
        <w:rPr>
          <w:iCs/>
          <w:shd w:val="clear" w:color="auto" w:fill="FFFFFF"/>
          <w:lang w:val="en-US"/>
        </w:rPr>
        <w:t xml:space="preserve">the RWGS reaction occur </w:t>
      </w:r>
      <w:r w:rsidR="008A5702" w:rsidRPr="00993F37">
        <w:rPr>
          <w:iCs/>
          <w:shd w:val="clear" w:color="auto" w:fill="FFFFFF"/>
          <w:lang w:val="en-US"/>
        </w:rPr>
        <w:t xml:space="preserve">can </w:t>
      </w:r>
      <w:r w:rsidR="00B23526" w:rsidRPr="00993F37">
        <w:rPr>
          <w:iCs/>
          <w:shd w:val="clear" w:color="auto" w:fill="FFFFFF"/>
          <w:lang w:val="en-US"/>
        </w:rPr>
        <w:t>explain</w:t>
      </w:r>
      <w:r w:rsidR="008A5702" w:rsidRPr="00993F37">
        <w:rPr>
          <w:iCs/>
          <w:shd w:val="clear" w:color="auto" w:fill="FFFFFF"/>
          <w:lang w:val="en-US"/>
        </w:rPr>
        <w:t xml:space="preserve"> </w:t>
      </w:r>
      <w:r w:rsidR="00B23526" w:rsidRPr="00993F37">
        <w:rPr>
          <w:iCs/>
          <w:shd w:val="clear" w:color="auto" w:fill="FFFFFF"/>
          <w:lang w:val="en-US"/>
        </w:rPr>
        <w:t>previous statement</w:t>
      </w:r>
      <w:r w:rsidR="008A5702" w:rsidRPr="00993F37">
        <w:rPr>
          <w:iCs/>
          <w:shd w:val="clear" w:color="auto" w:fill="FFFFFF"/>
          <w:lang w:val="en-US"/>
        </w:rPr>
        <w:t>.</w:t>
      </w:r>
      <w:r w:rsidR="008E4893" w:rsidRPr="00993F37">
        <w:rPr>
          <w:iCs/>
          <w:shd w:val="clear" w:color="auto" w:fill="FFFFFF"/>
          <w:lang w:val="en-US"/>
        </w:rPr>
        <w:t xml:space="preserve"> It is </w:t>
      </w:r>
      <w:r w:rsidR="00727D76" w:rsidRPr="00993F37">
        <w:rPr>
          <w:iCs/>
          <w:shd w:val="clear" w:color="auto" w:fill="FFFFFF"/>
          <w:lang w:val="en-US"/>
        </w:rPr>
        <w:t>seen</w:t>
      </w:r>
      <w:r w:rsidR="008E4893" w:rsidRPr="00993F37">
        <w:rPr>
          <w:iCs/>
          <w:shd w:val="clear" w:color="auto" w:fill="FFFFFF"/>
          <w:lang w:val="en-US"/>
        </w:rPr>
        <w:t xml:space="preserve"> that Mg </w:t>
      </w:r>
      <w:r w:rsidR="00CD32BF" w:rsidRPr="00993F37">
        <w:rPr>
          <w:iCs/>
          <w:shd w:val="clear" w:color="auto" w:fill="FFFFFF"/>
          <w:lang w:val="en-US"/>
        </w:rPr>
        <w:t>improve</w:t>
      </w:r>
      <w:r w:rsidR="008E4893" w:rsidRPr="00993F37">
        <w:rPr>
          <w:iCs/>
          <w:shd w:val="clear" w:color="auto" w:fill="FFFFFF"/>
          <w:lang w:val="en-US"/>
        </w:rPr>
        <w:t xml:space="preserve"> catalytic activity</w:t>
      </w:r>
      <w:r w:rsidR="00DA235B" w:rsidRPr="00993F37">
        <w:rPr>
          <w:iCs/>
          <w:shd w:val="clear" w:color="auto" w:fill="FFFFFF"/>
          <w:lang w:val="en-US"/>
        </w:rPr>
        <w:t xml:space="preserve"> [</w:t>
      </w:r>
      <w:r w:rsidR="00BE3717" w:rsidRPr="00993F37">
        <w:rPr>
          <w:iCs/>
          <w:shd w:val="clear" w:color="auto" w:fill="FFFFFF"/>
          <w:lang w:val="en-US"/>
        </w:rPr>
        <w:t>88</w:t>
      </w:r>
      <w:r w:rsidR="00DA235B" w:rsidRPr="00993F37">
        <w:rPr>
          <w:iCs/>
          <w:shd w:val="clear" w:color="auto" w:fill="FFFFFF"/>
          <w:lang w:val="en-US"/>
        </w:rPr>
        <w:t>]</w:t>
      </w:r>
      <w:r w:rsidR="008E4893" w:rsidRPr="00993F37">
        <w:rPr>
          <w:iCs/>
          <w:shd w:val="clear" w:color="auto" w:fill="FFFFFF"/>
          <w:lang w:val="en-US"/>
        </w:rPr>
        <w:t>.</w:t>
      </w:r>
      <w:r w:rsidR="00DA235B" w:rsidRPr="00993F37">
        <w:rPr>
          <w:iCs/>
          <w:shd w:val="clear" w:color="auto" w:fill="FFFFFF"/>
          <w:lang w:val="en-US"/>
        </w:rPr>
        <w:t xml:space="preserve"> Al</w:t>
      </w:r>
      <w:r w:rsidR="00DA235B" w:rsidRPr="00993F37">
        <w:rPr>
          <w:iCs/>
          <w:shd w:val="clear" w:color="auto" w:fill="FFFFFF"/>
          <w:vertAlign w:val="subscript"/>
          <w:lang w:val="en-US"/>
        </w:rPr>
        <w:t>2</w:t>
      </w:r>
      <w:r w:rsidR="00DA235B" w:rsidRPr="00993F37">
        <w:rPr>
          <w:iCs/>
          <w:shd w:val="clear" w:color="auto" w:fill="FFFFFF"/>
          <w:lang w:val="en-US"/>
        </w:rPr>
        <w:t>O</w:t>
      </w:r>
      <w:r w:rsidR="00DA235B" w:rsidRPr="00993F37">
        <w:rPr>
          <w:iCs/>
          <w:shd w:val="clear" w:color="auto" w:fill="FFFFFF"/>
          <w:vertAlign w:val="subscript"/>
          <w:lang w:val="en-US"/>
        </w:rPr>
        <w:t>3</w:t>
      </w:r>
      <w:r w:rsidR="00DA235B" w:rsidRPr="00993F37">
        <w:rPr>
          <w:iCs/>
          <w:shd w:val="clear" w:color="auto" w:fill="FFFFFF"/>
          <w:lang w:val="en-US"/>
        </w:rPr>
        <w:t>-CeO</w:t>
      </w:r>
      <w:r w:rsidR="00DA235B" w:rsidRPr="00993F37">
        <w:rPr>
          <w:iCs/>
          <w:shd w:val="clear" w:color="auto" w:fill="FFFFFF"/>
          <w:vertAlign w:val="subscript"/>
          <w:lang w:val="en-US"/>
        </w:rPr>
        <w:t>2</w:t>
      </w:r>
      <w:r w:rsidR="00AB2253" w:rsidRPr="00993F37">
        <w:rPr>
          <w:iCs/>
          <w:shd w:val="clear" w:color="auto" w:fill="FFFFFF"/>
          <w:lang w:val="en-US"/>
        </w:rPr>
        <w:t xml:space="preserve"> </w:t>
      </w:r>
      <w:r w:rsidR="00DA235B" w:rsidRPr="00993F37">
        <w:rPr>
          <w:iCs/>
          <w:shd w:val="clear" w:color="auto" w:fill="FFFFFF"/>
          <w:lang w:val="en-US"/>
        </w:rPr>
        <w:t>support [</w:t>
      </w:r>
      <w:r w:rsidR="00BE3717" w:rsidRPr="00993F37">
        <w:rPr>
          <w:iCs/>
          <w:shd w:val="clear" w:color="auto" w:fill="FFFFFF"/>
          <w:lang w:val="en-US"/>
        </w:rPr>
        <w:t>89</w:t>
      </w:r>
      <w:r w:rsidR="00DA235B" w:rsidRPr="00993F37">
        <w:rPr>
          <w:iCs/>
          <w:shd w:val="clear" w:color="auto" w:fill="FFFFFF"/>
          <w:lang w:val="en-US"/>
        </w:rPr>
        <w:t>] in Ni-</w:t>
      </w:r>
      <w:r w:rsidR="00727D76" w:rsidRPr="00993F37">
        <w:rPr>
          <w:iCs/>
          <w:shd w:val="clear" w:color="auto" w:fill="FFFFFF"/>
          <w:lang w:val="en-US"/>
        </w:rPr>
        <w:t>containing</w:t>
      </w:r>
      <w:r w:rsidR="00DA235B" w:rsidRPr="00993F37">
        <w:rPr>
          <w:iCs/>
          <w:shd w:val="clear" w:color="auto" w:fill="FFFFFF"/>
          <w:lang w:val="en-US"/>
        </w:rPr>
        <w:t xml:space="preserve"> catalyst also tends to </w:t>
      </w:r>
      <w:r w:rsidR="00727D76" w:rsidRPr="00993F37">
        <w:rPr>
          <w:iCs/>
          <w:shd w:val="clear" w:color="auto" w:fill="FFFFFF"/>
          <w:lang w:val="en-US"/>
        </w:rPr>
        <w:t>strengthen</w:t>
      </w:r>
      <w:r w:rsidR="00DA235B" w:rsidRPr="00993F37">
        <w:rPr>
          <w:iCs/>
          <w:shd w:val="clear" w:color="auto" w:fill="FFFFFF"/>
          <w:lang w:val="en-US"/>
        </w:rPr>
        <w:t xml:space="preserve"> catalytic performance, however, conversion </w:t>
      </w:r>
      <w:r w:rsidR="00823675" w:rsidRPr="00993F37">
        <w:rPr>
          <w:iCs/>
          <w:shd w:val="clear" w:color="auto" w:fill="FFFFFF"/>
          <w:lang w:val="en-US"/>
        </w:rPr>
        <w:t>of CH</w:t>
      </w:r>
      <w:r w:rsidR="00823675" w:rsidRPr="00993F37">
        <w:rPr>
          <w:iCs/>
          <w:shd w:val="clear" w:color="auto" w:fill="FFFFFF"/>
          <w:vertAlign w:val="subscript"/>
          <w:lang w:val="en-US"/>
        </w:rPr>
        <w:t>4</w:t>
      </w:r>
      <w:r w:rsidR="00AB2253" w:rsidRPr="00993F37">
        <w:rPr>
          <w:iCs/>
          <w:shd w:val="clear" w:color="auto" w:fill="FFFFFF"/>
          <w:lang w:val="en-US"/>
        </w:rPr>
        <w:t xml:space="preserve"> </w:t>
      </w:r>
      <w:r w:rsidR="00DA235B" w:rsidRPr="00993F37">
        <w:rPr>
          <w:iCs/>
          <w:shd w:val="clear" w:color="auto" w:fill="FFFFFF"/>
          <w:lang w:val="en-US"/>
        </w:rPr>
        <w:t xml:space="preserve">is lower </w:t>
      </w:r>
      <w:r w:rsidR="00823675" w:rsidRPr="00993F37">
        <w:rPr>
          <w:iCs/>
          <w:shd w:val="clear" w:color="auto" w:fill="FFFFFF"/>
          <w:lang w:val="en-US"/>
        </w:rPr>
        <w:t>in comparison with</w:t>
      </w:r>
      <w:r w:rsidR="00DA235B" w:rsidRPr="00993F37">
        <w:rPr>
          <w:iCs/>
          <w:shd w:val="clear" w:color="auto" w:fill="FFFFFF"/>
          <w:lang w:val="en-US"/>
        </w:rPr>
        <w:t xml:space="preserve"> that of Ni/Mg-Al.</w:t>
      </w:r>
    </w:p>
    <w:p w:rsidR="004F3D18" w:rsidRPr="00993F37" w:rsidRDefault="004F3D18" w:rsidP="00DC6E63">
      <w:pPr>
        <w:pStyle w:val="a6"/>
        <w:ind w:left="0" w:firstLine="567"/>
        <w:rPr>
          <w:iCs/>
          <w:shd w:val="clear" w:color="auto" w:fill="FFFFFF"/>
          <w:lang w:val="en-US"/>
        </w:rPr>
      </w:pPr>
    </w:p>
    <w:p w:rsidR="004F3D18" w:rsidRPr="00993F37" w:rsidRDefault="00BD62F2" w:rsidP="00DC6E63">
      <w:pPr>
        <w:pStyle w:val="a6"/>
        <w:ind w:left="0"/>
        <w:rPr>
          <w:iCs/>
          <w:shd w:val="clear" w:color="auto" w:fill="FFFFFF"/>
          <w:lang w:val="en-US"/>
        </w:rPr>
      </w:pPr>
      <w:r w:rsidRPr="00993F37">
        <w:rPr>
          <w:iCs/>
          <w:shd w:val="clear" w:color="auto" w:fill="FFFFFF"/>
          <w:lang w:val="en-US"/>
        </w:rPr>
        <w:t>Table 6 –</w:t>
      </w:r>
      <w:r w:rsidR="004F3D18" w:rsidRPr="00993F37">
        <w:rPr>
          <w:iCs/>
          <w:shd w:val="clear" w:color="auto" w:fill="FFFFFF"/>
          <w:lang w:val="en-US"/>
        </w:rPr>
        <w:t xml:space="preserve"> Comparison of</w:t>
      </w:r>
      <w:r w:rsidRPr="00993F37">
        <w:rPr>
          <w:iCs/>
          <w:shd w:val="clear" w:color="auto" w:fill="FFFFFF"/>
          <w:lang w:val="en-US"/>
        </w:rPr>
        <w:t xml:space="preserve"> catalysts prepared by</w:t>
      </w:r>
      <w:r w:rsidR="00AB2253" w:rsidRPr="00993F37">
        <w:rPr>
          <w:iCs/>
          <w:shd w:val="clear" w:color="auto" w:fill="FFFFFF"/>
          <w:lang w:val="en-US"/>
        </w:rPr>
        <w:t xml:space="preserve"> </w:t>
      </w:r>
      <w:r w:rsidR="004F35E1" w:rsidRPr="00993F37">
        <w:rPr>
          <w:iCs/>
          <w:shd w:val="clear" w:color="auto" w:fill="FFFFFF"/>
          <w:lang w:val="en-US"/>
        </w:rPr>
        <w:t>different</w:t>
      </w:r>
      <w:r w:rsidR="004F3D18" w:rsidRPr="00993F37">
        <w:rPr>
          <w:iCs/>
          <w:shd w:val="clear" w:color="auto" w:fill="FFFFFF"/>
          <w:lang w:val="en-US"/>
        </w:rPr>
        <w:t xml:space="preserve"> synthesis methods</w:t>
      </w:r>
    </w:p>
    <w:p w:rsidR="004F3D18" w:rsidRPr="00993F37" w:rsidRDefault="004F3D18" w:rsidP="00DC6E63">
      <w:pPr>
        <w:pStyle w:val="a6"/>
        <w:ind w:left="0" w:firstLine="567"/>
        <w:rPr>
          <w:iCs/>
          <w:shd w:val="clear" w:color="auto" w:fill="FFFFFF"/>
          <w:lang w:val="en-US"/>
        </w:rPr>
      </w:pPr>
    </w:p>
    <w:tbl>
      <w:tblPr>
        <w:tblW w:w="9881" w:type="dxa"/>
        <w:tblLayout w:type="fixed"/>
        <w:tblCellMar>
          <w:top w:w="15" w:type="dxa"/>
          <w:left w:w="15" w:type="dxa"/>
          <w:bottom w:w="15" w:type="dxa"/>
          <w:right w:w="15" w:type="dxa"/>
        </w:tblCellMar>
        <w:tblLook w:val="04A0" w:firstRow="1" w:lastRow="0" w:firstColumn="1" w:lastColumn="0" w:noHBand="0" w:noVBand="1"/>
      </w:tblPr>
      <w:tblGrid>
        <w:gridCol w:w="1943"/>
        <w:gridCol w:w="1985"/>
        <w:gridCol w:w="1842"/>
        <w:gridCol w:w="1701"/>
        <w:gridCol w:w="1134"/>
        <w:gridCol w:w="1276"/>
      </w:tblGrid>
      <w:tr w:rsidR="0062697F" w:rsidRPr="00993F37" w:rsidTr="00931B75">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DC6E63">
            <w:pPr>
              <w:pStyle w:val="a6"/>
              <w:ind w:left="0"/>
              <w:rPr>
                <w:iCs/>
                <w:szCs w:val="24"/>
                <w:shd w:val="clear" w:color="auto" w:fill="FFFFFF"/>
              </w:rPr>
            </w:pPr>
            <w:r w:rsidRPr="00993F37">
              <w:rPr>
                <w:iCs/>
                <w:szCs w:val="24"/>
                <w:shd w:val="clear" w:color="auto" w:fill="FFFFFF"/>
              </w:rPr>
              <w:t>Catalyst</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rPr>
              <w:t>Synthesis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07C60">
            <w:pPr>
              <w:pStyle w:val="a6"/>
              <w:ind w:left="0"/>
              <w:jc w:val="center"/>
              <w:rPr>
                <w:iCs/>
                <w:szCs w:val="24"/>
                <w:shd w:val="clear" w:color="auto" w:fill="FFFFFF"/>
              </w:rPr>
            </w:pPr>
            <w:r w:rsidRPr="00993F37">
              <w:rPr>
                <w:iCs/>
                <w:szCs w:val="24"/>
                <w:shd w:val="clear" w:color="auto" w:fill="FFFFFF"/>
                <w:lang w:val="en-US"/>
              </w:rPr>
              <w:t>C</w:t>
            </w:r>
            <w:r w:rsidRPr="00993F37">
              <w:rPr>
                <w:iCs/>
                <w:szCs w:val="24"/>
                <w:shd w:val="clear" w:color="auto" w:fill="FFFFFF"/>
              </w:rPr>
              <w:t>onversion</w:t>
            </w:r>
          </w:p>
          <w:p w:rsidR="00931B75" w:rsidRPr="00993F37" w:rsidRDefault="00931B75" w:rsidP="00307C60">
            <w:pPr>
              <w:pStyle w:val="a6"/>
              <w:ind w:left="0"/>
              <w:jc w:val="center"/>
              <w:rPr>
                <w:iCs/>
                <w:szCs w:val="24"/>
                <w:shd w:val="clear" w:color="auto" w:fill="FFFFFF"/>
              </w:rPr>
            </w:pPr>
            <w:r w:rsidRPr="00993F37">
              <w:rPr>
                <w:iCs/>
                <w:szCs w:val="24"/>
                <w:shd w:val="clear" w:color="auto" w:fill="FFFFFF"/>
              </w:rPr>
              <w:t>H</w:t>
            </w:r>
            <w:r w:rsidRPr="00993F37">
              <w:rPr>
                <w:iCs/>
                <w:szCs w:val="24"/>
                <w:shd w:val="clear" w:color="auto" w:fill="FFFFFF"/>
                <w:vertAlign w:val="subscript"/>
              </w:rPr>
              <w:t>2</w:t>
            </w:r>
            <w:r w:rsidRPr="00993F37">
              <w:rPr>
                <w:iCs/>
                <w:szCs w:val="24"/>
                <w:shd w:val="clear" w:color="auto" w:fill="FFFFFF"/>
              </w:rPr>
              <w:t>/CO</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Surface area, m</w:t>
            </w:r>
            <w:r w:rsidRPr="00993F37">
              <w:rPr>
                <w:iCs/>
                <w:szCs w:val="24"/>
                <w:shd w:val="clear" w:color="auto" w:fill="FFFFFF"/>
                <w:vertAlign w:val="superscript"/>
                <w:lang w:val="en-US"/>
              </w:rPr>
              <w:t>2</w:t>
            </w:r>
            <w:r w:rsidRPr="00993F37">
              <w:rPr>
                <w:iCs/>
                <w:szCs w:val="24"/>
                <w:shd w:val="clear" w:color="auto" w:fill="FFFFFF"/>
                <w:lang w:val="en-US"/>
              </w:rPr>
              <w:t>·g</w:t>
            </w:r>
            <w:r w:rsidRPr="00993F37">
              <w:rPr>
                <w:iCs/>
                <w:szCs w:val="24"/>
                <w:shd w:val="clear" w:color="auto" w:fill="FFFFFF"/>
                <w:vertAlign w:val="superscript"/>
                <w:lang w:val="en-US"/>
              </w:rPr>
              <w:t>-1</w:t>
            </w:r>
          </w:p>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d, nm</w:t>
            </w:r>
          </w:p>
        </w:tc>
        <w:tc>
          <w:tcPr>
            <w:tcW w:w="1134" w:type="dxa"/>
            <w:tcBorders>
              <w:top w:val="single" w:sz="8" w:space="0" w:color="000000"/>
              <w:left w:val="single" w:sz="8" w:space="0" w:color="000000"/>
              <w:bottom w:val="single" w:sz="8" w:space="0" w:color="000000"/>
              <w:right w:val="single" w:sz="8" w:space="0" w:color="000000"/>
            </w:tcBorders>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TOS, h</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07C60">
            <w:pPr>
              <w:pStyle w:val="a6"/>
              <w:ind w:left="36" w:hanging="36"/>
              <w:jc w:val="center"/>
              <w:rPr>
                <w:iCs/>
                <w:szCs w:val="24"/>
                <w:shd w:val="clear" w:color="auto" w:fill="FFFFFF"/>
                <w:lang w:val="en-US"/>
              </w:rPr>
            </w:pPr>
            <w:r w:rsidRPr="00993F37">
              <w:rPr>
                <w:iCs/>
                <w:szCs w:val="24"/>
                <w:shd w:val="clear" w:color="auto" w:fill="FFFFFF"/>
              </w:rPr>
              <w:t>Ref</w:t>
            </w:r>
            <w:r w:rsidRPr="00993F37">
              <w:rPr>
                <w:iCs/>
                <w:szCs w:val="24"/>
                <w:shd w:val="clear" w:color="auto" w:fill="FFFFFF"/>
                <w:lang w:val="en-US"/>
              </w:rPr>
              <w:t>erence</w:t>
            </w:r>
          </w:p>
        </w:tc>
      </w:tr>
      <w:tr w:rsidR="0062697F" w:rsidRPr="00993F37" w:rsidTr="00931B75">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DC6E63">
            <w:pPr>
              <w:pStyle w:val="a6"/>
              <w:ind w:left="0"/>
              <w:rPr>
                <w:iCs/>
                <w:szCs w:val="24"/>
                <w:shd w:val="clear" w:color="auto" w:fill="FFFFFF"/>
                <w:lang w:val="en-US"/>
              </w:rPr>
            </w:pPr>
            <w:r w:rsidRPr="00993F37">
              <w:rPr>
                <w:iCs/>
                <w:szCs w:val="24"/>
                <w:shd w:val="clear" w:color="auto" w:fill="FFFFFF"/>
              </w:rPr>
              <w:t>Ni-</w:t>
            </w:r>
            <w:r w:rsidRPr="00993F37">
              <w:rPr>
                <w:iCs/>
                <w:szCs w:val="24"/>
                <w:shd w:val="clear" w:color="auto" w:fill="FFFFFF"/>
                <w:lang w:val="en-US"/>
              </w:rPr>
              <w:t>La</w:t>
            </w:r>
            <w:r w:rsidRPr="00993F37">
              <w:rPr>
                <w:iCs/>
                <w:szCs w:val="24"/>
                <w:shd w:val="clear" w:color="auto" w:fill="FFFFFF"/>
                <w:vertAlign w:val="subscript"/>
                <w:lang w:val="en-US"/>
              </w:rPr>
              <w:t>2</w:t>
            </w:r>
            <w:r w:rsidRPr="00993F37">
              <w:rPr>
                <w:iCs/>
                <w:szCs w:val="24"/>
                <w:shd w:val="clear" w:color="auto" w:fill="FFFFFF"/>
                <w:lang w:val="en-US"/>
              </w:rPr>
              <w:t>O</w:t>
            </w:r>
            <w:r w:rsidRPr="00993F37">
              <w:rPr>
                <w:iCs/>
                <w:szCs w:val="24"/>
                <w:shd w:val="clear" w:color="auto" w:fill="FFFFFF"/>
                <w:vertAlign w:val="subscript"/>
                <w:lang w:val="en-US"/>
              </w:rPr>
              <w:t>3</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07C60">
            <w:pPr>
              <w:pStyle w:val="a6"/>
              <w:ind w:left="0"/>
              <w:jc w:val="center"/>
              <w:rPr>
                <w:iCs/>
                <w:szCs w:val="24"/>
                <w:shd w:val="clear" w:color="auto" w:fill="FFFFFF"/>
              </w:rPr>
            </w:pPr>
            <w:r w:rsidRPr="00993F37">
              <w:rPr>
                <w:iCs/>
                <w:szCs w:val="24"/>
                <w:shd w:val="clear" w:color="auto" w:fill="FFFFFF"/>
              </w:rPr>
              <w:t>SCS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60%/70%</w:t>
            </w:r>
          </w:p>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0.75</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37.3</w:t>
            </w:r>
          </w:p>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10.3</w:t>
            </w:r>
          </w:p>
        </w:tc>
        <w:tc>
          <w:tcPr>
            <w:tcW w:w="1134" w:type="dxa"/>
            <w:tcBorders>
              <w:top w:val="single" w:sz="8" w:space="0" w:color="000000"/>
              <w:left w:val="single" w:sz="8" w:space="0" w:color="000000"/>
              <w:bottom w:val="single" w:sz="8" w:space="0" w:color="000000"/>
              <w:right w:val="single" w:sz="8" w:space="0" w:color="000000"/>
            </w:tcBorders>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100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B4CDB">
            <w:pPr>
              <w:pStyle w:val="a6"/>
              <w:ind w:left="0"/>
              <w:jc w:val="center"/>
              <w:rPr>
                <w:iCs/>
                <w:szCs w:val="24"/>
                <w:shd w:val="clear" w:color="auto" w:fill="FFFFFF"/>
                <w:lang w:val="en-US"/>
              </w:rPr>
            </w:pPr>
            <w:r w:rsidRPr="00993F37">
              <w:rPr>
                <w:iCs/>
                <w:szCs w:val="24"/>
                <w:shd w:val="clear" w:color="auto" w:fill="FFFFFF"/>
                <w:lang w:val="en-US"/>
              </w:rPr>
              <w:t>[87</w:t>
            </w:r>
            <w:r w:rsidR="0042772F" w:rsidRPr="00993F37">
              <w:rPr>
                <w:iCs/>
                <w:szCs w:val="24"/>
                <w:shd w:val="clear" w:color="auto" w:fill="FFFFFF"/>
                <w:lang w:val="en-US"/>
              </w:rPr>
              <w:t xml:space="preserve">, </w:t>
            </w:r>
            <w:r w:rsidR="0042772F" w:rsidRPr="00993F37">
              <w:rPr>
                <w:iCs/>
                <w:szCs w:val="24"/>
                <w:shd w:val="clear" w:color="auto" w:fill="FFFFFF"/>
              </w:rPr>
              <w:t>р</w:t>
            </w:r>
            <w:r w:rsidR="0042772F" w:rsidRPr="00993F37">
              <w:rPr>
                <w:iCs/>
                <w:szCs w:val="24"/>
                <w:shd w:val="clear" w:color="auto" w:fill="FFFFFF"/>
                <w:lang w:val="en-US"/>
              </w:rPr>
              <w:t xml:space="preserve">. </w:t>
            </w:r>
            <w:r w:rsidR="00D2249C" w:rsidRPr="00993F37">
              <w:rPr>
                <w:iCs/>
                <w:szCs w:val="24"/>
                <w:shd w:val="clear" w:color="auto" w:fill="FFFFFF"/>
                <w:lang w:val="kk-KZ"/>
              </w:rPr>
              <w:t>2</w:t>
            </w:r>
            <w:r w:rsidR="003B4CDB">
              <w:rPr>
                <w:iCs/>
                <w:szCs w:val="24"/>
                <w:shd w:val="clear" w:color="auto" w:fill="FFFFFF"/>
                <w:lang w:val="en-US"/>
              </w:rPr>
              <w:t>7</w:t>
            </w:r>
            <w:r w:rsidRPr="00993F37">
              <w:rPr>
                <w:iCs/>
                <w:szCs w:val="24"/>
                <w:shd w:val="clear" w:color="auto" w:fill="FFFFFF"/>
                <w:lang w:val="en-US"/>
              </w:rPr>
              <w:t>]</w:t>
            </w:r>
          </w:p>
        </w:tc>
      </w:tr>
      <w:tr w:rsidR="0062697F" w:rsidRPr="00993F37" w:rsidTr="00931B75">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DC6E63">
            <w:pPr>
              <w:pStyle w:val="a6"/>
              <w:ind w:left="0"/>
              <w:rPr>
                <w:iCs/>
                <w:szCs w:val="24"/>
                <w:shd w:val="clear" w:color="auto" w:fill="FFFFFF"/>
                <w:lang w:val="en-US"/>
              </w:rPr>
            </w:pPr>
            <w:r w:rsidRPr="00993F37">
              <w:rPr>
                <w:iCs/>
                <w:szCs w:val="24"/>
                <w:shd w:val="clear" w:color="auto" w:fill="FFFFFF"/>
                <w:lang w:val="en-US"/>
              </w:rPr>
              <w:t>Mg-Ni-La</w:t>
            </w:r>
            <w:r w:rsidRPr="00993F37">
              <w:rPr>
                <w:iCs/>
                <w:szCs w:val="24"/>
                <w:shd w:val="clear" w:color="auto" w:fill="FFFFFF"/>
                <w:vertAlign w:val="subscript"/>
                <w:lang w:val="en-US"/>
              </w:rPr>
              <w:t>2</w:t>
            </w:r>
            <w:r w:rsidRPr="00993F37">
              <w:rPr>
                <w:iCs/>
                <w:szCs w:val="24"/>
                <w:shd w:val="clear" w:color="auto" w:fill="FFFFFF"/>
                <w:lang w:val="en-US"/>
              </w:rPr>
              <w:t>O</w:t>
            </w:r>
            <w:r w:rsidRPr="00993F37">
              <w:rPr>
                <w:iCs/>
                <w:szCs w:val="24"/>
                <w:shd w:val="clear" w:color="auto" w:fill="FFFFFF"/>
                <w:vertAlign w:val="subscript"/>
                <w:lang w:val="en-US"/>
              </w:rPr>
              <w:t>3</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SCS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80%/90%</w:t>
            </w:r>
          </w:p>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0.9</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54.5</w:t>
            </w:r>
          </w:p>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14.8</w:t>
            </w:r>
          </w:p>
        </w:tc>
        <w:tc>
          <w:tcPr>
            <w:tcW w:w="1134" w:type="dxa"/>
            <w:tcBorders>
              <w:top w:val="single" w:sz="8" w:space="0" w:color="000000"/>
              <w:left w:val="single" w:sz="8" w:space="0" w:color="000000"/>
              <w:bottom w:val="single" w:sz="8" w:space="0" w:color="000000"/>
              <w:right w:val="single" w:sz="8" w:space="0" w:color="000000"/>
            </w:tcBorders>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100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B4CDB">
            <w:pPr>
              <w:pStyle w:val="a6"/>
              <w:ind w:left="0"/>
              <w:jc w:val="center"/>
              <w:rPr>
                <w:iCs/>
                <w:szCs w:val="24"/>
                <w:shd w:val="clear" w:color="auto" w:fill="FFFFFF"/>
                <w:lang w:val="en-US"/>
              </w:rPr>
            </w:pPr>
            <w:r w:rsidRPr="00993F37">
              <w:rPr>
                <w:iCs/>
                <w:szCs w:val="24"/>
                <w:shd w:val="clear" w:color="auto" w:fill="FFFFFF"/>
                <w:lang w:val="en-US"/>
              </w:rPr>
              <w:t>[87</w:t>
            </w:r>
            <w:r w:rsidR="0042772F" w:rsidRPr="00993F37">
              <w:rPr>
                <w:iCs/>
                <w:szCs w:val="24"/>
                <w:shd w:val="clear" w:color="auto" w:fill="FFFFFF"/>
              </w:rPr>
              <w:t xml:space="preserve">, р. </w:t>
            </w:r>
            <w:r w:rsidR="00D2249C" w:rsidRPr="00993F37">
              <w:rPr>
                <w:iCs/>
                <w:szCs w:val="24"/>
                <w:shd w:val="clear" w:color="auto" w:fill="FFFFFF"/>
                <w:lang w:val="kk-KZ"/>
              </w:rPr>
              <w:t>2</w:t>
            </w:r>
            <w:r w:rsidR="003B4CDB">
              <w:rPr>
                <w:iCs/>
                <w:szCs w:val="24"/>
                <w:shd w:val="clear" w:color="auto" w:fill="FFFFFF"/>
                <w:lang w:val="en-US"/>
              </w:rPr>
              <w:t>7</w:t>
            </w:r>
            <w:r w:rsidRPr="00993F37">
              <w:rPr>
                <w:iCs/>
                <w:szCs w:val="24"/>
                <w:shd w:val="clear" w:color="auto" w:fill="FFFFFF"/>
                <w:lang w:val="en-US"/>
              </w:rPr>
              <w:t>]</w:t>
            </w:r>
          </w:p>
        </w:tc>
      </w:tr>
      <w:tr w:rsidR="0062697F" w:rsidRPr="00993F37" w:rsidTr="00931B75">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DC6E63">
            <w:pPr>
              <w:pStyle w:val="a6"/>
              <w:ind w:left="0"/>
              <w:rPr>
                <w:iCs/>
                <w:szCs w:val="24"/>
                <w:shd w:val="clear" w:color="auto" w:fill="FFFFFF"/>
                <w:lang w:val="en-US"/>
              </w:rPr>
            </w:pPr>
            <w:r w:rsidRPr="00993F37">
              <w:rPr>
                <w:iCs/>
                <w:szCs w:val="24"/>
                <w:shd w:val="clear" w:color="auto" w:fill="FFFFFF"/>
                <w:lang w:val="en-US"/>
              </w:rPr>
              <w:t>Ni/Mg-Al</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Sol-gel, 650ºC</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95%/97%</w:t>
            </w:r>
          </w:p>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184</w:t>
            </w:r>
          </w:p>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5</w:t>
            </w:r>
          </w:p>
        </w:tc>
        <w:tc>
          <w:tcPr>
            <w:tcW w:w="1134" w:type="dxa"/>
            <w:tcBorders>
              <w:top w:val="single" w:sz="8" w:space="0" w:color="000000"/>
              <w:left w:val="single" w:sz="8" w:space="0" w:color="000000"/>
              <w:bottom w:val="single" w:sz="8" w:space="0" w:color="000000"/>
              <w:right w:val="single" w:sz="8" w:space="0" w:color="000000"/>
            </w:tcBorders>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B4CDB">
            <w:pPr>
              <w:pStyle w:val="a6"/>
              <w:ind w:left="0"/>
              <w:jc w:val="center"/>
              <w:rPr>
                <w:iCs/>
                <w:szCs w:val="24"/>
                <w:shd w:val="clear" w:color="auto" w:fill="FFFFFF"/>
                <w:lang w:val="en-US"/>
              </w:rPr>
            </w:pPr>
            <w:r w:rsidRPr="00993F37">
              <w:rPr>
                <w:iCs/>
                <w:szCs w:val="24"/>
                <w:shd w:val="clear" w:color="auto" w:fill="FFFFFF"/>
                <w:lang w:val="en-US"/>
              </w:rPr>
              <w:t>[88</w:t>
            </w:r>
            <w:r w:rsidR="0042772F" w:rsidRPr="00993F37">
              <w:rPr>
                <w:iCs/>
                <w:szCs w:val="24"/>
                <w:shd w:val="clear" w:color="auto" w:fill="FFFFFF"/>
              </w:rPr>
              <w:t xml:space="preserve">, р. </w:t>
            </w:r>
            <w:r w:rsidR="00D2249C" w:rsidRPr="00993F37">
              <w:rPr>
                <w:iCs/>
                <w:szCs w:val="24"/>
                <w:shd w:val="clear" w:color="auto" w:fill="FFFFFF"/>
                <w:lang w:val="kk-KZ"/>
              </w:rPr>
              <w:t>2</w:t>
            </w:r>
            <w:r w:rsidR="003B4CDB">
              <w:rPr>
                <w:iCs/>
                <w:szCs w:val="24"/>
                <w:shd w:val="clear" w:color="auto" w:fill="FFFFFF"/>
                <w:lang w:val="en-US"/>
              </w:rPr>
              <w:t>8</w:t>
            </w:r>
            <w:r w:rsidRPr="00993F37">
              <w:rPr>
                <w:iCs/>
                <w:szCs w:val="24"/>
                <w:shd w:val="clear" w:color="auto" w:fill="FFFFFF"/>
                <w:lang w:val="en-US"/>
              </w:rPr>
              <w:t>]</w:t>
            </w:r>
          </w:p>
        </w:tc>
      </w:tr>
      <w:tr w:rsidR="00931B75" w:rsidRPr="00993F37" w:rsidTr="00931B75">
        <w:tc>
          <w:tcPr>
            <w:tcW w:w="19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DC6E63">
            <w:pPr>
              <w:pStyle w:val="a6"/>
              <w:ind w:left="0"/>
              <w:rPr>
                <w:iCs/>
                <w:szCs w:val="24"/>
                <w:shd w:val="clear" w:color="auto" w:fill="FFFFFF"/>
                <w:lang w:val="en-US"/>
              </w:rPr>
            </w:pPr>
            <w:r w:rsidRPr="00993F37">
              <w:rPr>
                <w:iCs/>
                <w:szCs w:val="24"/>
                <w:shd w:val="clear" w:color="auto" w:fill="FFFFFF"/>
                <w:lang w:val="en-US"/>
              </w:rPr>
              <w:t>Ni-Al</w:t>
            </w:r>
            <w:r w:rsidRPr="00993F37">
              <w:rPr>
                <w:iCs/>
                <w:szCs w:val="24"/>
                <w:shd w:val="clear" w:color="auto" w:fill="FFFFFF"/>
                <w:vertAlign w:val="subscript"/>
                <w:lang w:val="en-US"/>
              </w:rPr>
              <w:t>2</w:t>
            </w:r>
            <w:r w:rsidRPr="00993F37">
              <w:rPr>
                <w:iCs/>
                <w:szCs w:val="24"/>
                <w:shd w:val="clear" w:color="auto" w:fill="FFFFFF"/>
                <w:lang w:val="en-US"/>
              </w:rPr>
              <w:t>O</w:t>
            </w:r>
            <w:r w:rsidRPr="00993F37">
              <w:rPr>
                <w:iCs/>
                <w:szCs w:val="24"/>
                <w:shd w:val="clear" w:color="auto" w:fill="FFFFFF"/>
                <w:vertAlign w:val="subscript"/>
                <w:lang w:val="en-US"/>
              </w:rPr>
              <w:t>3</w:t>
            </w:r>
            <w:r w:rsidRPr="00993F37">
              <w:rPr>
                <w:iCs/>
                <w:szCs w:val="24"/>
                <w:shd w:val="clear" w:color="auto" w:fill="FFFFFF"/>
                <w:lang w:val="en-US"/>
              </w:rPr>
              <w:t>-CeO</w:t>
            </w:r>
            <w:r w:rsidRPr="00993F37">
              <w:rPr>
                <w:iCs/>
                <w:szCs w:val="24"/>
                <w:shd w:val="clear" w:color="auto" w:fill="FFFFFF"/>
                <w:vertAlign w:val="subscript"/>
                <w:lang w:val="en-US"/>
              </w:rPr>
              <w:t>2</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Sequential impregnation</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85%/87%</w:t>
            </w:r>
          </w:p>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0.6</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65</w:t>
            </w:r>
          </w:p>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44</w:t>
            </w:r>
          </w:p>
        </w:tc>
        <w:tc>
          <w:tcPr>
            <w:tcW w:w="1134" w:type="dxa"/>
            <w:tcBorders>
              <w:top w:val="single" w:sz="8" w:space="0" w:color="000000"/>
              <w:left w:val="single" w:sz="8" w:space="0" w:color="000000"/>
              <w:bottom w:val="single" w:sz="8" w:space="0" w:color="000000"/>
              <w:right w:val="single" w:sz="8" w:space="0" w:color="000000"/>
            </w:tcBorders>
          </w:tcPr>
          <w:p w:rsidR="00931B75" w:rsidRPr="00993F37" w:rsidRDefault="00931B75" w:rsidP="00307C60">
            <w:pPr>
              <w:pStyle w:val="a6"/>
              <w:ind w:left="0"/>
              <w:jc w:val="center"/>
              <w:rPr>
                <w:iCs/>
                <w:szCs w:val="24"/>
                <w:shd w:val="clear" w:color="auto" w:fill="FFFFFF"/>
                <w:lang w:val="en-US"/>
              </w:rPr>
            </w:pPr>
            <w:r w:rsidRPr="00993F37">
              <w:rPr>
                <w:iCs/>
                <w:szCs w:val="24"/>
                <w:shd w:val="clear" w:color="auto" w:fill="FFFFFF"/>
                <w:lang w:val="en-US"/>
              </w:rPr>
              <w:t>24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B75" w:rsidRPr="00993F37" w:rsidRDefault="00931B75" w:rsidP="003B4CDB">
            <w:pPr>
              <w:pStyle w:val="a6"/>
              <w:ind w:left="0"/>
              <w:jc w:val="center"/>
              <w:rPr>
                <w:iCs/>
                <w:szCs w:val="24"/>
                <w:shd w:val="clear" w:color="auto" w:fill="FFFFFF"/>
                <w:lang w:val="en-US"/>
              </w:rPr>
            </w:pPr>
            <w:r w:rsidRPr="00993F37">
              <w:rPr>
                <w:iCs/>
                <w:szCs w:val="24"/>
                <w:shd w:val="clear" w:color="auto" w:fill="FFFFFF"/>
                <w:lang w:val="en-US"/>
              </w:rPr>
              <w:t>[89</w:t>
            </w:r>
            <w:r w:rsidR="0042772F" w:rsidRPr="00993F37">
              <w:rPr>
                <w:iCs/>
                <w:szCs w:val="24"/>
                <w:shd w:val="clear" w:color="auto" w:fill="FFFFFF"/>
                <w:lang w:val="en-US"/>
              </w:rPr>
              <w:t xml:space="preserve">, </w:t>
            </w:r>
            <w:r w:rsidR="0042772F" w:rsidRPr="00993F37">
              <w:rPr>
                <w:iCs/>
                <w:szCs w:val="24"/>
                <w:shd w:val="clear" w:color="auto" w:fill="FFFFFF"/>
              </w:rPr>
              <w:t>р</w:t>
            </w:r>
            <w:r w:rsidR="0042772F" w:rsidRPr="00993F37">
              <w:rPr>
                <w:iCs/>
                <w:szCs w:val="24"/>
                <w:shd w:val="clear" w:color="auto" w:fill="FFFFFF"/>
                <w:lang w:val="en-US"/>
              </w:rPr>
              <w:t xml:space="preserve">. </w:t>
            </w:r>
            <w:r w:rsidR="003E4E1B">
              <w:rPr>
                <w:iCs/>
                <w:szCs w:val="24"/>
                <w:shd w:val="clear" w:color="auto" w:fill="FFFFFF"/>
                <w:lang w:val="kk-KZ"/>
              </w:rPr>
              <w:t>2</w:t>
            </w:r>
            <w:r w:rsidR="003B4CDB">
              <w:rPr>
                <w:iCs/>
                <w:szCs w:val="24"/>
                <w:shd w:val="clear" w:color="auto" w:fill="FFFFFF"/>
                <w:lang w:val="en-US"/>
              </w:rPr>
              <w:t>8</w:t>
            </w:r>
            <w:r w:rsidRPr="00993F37">
              <w:rPr>
                <w:iCs/>
                <w:szCs w:val="24"/>
                <w:shd w:val="clear" w:color="auto" w:fill="FFFFFF"/>
                <w:lang w:val="en-US"/>
              </w:rPr>
              <w:t>]</w:t>
            </w:r>
          </w:p>
        </w:tc>
      </w:tr>
    </w:tbl>
    <w:p w:rsidR="00CD32BF" w:rsidRPr="00993F37" w:rsidRDefault="00CD32BF" w:rsidP="00DC6E63">
      <w:pPr>
        <w:pStyle w:val="a6"/>
        <w:ind w:left="0" w:firstLine="567"/>
        <w:rPr>
          <w:iCs/>
          <w:shd w:val="clear" w:color="auto" w:fill="FFFFFF"/>
          <w:lang w:val="en-US"/>
        </w:rPr>
      </w:pPr>
    </w:p>
    <w:p w:rsidR="004F3D18" w:rsidRPr="00993F37" w:rsidRDefault="004F3D18" w:rsidP="00DC6E63">
      <w:pPr>
        <w:pStyle w:val="a6"/>
        <w:ind w:left="0" w:firstLine="567"/>
        <w:rPr>
          <w:iCs/>
          <w:shd w:val="clear" w:color="auto" w:fill="FFFFFF"/>
          <w:lang w:val="en-US"/>
        </w:rPr>
      </w:pPr>
      <w:r w:rsidRPr="00993F37">
        <w:rPr>
          <w:iCs/>
          <w:shd w:val="clear" w:color="auto" w:fill="FFFFFF"/>
          <w:lang w:val="en-US"/>
        </w:rPr>
        <w:t xml:space="preserve">Thus, combination of </w:t>
      </w:r>
      <w:r w:rsidR="00CD32BF" w:rsidRPr="00993F37">
        <w:rPr>
          <w:iCs/>
          <w:shd w:val="clear" w:color="auto" w:fill="FFFFFF"/>
          <w:lang w:val="en-US"/>
        </w:rPr>
        <w:t xml:space="preserve">a </w:t>
      </w:r>
      <w:r w:rsidRPr="00993F37">
        <w:rPr>
          <w:iCs/>
          <w:shd w:val="clear" w:color="auto" w:fill="FFFFFF"/>
          <w:lang w:val="en-US"/>
        </w:rPr>
        <w:t xml:space="preserve">novel catalytic material and </w:t>
      </w:r>
      <w:r w:rsidR="00CD32BF" w:rsidRPr="00993F37">
        <w:rPr>
          <w:iCs/>
          <w:shd w:val="clear" w:color="auto" w:fill="FFFFFF"/>
          <w:lang w:val="en-US"/>
        </w:rPr>
        <w:t xml:space="preserve">the preparation </w:t>
      </w:r>
      <w:r w:rsidRPr="00993F37">
        <w:rPr>
          <w:iCs/>
          <w:shd w:val="clear" w:color="auto" w:fill="FFFFFF"/>
          <w:lang w:val="en-US"/>
        </w:rPr>
        <w:t xml:space="preserve">method would </w:t>
      </w:r>
      <w:r w:rsidR="00823675" w:rsidRPr="00993F37">
        <w:rPr>
          <w:iCs/>
          <w:shd w:val="clear" w:color="auto" w:fill="FFFFFF"/>
          <w:lang w:val="en-US"/>
        </w:rPr>
        <w:t>strengthen</w:t>
      </w:r>
      <w:r w:rsidRPr="00993F37">
        <w:rPr>
          <w:iCs/>
          <w:shd w:val="clear" w:color="auto" w:fill="FFFFFF"/>
          <w:lang w:val="en-US"/>
        </w:rPr>
        <w:t xml:space="preserve"> the</w:t>
      </w:r>
      <w:r w:rsidR="00823675" w:rsidRPr="00993F37">
        <w:rPr>
          <w:iCs/>
          <w:shd w:val="clear" w:color="auto" w:fill="FFFFFF"/>
          <w:lang w:val="en-US"/>
        </w:rPr>
        <w:t xml:space="preserve"> long-term</w:t>
      </w:r>
      <w:r w:rsidR="00AB2253" w:rsidRPr="00993F37">
        <w:rPr>
          <w:iCs/>
          <w:shd w:val="clear" w:color="auto" w:fill="FFFFFF"/>
          <w:lang w:val="en-US"/>
        </w:rPr>
        <w:t xml:space="preserve"> </w:t>
      </w:r>
      <w:r w:rsidR="00823675" w:rsidRPr="00993F37">
        <w:rPr>
          <w:iCs/>
          <w:shd w:val="clear" w:color="auto" w:fill="FFFFFF"/>
          <w:lang w:val="en-US"/>
        </w:rPr>
        <w:t>performance</w:t>
      </w:r>
      <w:r w:rsidRPr="00993F37">
        <w:rPr>
          <w:iCs/>
          <w:shd w:val="clear" w:color="auto" w:fill="FFFFFF"/>
          <w:lang w:val="en-US"/>
        </w:rPr>
        <w:t xml:space="preserve"> o</w:t>
      </w:r>
      <w:r w:rsidR="00C2311A" w:rsidRPr="00993F37">
        <w:rPr>
          <w:iCs/>
          <w:shd w:val="clear" w:color="auto" w:fill="FFFFFF"/>
          <w:lang w:val="en-US"/>
        </w:rPr>
        <w:t xml:space="preserve">f the catalyst in </w:t>
      </w:r>
      <w:r w:rsidR="00823675" w:rsidRPr="00993F37">
        <w:rPr>
          <w:iCs/>
          <w:shd w:val="clear" w:color="auto" w:fill="FFFFFF"/>
          <w:lang w:val="en-US"/>
        </w:rPr>
        <w:t>dry reforming</w:t>
      </w:r>
      <w:r w:rsidR="00C2311A" w:rsidRPr="00993F37">
        <w:rPr>
          <w:iCs/>
          <w:shd w:val="clear" w:color="auto" w:fill="FFFFFF"/>
          <w:lang w:val="en-US"/>
        </w:rPr>
        <w:t>.</w:t>
      </w:r>
    </w:p>
    <w:p w:rsidR="00E14E54" w:rsidRPr="00993F37" w:rsidRDefault="00E14E54" w:rsidP="00DC6E63">
      <w:pPr>
        <w:pStyle w:val="a6"/>
        <w:ind w:left="0" w:firstLine="567"/>
        <w:rPr>
          <w:iCs/>
          <w:shd w:val="clear" w:color="auto" w:fill="FFFFFF"/>
          <w:lang w:val="en-US"/>
        </w:rPr>
      </w:pPr>
      <w:r w:rsidRPr="00993F37">
        <w:rPr>
          <w:iCs/>
          <w:shd w:val="clear" w:color="auto" w:fill="FFFFFF"/>
          <w:lang w:val="en-US"/>
        </w:rPr>
        <w:t xml:space="preserve">The scheme of </w:t>
      </w:r>
      <w:r w:rsidR="0041199C" w:rsidRPr="00993F37">
        <w:rPr>
          <w:iCs/>
          <w:shd w:val="clear" w:color="auto" w:fill="FFFFFF"/>
          <w:lang w:val="en-US"/>
        </w:rPr>
        <w:t>production</w:t>
      </w:r>
      <w:r w:rsidRPr="00993F37">
        <w:rPr>
          <w:iCs/>
          <w:shd w:val="clear" w:color="auto" w:fill="FFFFFF"/>
          <w:lang w:val="en-US"/>
        </w:rPr>
        <w:t xml:space="preserve"> of </w:t>
      </w:r>
      <w:r w:rsidR="0041199C" w:rsidRPr="00993F37">
        <w:rPr>
          <w:iCs/>
          <w:shd w:val="clear" w:color="auto" w:fill="FFFFFF"/>
          <w:lang w:val="en-US"/>
        </w:rPr>
        <w:t xml:space="preserve">pristine </w:t>
      </w:r>
      <w:r w:rsidRPr="00993F37">
        <w:rPr>
          <w:iCs/>
          <w:shd w:val="clear" w:color="auto" w:fill="FFFFFF"/>
          <w:lang w:val="en-US"/>
        </w:rPr>
        <w:t>Ni-Al catalyst by two methods is demonstrated below</w:t>
      </w:r>
      <w:r w:rsidR="00BD62F2" w:rsidRPr="00993F37">
        <w:rPr>
          <w:iCs/>
          <w:shd w:val="clear" w:color="auto" w:fill="FFFFFF"/>
          <w:lang w:val="en-US"/>
        </w:rPr>
        <w:t xml:space="preserve"> (Figure </w:t>
      </w:r>
      <w:r w:rsidR="009B1FB1">
        <w:rPr>
          <w:iCs/>
          <w:shd w:val="clear" w:color="auto" w:fill="FFFFFF"/>
          <w:lang w:val="en-US"/>
        </w:rPr>
        <w:t>2</w:t>
      </w:r>
      <w:r w:rsidR="00BD62F2" w:rsidRPr="00993F37">
        <w:rPr>
          <w:iCs/>
          <w:shd w:val="clear" w:color="auto" w:fill="FFFFFF"/>
          <w:lang w:val="en-US"/>
        </w:rPr>
        <w:t>)</w:t>
      </w:r>
      <w:r w:rsidRPr="00993F37">
        <w:rPr>
          <w:iCs/>
          <w:shd w:val="clear" w:color="auto" w:fill="FFFFFF"/>
          <w:lang w:val="en-US"/>
        </w:rPr>
        <w:t>:</w:t>
      </w:r>
    </w:p>
    <w:p w:rsidR="0042772F" w:rsidRPr="00993F37" w:rsidRDefault="0042772F" w:rsidP="00DC6E63">
      <w:pPr>
        <w:pStyle w:val="a6"/>
        <w:ind w:left="0" w:firstLine="567"/>
        <w:rPr>
          <w:iCs/>
          <w:shd w:val="clear" w:color="auto" w:fill="FFFFFF"/>
          <w:lang w:val="en-US"/>
        </w:rPr>
      </w:pPr>
    </w:p>
    <w:p w:rsidR="00E14E54" w:rsidRPr="00993F37" w:rsidRDefault="00112BB4" w:rsidP="00E24A76">
      <w:pPr>
        <w:pStyle w:val="a6"/>
        <w:ind w:left="0"/>
        <w:jc w:val="center"/>
        <w:rPr>
          <w:iCs/>
          <w:shd w:val="clear" w:color="auto" w:fill="FFFFFF"/>
        </w:rPr>
      </w:pPr>
      <w:r w:rsidRPr="00993F37">
        <w:rPr>
          <w:iCs/>
          <w:noProof/>
          <w:shd w:val="clear" w:color="auto" w:fill="FFFFFF"/>
          <w:lang w:eastAsia="ru-RU"/>
        </w:rPr>
        <w:drawing>
          <wp:inline distT="0" distB="0" distL="0" distR="0">
            <wp:extent cx="6134100" cy="914400"/>
            <wp:effectExtent l="0" t="0" r="0" b="0"/>
            <wp:docPr id="11354766" name="Рисунок 1135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8200" cy="915011"/>
                    </a:xfrm>
                    <a:prstGeom prst="rect">
                      <a:avLst/>
                    </a:prstGeom>
                    <a:noFill/>
                    <a:ln>
                      <a:noFill/>
                    </a:ln>
                  </pic:spPr>
                </pic:pic>
              </a:graphicData>
            </a:graphic>
          </wp:inline>
        </w:drawing>
      </w:r>
    </w:p>
    <w:p w:rsidR="00004384" w:rsidRPr="00993F37" w:rsidRDefault="00004384" w:rsidP="00112BB4">
      <w:pPr>
        <w:pStyle w:val="a6"/>
        <w:ind w:left="0" w:firstLine="567"/>
        <w:rPr>
          <w:iCs/>
          <w:sz w:val="24"/>
          <w:szCs w:val="24"/>
          <w:shd w:val="clear" w:color="auto" w:fill="FFFFFF"/>
          <w:lang w:val="en-US"/>
        </w:rPr>
      </w:pPr>
      <w:r w:rsidRPr="00993F37">
        <w:rPr>
          <w:iCs/>
          <w:sz w:val="24"/>
          <w:szCs w:val="24"/>
          <w:shd w:val="clear" w:color="auto" w:fill="FFFFFF"/>
          <w:lang w:val="en-US"/>
        </w:rPr>
        <w:t>(A) - wet impregnation method, (B) – solution combustion synthesis.</w:t>
      </w:r>
    </w:p>
    <w:p w:rsidR="0042772F" w:rsidRPr="00993F37" w:rsidRDefault="0042772F" w:rsidP="00112BB4">
      <w:pPr>
        <w:pStyle w:val="a6"/>
        <w:ind w:left="0"/>
        <w:jc w:val="center"/>
        <w:rPr>
          <w:iCs/>
          <w:shd w:val="clear" w:color="auto" w:fill="FFFFFF"/>
          <w:lang w:val="en-US"/>
        </w:rPr>
      </w:pPr>
    </w:p>
    <w:p w:rsidR="00BD62F2" w:rsidRPr="00993F37" w:rsidRDefault="00BD62F2" w:rsidP="00112BB4">
      <w:pPr>
        <w:pStyle w:val="a6"/>
        <w:ind w:left="0"/>
        <w:jc w:val="center"/>
        <w:rPr>
          <w:iCs/>
          <w:shd w:val="clear" w:color="auto" w:fill="FFFFFF"/>
          <w:lang w:val="en-US"/>
        </w:rPr>
      </w:pPr>
      <w:r w:rsidRPr="00993F37">
        <w:rPr>
          <w:iCs/>
          <w:shd w:val="clear" w:color="auto" w:fill="FFFFFF"/>
          <w:lang w:val="en-US"/>
        </w:rPr>
        <w:t xml:space="preserve">Figure </w:t>
      </w:r>
      <w:r w:rsidR="009B1FB1">
        <w:rPr>
          <w:iCs/>
          <w:shd w:val="clear" w:color="auto" w:fill="FFFFFF"/>
          <w:lang w:val="en-US"/>
        </w:rPr>
        <w:t>2</w:t>
      </w:r>
      <w:r w:rsidRPr="00993F37">
        <w:rPr>
          <w:iCs/>
          <w:shd w:val="clear" w:color="auto" w:fill="FFFFFF"/>
          <w:lang w:val="en-US"/>
        </w:rPr>
        <w:t xml:space="preserve"> – Scheme of preparation methods (wet impregnation and SCS)</w:t>
      </w:r>
    </w:p>
    <w:p w:rsidR="00931B75" w:rsidRPr="00993F37" w:rsidRDefault="00931B75" w:rsidP="00112BB4">
      <w:pPr>
        <w:pStyle w:val="a6"/>
        <w:ind w:left="0"/>
        <w:jc w:val="center"/>
        <w:rPr>
          <w:iCs/>
          <w:shd w:val="clear" w:color="auto" w:fill="FFFFFF"/>
          <w:lang w:val="en-US"/>
        </w:rPr>
      </w:pPr>
    </w:p>
    <w:p w:rsidR="00B70D34" w:rsidRPr="00993F37" w:rsidRDefault="00E14E54" w:rsidP="00DC6E63">
      <w:pPr>
        <w:pStyle w:val="a6"/>
        <w:ind w:left="0" w:firstLine="567"/>
        <w:rPr>
          <w:iCs/>
          <w:shd w:val="clear" w:color="auto" w:fill="FFFFFF"/>
          <w:lang w:val="en-US"/>
        </w:rPr>
      </w:pPr>
      <w:r w:rsidRPr="00993F37">
        <w:rPr>
          <w:iCs/>
          <w:shd w:val="clear" w:color="auto" w:fill="FFFFFF"/>
          <w:lang w:val="en-US"/>
        </w:rPr>
        <w:t>It is obvious that wet impregnation requires many steps during preparation, while in SCS method two steps are enough to obtain</w:t>
      </w:r>
      <w:r w:rsidR="00CD32BF" w:rsidRPr="00993F37">
        <w:rPr>
          <w:iCs/>
          <w:shd w:val="clear" w:color="auto" w:fill="FFFFFF"/>
          <w:lang w:val="en-US"/>
        </w:rPr>
        <w:t xml:space="preserve"> a</w:t>
      </w:r>
      <w:r w:rsidR="00B23526" w:rsidRPr="00993F37">
        <w:rPr>
          <w:iCs/>
          <w:shd w:val="clear" w:color="auto" w:fill="FFFFFF"/>
          <w:lang w:val="en-US"/>
        </w:rPr>
        <w:t>n</w:t>
      </w:r>
      <w:r w:rsidRPr="00993F37">
        <w:rPr>
          <w:iCs/>
          <w:shd w:val="clear" w:color="auto" w:fill="FFFFFF"/>
          <w:lang w:val="en-US"/>
        </w:rPr>
        <w:t xml:space="preserve"> </w:t>
      </w:r>
      <w:r w:rsidR="00B23526" w:rsidRPr="00993F37">
        <w:rPr>
          <w:iCs/>
          <w:shd w:val="clear" w:color="auto" w:fill="FFFFFF"/>
          <w:lang w:val="en-US"/>
        </w:rPr>
        <w:t>efficient</w:t>
      </w:r>
      <w:r w:rsidRPr="00993F37">
        <w:rPr>
          <w:iCs/>
          <w:shd w:val="clear" w:color="auto" w:fill="FFFFFF"/>
          <w:lang w:val="en-US"/>
        </w:rPr>
        <w:t xml:space="preserve">, </w:t>
      </w:r>
      <w:r w:rsidR="00B23526" w:rsidRPr="00993F37">
        <w:rPr>
          <w:iCs/>
          <w:shd w:val="clear" w:color="auto" w:fill="FFFFFF"/>
          <w:lang w:val="en-US"/>
        </w:rPr>
        <w:t xml:space="preserve">stable and </w:t>
      </w:r>
      <w:r w:rsidRPr="00993F37">
        <w:rPr>
          <w:iCs/>
          <w:shd w:val="clear" w:color="auto" w:fill="FFFFFF"/>
          <w:lang w:val="en-US"/>
        </w:rPr>
        <w:t>well-dispersed catalyst with</w:t>
      </w:r>
      <w:r w:rsidR="00CD32BF" w:rsidRPr="00993F37">
        <w:rPr>
          <w:iCs/>
          <w:shd w:val="clear" w:color="auto" w:fill="FFFFFF"/>
          <w:lang w:val="en-US"/>
        </w:rPr>
        <w:t xml:space="preserve"> a</w:t>
      </w:r>
      <w:r w:rsidRPr="00993F37">
        <w:rPr>
          <w:iCs/>
          <w:shd w:val="clear" w:color="auto" w:fill="FFFFFF"/>
          <w:lang w:val="en-US"/>
        </w:rPr>
        <w:t xml:space="preserve"> low surface area. SCS is in no way inferior to impregnation, but on the contrary, has a number of advantages over the latter method</w:t>
      </w:r>
      <w:r w:rsidR="00DA235B" w:rsidRPr="00993F37">
        <w:rPr>
          <w:iCs/>
          <w:shd w:val="clear" w:color="auto" w:fill="FFFFFF"/>
          <w:lang w:val="en-US"/>
        </w:rPr>
        <w:t xml:space="preserve"> [</w:t>
      </w:r>
      <w:r w:rsidR="00BE3717" w:rsidRPr="00993F37">
        <w:rPr>
          <w:iCs/>
          <w:shd w:val="clear" w:color="auto" w:fill="FFFFFF"/>
          <w:lang w:val="en-US"/>
        </w:rPr>
        <w:t>90</w:t>
      </w:r>
      <w:r w:rsidR="00DA235B" w:rsidRPr="00993F37">
        <w:rPr>
          <w:iCs/>
          <w:shd w:val="clear" w:color="auto" w:fill="FFFFFF"/>
          <w:lang w:val="en-US"/>
        </w:rPr>
        <w:t>]</w:t>
      </w:r>
      <w:r w:rsidRPr="00993F37">
        <w:rPr>
          <w:iCs/>
          <w:shd w:val="clear" w:color="auto" w:fill="FFFFFF"/>
          <w:lang w:val="en-US"/>
        </w:rPr>
        <w:t>.</w:t>
      </w:r>
    </w:p>
    <w:bookmarkEnd w:id="0"/>
    <w:p w:rsidR="0006549C" w:rsidRPr="00993F37" w:rsidRDefault="00BD62F2" w:rsidP="00DC6E63">
      <w:pPr>
        <w:pStyle w:val="a6"/>
        <w:ind w:left="0" w:firstLine="567"/>
        <w:rPr>
          <w:b/>
          <w:iCs/>
          <w:shd w:val="clear" w:color="auto" w:fill="FFFFFF"/>
          <w:lang w:val="en-US"/>
        </w:rPr>
      </w:pPr>
      <w:r w:rsidRPr="00993F37">
        <w:rPr>
          <w:b/>
          <w:iCs/>
          <w:shd w:val="clear" w:color="auto" w:fill="FFFFFF"/>
          <w:lang w:val="en-US"/>
        </w:rPr>
        <w:lastRenderedPageBreak/>
        <w:t xml:space="preserve">1.5 </w:t>
      </w:r>
      <w:r w:rsidR="00804243" w:rsidRPr="00993F37">
        <w:rPr>
          <w:b/>
          <w:bCs/>
          <w:iCs/>
          <w:shd w:val="clear" w:color="auto" w:fill="FFFFFF"/>
          <w:lang w:val="en-US"/>
        </w:rPr>
        <w:t>Influence of reaction conditions on catalytic activity</w:t>
      </w:r>
    </w:p>
    <w:p w:rsidR="001B7BAE" w:rsidRPr="00993F37" w:rsidRDefault="001B7BAE" w:rsidP="00DC6E63">
      <w:pPr>
        <w:pStyle w:val="a6"/>
        <w:ind w:left="0" w:firstLine="567"/>
        <w:rPr>
          <w:iCs/>
          <w:shd w:val="clear" w:color="auto" w:fill="FFFFFF"/>
          <w:lang w:val="en-US"/>
        </w:rPr>
      </w:pPr>
      <w:r w:rsidRPr="00993F37">
        <w:rPr>
          <w:iCs/>
          <w:shd w:val="clear" w:color="auto" w:fill="FFFFFF"/>
          <w:lang w:val="en-US"/>
        </w:rPr>
        <w:t xml:space="preserve">The </w:t>
      </w:r>
      <w:r w:rsidR="00B23526" w:rsidRPr="00993F37">
        <w:rPr>
          <w:iCs/>
          <w:shd w:val="clear" w:color="auto" w:fill="FFFFFF"/>
          <w:lang w:val="en-US"/>
        </w:rPr>
        <w:t xml:space="preserve">residence time, during which catalyst particles interact with reactants within the catalyst bed, is linked to the </w:t>
      </w:r>
      <w:r w:rsidRPr="00993F37">
        <w:rPr>
          <w:iCs/>
          <w:shd w:val="clear" w:color="auto" w:fill="FFFFFF"/>
          <w:lang w:val="en-US"/>
        </w:rPr>
        <w:t>gas hourly space velocity (</w:t>
      </w:r>
      <w:r w:rsidR="00E14E54" w:rsidRPr="00993F37">
        <w:rPr>
          <w:iCs/>
          <w:shd w:val="clear" w:color="auto" w:fill="FFFFFF"/>
          <w:lang w:val="en-US"/>
        </w:rPr>
        <w:t>G</w:t>
      </w:r>
      <w:r w:rsidRPr="00993F37">
        <w:rPr>
          <w:iCs/>
          <w:shd w:val="clear" w:color="auto" w:fill="FFFFFF"/>
          <w:lang w:val="en-US"/>
        </w:rPr>
        <w:t xml:space="preserve">HSV). An optimal </w:t>
      </w:r>
      <w:r w:rsidR="00E24A76" w:rsidRPr="00993F37">
        <w:rPr>
          <w:iCs/>
          <w:shd w:val="clear" w:color="auto" w:fill="FFFFFF"/>
          <w:lang w:val="en-US"/>
        </w:rPr>
        <w:t>G</w:t>
      </w:r>
      <w:r w:rsidRPr="00993F37">
        <w:rPr>
          <w:iCs/>
          <w:shd w:val="clear" w:color="auto" w:fill="FFFFFF"/>
          <w:lang w:val="en-US"/>
        </w:rPr>
        <w:t xml:space="preserve">HSV can enhance reactant conversions </w:t>
      </w:r>
      <w:r w:rsidR="00CD32BF" w:rsidRPr="00993F37">
        <w:rPr>
          <w:iCs/>
          <w:shd w:val="clear" w:color="auto" w:fill="FFFFFF"/>
          <w:lang w:val="en-US"/>
        </w:rPr>
        <w:t>by ensuring</w:t>
      </w:r>
      <w:r w:rsidRPr="00993F37">
        <w:rPr>
          <w:iCs/>
          <w:shd w:val="clear" w:color="auto" w:fill="FFFFFF"/>
          <w:lang w:val="en-US"/>
        </w:rPr>
        <w:t xml:space="preserve"> favorable catalyst-reactant interaction</w:t>
      </w:r>
      <w:r w:rsidR="00CD32BF" w:rsidRPr="00993F37">
        <w:rPr>
          <w:iCs/>
          <w:shd w:val="clear" w:color="auto" w:fill="FFFFFF"/>
          <w:lang w:val="en-US"/>
        </w:rPr>
        <w:t>s</w:t>
      </w:r>
      <w:r w:rsidRPr="00993F37">
        <w:rPr>
          <w:iCs/>
          <w:shd w:val="clear" w:color="auto" w:fill="FFFFFF"/>
          <w:lang w:val="en-US"/>
        </w:rPr>
        <w:t>.</w:t>
      </w:r>
    </w:p>
    <w:p w:rsidR="001B7BAE" w:rsidRPr="00993F37" w:rsidRDefault="001B7BAE" w:rsidP="00DC6E63">
      <w:pPr>
        <w:pStyle w:val="a6"/>
        <w:ind w:left="0" w:firstLine="567"/>
        <w:rPr>
          <w:iCs/>
          <w:shd w:val="clear" w:color="auto" w:fill="FFFFFF"/>
          <w:lang w:val="en-US"/>
        </w:rPr>
      </w:pPr>
      <w:r w:rsidRPr="00993F37">
        <w:rPr>
          <w:iCs/>
          <w:shd w:val="clear" w:color="auto" w:fill="FFFFFF"/>
          <w:lang w:val="en-US"/>
        </w:rPr>
        <w:t>It was reported that CH</w:t>
      </w:r>
      <w:r w:rsidRPr="00993F37">
        <w:rPr>
          <w:iCs/>
          <w:shd w:val="clear" w:color="auto" w:fill="FFFFFF"/>
          <w:vertAlign w:val="subscript"/>
          <w:lang w:val="en-US"/>
        </w:rPr>
        <w:t>4</w:t>
      </w:r>
      <w:r w:rsidRPr="00993F37">
        <w:rPr>
          <w:iCs/>
          <w:shd w:val="clear" w:color="auto" w:fill="FFFFFF"/>
          <w:lang w:val="en-US"/>
        </w:rPr>
        <w:t xml:space="preserve"> conv</w:t>
      </w:r>
      <w:r w:rsidR="00072D4D" w:rsidRPr="00993F37">
        <w:rPr>
          <w:iCs/>
          <w:shd w:val="clear" w:color="auto" w:fill="FFFFFF"/>
          <w:lang w:val="en-US"/>
        </w:rPr>
        <w:t xml:space="preserve">ersion exhibited growth as the </w:t>
      </w:r>
      <w:r w:rsidR="00F23DE2" w:rsidRPr="00993F37">
        <w:rPr>
          <w:iCs/>
          <w:shd w:val="clear" w:color="auto" w:fill="FFFFFF"/>
          <w:lang w:val="en-US"/>
        </w:rPr>
        <w:t>GHSV</w:t>
      </w:r>
      <w:r w:rsidRPr="00993F37">
        <w:rPr>
          <w:iCs/>
          <w:shd w:val="clear" w:color="auto" w:fill="FFFFFF"/>
          <w:lang w:val="en-US"/>
        </w:rPr>
        <w:t xml:space="preserve"> increased until it reached the optimal point; however, any additional increase in the GHSV value led to a decline in CH</w:t>
      </w:r>
      <w:r w:rsidRPr="00993F37">
        <w:rPr>
          <w:iCs/>
          <w:shd w:val="clear" w:color="auto" w:fill="FFFFFF"/>
          <w:vertAlign w:val="subscript"/>
          <w:lang w:val="en-US"/>
        </w:rPr>
        <w:t>4</w:t>
      </w:r>
      <w:r w:rsidRPr="00993F37">
        <w:rPr>
          <w:iCs/>
          <w:shd w:val="clear" w:color="auto" w:fill="FFFFFF"/>
          <w:lang w:val="en-US"/>
        </w:rPr>
        <w:t xml:space="preserve"> conversion [</w:t>
      </w:r>
      <w:r w:rsidR="00796001" w:rsidRPr="00993F37">
        <w:rPr>
          <w:iCs/>
          <w:shd w:val="clear" w:color="auto" w:fill="FFFFFF"/>
          <w:lang w:val="en-US"/>
        </w:rPr>
        <w:t>91</w:t>
      </w:r>
      <w:r w:rsidRPr="00993F37">
        <w:rPr>
          <w:iCs/>
          <w:shd w:val="clear" w:color="auto" w:fill="FFFFFF"/>
          <w:lang w:val="en-US"/>
        </w:rPr>
        <w:t xml:space="preserve">]. This was also connected to the influence of residence time introduced by GHSV, which resulted in a shorter contact period for the interaction between reactants and the catalyst, consequently </w:t>
      </w:r>
      <w:r w:rsidR="00CD32BF" w:rsidRPr="00993F37">
        <w:rPr>
          <w:iCs/>
          <w:shd w:val="clear" w:color="auto" w:fill="FFFFFF"/>
          <w:lang w:val="en-US"/>
        </w:rPr>
        <w:t>decreasing</w:t>
      </w:r>
      <w:r w:rsidRPr="00993F37">
        <w:rPr>
          <w:iCs/>
          <w:shd w:val="clear" w:color="auto" w:fill="FFFFFF"/>
          <w:lang w:val="en-US"/>
        </w:rPr>
        <w:t xml:space="preserve"> its catalytic activity. Moreover, it was observed that conversion </w:t>
      </w:r>
      <w:r w:rsidR="0041199C" w:rsidRPr="00993F37">
        <w:rPr>
          <w:iCs/>
          <w:shd w:val="clear" w:color="auto" w:fill="FFFFFF"/>
          <w:lang w:val="en-US"/>
        </w:rPr>
        <w:t>of CH</w:t>
      </w:r>
      <w:r w:rsidR="0041199C" w:rsidRPr="00993F37">
        <w:rPr>
          <w:iCs/>
          <w:shd w:val="clear" w:color="auto" w:fill="FFFFFF"/>
          <w:vertAlign w:val="subscript"/>
          <w:lang w:val="en-US"/>
        </w:rPr>
        <w:t>4</w:t>
      </w:r>
      <w:r w:rsidR="00233D15" w:rsidRPr="00993F37">
        <w:rPr>
          <w:iCs/>
          <w:shd w:val="clear" w:color="auto" w:fill="FFFFFF"/>
          <w:lang w:val="en-US"/>
        </w:rPr>
        <w:t xml:space="preserve"> d</w:t>
      </w:r>
      <w:r w:rsidR="0041199C" w:rsidRPr="00993F37">
        <w:rPr>
          <w:iCs/>
          <w:shd w:val="clear" w:color="auto" w:fill="FFFFFF"/>
          <w:lang w:val="en-US"/>
        </w:rPr>
        <w:t>eclined</w:t>
      </w:r>
      <w:r w:rsidRPr="00993F37">
        <w:rPr>
          <w:iCs/>
          <w:shd w:val="clear" w:color="auto" w:fill="FFFFFF"/>
          <w:lang w:val="en-US"/>
        </w:rPr>
        <w:t xml:space="preserve"> more significantly </w:t>
      </w:r>
      <w:r w:rsidR="0041199C" w:rsidRPr="00993F37">
        <w:rPr>
          <w:iCs/>
          <w:shd w:val="clear" w:color="auto" w:fill="FFFFFF"/>
          <w:lang w:val="en-US"/>
        </w:rPr>
        <w:t>in contrast with</w:t>
      </w:r>
      <w:r w:rsidRPr="00993F37">
        <w:rPr>
          <w:iCs/>
          <w:shd w:val="clear" w:color="auto" w:fill="FFFFFF"/>
          <w:lang w:val="en-US"/>
        </w:rPr>
        <w:t xml:space="preserve"> conversion</w:t>
      </w:r>
      <w:r w:rsidR="0041199C" w:rsidRPr="00993F37">
        <w:rPr>
          <w:iCs/>
          <w:shd w:val="clear" w:color="auto" w:fill="FFFFFF"/>
          <w:lang w:val="en-US"/>
        </w:rPr>
        <w:t xml:space="preserve"> of CO</w:t>
      </w:r>
      <w:r w:rsidR="0041199C" w:rsidRPr="00993F37">
        <w:rPr>
          <w:iCs/>
          <w:shd w:val="clear" w:color="auto" w:fill="FFFFFF"/>
          <w:vertAlign w:val="subscript"/>
          <w:lang w:val="en-US"/>
        </w:rPr>
        <w:t>2</w:t>
      </w:r>
      <w:r w:rsidRPr="00993F37">
        <w:rPr>
          <w:iCs/>
          <w:shd w:val="clear" w:color="auto" w:fill="FFFFFF"/>
          <w:lang w:val="en-US"/>
        </w:rPr>
        <w:t xml:space="preserve">. This can be attributed to the challenge of breaking the </w:t>
      </w:r>
      <w:r w:rsidR="005120B2" w:rsidRPr="00993F37">
        <w:rPr>
          <w:iCs/>
          <w:shd w:val="clear" w:color="auto" w:fill="FFFFFF"/>
          <w:lang w:val="en-US"/>
        </w:rPr>
        <w:t>comparably</w:t>
      </w:r>
      <w:r w:rsidR="00AB2253" w:rsidRPr="00993F37">
        <w:rPr>
          <w:iCs/>
          <w:shd w:val="clear" w:color="auto" w:fill="FFFFFF"/>
          <w:lang w:val="en-US"/>
        </w:rPr>
        <w:t xml:space="preserve"> </w:t>
      </w:r>
      <w:r w:rsidR="005120B2" w:rsidRPr="00993F37">
        <w:rPr>
          <w:iCs/>
          <w:shd w:val="clear" w:color="auto" w:fill="FFFFFF"/>
          <w:lang w:val="en-US"/>
        </w:rPr>
        <w:t>steady</w:t>
      </w:r>
      <w:r w:rsidRPr="00993F37">
        <w:rPr>
          <w:iCs/>
          <w:shd w:val="clear" w:color="auto" w:fill="FFFFFF"/>
          <w:lang w:val="en-US"/>
        </w:rPr>
        <w:t xml:space="preserve"> C-H bonds in CH</w:t>
      </w:r>
      <w:r w:rsidRPr="00993F37">
        <w:rPr>
          <w:iCs/>
          <w:shd w:val="clear" w:color="auto" w:fill="FFFFFF"/>
          <w:vertAlign w:val="subscript"/>
          <w:lang w:val="en-US"/>
        </w:rPr>
        <w:t>4</w:t>
      </w:r>
      <w:r w:rsidRPr="00993F37">
        <w:rPr>
          <w:iCs/>
          <w:shd w:val="clear" w:color="auto" w:fill="FFFFFF"/>
          <w:lang w:val="en-US"/>
        </w:rPr>
        <w:t xml:space="preserve"> for its activation.</w:t>
      </w:r>
    </w:p>
    <w:p w:rsidR="001B7BAE" w:rsidRPr="00993F37" w:rsidRDefault="001B7BAE" w:rsidP="00DC6E63">
      <w:pPr>
        <w:pStyle w:val="a6"/>
        <w:ind w:left="0" w:firstLine="567"/>
        <w:rPr>
          <w:iCs/>
          <w:shd w:val="clear" w:color="auto" w:fill="FFFFFF"/>
          <w:lang w:val="en-US"/>
        </w:rPr>
      </w:pPr>
      <w:r w:rsidRPr="00993F37">
        <w:rPr>
          <w:iCs/>
          <w:shd w:val="clear" w:color="auto" w:fill="FFFFFF"/>
          <w:lang w:val="en-US"/>
        </w:rPr>
        <w:t>A high GHSV was found to be unfavorable for both reactant conversions and product yield</w:t>
      </w:r>
      <w:r w:rsidR="0041199C" w:rsidRPr="00993F37">
        <w:rPr>
          <w:iCs/>
          <w:shd w:val="clear" w:color="auto" w:fill="FFFFFF"/>
          <w:lang w:val="en-US"/>
        </w:rPr>
        <w:t xml:space="preserve"> referring</w:t>
      </w:r>
      <w:r w:rsidRPr="00993F37">
        <w:rPr>
          <w:iCs/>
          <w:shd w:val="clear" w:color="auto" w:fill="FFFFFF"/>
          <w:lang w:val="en-US"/>
        </w:rPr>
        <w:t xml:space="preserve"> to the shorter</w:t>
      </w:r>
      <w:r w:rsidR="00347F62" w:rsidRPr="00993F37">
        <w:rPr>
          <w:iCs/>
          <w:shd w:val="clear" w:color="auto" w:fill="FFFFFF"/>
          <w:lang w:val="en-US"/>
        </w:rPr>
        <w:t xml:space="preserve"> constant</w:t>
      </w:r>
      <w:r w:rsidRPr="00993F37">
        <w:rPr>
          <w:iCs/>
          <w:shd w:val="clear" w:color="auto" w:fill="FFFFFF"/>
          <w:lang w:val="en-US"/>
        </w:rPr>
        <w:t xml:space="preserve"> time </w:t>
      </w:r>
      <w:r w:rsidR="0041199C" w:rsidRPr="00993F37">
        <w:rPr>
          <w:iCs/>
          <w:shd w:val="clear" w:color="auto" w:fill="FFFFFF"/>
          <w:lang w:val="en-US"/>
        </w:rPr>
        <w:t>under</w:t>
      </w:r>
      <w:r w:rsidRPr="00993F37">
        <w:rPr>
          <w:iCs/>
          <w:shd w:val="clear" w:color="auto" w:fill="FFFFFF"/>
          <w:lang w:val="en-US"/>
        </w:rPr>
        <w:t xml:space="preserve"> react</w:t>
      </w:r>
      <w:r w:rsidR="0041199C" w:rsidRPr="00993F37">
        <w:rPr>
          <w:iCs/>
          <w:shd w:val="clear" w:color="auto" w:fill="FFFFFF"/>
          <w:lang w:val="en-US"/>
        </w:rPr>
        <w:t>ion conditions</w:t>
      </w:r>
      <w:r w:rsidRPr="00993F37">
        <w:rPr>
          <w:iCs/>
          <w:shd w:val="clear" w:color="auto" w:fill="FFFFFF"/>
          <w:lang w:val="en-US"/>
        </w:rPr>
        <w:t xml:space="preserve">. Conversely, a lower GHSV was preferred for enhancing activity, allowing for a longer contact time for the catalyst to influence behavior of the reactants. Under these conditions, mass transfer plays a dominant role, and </w:t>
      </w:r>
      <w:r w:rsidR="00347F62" w:rsidRPr="00993F37">
        <w:rPr>
          <w:iCs/>
          <w:shd w:val="clear" w:color="auto" w:fill="FFFFFF"/>
          <w:lang w:val="en-US"/>
        </w:rPr>
        <w:t xml:space="preserve">the </w:t>
      </w:r>
      <w:r w:rsidRPr="00993F37">
        <w:rPr>
          <w:iCs/>
          <w:shd w:val="clear" w:color="auto" w:fill="FFFFFF"/>
          <w:lang w:val="en-US"/>
        </w:rPr>
        <w:t>kinetic control becomes the determining factor in achieving reactant conversions up to thermodynamic equilibrium points.</w:t>
      </w:r>
    </w:p>
    <w:p w:rsidR="00AD4EAF" w:rsidRPr="00993F37" w:rsidRDefault="001B7BAE" w:rsidP="00AD4EAF">
      <w:pPr>
        <w:pStyle w:val="a6"/>
        <w:ind w:left="0" w:firstLine="567"/>
        <w:rPr>
          <w:iCs/>
          <w:shd w:val="clear" w:color="auto" w:fill="FFFFFF"/>
          <w:lang w:val="en-US"/>
        </w:rPr>
      </w:pPr>
      <w:r w:rsidRPr="00993F37">
        <w:rPr>
          <w:iCs/>
          <w:shd w:val="clear" w:color="auto" w:fill="FFFFFF"/>
          <w:lang w:val="en-US"/>
        </w:rPr>
        <w:t>For the 15</w:t>
      </w:r>
      <w:r w:rsidR="00F23DE2" w:rsidRPr="00993F37">
        <w:rPr>
          <w:iCs/>
          <w:shd w:val="clear" w:color="auto" w:fill="FFFFFF"/>
          <w:lang w:val="en-US"/>
        </w:rPr>
        <w:t xml:space="preserve"> wt.</w:t>
      </w:r>
      <w:r w:rsidRPr="00993F37">
        <w:rPr>
          <w:iCs/>
          <w:shd w:val="clear" w:color="auto" w:fill="FFFFFF"/>
          <w:lang w:val="en-US"/>
        </w:rPr>
        <w:t>% Ni/A</w:t>
      </w:r>
      <w:r w:rsidR="00E14E54" w:rsidRPr="00993F37">
        <w:rPr>
          <w:iCs/>
          <w:shd w:val="clear" w:color="auto" w:fill="FFFFFF"/>
          <w:lang w:val="en-US"/>
        </w:rPr>
        <w:t>l</w:t>
      </w:r>
      <w:r w:rsidRPr="00993F37">
        <w:rPr>
          <w:iCs/>
          <w:shd w:val="clear" w:color="auto" w:fill="FFFFFF"/>
          <w:vertAlign w:val="subscript"/>
          <w:lang w:val="en-US"/>
        </w:rPr>
        <w:t>2</w:t>
      </w:r>
      <w:r w:rsidRPr="00993F37">
        <w:rPr>
          <w:iCs/>
          <w:shd w:val="clear" w:color="auto" w:fill="FFFFFF"/>
          <w:lang w:val="en-US"/>
        </w:rPr>
        <w:t>O</w:t>
      </w:r>
      <w:r w:rsidRPr="00993F37">
        <w:rPr>
          <w:iCs/>
          <w:shd w:val="clear" w:color="auto" w:fill="FFFFFF"/>
          <w:vertAlign w:val="subscript"/>
          <w:lang w:val="en-US"/>
        </w:rPr>
        <w:t>3</w:t>
      </w:r>
      <w:r w:rsidRPr="00993F37">
        <w:rPr>
          <w:iCs/>
          <w:shd w:val="clear" w:color="auto" w:fill="FFFFFF"/>
          <w:lang w:val="en-US"/>
        </w:rPr>
        <w:t xml:space="preserve"> with</w:t>
      </w:r>
      <w:r w:rsidR="00AB2253" w:rsidRPr="00993F37">
        <w:rPr>
          <w:iCs/>
          <w:shd w:val="clear" w:color="auto" w:fill="FFFFFF"/>
          <w:lang w:val="en-US"/>
        </w:rPr>
        <w:t xml:space="preserve"> </w:t>
      </w:r>
      <w:r w:rsidR="00F23DE2" w:rsidRPr="00993F37">
        <w:rPr>
          <w:iCs/>
          <w:shd w:val="clear" w:color="auto" w:fill="FFFFFF"/>
          <w:lang w:val="en-US"/>
        </w:rPr>
        <w:t>weight hourly space velocity of</w:t>
      </w:r>
      <w:r w:rsidR="00E24A76" w:rsidRPr="00993F37">
        <w:rPr>
          <w:iCs/>
          <w:shd w:val="clear" w:color="auto" w:fill="FFFFFF"/>
          <w:lang w:val="en-US"/>
        </w:rPr>
        <w:t xml:space="preserve"> 15 l·</w:t>
      </w:r>
      <w:r w:rsidR="00E14E54" w:rsidRPr="00993F37">
        <w:rPr>
          <w:iCs/>
          <w:shd w:val="clear" w:color="auto" w:fill="FFFFFF"/>
          <w:lang w:val="en-US"/>
        </w:rPr>
        <w:t>g</w:t>
      </w:r>
      <w:r w:rsidR="00E14E54" w:rsidRPr="00993F37">
        <w:rPr>
          <w:iCs/>
          <w:shd w:val="clear" w:color="auto" w:fill="FFFFFF"/>
          <w:vertAlign w:val="subscript"/>
          <w:lang w:val="en-US"/>
        </w:rPr>
        <w:t>cat</w:t>
      </w:r>
      <w:r w:rsidR="00E24A76" w:rsidRPr="00993F37">
        <w:rPr>
          <w:iCs/>
          <w:shd w:val="clear" w:color="auto" w:fill="FFFFFF"/>
          <w:vertAlign w:val="superscript"/>
          <w:lang w:val="en-US"/>
        </w:rPr>
        <w:t>-1</w:t>
      </w:r>
      <w:r w:rsidR="00E24A76" w:rsidRPr="00993F37">
        <w:rPr>
          <w:iCs/>
          <w:shd w:val="clear" w:color="auto" w:fill="FFFFFF"/>
          <w:lang w:val="en-US"/>
        </w:rPr>
        <w:t>·h</w:t>
      </w:r>
      <w:r w:rsidR="00E24A76" w:rsidRPr="00993F37">
        <w:rPr>
          <w:iCs/>
          <w:shd w:val="clear" w:color="auto" w:fill="FFFFFF"/>
          <w:vertAlign w:val="superscript"/>
          <w:lang w:val="en-US"/>
        </w:rPr>
        <w:t>-1</w:t>
      </w:r>
      <w:r w:rsidRPr="00993F37">
        <w:rPr>
          <w:iCs/>
          <w:shd w:val="clear" w:color="auto" w:fill="FFFFFF"/>
          <w:lang w:val="en-US"/>
        </w:rPr>
        <w:t>, CH</w:t>
      </w:r>
      <w:r w:rsidRPr="00993F37">
        <w:rPr>
          <w:iCs/>
          <w:shd w:val="clear" w:color="auto" w:fill="FFFFFF"/>
          <w:vertAlign w:val="subscript"/>
          <w:lang w:val="en-US"/>
        </w:rPr>
        <w:t>4</w:t>
      </w:r>
      <w:r w:rsidRPr="00993F37">
        <w:rPr>
          <w:iCs/>
          <w:shd w:val="clear" w:color="auto" w:fill="FFFFFF"/>
          <w:lang w:val="en-US"/>
        </w:rPr>
        <w:t xml:space="preserve"> conversion </w:t>
      </w:r>
      <w:r w:rsidR="00347F62" w:rsidRPr="00993F37">
        <w:rPr>
          <w:iCs/>
          <w:shd w:val="clear" w:color="auto" w:fill="FFFFFF"/>
          <w:lang w:val="en-US"/>
        </w:rPr>
        <w:t>was stable</w:t>
      </w:r>
      <w:r w:rsidRPr="00993F37">
        <w:rPr>
          <w:iCs/>
          <w:shd w:val="clear" w:color="auto" w:fill="FFFFFF"/>
          <w:lang w:val="en-US"/>
        </w:rPr>
        <w:t xml:space="preserve"> [</w:t>
      </w:r>
      <w:r w:rsidR="00796001" w:rsidRPr="00993F37">
        <w:rPr>
          <w:iCs/>
          <w:shd w:val="clear" w:color="auto" w:fill="FFFFFF"/>
          <w:lang w:val="en-US"/>
        </w:rPr>
        <w:t>92</w:t>
      </w:r>
      <w:r w:rsidRPr="00993F37">
        <w:rPr>
          <w:iCs/>
          <w:shd w:val="clear" w:color="auto" w:fill="FFFFFF"/>
          <w:lang w:val="en-US"/>
        </w:rPr>
        <w:t>].</w:t>
      </w:r>
    </w:p>
    <w:p w:rsidR="001B7BAE" w:rsidRPr="00993F37" w:rsidRDefault="001B7BAE" w:rsidP="00DC6E63">
      <w:pPr>
        <w:pStyle w:val="a6"/>
        <w:ind w:left="0" w:firstLine="567"/>
        <w:rPr>
          <w:iCs/>
          <w:shd w:val="clear" w:color="auto" w:fill="FFFFFF"/>
          <w:lang w:val="en-US"/>
        </w:rPr>
      </w:pPr>
      <w:r w:rsidRPr="00993F37">
        <w:rPr>
          <w:iCs/>
          <w:shd w:val="clear" w:color="auto" w:fill="FFFFFF"/>
          <w:lang w:val="en-US"/>
        </w:rPr>
        <w:t xml:space="preserve">The </w:t>
      </w:r>
      <w:r w:rsidR="005120B2" w:rsidRPr="00993F37">
        <w:rPr>
          <w:iCs/>
          <w:shd w:val="clear" w:color="auto" w:fill="FFFFFF"/>
          <w:lang w:val="en-US"/>
        </w:rPr>
        <w:t>findings</w:t>
      </w:r>
      <w:r w:rsidR="00AB2253" w:rsidRPr="00993F37">
        <w:rPr>
          <w:iCs/>
          <w:shd w:val="clear" w:color="auto" w:fill="FFFFFF"/>
          <w:lang w:val="en-US"/>
        </w:rPr>
        <w:t xml:space="preserve"> </w:t>
      </w:r>
      <w:r w:rsidR="005120B2" w:rsidRPr="00993F37">
        <w:rPr>
          <w:iCs/>
          <w:shd w:val="clear" w:color="auto" w:fill="FFFFFF"/>
          <w:lang w:val="en-US"/>
        </w:rPr>
        <w:t>demonstrated</w:t>
      </w:r>
      <w:r w:rsidRPr="00993F37">
        <w:rPr>
          <w:iCs/>
          <w:shd w:val="clear" w:color="auto" w:fill="FFFFFF"/>
          <w:lang w:val="en-US"/>
        </w:rPr>
        <w:t xml:space="preserve"> that a </w:t>
      </w:r>
      <w:r w:rsidR="00347F62" w:rsidRPr="00993F37">
        <w:rPr>
          <w:iCs/>
          <w:shd w:val="clear" w:color="auto" w:fill="FFFFFF"/>
          <w:lang w:val="en-US"/>
        </w:rPr>
        <w:t>larger</w:t>
      </w:r>
      <w:r w:rsidR="00AB2253" w:rsidRPr="00993F37">
        <w:rPr>
          <w:iCs/>
          <w:shd w:val="clear" w:color="auto" w:fill="FFFFFF"/>
          <w:lang w:val="en-US"/>
        </w:rPr>
        <w:t xml:space="preserve"> </w:t>
      </w:r>
      <w:r w:rsidR="005120B2" w:rsidRPr="00993F37">
        <w:rPr>
          <w:iCs/>
          <w:shd w:val="clear" w:color="auto" w:fill="FFFFFF"/>
          <w:lang w:val="en-US"/>
        </w:rPr>
        <w:t>quantity</w:t>
      </w:r>
      <w:r w:rsidRPr="00993F37">
        <w:rPr>
          <w:iCs/>
          <w:shd w:val="clear" w:color="auto" w:fill="FFFFFF"/>
          <w:lang w:val="en-US"/>
        </w:rPr>
        <w:t xml:space="preserve"> of catalyst </w:t>
      </w:r>
      <w:r w:rsidR="005120B2" w:rsidRPr="00993F37">
        <w:rPr>
          <w:iCs/>
          <w:shd w:val="clear" w:color="auto" w:fill="FFFFFF"/>
          <w:lang w:val="en-US"/>
        </w:rPr>
        <w:t xml:space="preserve">at </w:t>
      </w:r>
      <w:r w:rsidR="00347F62" w:rsidRPr="00993F37">
        <w:rPr>
          <w:iCs/>
          <w:shd w:val="clear" w:color="auto" w:fill="FFFFFF"/>
          <w:lang w:val="en-US"/>
        </w:rPr>
        <w:t xml:space="preserve">the </w:t>
      </w:r>
      <w:r w:rsidR="005120B2" w:rsidRPr="00993F37">
        <w:rPr>
          <w:iCs/>
          <w:shd w:val="clear" w:color="auto" w:fill="FFFFFF"/>
          <w:lang w:val="en-US"/>
        </w:rPr>
        <w:t>slowest</w:t>
      </w:r>
      <w:r w:rsidR="00AB2253" w:rsidRPr="00993F37">
        <w:rPr>
          <w:iCs/>
          <w:shd w:val="clear" w:color="auto" w:fill="FFFFFF"/>
          <w:lang w:val="en-US"/>
        </w:rPr>
        <w:t xml:space="preserve"> </w:t>
      </w:r>
      <w:r w:rsidR="005120B2" w:rsidRPr="00993F37">
        <w:rPr>
          <w:iCs/>
          <w:shd w:val="clear" w:color="auto" w:fill="FFFFFF"/>
          <w:lang w:val="en-US"/>
        </w:rPr>
        <w:t>flow of gases</w:t>
      </w:r>
      <w:r w:rsidRPr="00993F37">
        <w:rPr>
          <w:iCs/>
          <w:shd w:val="clear" w:color="auto" w:fill="FFFFFF"/>
          <w:lang w:val="en-US"/>
        </w:rPr>
        <w:t xml:space="preserve"> in the </w:t>
      </w:r>
      <w:r w:rsidR="005120B2" w:rsidRPr="00993F37">
        <w:rPr>
          <w:iCs/>
          <w:shd w:val="clear" w:color="auto" w:fill="FFFFFF"/>
          <w:lang w:val="en-US"/>
        </w:rPr>
        <w:t>reactor</w:t>
      </w:r>
      <w:r w:rsidR="00AB2253" w:rsidRPr="00993F37">
        <w:rPr>
          <w:iCs/>
          <w:shd w:val="clear" w:color="auto" w:fill="FFFFFF"/>
          <w:lang w:val="en-US"/>
        </w:rPr>
        <w:t xml:space="preserve"> </w:t>
      </w:r>
      <w:r w:rsidR="00347F62" w:rsidRPr="00993F37">
        <w:rPr>
          <w:iCs/>
          <w:shd w:val="clear" w:color="auto" w:fill="FFFFFF"/>
          <w:lang w:val="en-US"/>
        </w:rPr>
        <w:t>improved</w:t>
      </w:r>
      <w:r w:rsidRPr="00993F37">
        <w:rPr>
          <w:iCs/>
          <w:shd w:val="clear" w:color="auto" w:fill="FFFFFF"/>
          <w:lang w:val="en-US"/>
        </w:rPr>
        <w:t xml:space="preserve"> conversion</w:t>
      </w:r>
      <w:r w:rsidR="005120B2" w:rsidRPr="00993F37">
        <w:rPr>
          <w:iCs/>
          <w:shd w:val="clear" w:color="auto" w:fill="FFFFFF"/>
          <w:lang w:val="en-US"/>
        </w:rPr>
        <w:t xml:space="preserve"> of methane</w:t>
      </w:r>
      <w:r w:rsidRPr="00993F37">
        <w:rPr>
          <w:iCs/>
          <w:shd w:val="clear" w:color="auto" w:fill="FFFFFF"/>
          <w:lang w:val="en-US"/>
        </w:rPr>
        <w:t>.</w:t>
      </w:r>
      <w:r w:rsidR="00AB2253" w:rsidRPr="00993F37">
        <w:rPr>
          <w:iCs/>
          <w:shd w:val="clear" w:color="auto" w:fill="FFFFFF"/>
          <w:lang w:val="en-US"/>
        </w:rPr>
        <w:t xml:space="preserve"> </w:t>
      </w:r>
      <w:r w:rsidR="001A7A84" w:rsidRPr="00993F37">
        <w:rPr>
          <w:iCs/>
          <w:shd w:val="clear" w:color="auto" w:fill="FFFFFF"/>
          <w:lang w:val="en-US"/>
        </w:rPr>
        <w:t>On the whole</w:t>
      </w:r>
      <w:r w:rsidR="00E24A76" w:rsidRPr="00993F37">
        <w:rPr>
          <w:iCs/>
          <w:shd w:val="clear" w:color="auto" w:fill="FFFFFF"/>
          <w:lang w:val="en-US"/>
        </w:rPr>
        <w:t xml:space="preserve">, </w:t>
      </w:r>
      <w:r w:rsidR="00347F62" w:rsidRPr="00993F37">
        <w:rPr>
          <w:iCs/>
          <w:shd w:val="clear" w:color="auto" w:fill="FFFFFF"/>
          <w:lang w:val="en-US"/>
        </w:rPr>
        <w:t>a higher</w:t>
      </w:r>
      <w:r w:rsidR="001A7A84" w:rsidRPr="00993F37">
        <w:rPr>
          <w:iCs/>
          <w:shd w:val="clear" w:color="auto" w:fill="FFFFFF"/>
          <w:lang w:val="en-US"/>
        </w:rPr>
        <w:t xml:space="preserve"> flow of gases</w:t>
      </w:r>
      <w:r w:rsidR="00E24A76" w:rsidRPr="00993F37">
        <w:rPr>
          <w:iCs/>
          <w:shd w:val="clear" w:color="auto" w:fill="FFFFFF"/>
          <w:lang w:val="en-US"/>
        </w:rPr>
        <w:t xml:space="preserve"> was </w:t>
      </w:r>
      <w:r w:rsidR="001A7A84" w:rsidRPr="00993F37">
        <w:rPr>
          <w:iCs/>
          <w:shd w:val="clear" w:color="auto" w:fill="FFFFFF"/>
          <w:lang w:val="en-US"/>
        </w:rPr>
        <w:t>undesired</w:t>
      </w:r>
      <w:r w:rsidRPr="00993F37">
        <w:rPr>
          <w:iCs/>
          <w:shd w:val="clear" w:color="auto" w:fill="FFFFFF"/>
          <w:lang w:val="en-US"/>
        </w:rPr>
        <w:t xml:space="preserve"> for CH</w:t>
      </w:r>
      <w:r w:rsidRPr="00993F37">
        <w:rPr>
          <w:iCs/>
          <w:shd w:val="clear" w:color="auto" w:fill="FFFFFF"/>
          <w:vertAlign w:val="subscript"/>
          <w:lang w:val="en-US"/>
        </w:rPr>
        <w:t>4</w:t>
      </w:r>
      <w:r w:rsidRPr="00993F37">
        <w:rPr>
          <w:iCs/>
          <w:shd w:val="clear" w:color="auto" w:fill="FFFFFF"/>
          <w:lang w:val="en-US"/>
        </w:rPr>
        <w:t xml:space="preserve"> conversion </w:t>
      </w:r>
      <w:r w:rsidR="0013087C">
        <w:rPr>
          <w:iCs/>
          <w:shd w:val="clear" w:color="auto" w:fill="FFFFFF"/>
          <w:lang w:val="en-US"/>
        </w:rPr>
        <w:t xml:space="preserve">because catalyst bed length was </w:t>
      </w:r>
      <w:r w:rsidRPr="00993F37">
        <w:rPr>
          <w:iCs/>
          <w:shd w:val="clear" w:color="auto" w:fill="FFFFFF"/>
          <w:lang w:val="en-US"/>
        </w:rPr>
        <w:t xml:space="preserve">small. </w:t>
      </w:r>
      <w:r w:rsidR="00347F62" w:rsidRPr="00993F37">
        <w:rPr>
          <w:iCs/>
          <w:shd w:val="clear" w:color="auto" w:fill="FFFFFF"/>
          <w:lang w:val="en-US"/>
        </w:rPr>
        <w:t>An opposite behavior</w:t>
      </w:r>
      <w:r w:rsidR="001A7A84" w:rsidRPr="00993F37">
        <w:rPr>
          <w:iCs/>
          <w:shd w:val="clear" w:color="auto" w:fill="FFFFFF"/>
          <w:lang w:val="en-US"/>
        </w:rPr>
        <w:t xml:space="preserve"> f</w:t>
      </w:r>
      <w:r w:rsidRPr="00993F37">
        <w:rPr>
          <w:iCs/>
          <w:shd w:val="clear" w:color="auto" w:fill="FFFFFF"/>
          <w:lang w:val="en-US"/>
        </w:rPr>
        <w:t>or CO</w:t>
      </w:r>
      <w:r w:rsidRPr="00993F37">
        <w:rPr>
          <w:iCs/>
          <w:shd w:val="clear" w:color="auto" w:fill="FFFFFF"/>
          <w:vertAlign w:val="subscript"/>
          <w:lang w:val="en-US"/>
        </w:rPr>
        <w:t>2</w:t>
      </w:r>
      <w:r w:rsidR="001A7A84" w:rsidRPr="00993F37">
        <w:rPr>
          <w:iCs/>
          <w:shd w:val="clear" w:color="auto" w:fill="FFFFFF"/>
          <w:lang w:val="en-US"/>
        </w:rPr>
        <w:t xml:space="preserve"> conversion </w:t>
      </w:r>
      <w:r w:rsidRPr="00993F37">
        <w:rPr>
          <w:iCs/>
          <w:shd w:val="clear" w:color="auto" w:fill="FFFFFF"/>
          <w:lang w:val="en-US"/>
        </w:rPr>
        <w:t xml:space="preserve">was </w:t>
      </w:r>
      <w:r w:rsidR="001A7A84" w:rsidRPr="00993F37">
        <w:rPr>
          <w:iCs/>
          <w:shd w:val="clear" w:color="auto" w:fill="FFFFFF"/>
          <w:lang w:val="en-US"/>
        </w:rPr>
        <w:t>noticed</w:t>
      </w:r>
      <w:r w:rsidRPr="00993F37">
        <w:rPr>
          <w:iCs/>
          <w:shd w:val="clear" w:color="auto" w:fill="FFFFFF"/>
          <w:lang w:val="en-US"/>
        </w:rPr>
        <w:t xml:space="preserve">. The increase on </w:t>
      </w:r>
      <w:r w:rsidR="001A7A84" w:rsidRPr="00993F37">
        <w:rPr>
          <w:iCs/>
          <w:shd w:val="clear" w:color="auto" w:fill="FFFFFF"/>
          <w:lang w:val="en-US"/>
        </w:rPr>
        <w:t>weight space velocity</w:t>
      </w:r>
      <w:r w:rsidRPr="00993F37">
        <w:rPr>
          <w:iCs/>
          <w:shd w:val="clear" w:color="auto" w:fill="FFFFFF"/>
          <w:lang w:val="en-US"/>
        </w:rPr>
        <w:t xml:space="preserve"> favored </w:t>
      </w:r>
      <w:r w:rsidR="001A7A84" w:rsidRPr="00993F37">
        <w:rPr>
          <w:iCs/>
          <w:shd w:val="clear" w:color="auto" w:fill="FFFFFF"/>
          <w:lang w:val="en-US"/>
        </w:rPr>
        <w:t xml:space="preserve">carbon dioxide </w:t>
      </w:r>
      <w:r w:rsidRPr="00993F37">
        <w:rPr>
          <w:iCs/>
          <w:shd w:val="clear" w:color="auto" w:fill="FFFFFF"/>
          <w:lang w:val="en-US"/>
        </w:rPr>
        <w:t xml:space="preserve">conversion </w:t>
      </w:r>
      <w:r w:rsidR="001A7A84" w:rsidRPr="00993F37">
        <w:rPr>
          <w:iCs/>
          <w:shd w:val="clear" w:color="auto" w:fill="FFFFFF"/>
          <w:lang w:val="en-US"/>
        </w:rPr>
        <w:t>over</w:t>
      </w:r>
      <w:r w:rsidRPr="00993F37">
        <w:rPr>
          <w:iCs/>
          <w:shd w:val="clear" w:color="auto" w:fill="FFFFFF"/>
          <w:lang w:val="en-US"/>
        </w:rPr>
        <w:t xml:space="preserve"> the 15</w:t>
      </w:r>
      <w:r w:rsidR="00072D4D" w:rsidRPr="00993F37">
        <w:rPr>
          <w:iCs/>
          <w:shd w:val="clear" w:color="auto" w:fill="FFFFFF"/>
          <w:lang w:val="en-US"/>
        </w:rPr>
        <w:t xml:space="preserve"> wt.</w:t>
      </w:r>
      <w:r w:rsidRPr="00993F37">
        <w:rPr>
          <w:iCs/>
          <w:shd w:val="clear" w:color="auto" w:fill="FFFFFF"/>
          <w:lang w:val="en-US"/>
        </w:rPr>
        <w:t>% Ni/Al</w:t>
      </w:r>
      <w:r w:rsidRPr="00993F37">
        <w:rPr>
          <w:iCs/>
          <w:shd w:val="clear" w:color="auto" w:fill="FFFFFF"/>
          <w:vertAlign w:val="subscript"/>
          <w:lang w:val="en-US"/>
        </w:rPr>
        <w:t>2</w:t>
      </w:r>
      <w:r w:rsidRPr="00993F37">
        <w:rPr>
          <w:iCs/>
          <w:shd w:val="clear" w:color="auto" w:fill="FFFFFF"/>
          <w:lang w:val="en-US"/>
        </w:rPr>
        <w:t>O</w:t>
      </w:r>
      <w:r w:rsidRPr="00993F37">
        <w:rPr>
          <w:iCs/>
          <w:shd w:val="clear" w:color="auto" w:fill="FFFFFF"/>
          <w:vertAlign w:val="subscript"/>
          <w:lang w:val="en-US"/>
        </w:rPr>
        <w:t>3</w:t>
      </w:r>
      <w:r w:rsidRPr="00993F37">
        <w:rPr>
          <w:iCs/>
          <w:shd w:val="clear" w:color="auto" w:fill="FFFFFF"/>
          <w:lang w:val="en-US"/>
        </w:rPr>
        <w:t xml:space="preserve"> catalyst</w:t>
      </w:r>
      <w:r w:rsidR="001A7A84" w:rsidRPr="00993F37">
        <w:rPr>
          <w:iCs/>
          <w:shd w:val="clear" w:color="auto" w:fill="FFFFFF"/>
          <w:lang w:val="en-US"/>
        </w:rPr>
        <w:t>,</w:t>
      </w:r>
      <w:r w:rsidRPr="00993F37">
        <w:rPr>
          <w:iCs/>
          <w:shd w:val="clear" w:color="auto" w:fill="FFFFFF"/>
          <w:lang w:val="en-US"/>
        </w:rPr>
        <w:t xml:space="preserve"> reveal</w:t>
      </w:r>
      <w:r w:rsidR="001A7A84" w:rsidRPr="00993F37">
        <w:rPr>
          <w:iCs/>
          <w:shd w:val="clear" w:color="auto" w:fill="FFFFFF"/>
          <w:lang w:val="en-US"/>
        </w:rPr>
        <w:t>ing</w:t>
      </w:r>
      <w:r w:rsidRPr="00993F37">
        <w:rPr>
          <w:iCs/>
          <w:shd w:val="clear" w:color="auto" w:fill="FFFFFF"/>
          <w:lang w:val="en-US"/>
        </w:rPr>
        <w:t xml:space="preserve"> that </w:t>
      </w:r>
      <w:r w:rsidR="001A7A84" w:rsidRPr="00993F37">
        <w:rPr>
          <w:iCs/>
          <w:shd w:val="clear" w:color="auto" w:fill="FFFFFF"/>
          <w:lang w:val="en-US"/>
        </w:rPr>
        <w:t xml:space="preserve">adsorption of </w:t>
      </w:r>
      <w:r w:rsidRPr="00993F37">
        <w:rPr>
          <w:iCs/>
          <w:shd w:val="clear" w:color="auto" w:fill="FFFFFF"/>
          <w:lang w:val="en-US"/>
        </w:rPr>
        <w:t>CO</w:t>
      </w:r>
      <w:r w:rsidRPr="00993F37">
        <w:rPr>
          <w:iCs/>
          <w:shd w:val="clear" w:color="auto" w:fill="FFFFFF"/>
          <w:vertAlign w:val="subscript"/>
          <w:lang w:val="en-US"/>
        </w:rPr>
        <w:t>2</w:t>
      </w:r>
      <w:r w:rsidR="00AB2253" w:rsidRPr="00993F37">
        <w:rPr>
          <w:iCs/>
          <w:shd w:val="clear" w:color="auto" w:fill="FFFFFF"/>
          <w:lang w:val="en-US"/>
        </w:rPr>
        <w:t xml:space="preserve"> </w:t>
      </w:r>
      <w:r w:rsidR="001A7A84" w:rsidRPr="00993F37">
        <w:rPr>
          <w:iCs/>
          <w:shd w:val="clear" w:color="auto" w:fill="FFFFFF"/>
          <w:lang w:val="en-US"/>
        </w:rPr>
        <w:t xml:space="preserve">was not </w:t>
      </w:r>
      <w:r w:rsidR="00347F62" w:rsidRPr="00993F37">
        <w:rPr>
          <w:iCs/>
          <w:shd w:val="clear" w:color="auto" w:fill="FFFFFF"/>
          <w:lang w:val="en-US"/>
        </w:rPr>
        <w:t>consumed in the final elementary</w:t>
      </w:r>
      <w:r w:rsidRPr="00993F37">
        <w:rPr>
          <w:iCs/>
          <w:shd w:val="clear" w:color="auto" w:fill="FFFFFF"/>
          <w:lang w:val="en-US"/>
        </w:rPr>
        <w:t xml:space="preserve"> </w:t>
      </w:r>
      <w:r w:rsidR="002A6540" w:rsidRPr="00993F37">
        <w:rPr>
          <w:iCs/>
          <w:shd w:val="clear" w:color="auto" w:fill="FFFFFF"/>
          <w:lang w:val="en-US"/>
        </w:rPr>
        <w:t>steps</w:t>
      </w:r>
      <w:r w:rsidR="00072D4D" w:rsidRPr="00993F37">
        <w:rPr>
          <w:iCs/>
          <w:shd w:val="clear" w:color="auto" w:fill="FFFFFF"/>
          <w:lang w:val="en-US"/>
        </w:rPr>
        <w:t>.</w:t>
      </w:r>
    </w:p>
    <w:p w:rsidR="00C44532" w:rsidRPr="00993F37" w:rsidRDefault="001B7BAE" w:rsidP="00C44532">
      <w:pPr>
        <w:pStyle w:val="a6"/>
        <w:ind w:left="0" w:firstLine="566"/>
        <w:rPr>
          <w:lang w:val="en-US"/>
        </w:rPr>
      </w:pPr>
      <w:r w:rsidRPr="00993F37">
        <w:rPr>
          <w:iCs/>
          <w:shd w:val="clear" w:color="auto" w:fill="FFFFFF"/>
          <w:lang w:val="en-US"/>
        </w:rPr>
        <w:t>Formation of coke is decreased, when CH</w:t>
      </w:r>
      <w:r w:rsidRPr="00993F37">
        <w:rPr>
          <w:iCs/>
          <w:shd w:val="clear" w:color="auto" w:fill="FFFFFF"/>
          <w:vertAlign w:val="subscript"/>
          <w:lang w:val="en-US"/>
        </w:rPr>
        <w:t>4</w:t>
      </w:r>
      <w:r w:rsidRPr="00993F37">
        <w:rPr>
          <w:iCs/>
          <w:shd w:val="clear" w:color="auto" w:fill="FFFFFF"/>
          <w:lang w:val="en-US"/>
        </w:rPr>
        <w:t>/CO</w:t>
      </w:r>
      <w:r w:rsidRPr="00993F37">
        <w:rPr>
          <w:iCs/>
          <w:shd w:val="clear" w:color="auto" w:fill="FFFFFF"/>
          <w:vertAlign w:val="subscript"/>
          <w:lang w:val="en-US"/>
        </w:rPr>
        <w:t>2</w:t>
      </w:r>
      <w:r w:rsidRPr="00993F37">
        <w:rPr>
          <w:iCs/>
          <w:shd w:val="clear" w:color="auto" w:fill="FFFFFF"/>
          <w:lang w:val="en-US"/>
        </w:rPr>
        <w:t xml:space="preserve"> ratio decreased, indicating that CH</w:t>
      </w:r>
      <w:r w:rsidRPr="00993F37">
        <w:rPr>
          <w:iCs/>
          <w:shd w:val="clear" w:color="auto" w:fill="FFFFFF"/>
          <w:vertAlign w:val="subscript"/>
          <w:lang w:val="en-US"/>
        </w:rPr>
        <w:t>4</w:t>
      </w:r>
      <w:r w:rsidRPr="00993F37">
        <w:rPr>
          <w:iCs/>
          <w:shd w:val="clear" w:color="auto" w:fill="FFFFFF"/>
          <w:lang w:val="en-US"/>
        </w:rPr>
        <w:t xml:space="preserve"> decomposition (CH</w:t>
      </w:r>
      <w:r w:rsidRPr="00993F37">
        <w:rPr>
          <w:iCs/>
          <w:shd w:val="clear" w:color="auto" w:fill="FFFFFF"/>
          <w:vertAlign w:val="subscript"/>
          <w:lang w:val="en-US"/>
        </w:rPr>
        <w:t>4</w:t>
      </w:r>
      <w:r w:rsidRPr="00993F37">
        <w:rPr>
          <w:iCs/>
          <w:shd w:val="clear" w:color="auto" w:fill="FFFFFF"/>
          <w:lang w:val="en-US"/>
        </w:rPr>
        <w:t xml:space="preserve"> → C + 2H</w:t>
      </w:r>
      <w:r w:rsidRPr="00993F37">
        <w:rPr>
          <w:iCs/>
          <w:shd w:val="clear" w:color="auto" w:fill="FFFFFF"/>
          <w:vertAlign w:val="subscript"/>
          <w:lang w:val="en-US"/>
        </w:rPr>
        <w:t>2</w:t>
      </w:r>
      <w:r w:rsidRPr="00993F37">
        <w:rPr>
          <w:iCs/>
          <w:shd w:val="clear" w:color="auto" w:fill="FFFFFF"/>
          <w:lang w:val="en-US"/>
        </w:rPr>
        <w:t xml:space="preserve">) </w:t>
      </w:r>
      <w:r w:rsidR="002A6540" w:rsidRPr="00993F37">
        <w:rPr>
          <w:iCs/>
          <w:shd w:val="clear" w:color="auto" w:fill="FFFFFF"/>
          <w:lang w:val="en-US"/>
        </w:rPr>
        <w:t xml:space="preserve">is </w:t>
      </w:r>
      <w:r w:rsidRPr="00993F37">
        <w:rPr>
          <w:iCs/>
          <w:shd w:val="clear" w:color="auto" w:fill="FFFFFF"/>
          <w:lang w:val="en-US"/>
        </w:rPr>
        <w:t>elevate</w:t>
      </w:r>
      <w:r w:rsidR="002A6540" w:rsidRPr="00993F37">
        <w:rPr>
          <w:iCs/>
          <w:shd w:val="clear" w:color="auto" w:fill="FFFFFF"/>
          <w:lang w:val="en-US"/>
        </w:rPr>
        <w:t>d</w:t>
      </w:r>
      <w:r w:rsidRPr="00993F37">
        <w:rPr>
          <w:iCs/>
          <w:shd w:val="clear" w:color="auto" w:fill="FFFFFF"/>
          <w:lang w:val="en-US"/>
        </w:rPr>
        <w:t xml:space="preserve"> to </w:t>
      </w:r>
      <w:r w:rsidR="001A7A84" w:rsidRPr="00993F37">
        <w:rPr>
          <w:iCs/>
          <w:shd w:val="clear" w:color="auto" w:fill="FFFFFF"/>
          <w:lang w:val="en-US"/>
        </w:rPr>
        <w:t>inhibit</w:t>
      </w:r>
      <w:r w:rsidRPr="00993F37">
        <w:rPr>
          <w:iCs/>
          <w:shd w:val="clear" w:color="auto" w:fill="FFFFFF"/>
          <w:lang w:val="en-US"/>
        </w:rPr>
        <w:t xml:space="preserve"> the carbon </w:t>
      </w:r>
      <w:r w:rsidR="002A6540" w:rsidRPr="00993F37">
        <w:rPr>
          <w:iCs/>
          <w:shd w:val="clear" w:color="auto" w:fill="FFFFFF"/>
          <w:lang w:val="en-US"/>
        </w:rPr>
        <w:t>formation</w:t>
      </w:r>
      <w:r w:rsidRPr="00993F37">
        <w:rPr>
          <w:iCs/>
          <w:shd w:val="clear" w:color="auto" w:fill="FFFFFF"/>
          <w:lang w:val="en-US"/>
        </w:rPr>
        <w:t xml:space="preserve"> with </w:t>
      </w:r>
      <w:r w:rsidR="002A6540" w:rsidRPr="00993F37">
        <w:rPr>
          <w:iCs/>
          <w:shd w:val="clear" w:color="auto" w:fill="FFFFFF"/>
          <w:lang w:val="en-US"/>
        </w:rPr>
        <w:t xml:space="preserve">a </w:t>
      </w:r>
      <w:r w:rsidRPr="00993F37">
        <w:rPr>
          <w:iCs/>
          <w:shd w:val="clear" w:color="auto" w:fill="FFFFFF"/>
          <w:lang w:val="en-US"/>
        </w:rPr>
        <w:t>larger CH</w:t>
      </w:r>
      <w:r w:rsidRPr="00993F37">
        <w:rPr>
          <w:iCs/>
          <w:shd w:val="clear" w:color="auto" w:fill="FFFFFF"/>
          <w:vertAlign w:val="subscript"/>
          <w:lang w:val="en-US"/>
        </w:rPr>
        <w:t>4</w:t>
      </w:r>
      <w:r w:rsidRPr="00993F37">
        <w:rPr>
          <w:iCs/>
          <w:shd w:val="clear" w:color="auto" w:fill="FFFFFF"/>
          <w:lang w:val="en-US"/>
        </w:rPr>
        <w:t>/CO</w:t>
      </w:r>
      <w:r w:rsidRPr="00993F37">
        <w:rPr>
          <w:iCs/>
          <w:shd w:val="clear" w:color="auto" w:fill="FFFFFF"/>
          <w:vertAlign w:val="subscript"/>
          <w:lang w:val="en-US"/>
        </w:rPr>
        <w:t>2</w:t>
      </w:r>
      <w:r w:rsidR="00E14E54" w:rsidRPr="00993F37">
        <w:rPr>
          <w:iCs/>
          <w:shd w:val="clear" w:color="auto" w:fill="FFFFFF"/>
          <w:lang w:val="en-US"/>
        </w:rPr>
        <w:t xml:space="preserve"> ratio above 900ºC</w:t>
      </w:r>
      <w:r w:rsidRPr="00993F37">
        <w:rPr>
          <w:iCs/>
          <w:shd w:val="clear" w:color="auto" w:fill="FFFFFF"/>
          <w:lang w:val="en-US"/>
        </w:rPr>
        <w:t>. In DRM CO</w:t>
      </w:r>
      <w:r w:rsidRPr="00993F37">
        <w:rPr>
          <w:iCs/>
          <w:shd w:val="clear" w:color="auto" w:fill="FFFFFF"/>
          <w:vertAlign w:val="subscript"/>
          <w:lang w:val="en-US"/>
        </w:rPr>
        <w:t>2</w:t>
      </w:r>
      <w:r w:rsidR="002A6540" w:rsidRPr="00993F37">
        <w:rPr>
          <w:iCs/>
          <w:shd w:val="clear" w:color="auto" w:fill="FFFFFF"/>
          <w:lang w:val="en-US"/>
        </w:rPr>
        <w:t xml:space="preserve"> a</w:t>
      </w:r>
      <w:r w:rsidR="000B574E" w:rsidRPr="00993F37">
        <w:rPr>
          <w:iCs/>
          <w:shd w:val="clear" w:color="auto" w:fill="FFFFFF"/>
          <w:lang w:val="en-US"/>
        </w:rPr>
        <w:t>cts as an</w:t>
      </w:r>
      <w:r w:rsidRPr="00993F37">
        <w:rPr>
          <w:iCs/>
          <w:shd w:val="clear" w:color="auto" w:fill="FFFFFF"/>
          <w:lang w:val="en-US"/>
        </w:rPr>
        <w:t xml:space="preserve"> oxidant, as in case of </w:t>
      </w:r>
      <w:r w:rsidR="000B574E" w:rsidRPr="00993F37">
        <w:rPr>
          <w:iCs/>
          <w:shd w:val="clear" w:color="auto" w:fill="FFFFFF"/>
          <w:lang w:val="en-US"/>
        </w:rPr>
        <w:t>POM</w:t>
      </w:r>
      <w:r w:rsidRPr="00993F37">
        <w:rPr>
          <w:iCs/>
          <w:shd w:val="clear" w:color="auto" w:fill="FFFFFF"/>
          <w:lang w:val="en-US"/>
        </w:rPr>
        <w:t xml:space="preserve"> and </w:t>
      </w:r>
      <w:r w:rsidR="000B574E" w:rsidRPr="00993F37">
        <w:rPr>
          <w:iCs/>
          <w:shd w:val="clear" w:color="auto" w:fill="FFFFFF"/>
          <w:lang w:val="en-US"/>
        </w:rPr>
        <w:t>SRM</w:t>
      </w:r>
      <w:r w:rsidRPr="00993F37">
        <w:rPr>
          <w:iCs/>
          <w:shd w:val="clear" w:color="auto" w:fill="FFFFFF"/>
          <w:lang w:val="en-US"/>
        </w:rPr>
        <w:t xml:space="preserve">, the oxidants are </w:t>
      </w:r>
      <w:r w:rsidR="000B574E" w:rsidRPr="00993F37">
        <w:rPr>
          <w:iCs/>
          <w:shd w:val="clear" w:color="auto" w:fill="FFFFFF"/>
          <w:lang w:val="en-US"/>
        </w:rPr>
        <w:t xml:space="preserve">air or </w:t>
      </w:r>
      <w:r w:rsidRPr="00993F37">
        <w:rPr>
          <w:iCs/>
          <w:shd w:val="clear" w:color="auto" w:fill="FFFFFF"/>
          <w:lang w:val="en-US"/>
        </w:rPr>
        <w:t xml:space="preserve">oxygen and steam, </w:t>
      </w:r>
      <w:r w:rsidR="000B574E" w:rsidRPr="00993F37">
        <w:rPr>
          <w:iCs/>
          <w:shd w:val="clear" w:color="auto" w:fill="FFFFFF"/>
          <w:lang w:val="en-US"/>
        </w:rPr>
        <w:t>accordingly</w:t>
      </w:r>
      <w:r w:rsidRPr="00993F37">
        <w:rPr>
          <w:iCs/>
          <w:shd w:val="clear" w:color="auto" w:fill="FFFFFF"/>
          <w:lang w:val="en-US"/>
        </w:rPr>
        <w:t>. Under oxidant-rich conditions (CH</w:t>
      </w:r>
      <w:r w:rsidRPr="00993F37">
        <w:rPr>
          <w:iCs/>
          <w:shd w:val="clear" w:color="auto" w:fill="FFFFFF"/>
          <w:vertAlign w:val="subscript"/>
          <w:lang w:val="en-US"/>
        </w:rPr>
        <w:t>4</w:t>
      </w:r>
      <w:r w:rsidR="00AB2253" w:rsidRPr="00993F37">
        <w:rPr>
          <w:iCs/>
          <w:shd w:val="clear" w:color="auto" w:fill="FFFFFF"/>
          <w:lang w:val="en-US"/>
        </w:rPr>
        <w:t xml:space="preserve"> </w:t>
      </w:r>
      <w:r w:rsidR="00E24A76" w:rsidRPr="00993F37">
        <w:rPr>
          <w:rFonts w:eastAsia="SimSun"/>
          <w:iCs/>
          <w:shd w:val="clear" w:color="auto" w:fill="FFFFFF"/>
          <w:lang w:val="en-US"/>
        </w:rPr>
        <w:t>&lt;</w:t>
      </w:r>
      <w:r w:rsidR="00AB2253" w:rsidRPr="00993F37">
        <w:rPr>
          <w:rFonts w:eastAsia="SimSun"/>
          <w:iCs/>
          <w:shd w:val="clear" w:color="auto" w:fill="FFFFFF"/>
          <w:lang w:val="en-US"/>
        </w:rPr>
        <w:t xml:space="preserve"> </w:t>
      </w:r>
      <w:r w:rsidRPr="00993F37">
        <w:rPr>
          <w:iCs/>
          <w:shd w:val="clear" w:color="auto" w:fill="FFFFFF"/>
          <w:lang w:val="en-US"/>
        </w:rPr>
        <w:t>CO</w:t>
      </w:r>
      <w:r w:rsidRPr="00993F37">
        <w:rPr>
          <w:iCs/>
          <w:shd w:val="clear" w:color="auto" w:fill="FFFFFF"/>
          <w:vertAlign w:val="subscript"/>
          <w:lang w:val="en-US"/>
        </w:rPr>
        <w:t>2</w:t>
      </w:r>
      <w:r w:rsidRPr="00993F37">
        <w:rPr>
          <w:iCs/>
          <w:shd w:val="clear" w:color="auto" w:fill="FFFFFF"/>
          <w:lang w:val="en-US"/>
        </w:rPr>
        <w:t>), where an excess supply of CO</w:t>
      </w:r>
      <w:r w:rsidRPr="00993F37">
        <w:rPr>
          <w:iCs/>
          <w:shd w:val="clear" w:color="auto" w:fill="FFFFFF"/>
          <w:vertAlign w:val="subscript"/>
          <w:lang w:val="en-US"/>
        </w:rPr>
        <w:t>2</w:t>
      </w:r>
      <w:r w:rsidRPr="00993F37">
        <w:rPr>
          <w:iCs/>
          <w:shd w:val="clear" w:color="auto" w:fill="FFFFFF"/>
          <w:lang w:val="en-US"/>
        </w:rPr>
        <w:t>, CH</w:t>
      </w:r>
      <w:r w:rsidRPr="00993F37">
        <w:rPr>
          <w:iCs/>
          <w:shd w:val="clear" w:color="auto" w:fill="FFFFFF"/>
          <w:vertAlign w:val="subscript"/>
          <w:lang w:val="en-US"/>
        </w:rPr>
        <w:t>4</w:t>
      </w:r>
      <w:r w:rsidRPr="00993F37">
        <w:rPr>
          <w:iCs/>
          <w:shd w:val="clear" w:color="auto" w:fill="FFFFFF"/>
          <w:lang w:val="en-US"/>
        </w:rPr>
        <w:t xml:space="preserve"> conversion can be enhanced even more </w:t>
      </w:r>
      <w:r w:rsidR="000B574E" w:rsidRPr="00993F37">
        <w:rPr>
          <w:iCs/>
          <w:shd w:val="clear" w:color="auto" w:fill="FFFFFF"/>
          <w:lang w:val="en-US"/>
        </w:rPr>
        <w:t>in contrast with</w:t>
      </w:r>
      <w:r w:rsidRPr="00993F37">
        <w:rPr>
          <w:iCs/>
          <w:shd w:val="clear" w:color="auto" w:fill="FFFFFF"/>
          <w:lang w:val="en-US"/>
        </w:rPr>
        <w:t xml:space="preserve"> the lower CO</w:t>
      </w:r>
      <w:r w:rsidRPr="00993F37">
        <w:rPr>
          <w:iCs/>
          <w:shd w:val="clear" w:color="auto" w:fill="FFFFFF"/>
          <w:vertAlign w:val="subscript"/>
          <w:lang w:val="en-US"/>
        </w:rPr>
        <w:t>2</w:t>
      </w:r>
      <w:r w:rsidRPr="00993F37">
        <w:rPr>
          <w:iCs/>
          <w:shd w:val="clear" w:color="auto" w:fill="FFFFFF"/>
          <w:lang w:val="en-US"/>
        </w:rPr>
        <w:t xml:space="preserve"> conversion observed in the oxidant-rich scenario. Furthermore, </w:t>
      </w:r>
      <w:r w:rsidR="00B23526" w:rsidRPr="00993F37">
        <w:rPr>
          <w:iCs/>
          <w:shd w:val="clear" w:color="auto" w:fill="FFFFFF"/>
          <w:lang w:val="en-US"/>
        </w:rPr>
        <w:t xml:space="preserve">increasing </w:t>
      </w:r>
      <w:r w:rsidRPr="00993F37">
        <w:rPr>
          <w:iCs/>
          <w:shd w:val="clear" w:color="auto" w:fill="FFFFFF"/>
          <w:lang w:val="en-US"/>
        </w:rPr>
        <w:t xml:space="preserve">the feed </w:t>
      </w:r>
      <w:r w:rsidR="00036653" w:rsidRPr="00993F37">
        <w:rPr>
          <w:iCs/>
          <w:shd w:val="clear" w:color="auto" w:fill="FFFFFF"/>
          <w:lang w:val="en-US"/>
        </w:rPr>
        <w:t xml:space="preserve">gas </w:t>
      </w:r>
      <w:r w:rsidRPr="00993F37">
        <w:rPr>
          <w:iCs/>
          <w:shd w:val="clear" w:color="auto" w:fill="FFFFFF"/>
          <w:lang w:val="en-US"/>
        </w:rPr>
        <w:t xml:space="preserve">ratio from 0.5 to 1.0 in </w:t>
      </w:r>
      <w:r w:rsidR="002A6540" w:rsidRPr="00993F37">
        <w:rPr>
          <w:iCs/>
          <w:shd w:val="clear" w:color="auto" w:fill="FFFFFF"/>
          <w:lang w:val="en-US"/>
        </w:rPr>
        <w:t xml:space="preserve">the </w:t>
      </w:r>
      <w:r w:rsidRPr="00993F37">
        <w:rPr>
          <w:iCs/>
          <w:shd w:val="clear" w:color="auto" w:fill="FFFFFF"/>
          <w:lang w:val="en-US"/>
        </w:rPr>
        <w:t>oxidant-rich case, there was a significant increase in H</w:t>
      </w:r>
      <w:r w:rsidRPr="00993F37">
        <w:rPr>
          <w:iCs/>
          <w:shd w:val="clear" w:color="auto" w:fill="FFFFFF"/>
          <w:vertAlign w:val="subscript"/>
          <w:lang w:val="en-US"/>
        </w:rPr>
        <w:t>2</w:t>
      </w:r>
      <w:r w:rsidRPr="00993F37">
        <w:rPr>
          <w:iCs/>
          <w:shd w:val="clear" w:color="auto" w:fill="FFFFFF"/>
          <w:lang w:val="en-US"/>
        </w:rPr>
        <w:t xml:space="preserve"> production, from 45% to 60% [</w:t>
      </w:r>
      <w:r w:rsidR="00820135" w:rsidRPr="00993F37">
        <w:rPr>
          <w:iCs/>
          <w:shd w:val="clear" w:color="auto" w:fill="FFFFFF"/>
          <w:lang w:val="en-US"/>
        </w:rPr>
        <w:t>93</w:t>
      </w:r>
      <w:r w:rsidRPr="00993F37">
        <w:rPr>
          <w:iCs/>
          <w:shd w:val="clear" w:color="auto" w:fill="FFFFFF"/>
          <w:lang w:val="en-US"/>
        </w:rPr>
        <w:t>].</w:t>
      </w:r>
    </w:p>
    <w:p w:rsidR="001B7BAE" w:rsidRPr="00993F37" w:rsidRDefault="002A6540" w:rsidP="00DC6E63">
      <w:pPr>
        <w:pStyle w:val="a6"/>
        <w:ind w:left="0" w:firstLine="567"/>
        <w:rPr>
          <w:iCs/>
          <w:shd w:val="clear" w:color="auto" w:fill="FFFFFF"/>
          <w:lang w:val="en-US"/>
        </w:rPr>
      </w:pPr>
      <w:r w:rsidRPr="00993F37">
        <w:rPr>
          <w:iCs/>
          <w:shd w:val="clear" w:color="auto" w:fill="FFFFFF"/>
          <w:lang w:val="en-US"/>
        </w:rPr>
        <w:t>However, it is</w:t>
      </w:r>
      <w:r w:rsidR="001B7BAE" w:rsidRPr="00993F37">
        <w:rPr>
          <w:iCs/>
          <w:shd w:val="clear" w:color="auto" w:fill="FFFFFF"/>
          <w:lang w:val="en-US"/>
        </w:rPr>
        <w:t xml:space="preserve"> important to note that the </w:t>
      </w:r>
      <w:r w:rsidR="00036653" w:rsidRPr="00993F37">
        <w:rPr>
          <w:iCs/>
          <w:shd w:val="clear" w:color="auto" w:fill="FFFFFF"/>
          <w:lang w:val="en-US"/>
        </w:rPr>
        <w:t>RWGS reaction</w:t>
      </w:r>
      <w:r w:rsidR="001B7BAE" w:rsidRPr="00993F37">
        <w:rPr>
          <w:iCs/>
          <w:shd w:val="clear" w:color="auto" w:fill="FFFFFF"/>
          <w:lang w:val="en-US"/>
        </w:rPr>
        <w:t xml:space="preserve"> consumes the produced H</w:t>
      </w:r>
      <w:r w:rsidR="001B7BAE" w:rsidRPr="00993F37">
        <w:rPr>
          <w:iCs/>
          <w:shd w:val="clear" w:color="auto" w:fill="FFFFFF"/>
          <w:vertAlign w:val="subscript"/>
          <w:lang w:val="en-US"/>
        </w:rPr>
        <w:t>2</w:t>
      </w:r>
      <w:r w:rsidR="001B7BAE" w:rsidRPr="00993F37">
        <w:rPr>
          <w:iCs/>
          <w:shd w:val="clear" w:color="auto" w:fill="FFFFFF"/>
          <w:lang w:val="en-US"/>
        </w:rPr>
        <w:t>, resulting in a decrease in H</w:t>
      </w:r>
      <w:r w:rsidR="001B7BAE" w:rsidRPr="00993F37">
        <w:rPr>
          <w:iCs/>
          <w:shd w:val="clear" w:color="auto" w:fill="FFFFFF"/>
          <w:vertAlign w:val="subscript"/>
          <w:lang w:val="en-US"/>
        </w:rPr>
        <w:t>2</w:t>
      </w:r>
      <w:r w:rsidR="001B7BAE" w:rsidRPr="00993F37">
        <w:rPr>
          <w:iCs/>
          <w:shd w:val="clear" w:color="auto" w:fill="FFFFFF"/>
          <w:lang w:val="en-US"/>
        </w:rPr>
        <w:t xml:space="preserve"> yield, thus, leading to </w:t>
      </w:r>
      <w:r w:rsidRPr="00993F37">
        <w:rPr>
          <w:iCs/>
          <w:shd w:val="clear" w:color="auto" w:fill="FFFFFF"/>
          <w:lang w:val="en-US"/>
        </w:rPr>
        <w:t>lower</w:t>
      </w:r>
      <w:r w:rsidR="001B7BAE" w:rsidRPr="00993F37">
        <w:rPr>
          <w:iCs/>
          <w:shd w:val="clear" w:color="auto" w:fill="FFFFFF"/>
          <w:lang w:val="en-US"/>
        </w:rPr>
        <w:t xml:space="preserve"> H</w:t>
      </w:r>
      <w:r w:rsidR="001B7BAE" w:rsidRPr="00993F37">
        <w:rPr>
          <w:iCs/>
          <w:shd w:val="clear" w:color="auto" w:fill="FFFFFF"/>
          <w:vertAlign w:val="subscript"/>
          <w:lang w:val="en-US"/>
        </w:rPr>
        <w:t>2</w:t>
      </w:r>
      <w:r w:rsidR="001B7BAE" w:rsidRPr="00993F37">
        <w:rPr>
          <w:iCs/>
          <w:shd w:val="clear" w:color="auto" w:fill="FFFFFF"/>
          <w:lang w:val="en-US"/>
        </w:rPr>
        <w:t>/CO ratio. When CO</w:t>
      </w:r>
      <w:r w:rsidR="001B7BAE" w:rsidRPr="00993F37">
        <w:rPr>
          <w:iCs/>
          <w:shd w:val="clear" w:color="auto" w:fill="FFFFFF"/>
          <w:vertAlign w:val="subscript"/>
          <w:lang w:val="en-US"/>
        </w:rPr>
        <w:t>2</w:t>
      </w:r>
      <w:r w:rsidR="001B7BAE" w:rsidRPr="00993F37">
        <w:rPr>
          <w:iCs/>
          <w:shd w:val="clear" w:color="auto" w:fill="FFFFFF"/>
          <w:lang w:val="en-US"/>
        </w:rPr>
        <w:t>/CH</w:t>
      </w:r>
      <w:r w:rsidR="001B7BAE" w:rsidRPr="00993F37">
        <w:rPr>
          <w:iCs/>
          <w:shd w:val="clear" w:color="auto" w:fill="FFFFFF"/>
          <w:vertAlign w:val="subscript"/>
          <w:lang w:val="en-US"/>
        </w:rPr>
        <w:t>4</w:t>
      </w:r>
      <w:r w:rsidR="001B7BAE" w:rsidRPr="00993F37">
        <w:rPr>
          <w:iCs/>
          <w:shd w:val="clear" w:color="auto" w:fill="FFFFFF"/>
          <w:lang w:val="en-US"/>
        </w:rPr>
        <w:t xml:space="preserve"> ratios are less than </w:t>
      </w:r>
      <w:r w:rsidR="00782804" w:rsidRPr="00993F37">
        <w:rPr>
          <w:iCs/>
          <w:shd w:val="clear" w:color="auto" w:fill="FFFFFF"/>
          <w:lang w:val="en-US"/>
        </w:rPr>
        <w:t>unity</w:t>
      </w:r>
      <w:r w:rsidR="001B7BAE" w:rsidRPr="00993F37">
        <w:rPr>
          <w:iCs/>
          <w:shd w:val="clear" w:color="auto" w:fill="FFFFFF"/>
          <w:lang w:val="en-US"/>
        </w:rPr>
        <w:t>, H</w:t>
      </w:r>
      <w:r w:rsidR="001B7BAE" w:rsidRPr="00993F37">
        <w:rPr>
          <w:iCs/>
          <w:shd w:val="clear" w:color="auto" w:fill="FFFFFF"/>
          <w:vertAlign w:val="subscript"/>
          <w:lang w:val="en-US"/>
        </w:rPr>
        <w:t>2</w:t>
      </w:r>
      <w:r w:rsidR="001B7BAE" w:rsidRPr="00993F37">
        <w:rPr>
          <w:iCs/>
          <w:shd w:val="clear" w:color="auto" w:fill="FFFFFF"/>
          <w:lang w:val="en-US"/>
        </w:rPr>
        <w:t xml:space="preserve"> production increases across the entire range of temperatures studied. This is because CO</w:t>
      </w:r>
      <w:r w:rsidR="001B7BAE" w:rsidRPr="00993F37">
        <w:rPr>
          <w:iCs/>
          <w:shd w:val="clear" w:color="auto" w:fill="FFFFFF"/>
          <w:vertAlign w:val="subscript"/>
          <w:lang w:val="en-US"/>
        </w:rPr>
        <w:t>2</w:t>
      </w:r>
      <w:r w:rsidR="001B7BAE" w:rsidRPr="00993F37">
        <w:rPr>
          <w:iCs/>
          <w:shd w:val="clear" w:color="auto" w:fill="FFFFFF"/>
          <w:lang w:val="en-US"/>
        </w:rPr>
        <w:t>, being the limiting reactant, prevents the RWGS reaction from simultaneously improving alongside the partial oxidation of methane.</w:t>
      </w:r>
      <w:r w:rsidRPr="00993F37">
        <w:rPr>
          <w:iCs/>
          <w:shd w:val="clear" w:color="auto" w:fill="FFFFFF"/>
          <w:lang w:val="en-US"/>
        </w:rPr>
        <w:t xml:space="preserve"> </w:t>
      </w:r>
      <w:r w:rsidR="001B7BAE" w:rsidRPr="00993F37">
        <w:rPr>
          <w:iCs/>
          <w:shd w:val="clear" w:color="auto" w:fill="FFFFFF"/>
          <w:lang w:val="en-US"/>
        </w:rPr>
        <w:t>As CH</w:t>
      </w:r>
      <w:r w:rsidR="001B7BAE" w:rsidRPr="00993F37">
        <w:rPr>
          <w:iCs/>
          <w:shd w:val="clear" w:color="auto" w:fill="FFFFFF"/>
          <w:vertAlign w:val="subscript"/>
          <w:lang w:val="en-US"/>
        </w:rPr>
        <w:t>4</w:t>
      </w:r>
      <w:r w:rsidR="001B7BAE" w:rsidRPr="00993F37">
        <w:rPr>
          <w:iCs/>
          <w:shd w:val="clear" w:color="auto" w:fill="FFFFFF"/>
          <w:lang w:val="en-US"/>
        </w:rPr>
        <w:t>/CO</w:t>
      </w:r>
      <w:r w:rsidR="001B7BAE" w:rsidRPr="00993F37">
        <w:rPr>
          <w:iCs/>
          <w:shd w:val="clear" w:color="auto" w:fill="FFFFFF"/>
          <w:vertAlign w:val="subscript"/>
          <w:lang w:val="en-US"/>
        </w:rPr>
        <w:t>2</w:t>
      </w:r>
      <w:r w:rsidR="001B7BAE" w:rsidRPr="00993F37">
        <w:rPr>
          <w:iCs/>
          <w:shd w:val="clear" w:color="auto" w:fill="FFFFFF"/>
          <w:lang w:val="en-US"/>
        </w:rPr>
        <w:t xml:space="preserve"> ratio is increased (0.25</w:t>
      </w:r>
      <w:r w:rsidR="00F23DE2" w:rsidRPr="00993F37">
        <w:rPr>
          <w:iCs/>
          <w:shd w:val="clear" w:color="auto" w:fill="FFFFFF"/>
          <w:lang w:val="en-US"/>
        </w:rPr>
        <w:t>‒</w:t>
      </w:r>
      <w:r w:rsidR="001B7BAE" w:rsidRPr="00993F37">
        <w:rPr>
          <w:iCs/>
          <w:shd w:val="clear" w:color="auto" w:fill="FFFFFF"/>
          <w:lang w:val="en-US"/>
        </w:rPr>
        <w:t>2.33) the CO</w:t>
      </w:r>
      <w:r w:rsidR="001B7BAE" w:rsidRPr="00993F37">
        <w:rPr>
          <w:iCs/>
          <w:shd w:val="clear" w:color="auto" w:fill="FFFFFF"/>
          <w:vertAlign w:val="subscript"/>
          <w:lang w:val="en-US"/>
        </w:rPr>
        <w:t>2</w:t>
      </w:r>
      <w:r w:rsidR="00E14E54" w:rsidRPr="00993F37">
        <w:rPr>
          <w:iCs/>
          <w:shd w:val="clear" w:color="auto" w:fill="FFFFFF"/>
          <w:lang w:val="en-US"/>
        </w:rPr>
        <w:t xml:space="preserve"> conversion is also increased</w:t>
      </w:r>
      <w:r w:rsidR="001B7BAE" w:rsidRPr="00993F37">
        <w:rPr>
          <w:iCs/>
          <w:shd w:val="clear" w:color="auto" w:fill="FFFFFF"/>
          <w:lang w:val="en-US"/>
        </w:rPr>
        <w:t>, but the CH</w:t>
      </w:r>
      <w:r w:rsidR="001B7BAE" w:rsidRPr="00993F37">
        <w:rPr>
          <w:iCs/>
          <w:shd w:val="clear" w:color="auto" w:fill="FFFFFF"/>
          <w:vertAlign w:val="subscript"/>
          <w:lang w:val="en-US"/>
        </w:rPr>
        <w:t>4</w:t>
      </w:r>
      <w:r w:rsidR="00782804" w:rsidRPr="00993F37">
        <w:rPr>
          <w:iCs/>
          <w:shd w:val="clear" w:color="auto" w:fill="FFFFFF"/>
          <w:lang w:val="en-US"/>
        </w:rPr>
        <w:t xml:space="preserve"> conversion </w:t>
      </w:r>
      <w:r w:rsidR="001B7BAE" w:rsidRPr="00993F37">
        <w:rPr>
          <w:iCs/>
          <w:shd w:val="clear" w:color="auto" w:fill="FFFFFF"/>
          <w:lang w:val="en-US"/>
        </w:rPr>
        <w:t xml:space="preserve">decreased. </w:t>
      </w:r>
      <w:r w:rsidRPr="00993F37">
        <w:rPr>
          <w:iCs/>
          <w:shd w:val="clear" w:color="auto" w:fill="FFFFFF"/>
          <w:lang w:val="en-US"/>
        </w:rPr>
        <w:t>A h</w:t>
      </w:r>
      <w:r w:rsidR="001B7BAE" w:rsidRPr="00993F37">
        <w:rPr>
          <w:iCs/>
          <w:shd w:val="clear" w:color="auto" w:fill="FFFFFF"/>
          <w:lang w:val="en-US"/>
        </w:rPr>
        <w:t>igh CH</w:t>
      </w:r>
      <w:r w:rsidR="001B7BAE" w:rsidRPr="00993F37">
        <w:rPr>
          <w:iCs/>
          <w:shd w:val="clear" w:color="auto" w:fill="FFFFFF"/>
          <w:vertAlign w:val="subscript"/>
          <w:lang w:val="en-US"/>
        </w:rPr>
        <w:t>4</w:t>
      </w:r>
      <w:r w:rsidR="001B7BAE" w:rsidRPr="00993F37">
        <w:rPr>
          <w:iCs/>
          <w:shd w:val="clear" w:color="auto" w:fill="FFFFFF"/>
          <w:lang w:val="en-US"/>
        </w:rPr>
        <w:t xml:space="preserve"> content in the initial gas mixture enables carbon deposition, leading to </w:t>
      </w:r>
      <w:r w:rsidR="00036653" w:rsidRPr="00993F37">
        <w:rPr>
          <w:iCs/>
          <w:shd w:val="clear" w:color="auto" w:fill="FFFFFF"/>
          <w:lang w:val="en-US"/>
        </w:rPr>
        <w:t>loss in the catalyst stability</w:t>
      </w:r>
      <w:r w:rsidR="001B7BAE" w:rsidRPr="00993F37">
        <w:rPr>
          <w:iCs/>
          <w:shd w:val="clear" w:color="auto" w:fill="FFFFFF"/>
          <w:lang w:val="en-US"/>
        </w:rPr>
        <w:t xml:space="preserve">. In </w:t>
      </w:r>
      <w:r w:rsidR="001B7BAE" w:rsidRPr="00993F37">
        <w:rPr>
          <w:iCs/>
          <w:shd w:val="clear" w:color="auto" w:fill="FFFFFF"/>
          <w:lang w:val="en-US"/>
        </w:rPr>
        <w:lastRenderedPageBreak/>
        <w:t>situations</w:t>
      </w:r>
      <w:r w:rsidRPr="00993F37">
        <w:rPr>
          <w:iCs/>
          <w:shd w:val="clear" w:color="auto" w:fill="FFFFFF"/>
          <w:lang w:val="en-US"/>
        </w:rPr>
        <w:t>,</w:t>
      </w:r>
      <w:r w:rsidR="001B7BAE" w:rsidRPr="00993F37">
        <w:rPr>
          <w:iCs/>
          <w:shd w:val="clear" w:color="auto" w:fill="FFFFFF"/>
          <w:lang w:val="en-US"/>
        </w:rPr>
        <w:t xml:space="preserve"> where the feedstock consists of equal amounts of CH</w:t>
      </w:r>
      <w:r w:rsidR="001B7BAE" w:rsidRPr="00993F37">
        <w:rPr>
          <w:iCs/>
          <w:shd w:val="clear" w:color="auto" w:fill="FFFFFF"/>
          <w:vertAlign w:val="subscript"/>
          <w:lang w:val="en-US"/>
        </w:rPr>
        <w:t>4</w:t>
      </w:r>
      <w:r w:rsidR="001B7BAE" w:rsidRPr="00993F37">
        <w:rPr>
          <w:iCs/>
          <w:shd w:val="clear" w:color="auto" w:fill="FFFFFF"/>
          <w:lang w:val="en-US"/>
        </w:rPr>
        <w:t xml:space="preserve"> and CO</w:t>
      </w:r>
      <w:r w:rsidR="001B7BAE" w:rsidRPr="00993F37">
        <w:rPr>
          <w:iCs/>
          <w:shd w:val="clear" w:color="auto" w:fill="FFFFFF"/>
          <w:vertAlign w:val="subscript"/>
          <w:lang w:val="en-US"/>
        </w:rPr>
        <w:t>2</w:t>
      </w:r>
      <w:r w:rsidR="001B7BAE" w:rsidRPr="00993F37">
        <w:rPr>
          <w:iCs/>
          <w:shd w:val="clear" w:color="auto" w:fill="FFFFFF"/>
          <w:lang w:val="en-US"/>
        </w:rPr>
        <w:t xml:space="preserve">, the coke removal </w:t>
      </w:r>
      <w:r w:rsidR="00036653" w:rsidRPr="00993F37">
        <w:rPr>
          <w:iCs/>
          <w:shd w:val="clear" w:color="auto" w:fill="FFFFFF"/>
          <w:lang w:val="en-US"/>
        </w:rPr>
        <w:t xml:space="preserve">rate </w:t>
      </w:r>
      <w:r w:rsidR="001B7BAE" w:rsidRPr="00993F37">
        <w:rPr>
          <w:iCs/>
          <w:shd w:val="clear" w:color="auto" w:fill="FFFFFF"/>
          <w:lang w:val="en-US"/>
        </w:rPr>
        <w:t>through CO</w:t>
      </w:r>
      <w:r w:rsidR="001B7BAE" w:rsidRPr="00993F37">
        <w:rPr>
          <w:iCs/>
          <w:shd w:val="clear" w:color="auto" w:fill="FFFFFF"/>
          <w:vertAlign w:val="subscript"/>
          <w:lang w:val="en-US"/>
        </w:rPr>
        <w:t>2</w:t>
      </w:r>
      <w:r w:rsidR="001B7BAE" w:rsidRPr="00993F37">
        <w:rPr>
          <w:iCs/>
          <w:shd w:val="clear" w:color="auto" w:fill="FFFFFF"/>
          <w:lang w:val="en-US"/>
        </w:rPr>
        <w:t xml:space="preserve"> is lower </w:t>
      </w:r>
      <w:r w:rsidR="00036653" w:rsidRPr="00993F37">
        <w:rPr>
          <w:iCs/>
          <w:shd w:val="clear" w:color="auto" w:fill="FFFFFF"/>
          <w:lang w:val="en-US"/>
        </w:rPr>
        <w:t>compared to</w:t>
      </w:r>
      <w:r w:rsidR="001B7BAE" w:rsidRPr="00993F37">
        <w:rPr>
          <w:iCs/>
          <w:shd w:val="clear" w:color="auto" w:fill="FFFFFF"/>
          <w:lang w:val="en-US"/>
        </w:rPr>
        <w:t xml:space="preserve"> the rate of coke formation through CH</w:t>
      </w:r>
      <w:r w:rsidR="001B7BAE" w:rsidRPr="00993F37">
        <w:rPr>
          <w:iCs/>
          <w:shd w:val="clear" w:color="auto" w:fill="FFFFFF"/>
          <w:vertAlign w:val="subscript"/>
          <w:lang w:val="en-US"/>
        </w:rPr>
        <w:t>4</w:t>
      </w:r>
      <w:r w:rsidR="001B7BAE" w:rsidRPr="00993F37">
        <w:rPr>
          <w:iCs/>
          <w:shd w:val="clear" w:color="auto" w:fill="FFFFFF"/>
          <w:lang w:val="en-US"/>
        </w:rPr>
        <w:t xml:space="preserve"> cracking. It can be inferred that feedstock ratios of CH</w:t>
      </w:r>
      <w:r w:rsidR="001B7BAE" w:rsidRPr="00993F37">
        <w:rPr>
          <w:iCs/>
          <w:shd w:val="clear" w:color="auto" w:fill="FFFFFF"/>
          <w:vertAlign w:val="subscript"/>
          <w:lang w:val="en-US"/>
        </w:rPr>
        <w:t>4</w:t>
      </w:r>
      <w:r w:rsidR="001B7BAE" w:rsidRPr="00993F37">
        <w:rPr>
          <w:iCs/>
          <w:shd w:val="clear" w:color="auto" w:fill="FFFFFF"/>
          <w:lang w:val="en-US"/>
        </w:rPr>
        <w:t>/CO</w:t>
      </w:r>
      <w:r w:rsidR="001B7BAE" w:rsidRPr="00993F37">
        <w:rPr>
          <w:iCs/>
          <w:shd w:val="clear" w:color="auto" w:fill="FFFFFF"/>
          <w:vertAlign w:val="subscript"/>
          <w:lang w:val="en-US"/>
        </w:rPr>
        <w:t>2</w:t>
      </w:r>
      <w:r w:rsidRPr="00993F37">
        <w:rPr>
          <w:iCs/>
          <w:shd w:val="clear" w:color="auto" w:fill="FFFFFF"/>
          <w:lang w:val="en-US"/>
        </w:rPr>
        <w:t xml:space="preserve"> equal to unity</w:t>
      </w:r>
      <w:r w:rsidR="001B7BAE" w:rsidRPr="00993F37">
        <w:rPr>
          <w:iCs/>
          <w:shd w:val="clear" w:color="auto" w:fill="FFFFFF"/>
          <w:lang w:val="en-US"/>
        </w:rPr>
        <w:t xml:space="preserve"> appear to be the most favorable for achieving optimal catalytic performance, while also minimizing </w:t>
      </w:r>
      <w:r w:rsidRPr="00993F37">
        <w:rPr>
          <w:iCs/>
          <w:shd w:val="clear" w:color="auto" w:fill="FFFFFF"/>
          <w:lang w:val="en-US"/>
        </w:rPr>
        <w:t xml:space="preserve">such </w:t>
      </w:r>
      <w:r w:rsidR="001B7BAE" w:rsidRPr="00993F37">
        <w:rPr>
          <w:iCs/>
          <w:shd w:val="clear" w:color="auto" w:fill="FFFFFF"/>
          <w:lang w:val="en-US"/>
        </w:rPr>
        <w:t>issues as low coke deposition and metal sintering. However, biogas consists of feedstock, where CH</w:t>
      </w:r>
      <w:r w:rsidR="001B7BAE" w:rsidRPr="00993F37">
        <w:rPr>
          <w:iCs/>
          <w:shd w:val="clear" w:color="auto" w:fill="FFFFFF"/>
          <w:vertAlign w:val="subscript"/>
          <w:lang w:val="en-US"/>
        </w:rPr>
        <w:t>4</w:t>
      </w:r>
      <w:r w:rsidR="001B7BAE" w:rsidRPr="00993F37">
        <w:rPr>
          <w:iCs/>
          <w:shd w:val="clear" w:color="auto" w:fill="FFFFFF"/>
          <w:lang w:val="en-US"/>
        </w:rPr>
        <w:t xml:space="preserve"> is more than CO</w:t>
      </w:r>
      <w:r w:rsidR="001B7BAE" w:rsidRPr="00993F37">
        <w:rPr>
          <w:iCs/>
          <w:shd w:val="clear" w:color="auto" w:fill="FFFFFF"/>
          <w:vertAlign w:val="subscript"/>
          <w:lang w:val="en-US"/>
        </w:rPr>
        <w:t>2</w:t>
      </w:r>
      <w:r w:rsidR="00072D4D" w:rsidRPr="00993F37">
        <w:rPr>
          <w:iCs/>
          <w:shd w:val="clear" w:color="auto" w:fill="FFFFFF"/>
          <w:lang w:val="en-US"/>
        </w:rPr>
        <w:t>.</w:t>
      </w:r>
    </w:p>
    <w:p w:rsidR="001B7BAE" w:rsidRPr="00993F37" w:rsidRDefault="00642474" w:rsidP="002501B3">
      <w:pPr>
        <w:pStyle w:val="a6"/>
        <w:ind w:left="0" w:firstLine="567"/>
        <w:rPr>
          <w:iCs/>
          <w:shd w:val="clear" w:color="auto" w:fill="FFFFFF"/>
          <w:lang w:val="en-US"/>
        </w:rPr>
      </w:pPr>
      <w:r w:rsidRPr="00993F37">
        <w:rPr>
          <w:iCs/>
          <w:shd w:val="clear" w:color="auto" w:fill="FFFFFF"/>
          <w:lang w:val="en-US"/>
        </w:rPr>
        <w:t>For 0.5 wt.% Ru/Al</w:t>
      </w:r>
      <w:r w:rsidRPr="00993F37">
        <w:rPr>
          <w:iCs/>
          <w:shd w:val="clear" w:color="auto" w:fill="FFFFFF"/>
          <w:vertAlign w:val="subscript"/>
          <w:lang w:val="en-US"/>
        </w:rPr>
        <w:t>2</w:t>
      </w:r>
      <w:r w:rsidRPr="00993F37">
        <w:rPr>
          <w:iCs/>
          <w:shd w:val="clear" w:color="auto" w:fill="FFFFFF"/>
          <w:lang w:val="en-US"/>
        </w:rPr>
        <w:t>O</w:t>
      </w:r>
      <w:r w:rsidRPr="00993F37">
        <w:rPr>
          <w:iCs/>
          <w:shd w:val="clear" w:color="auto" w:fill="FFFFFF"/>
          <w:vertAlign w:val="subscript"/>
          <w:lang w:val="en-US"/>
        </w:rPr>
        <w:t>3</w:t>
      </w:r>
      <w:r w:rsidR="002501B3" w:rsidRPr="00993F37">
        <w:rPr>
          <w:iCs/>
          <w:shd w:val="clear" w:color="auto" w:fill="FFFFFF"/>
          <w:lang w:val="en-US"/>
        </w:rPr>
        <w:t>, t</w:t>
      </w:r>
      <w:r w:rsidR="001B7BAE" w:rsidRPr="00993F37">
        <w:rPr>
          <w:iCs/>
          <w:shd w:val="clear" w:color="auto" w:fill="FFFFFF"/>
          <w:lang w:val="en-US"/>
        </w:rPr>
        <w:t>he effect of the CH</w:t>
      </w:r>
      <w:r w:rsidR="001B7BAE" w:rsidRPr="00993F37">
        <w:rPr>
          <w:iCs/>
          <w:shd w:val="clear" w:color="auto" w:fill="FFFFFF"/>
          <w:vertAlign w:val="subscript"/>
          <w:lang w:val="en-US"/>
        </w:rPr>
        <w:t>4</w:t>
      </w:r>
      <w:r w:rsidR="001B7BAE" w:rsidRPr="00993F37">
        <w:rPr>
          <w:iCs/>
          <w:shd w:val="clear" w:color="auto" w:fill="FFFFFF"/>
          <w:lang w:val="en-US"/>
        </w:rPr>
        <w:t>/CO</w:t>
      </w:r>
      <w:r w:rsidR="001B7BAE" w:rsidRPr="00993F37">
        <w:rPr>
          <w:iCs/>
          <w:shd w:val="clear" w:color="auto" w:fill="FFFFFF"/>
          <w:vertAlign w:val="subscript"/>
          <w:lang w:val="en-US"/>
        </w:rPr>
        <w:t>2</w:t>
      </w:r>
      <w:r w:rsidR="004A0760" w:rsidRPr="00993F37">
        <w:rPr>
          <w:iCs/>
          <w:shd w:val="clear" w:color="auto" w:fill="FFFFFF"/>
          <w:lang w:val="en-US"/>
        </w:rPr>
        <w:t xml:space="preserve"> ratio </w:t>
      </w:r>
      <w:r w:rsidR="00036653" w:rsidRPr="00993F37">
        <w:rPr>
          <w:iCs/>
          <w:shd w:val="clear" w:color="auto" w:fill="FFFFFF"/>
          <w:lang w:val="en-US"/>
        </w:rPr>
        <w:t>=</w:t>
      </w:r>
      <w:r w:rsidR="004A0760" w:rsidRPr="00993F37">
        <w:rPr>
          <w:iCs/>
          <w:shd w:val="clear" w:color="auto" w:fill="FFFFFF"/>
          <w:lang w:val="en-US"/>
        </w:rPr>
        <w:t xml:space="preserve"> 1:2, 1:1, and 2:1 on </w:t>
      </w:r>
      <w:r w:rsidR="002501B3" w:rsidRPr="00993F37">
        <w:rPr>
          <w:iCs/>
          <w:shd w:val="clear" w:color="auto" w:fill="FFFFFF"/>
          <w:lang w:val="en-US"/>
        </w:rPr>
        <w:t>process indicators</w:t>
      </w:r>
      <w:r w:rsidR="001B7BAE" w:rsidRPr="00993F37">
        <w:rPr>
          <w:iCs/>
          <w:shd w:val="clear" w:color="auto" w:fill="FFFFFF"/>
          <w:lang w:val="en-US"/>
        </w:rPr>
        <w:t xml:space="preserve"> </w:t>
      </w:r>
      <w:r w:rsidR="00072D4D" w:rsidRPr="00993F37">
        <w:rPr>
          <w:iCs/>
          <w:shd w:val="clear" w:color="auto" w:fill="FFFFFF"/>
          <w:lang w:val="en-US"/>
        </w:rPr>
        <w:t>at 785</w:t>
      </w:r>
      <w:r w:rsidR="001B7BAE" w:rsidRPr="00993F37">
        <w:rPr>
          <w:iCs/>
          <w:shd w:val="clear" w:color="auto" w:fill="FFFFFF"/>
          <w:lang w:val="en-US"/>
        </w:rPr>
        <w:t>°</w:t>
      </w:r>
      <w:r w:rsidR="00072D4D" w:rsidRPr="00993F37">
        <w:rPr>
          <w:iCs/>
          <w:shd w:val="clear" w:color="auto" w:fill="FFFFFF"/>
          <w:lang w:val="en-US"/>
        </w:rPr>
        <w:t xml:space="preserve">C and constant GHSV of 18000 </w:t>
      </w:r>
      <w:r w:rsidR="00E24A76" w:rsidRPr="00993F37">
        <w:rPr>
          <w:iCs/>
          <w:shd w:val="clear" w:color="auto" w:fill="FFFFFF"/>
          <w:lang w:val="en-US"/>
        </w:rPr>
        <w:t>ml·g</w:t>
      </w:r>
      <w:r w:rsidR="00E24A76" w:rsidRPr="00993F37">
        <w:rPr>
          <w:iCs/>
          <w:shd w:val="clear" w:color="auto" w:fill="FFFFFF"/>
          <w:vertAlign w:val="subscript"/>
          <w:lang w:val="en-US"/>
        </w:rPr>
        <w:t>cat</w:t>
      </w:r>
      <w:r w:rsidR="00E24A76" w:rsidRPr="00993F37">
        <w:rPr>
          <w:iCs/>
          <w:shd w:val="clear" w:color="auto" w:fill="FFFFFF"/>
          <w:vertAlign w:val="superscript"/>
          <w:lang w:val="en-US"/>
        </w:rPr>
        <w:t>-1</w:t>
      </w:r>
      <w:r w:rsidR="00E24A76" w:rsidRPr="00993F37">
        <w:rPr>
          <w:iCs/>
          <w:shd w:val="clear" w:color="auto" w:fill="FFFFFF"/>
          <w:lang w:val="en-US"/>
        </w:rPr>
        <w:t>·h</w:t>
      </w:r>
      <w:r w:rsidR="00E24A76" w:rsidRPr="00993F37">
        <w:rPr>
          <w:iCs/>
          <w:shd w:val="clear" w:color="auto" w:fill="FFFFFF"/>
          <w:vertAlign w:val="superscript"/>
          <w:lang w:val="en-US"/>
        </w:rPr>
        <w:t>-1</w:t>
      </w:r>
      <w:r w:rsidR="001B7BAE" w:rsidRPr="00993F37">
        <w:rPr>
          <w:iCs/>
          <w:shd w:val="clear" w:color="auto" w:fill="FFFFFF"/>
          <w:lang w:val="en-US"/>
        </w:rPr>
        <w:t xml:space="preserve"> was investigated [</w:t>
      </w:r>
      <w:r w:rsidR="00820135" w:rsidRPr="00993F37">
        <w:rPr>
          <w:iCs/>
          <w:shd w:val="clear" w:color="auto" w:fill="FFFFFF"/>
          <w:lang w:val="en-US"/>
        </w:rPr>
        <w:t>94</w:t>
      </w:r>
      <w:r w:rsidR="001B7BAE" w:rsidRPr="00993F37">
        <w:rPr>
          <w:iCs/>
          <w:shd w:val="clear" w:color="auto" w:fill="FFFFFF"/>
          <w:lang w:val="en-US"/>
        </w:rPr>
        <w:t>].</w:t>
      </w:r>
      <w:r w:rsidR="00AB2253" w:rsidRPr="00993F37">
        <w:rPr>
          <w:iCs/>
          <w:shd w:val="clear" w:color="auto" w:fill="FFFFFF"/>
          <w:lang w:val="en-US"/>
        </w:rPr>
        <w:t xml:space="preserve"> </w:t>
      </w:r>
      <w:r w:rsidR="00036653" w:rsidRPr="00993F37">
        <w:rPr>
          <w:iCs/>
          <w:shd w:val="clear" w:color="auto" w:fill="FFFFFF"/>
          <w:lang w:val="en-US"/>
        </w:rPr>
        <w:t>Conversion of CH</w:t>
      </w:r>
      <w:r w:rsidR="00036653" w:rsidRPr="00993F37">
        <w:rPr>
          <w:iCs/>
          <w:shd w:val="clear" w:color="auto" w:fill="FFFFFF"/>
          <w:vertAlign w:val="subscript"/>
          <w:lang w:val="en-US"/>
        </w:rPr>
        <w:t>4</w:t>
      </w:r>
      <w:r w:rsidR="00036653" w:rsidRPr="00993F37">
        <w:rPr>
          <w:iCs/>
          <w:shd w:val="clear" w:color="auto" w:fill="FFFFFF"/>
          <w:lang w:val="en-US"/>
        </w:rPr>
        <w:t xml:space="preserve"> (97%) close to equilibrium (98%) </w:t>
      </w:r>
      <w:r w:rsidR="001B7BAE" w:rsidRPr="00993F37">
        <w:rPr>
          <w:iCs/>
          <w:shd w:val="clear" w:color="auto" w:fill="FFFFFF"/>
          <w:lang w:val="en-US"/>
        </w:rPr>
        <w:t xml:space="preserve">was observed </w:t>
      </w:r>
      <w:r w:rsidR="00036653" w:rsidRPr="00993F37">
        <w:rPr>
          <w:iCs/>
          <w:shd w:val="clear" w:color="auto" w:fill="FFFFFF"/>
          <w:lang w:val="en-US"/>
        </w:rPr>
        <w:t>in the case of</w:t>
      </w:r>
      <w:r w:rsidR="001B7BAE" w:rsidRPr="00993F37">
        <w:rPr>
          <w:iCs/>
          <w:shd w:val="clear" w:color="auto" w:fill="FFFFFF"/>
          <w:lang w:val="en-US"/>
        </w:rPr>
        <w:t xml:space="preserve"> an equimolar ratio </w:t>
      </w:r>
      <w:r w:rsidR="00036653" w:rsidRPr="00993F37">
        <w:rPr>
          <w:iCs/>
          <w:shd w:val="clear" w:color="auto" w:fill="FFFFFF"/>
          <w:lang w:val="en-US"/>
        </w:rPr>
        <w:t xml:space="preserve">of feedstock for </w:t>
      </w:r>
      <w:r w:rsidR="001B7BAE" w:rsidRPr="00993F37">
        <w:rPr>
          <w:iCs/>
          <w:shd w:val="clear" w:color="auto" w:fill="FFFFFF"/>
          <w:lang w:val="en-US"/>
        </w:rPr>
        <w:t>0.5</w:t>
      </w:r>
      <w:r w:rsidR="00F23DE2" w:rsidRPr="00993F37">
        <w:rPr>
          <w:iCs/>
          <w:shd w:val="clear" w:color="auto" w:fill="FFFFFF"/>
          <w:lang w:val="en-US"/>
        </w:rPr>
        <w:t xml:space="preserve"> wt.</w:t>
      </w:r>
      <w:r w:rsidR="001B7BAE" w:rsidRPr="00993F37">
        <w:rPr>
          <w:iCs/>
          <w:shd w:val="clear" w:color="auto" w:fill="FFFFFF"/>
          <w:lang w:val="en-US"/>
        </w:rPr>
        <w:t>% Ru/Al</w:t>
      </w:r>
      <w:r w:rsidR="001B7BAE" w:rsidRPr="00993F37">
        <w:rPr>
          <w:iCs/>
          <w:shd w:val="clear" w:color="auto" w:fill="FFFFFF"/>
          <w:vertAlign w:val="subscript"/>
          <w:lang w:val="en-US"/>
        </w:rPr>
        <w:t>2</w:t>
      </w:r>
      <w:r w:rsidR="001B7BAE" w:rsidRPr="00993F37">
        <w:rPr>
          <w:iCs/>
          <w:shd w:val="clear" w:color="auto" w:fill="FFFFFF"/>
          <w:lang w:val="en-US"/>
        </w:rPr>
        <w:t>O</w:t>
      </w:r>
      <w:r w:rsidR="001B7BAE" w:rsidRPr="00993F37">
        <w:rPr>
          <w:iCs/>
          <w:shd w:val="clear" w:color="auto" w:fill="FFFFFF"/>
          <w:vertAlign w:val="subscript"/>
          <w:lang w:val="en-US"/>
        </w:rPr>
        <w:t>3</w:t>
      </w:r>
      <w:r w:rsidR="00036653" w:rsidRPr="00993F37">
        <w:rPr>
          <w:iCs/>
          <w:shd w:val="clear" w:color="auto" w:fill="FFFFFF"/>
          <w:lang w:val="en-US"/>
        </w:rPr>
        <w:t xml:space="preserve"> catalyst</w:t>
      </w:r>
      <w:r w:rsidR="001B7BAE" w:rsidRPr="00993F37">
        <w:rPr>
          <w:iCs/>
          <w:shd w:val="clear" w:color="auto" w:fill="FFFFFF"/>
          <w:lang w:val="en-US"/>
        </w:rPr>
        <w:t>. When CH</w:t>
      </w:r>
      <w:r w:rsidR="001B7BAE" w:rsidRPr="00993F37">
        <w:rPr>
          <w:iCs/>
          <w:shd w:val="clear" w:color="auto" w:fill="FFFFFF"/>
          <w:vertAlign w:val="subscript"/>
          <w:lang w:val="en-US"/>
        </w:rPr>
        <w:t>4</w:t>
      </w:r>
      <w:r w:rsidR="001B7BAE" w:rsidRPr="00993F37">
        <w:rPr>
          <w:iCs/>
          <w:shd w:val="clear" w:color="auto" w:fill="FFFFFF"/>
          <w:lang w:val="en-US"/>
        </w:rPr>
        <w:t>/CO</w:t>
      </w:r>
      <w:r w:rsidR="001B7BAE" w:rsidRPr="00993F37">
        <w:rPr>
          <w:iCs/>
          <w:shd w:val="clear" w:color="auto" w:fill="FFFFFF"/>
          <w:vertAlign w:val="subscript"/>
          <w:lang w:val="en-US"/>
        </w:rPr>
        <w:t>2</w:t>
      </w:r>
      <w:r w:rsidR="001B7BAE" w:rsidRPr="00993F37">
        <w:rPr>
          <w:iCs/>
          <w:shd w:val="clear" w:color="auto" w:fill="FFFFFF"/>
          <w:lang w:val="en-US"/>
        </w:rPr>
        <w:t xml:space="preserve"> was 1:2, CH</w:t>
      </w:r>
      <w:r w:rsidR="001B7BAE" w:rsidRPr="00993F37">
        <w:rPr>
          <w:iCs/>
          <w:shd w:val="clear" w:color="auto" w:fill="FFFFFF"/>
          <w:vertAlign w:val="subscript"/>
          <w:lang w:val="en-US"/>
        </w:rPr>
        <w:t>4</w:t>
      </w:r>
      <w:r w:rsidR="001B7BAE" w:rsidRPr="00993F37">
        <w:rPr>
          <w:iCs/>
          <w:shd w:val="clear" w:color="auto" w:fill="FFFFFF"/>
          <w:lang w:val="en-US"/>
        </w:rPr>
        <w:t xml:space="preserve"> conversion for catalyst was stable in time-on-stream and nea</w:t>
      </w:r>
      <w:r w:rsidR="00072D4D" w:rsidRPr="00993F37">
        <w:rPr>
          <w:iCs/>
          <w:shd w:val="clear" w:color="auto" w:fill="FFFFFF"/>
          <w:lang w:val="en-US"/>
        </w:rPr>
        <w:t xml:space="preserve">r the equilibrium values </w:t>
      </w:r>
      <w:r w:rsidR="006D2FD9" w:rsidRPr="00993F37">
        <w:rPr>
          <w:iCs/>
          <w:shd w:val="clear" w:color="auto" w:fill="FFFFFF"/>
          <w:lang w:val="en-US"/>
        </w:rPr>
        <w:t>(</w:t>
      </w:r>
      <w:r w:rsidR="00072D4D" w:rsidRPr="00993F37">
        <w:rPr>
          <w:iCs/>
          <w:shd w:val="clear" w:color="auto" w:fill="FFFFFF"/>
          <w:lang w:val="en-US"/>
        </w:rPr>
        <w:t>99</w:t>
      </w:r>
      <w:r w:rsidR="001B7BAE" w:rsidRPr="00993F37">
        <w:rPr>
          <w:iCs/>
          <w:shd w:val="clear" w:color="auto" w:fill="FFFFFF"/>
          <w:lang w:val="en-US"/>
        </w:rPr>
        <w:t>%</w:t>
      </w:r>
      <w:r w:rsidR="006D2FD9" w:rsidRPr="00993F37">
        <w:rPr>
          <w:iCs/>
          <w:shd w:val="clear" w:color="auto" w:fill="FFFFFF"/>
          <w:lang w:val="en-US"/>
        </w:rPr>
        <w:t>)</w:t>
      </w:r>
      <w:r w:rsidR="001B7BAE" w:rsidRPr="00993F37">
        <w:rPr>
          <w:iCs/>
          <w:shd w:val="clear" w:color="auto" w:fill="FFFFFF"/>
          <w:lang w:val="en-US"/>
        </w:rPr>
        <w:t xml:space="preserve">. </w:t>
      </w:r>
      <w:r w:rsidR="006D2FD9" w:rsidRPr="00993F37">
        <w:rPr>
          <w:iCs/>
          <w:shd w:val="clear" w:color="auto" w:fill="FFFFFF"/>
          <w:lang w:val="en-US"/>
        </w:rPr>
        <w:t>When</w:t>
      </w:r>
      <w:r w:rsidR="001B7BAE" w:rsidRPr="00993F37">
        <w:rPr>
          <w:iCs/>
          <w:shd w:val="clear" w:color="auto" w:fill="FFFFFF"/>
          <w:lang w:val="en-US"/>
        </w:rPr>
        <w:t xml:space="preserve"> </w:t>
      </w:r>
      <w:r w:rsidR="006D2FD9" w:rsidRPr="00993F37">
        <w:rPr>
          <w:iCs/>
          <w:shd w:val="clear" w:color="auto" w:fill="FFFFFF"/>
          <w:lang w:val="en-US"/>
        </w:rPr>
        <w:t xml:space="preserve">methane was 2 times higher than </w:t>
      </w:r>
      <w:r w:rsidR="001B7BAE" w:rsidRPr="00993F37">
        <w:rPr>
          <w:iCs/>
          <w:shd w:val="clear" w:color="auto" w:fill="FFFFFF"/>
          <w:lang w:val="en-US"/>
        </w:rPr>
        <w:t>CO</w:t>
      </w:r>
      <w:r w:rsidR="001B7BAE" w:rsidRPr="00993F37">
        <w:rPr>
          <w:iCs/>
          <w:shd w:val="clear" w:color="auto" w:fill="FFFFFF"/>
          <w:vertAlign w:val="subscript"/>
          <w:lang w:val="en-US"/>
        </w:rPr>
        <w:t>2</w:t>
      </w:r>
      <w:r w:rsidR="001B7BAE" w:rsidRPr="00993F37">
        <w:rPr>
          <w:iCs/>
          <w:shd w:val="clear" w:color="auto" w:fill="FFFFFF"/>
          <w:lang w:val="en-US"/>
        </w:rPr>
        <w:t xml:space="preserve">, </w:t>
      </w:r>
      <w:r w:rsidR="006D2FD9" w:rsidRPr="00993F37">
        <w:rPr>
          <w:iCs/>
          <w:shd w:val="clear" w:color="auto" w:fill="FFFFFF"/>
          <w:lang w:val="en-US"/>
        </w:rPr>
        <w:t>for Ru/Al</w:t>
      </w:r>
      <w:r w:rsidR="006D2FD9" w:rsidRPr="00993F37">
        <w:rPr>
          <w:iCs/>
          <w:shd w:val="clear" w:color="auto" w:fill="FFFFFF"/>
          <w:vertAlign w:val="subscript"/>
          <w:lang w:val="en-US"/>
        </w:rPr>
        <w:t>2</w:t>
      </w:r>
      <w:r w:rsidR="006D2FD9" w:rsidRPr="00993F37">
        <w:rPr>
          <w:iCs/>
          <w:shd w:val="clear" w:color="auto" w:fill="FFFFFF"/>
          <w:lang w:val="en-US"/>
        </w:rPr>
        <w:t>O</w:t>
      </w:r>
      <w:r w:rsidR="006D2FD9" w:rsidRPr="00993F37">
        <w:rPr>
          <w:iCs/>
          <w:shd w:val="clear" w:color="auto" w:fill="FFFFFF"/>
          <w:vertAlign w:val="subscript"/>
          <w:lang w:val="en-US"/>
        </w:rPr>
        <w:t>3</w:t>
      </w:r>
      <w:r w:rsidR="006D2FD9" w:rsidRPr="00993F37">
        <w:rPr>
          <w:iCs/>
          <w:shd w:val="clear" w:color="auto" w:fill="FFFFFF"/>
          <w:lang w:val="en-US"/>
        </w:rPr>
        <w:t xml:space="preserve"> </w:t>
      </w:r>
      <w:r w:rsidR="001B7BAE" w:rsidRPr="00993F37">
        <w:rPr>
          <w:iCs/>
          <w:shd w:val="clear" w:color="auto" w:fill="FFFFFF"/>
          <w:lang w:val="en-US"/>
        </w:rPr>
        <w:t>m</w:t>
      </w:r>
      <w:r w:rsidR="004A0760" w:rsidRPr="00993F37">
        <w:rPr>
          <w:iCs/>
          <w:shd w:val="clear" w:color="auto" w:fill="FFFFFF"/>
          <w:lang w:val="en-US"/>
        </w:rPr>
        <w:t xml:space="preserve">ethane conversion </w:t>
      </w:r>
      <w:r w:rsidR="00233D15" w:rsidRPr="00993F37">
        <w:rPr>
          <w:iCs/>
          <w:shd w:val="clear" w:color="auto" w:fill="FFFFFF"/>
          <w:lang w:val="en-US"/>
        </w:rPr>
        <w:t>w</w:t>
      </w:r>
      <w:r w:rsidR="001B7BAE" w:rsidRPr="00993F37">
        <w:rPr>
          <w:iCs/>
          <w:shd w:val="clear" w:color="auto" w:fill="FFFFFF"/>
          <w:lang w:val="en-US"/>
        </w:rPr>
        <w:t xml:space="preserve">as lower </w:t>
      </w:r>
      <w:r w:rsidR="006D2FD9" w:rsidRPr="00993F37">
        <w:rPr>
          <w:iCs/>
          <w:shd w:val="clear" w:color="auto" w:fill="FFFFFF"/>
          <w:lang w:val="en-US"/>
        </w:rPr>
        <w:t>in comparison with</w:t>
      </w:r>
      <w:r w:rsidR="001B7BAE" w:rsidRPr="00993F37">
        <w:rPr>
          <w:iCs/>
          <w:shd w:val="clear" w:color="auto" w:fill="FFFFFF"/>
          <w:lang w:val="en-US"/>
        </w:rPr>
        <w:t xml:space="preserve"> equilibrium, being 60% (equilibrium </w:t>
      </w:r>
      <w:r w:rsidR="002A6540" w:rsidRPr="00993F37">
        <w:rPr>
          <w:iCs/>
          <w:shd w:val="clear" w:color="auto" w:fill="FFFFFF"/>
          <w:lang w:val="en-US"/>
        </w:rPr>
        <w:t>was 90%), however, there was no</w:t>
      </w:r>
      <w:r w:rsidR="001B7BAE" w:rsidRPr="00993F37">
        <w:rPr>
          <w:iCs/>
          <w:shd w:val="clear" w:color="auto" w:fill="FFFFFF"/>
          <w:lang w:val="en-US"/>
        </w:rPr>
        <w:t xml:space="preserve"> any significant deactivation for 7 </w:t>
      </w:r>
      <w:r w:rsidR="00E24A76" w:rsidRPr="00993F37">
        <w:rPr>
          <w:iCs/>
          <w:shd w:val="clear" w:color="auto" w:fill="FFFFFF"/>
          <w:lang w:val="en-US"/>
        </w:rPr>
        <w:t>h</w:t>
      </w:r>
      <w:r w:rsidR="002501B3" w:rsidRPr="00993F37">
        <w:rPr>
          <w:iCs/>
          <w:shd w:val="clear" w:color="auto" w:fill="FFFFFF"/>
          <w:lang w:val="en-US"/>
        </w:rPr>
        <w:t xml:space="preserve">. </w:t>
      </w:r>
      <w:r w:rsidR="006D2FD9" w:rsidRPr="00993F37">
        <w:rPr>
          <w:iCs/>
          <w:shd w:val="clear" w:color="auto" w:fill="FFFFFF"/>
          <w:lang w:val="en-US"/>
        </w:rPr>
        <w:t xml:space="preserve">When </w:t>
      </w:r>
      <w:r w:rsidR="001B7BAE" w:rsidRPr="00993F37">
        <w:rPr>
          <w:iCs/>
          <w:shd w:val="clear" w:color="auto" w:fill="FFFFFF"/>
          <w:lang w:val="en-US"/>
        </w:rPr>
        <w:t>CH</w:t>
      </w:r>
      <w:r w:rsidR="001B7BAE" w:rsidRPr="00993F37">
        <w:rPr>
          <w:iCs/>
          <w:shd w:val="clear" w:color="auto" w:fill="FFFFFF"/>
          <w:vertAlign w:val="subscript"/>
          <w:lang w:val="en-US"/>
        </w:rPr>
        <w:t>4</w:t>
      </w:r>
      <w:r w:rsidR="00E24A76" w:rsidRPr="00993F37">
        <w:rPr>
          <w:iCs/>
          <w:shd w:val="clear" w:color="auto" w:fill="FFFFFF"/>
          <w:lang w:val="en-US"/>
        </w:rPr>
        <w:t>/</w:t>
      </w:r>
      <w:r w:rsidR="001B7BAE" w:rsidRPr="00993F37">
        <w:rPr>
          <w:iCs/>
          <w:shd w:val="clear" w:color="auto" w:fill="FFFFFF"/>
          <w:lang w:val="en-US"/>
        </w:rPr>
        <w:t>CO</w:t>
      </w:r>
      <w:r w:rsidR="001B7BAE" w:rsidRPr="00993F37">
        <w:rPr>
          <w:iCs/>
          <w:shd w:val="clear" w:color="auto" w:fill="FFFFFF"/>
          <w:vertAlign w:val="subscript"/>
          <w:lang w:val="en-US"/>
        </w:rPr>
        <w:t>2</w:t>
      </w:r>
      <w:r w:rsidR="006D2FD9" w:rsidRPr="00993F37">
        <w:rPr>
          <w:iCs/>
          <w:shd w:val="clear" w:color="auto" w:fill="FFFFFF"/>
          <w:lang w:val="en-US"/>
        </w:rPr>
        <w:t xml:space="preserve"> ratios </w:t>
      </w:r>
      <w:r w:rsidR="002501B3" w:rsidRPr="00993F37">
        <w:rPr>
          <w:iCs/>
          <w:shd w:val="clear" w:color="auto" w:fill="FFFFFF"/>
          <w:lang w:val="en-US"/>
        </w:rPr>
        <w:t>were</w:t>
      </w:r>
      <w:r w:rsidR="006D2FD9" w:rsidRPr="00993F37">
        <w:rPr>
          <w:iCs/>
          <w:shd w:val="clear" w:color="auto" w:fill="FFFFFF"/>
          <w:lang w:val="en-US"/>
        </w:rPr>
        <w:t xml:space="preserve"> 1:1 and 2</w:t>
      </w:r>
      <w:r w:rsidR="004A0760" w:rsidRPr="00993F37">
        <w:rPr>
          <w:iCs/>
          <w:shd w:val="clear" w:color="auto" w:fill="FFFFFF"/>
          <w:lang w:val="en-US"/>
        </w:rPr>
        <w:t>:1</w:t>
      </w:r>
      <w:r w:rsidR="001B7BAE" w:rsidRPr="00993F37">
        <w:rPr>
          <w:iCs/>
          <w:shd w:val="clear" w:color="auto" w:fill="FFFFFF"/>
          <w:lang w:val="en-US"/>
        </w:rPr>
        <w:t xml:space="preserve">, </w:t>
      </w:r>
      <w:r w:rsidR="000169ED" w:rsidRPr="00993F37">
        <w:rPr>
          <w:iCs/>
          <w:shd w:val="clear" w:color="auto" w:fill="FFFFFF"/>
          <w:lang w:val="en-US"/>
        </w:rPr>
        <w:t>conversion of</w:t>
      </w:r>
      <w:r w:rsidR="00AB2253" w:rsidRPr="00993F37">
        <w:rPr>
          <w:iCs/>
          <w:shd w:val="clear" w:color="auto" w:fill="FFFFFF"/>
          <w:lang w:val="en-US"/>
        </w:rPr>
        <w:t xml:space="preserve"> </w:t>
      </w:r>
      <w:r w:rsidR="000169ED" w:rsidRPr="00993F37">
        <w:rPr>
          <w:iCs/>
          <w:shd w:val="clear" w:color="auto" w:fill="FFFFFF"/>
          <w:lang w:val="en-US"/>
        </w:rPr>
        <w:t>carbon dioxide</w:t>
      </w:r>
      <w:r w:rsidR="001B7BAE" w:rsidRPr="00993F37">
        <w:rPr>
          <w:iCs/>
          <w:shd w:val="clear" w:color="auto" w:fill="FFFFFF"/>
          <w:lang w:val="en-US"/>
        </w:rPr>
        <w:t xml:space="preserve"> was close to equilibriu</w:t>
      </w:r>
      <w:r w:rsidR="00C45631" w:rsidRPr="00993F37">
        <w:rPr>
          <w:iCs/>
          <w:shd w:val="clear" w:color="auto" w:fill="FFFFFF"/>
          <w:lang w:val="en-US"/>
        </w:rPr>
        <w:t xml:space="preserve">m and </w:t>
      </w:r>
      <w:r w:rsidR="006D2FD9" w:rsidRPr="00993F37">
        <w:rPr>
          <w:iCs/>
          <w:shd w:val="clear" w:color="auto" w:fill="FFFFFF"/>
          <w:lang w:val="en-US"/>
        </w:rPr>
        <w:t>remained unchanged</w:t>
      </w:r>
      <w:r w:rsidR="00C45631" w:rsidRPr="00993F37">
        <w:rPr>
          <w:iCs/>
          <w:shd w:val="clear" w:color="auto" w:fill="FFFFFF"/>
          <w:lang w:val="en-US"/>
        </w:rPr>
        <w:t xml:space="preserve"> with time.</w:t>
      </w:r>
      <w:r w:rsidR="001B7BAE" w:rsidRPr="00993F37">
        <w:rPr>
          <w:iCs/>
          <w:shd w:val="clear" w:color="auto" w:fill="FFFFFF"/>
          <w:lang w:val="en-US"/>
        </w:rPr>
        <w:t xml:space="preserve"> When CH</w:t>
      </w:r>
      <w:r w:rsidR="001B7BAE" w:rsidRPr="00993F37">
        <w:rPr>
          <w:iCs/>
          <w:shd w:val="clear" w:color="auto" w:fill="FFFFFF"/>
          <w:vertAlign w:val="subscript"/>
          <w:lang w:val="en-US"/>
        </w:rPr>
        <w:t>4</w:t>
      </w:r>
      <w:r w:rsidR="004A0760" w:rsidRPr="00993F37">
        <w:rPr>
          <w:iCs/>
          <w:shd w:val="clear" w:color="auto" w:fill="FFFFFF"/>
          <w:lang w:val="en-US"/>
        </w:rPr>
        <w:t>/</w:t>
      </w:r>
      <w:r w:rsidR="001B7BAE" w:rsidRPr="00993F37">
        <w:rPr>
          <w:iCs/>
          <w:shd w:val="clear" w:color="auto" w:fill="FFFFFF"/>
          <w:lang w:val="en-US"/>
        </w:rPr>
        <w:t>CO</w:t>
      </w:r>
      <w:r w:rsidR="001B7BAE" w:rsidRPr="00993F37">
        <w:rPr>
          <w:iCs/>
          <w:shd w:val="clear" w:color="auto" w:fill="FFFFFF"/>
          <w:vertAlign w:val="subscript"/>
          <w:lang w:val="en-US"/>
        </w:rPr>
        <w:t>2</w:t>
      </w:r>
      <w:r w:rsidR="00AB2253" w:rsidRPr="00993F37">
        <w:rPr>
          <w:iCs/>
          <w:shd w:val="clear" w:color="auto" w:fill="FFFFFF"/>
          <w:lang w:val="en-US"/>
        </w:rPr>
        <w:t xml:space="preserve"> </w:t>
      </w:r>
      <w:r w:rsidR="000169ED" w:rsidRPr="00993F37">
        <w:rPr>
          <w:iCs/>
          <w:shd w:val="clear" w:color="auto" w:fill="FFFFFF"/>
          <w:lang w:val="en-US"/>
        </w:rPr>
        <w:t>equal to</w:t>
      </w:r>
      <w:r w:rsidR="001B7BAE" w:rsidRPr="00993F37">
        <w:rPr>
          <w:iCs/>
          <w:shd w:val="clear" w:color="auto" w:fill="FFFFFF"/>
          <w:lang w:val="en-US"/>
        </w:rPr>
        <w:t xml:space="preserve"> 1:2, CO</w:t>
      </w:r>
      <w:r w:rsidR="001B7BAE" w:rsidRPr="00993F37">
        <w:rPr>
          <w:iCs/>
          <w:shd w:val="clear" w:color="auto" w:fill="FFFFFF"/>
          <w:vertAlign w:val="subscript"/>
          <w:lang w:val="en-US"/>
        </w:rPr>
        <w:t>2</w:t>
      </w:r>
      <w:r w:rsidR="00AB2253" w:rsidRPr="00993F37">
        <w:rPr>
          <w:iCs/>
          <w:shd w:val="clear" w:color="auto" w:fill="FFFFFF"/>
          <w:lang w:val="en-US"/>
        </w:rPr>
        <w:t xml:space="preserve"> conversion increased from 63</w:t>
      </w:r>
      <w:r w:rsidR="001B7BAE" w:rsidRPr="00993F37">
        <w:rPr>
          <w:iCs/>
          <w:shd w:val="clear" w:color="auto" w:fill="FFFFFF"/>
          <w:lang w:val="en-US"/>
        </w:rPr>
        <w:t xml:space="preserve">% </w:t>
      </w:r>
      <w:r w:rsidR="00782804" w:rsidRPr="00993F37">
        <w:rPr>
          <w:iCs/>
          <w:shd w:val="clear" w:color="auto" w:fill="FFFFFF"/>
          <w:lang w:val="en-US"/>
        </w:rPr>
        <w:t xml:space="preserve">to </w:t>
      </w:r>
      <w:r w:rsidR="006D2FD9" w:rsidRPr="00993F37">
        <w:rPr>
          <w:iCs/>
          <w:shd w:val="clear" w:color="auto" w:fill="FFFFFF"/>
          <w:lang w:val="en-US"/>
        </w:rPr>
        <w:t>71% (the equilibrium value)</w:t>
      </w:r>
      <w:r w:rsidR="001B7BAE" w:rsidRPr="00993F37">
        <w:rPr>
          <w:iCs/>
          <w:shd w:val="clear" w:color="auto" w:fill="FFFFFF"/>
          <w:lang w:val="en-US"/>
        </w:rPr>
        <w:t xml:space="preserve"> after 7 h, resulting in an increase in the </w:t>
      </w:r>
      <w:r w:rsidR="002501B3" w:rsidRPr="00993F37">
        <w:rPr>
          <w:iCs/>
          <w:shd w:val="clear" w:color="auto" w:fill="FFFFFF"/>
          <w:lang w:val="en-US"/>
        </w:rPr>
        <w:t xml:space="preserve">relative rate of </w:t>
      </w:r>
      <w:r w:rsidR="006D2FD9" w:rsidRPr="00993F37">
        <w:rPr>
          <w:iCs/>
          <w:shd w:val="clear" w:color="auto" w:fill="FFFFFF"/>
          <w:lang w:val="en-US"/>
        </w:rPr>
        <w:t xml:space="preserve">RWGS </w:t>
      </w:r>
      <w:r w:rsidR="004A0760" w:rsidRPr="00993F37">
        <w:rPr>
          <w:iCs/>
          <w:shd w:val="clear" w:color="auto" w:fill="FFFFFF"/>
          <w:lang w:val="en-US"/>
        </w:rPr>
        <w:t>with</w:t>
      </w:r>
      <w:r w:rsidR="006D2FD9" w:rsidRPr="00993F37">
        <w:rPr>
          <w:iCs/>
          <w:shd w:val="clear" w:color="auto" w:fill="FFFFFF"/>
          <w:lang w:val="en-US"/>
        </w:rPr>
        <w:t xml:space="preserve"> time over</w:t>
      </w:r>
      <w:r w:rsidR="004A0760" w:rsidRPr="00993F37">
        <w:rPr>
          <w:iCs/>
          <w:shd w:val="clear" w:color="auto" w:fill="FFFFFF"/>
          <w:lang w:val="en-US"/>
        </w:rPr>
        <w:t xml:space="preserve"> this catalyst</w:t>
      </w:r>
      <w:r w:rsidR="00504F41" w:rsidRPr="00993F37">
        <w:rPr>
          <w:iCs/>
          <w:shd w:val="clear" w:color="auto" w:fill="FFFFFF"/>
          <w:lang w:val="en-US"/>
        </w:rPr>
        <w:t xml:space="preserve"> [94</w:t>
      </w:r>
      <w:r w:rsidR="003E4E1B">
        <w:rPr>
          <w:iCs/>
          <w:shd w:val="clear" w:color="auto" w:fill="FFFFFF"/>
          <w:lang w:val="en-US"/>
        </w:rPr>
        <w:t>,</w:t>
      </w:r>
      <w:r w:rsidR="003E4E1B" w:rsidRPr="003E4E1B">
        <w:rPr>
          <w:iCs/>
          <w:shd w:val="clear" w:color="auto" w:fill="FFFFFF"/>
          <w:lang w:val="en-US"/>
        </w:rPr>
        <w:t xml:space="preserve"> </w:t>
      </w:r>
      <w:r w:rsidR="003E4E1B" w:rsidRPr="00993F37">
        <w:rPr>
          <w:iCs/>
          <w:shd w:val="clear" w:color="auto" w:fill="FFFFFF"/>
        </w:rPr>
        <w:t>р</w:t>
      </w:r>
      <w:r w:rsidR="003E4E1B" w:rsidRPr="00993F37">
        <w:rPr>
          <w:iCs/>
          <w:shd w:val="clear" w:color="auto" w:fill="FFFFFF"/>
          <w:lang w:val="en-US"/>
        </w:rPr>
        <w:t xml:space="preserve">. </w:t>
      </w:r>
      <w:r w:rsidR="003B4CDB">
        <w:rPr>
          <w:iCs/>
          <w:shd w:val="clear" w:color="auto" w:fill="FFFFFF"/>
          <w:lang w:val="en-US"/>
        </w:rPr>
        <w:t>30</w:t>
      </w:r>
      <w:r w:rsidR="00504F41" w:rsidRPr="00993F37">
        <w:rPr>
          <w:iCs/>
          <w:shd w:val="clear" w:color="auto" w:fill="FFFFFF"/>
          <w:lang w:val="en-US"/>
        </w:rPr>
        <w:t>]</w:t>
      </w:r>
      <w:r w:rsidR="004A0760" w:rsidRPr="00993F37">
        <w:rPr>
          <w:iCs/>
          <w:shd w:val="clear" w:color="auto" w:fill="FFFFFF"/>
          <w:lang w:val="en-US"/>
        </w:rPr>
        <w:t>.</w:t>
      </w:r>
    </w:p>
    <w:p w:rsidR="001B7BAE" w:rsidRPr="00993F37" w:rsidRDefault="006D2FD9" w:rsidP="00DC6E63">
      <w:pPr>
        <w:pStyle w:val="a6"/>
        <w:ind w:left="0" w:firstLine="567"/>
        <w:rPr>
          <w:iCs/>
          <w:shd w:val="clear" w:color="auto" w:fill="FFFFFF"/>
          <w:lang w:val="en-US"/>
        </w:rPr>
      </w:pPr>
      <w:r w:rsidRPr="00993F37">
        <w:rPr>
          <w:iCs/>
          <w:shd w:val="clear" w:color="auto" w:fill="FFFFFF"/>
          <w:lang w:val="en-US"/>
        </w:rPr>
        <w:t>The calculated H</w:t>
      </w:r>
      <w:r w:rsidRPr="00993F37">
        <w:rPr>
          <w:iCs/>
          <w:shd w:val="clear" w:color="auto" w:fill="FFFFFF"/>
          <w:vertAlign w:val="subscript"/>
          <w:lang w:val="en-US"/>
        </w:rPr>
        <w:t>2</w:t>
      </w:r>
      <w:r w:rsidRPr="00993F37">
        <w:rPr>
          <w:iCs/>
          <w:shd w:val="clear" w:color="auto" w:fill="FFFFFF"/>
          <w:lang w:val="en-US"/>
        </w:rPr>
        <w:t>/CO ratio was obviously equal and stable in the equimolar starting materials</w:t>
      </w:r>
      <w:r w:rsidR="001B7BAE" w:rsidRPr="00993F37">
        <w:rPr>
          <w:iCs/>
          <w:shd w:val="clear" w:color="auto" w:fill="FFFFFF"/>
          <w:lang w:val="en-US"/>
        </w:rPr>
        <w:t xml:space="preserve">. </w:t>
      </w:r>
      <w:r w:rsidR="002501B3" w:rsidRPr="00993F37">
        <w:rPr>
          <w:iCs/>
          <w:shd w:val="clear" w:color="auto" w:fill="FFFFFF"/>
          <w:lang w:val="en-US"/>
        </w:rPr>
        <w:t>H</w:t>
      </w:r>
      <w:r w:rsidR="002501B3" w:rsidRPr="00993F37">
        <w:rPr>
          <w:iCs/>
          <w:shd w:val="clear" w:color="auto" w:fill="FFFFFF"/>
          <w:vertAlign w:val="subscript"/>
          <w:lang w:val="en-US"/>
        </w:rPr>
        <w:t>2</w:t>
      </w:r>
      <w:r w:rsidR="002501B3" w:rsidRPr="00993F37">
        <w:rPr>
          <w:iCs/>
          <w:shd w:val="clear" w:color="auto" w:fill="FFFFFF"/>
          <w:lang w:val="en-US"/>
        </w:rPr>
        <w:t>/CO ratio should e</w:t>
      </w:r>
      <w:r w:rsidR="000F6623" w:rsidRPr="00993F37">
        <w:rPr>
          <w:iCs/>
          <w:shd w:val="clear" w:color="auto" w:fill="FFFFFF"/>
          <w:lang w:val="en-US"/>
        </w:rPr>
        <w:t>xpectably</w:t>
      </w:r>
      <w:r w:rsidR="00504F41" w:rsidRPr="00993F37">
        <w:rPr>
          <w:iCs/>
          <w:shd w:val="clear" w:color="auto" w:fill="FFFFFF"/>
          <w:lang w:val="en-US"/>
        </w:rPr>
        <w:t xml:space="preserve"> increase w</w:t>
      </w:r>
      <w:r w:rsidR="001B7BAE" w:rsidRPr="00993F37">
        <w:rPr>
          <w:iCs/>
          <w:shd w:val="clear" w:color="auto" w:fill="FFFFFF"/>
          <w:lang w:val="en-US"/>
        </w:rPr>
        <w:t xml:space="preserve">ith </w:t>
      </w:r>
      <w:r w:rsidR="004A0760" w:rsidRPr="00993F37">
        <w:rPr>
          <w:iCs/>
          <w:shd w:val="clear" w:color="auto" w:fill="FFFFFF"/>
          <w:lang w:val="en-US"/>
        </w:rPr>
        <w:t>increasing</w:t>
      </w:r>
      <w:r w:rsidR="00504F41" w:rsidRPr="00993F37">
        <w:rPr>
          <w:iCs/>
          <w:shd w:val="clear" w:color="auto" w:fill="FFFFFF"/>
          <w:lang w:val="en-US"/>
        </w:rPr>
        <w:t xml:space="preserve"> in</w:t>
      </w:r>
      <w:r w:rsidR="004A0760" w:rsidRPr="00993F37">
        <w:rPr>
          <w:iCs/>
          <w:shd w:val="clear" w:color="auto" w:fill="FFFFFF"/>
          <w:lang w:val="en-US"/>
        </w:rPr>
        <w:t xml:space="preserve"> </w:t>
      </w:r>
      <w:r w:rsidR="00504F41" w:rsidRPr="00993F37">
        <w:rPr>
          <w:iCs/>
          <w:shd w:val="clear" w:color="auto" w:fill="FFFFFF"/>
          <w:lang w:val="en-US"/>
        </w:rPr>
        <w:t>CH</w:t>
      </w:r>
      <w:r w:rsidR="00504F41" w:rsidRPr="00993F37">
        <w:rPr>
          <w:iCs/>
          <w:shd w:val="clear" w:color="auto" w:fill="FFFFFF"/>
          <w:vertAlign w:val="subscript"/>
          <w:lang w:val="en-US"/>
        </w:rPr>
        <w:t>4</w:t>
      </w:r>
      <w:r w:rsidR="00504F41" w:rsidRPr="00993F37">
        <w:rPr>
          <w:iCs/>
          <w:shd w:val="clear" w:color="auto" w:fill="FFFFFF"/>
          <w:lang w:val="en-US"/>
        </w:rPr>
        <w:t xml:space="preserve"> conversion.</w:t>
      </w:r>
      <w:r w:rsidR="001B7BAE" w:rsidRPr="00993F37">
        <w:rPr>
          <w:iCs/>
          <w:shd w:val="clear" w:color="auto" w:fill="FFFFFF"/>
          <w:lang w:val="en-US"/>
        </w:rPr>
        <w:t xml:space="preserve"> </w:t>
      </w:r>
      <w:r w:rsidR="00504F41" w:rsidRPr="00993F37">
        <w:rPr>
          <w:iCs/>
          <w:shd w:val="clear" w:color="auto" w:fill="FFFFFF"/>
          <w:lang w:val="en-US"/>
        </w:rPr>
        <w:t>Nevertheless</w:t>
      </w:r>
      <w:r w:rsidR="001B7BAE" w:rsidRPr="00993F37">
        <w:rPr>
          <w:iCs/>
          <w:shd w:val="clear" w:color="auto" w:fill="FFFFFF"/>
          <w:lang w:val="en-US"/>
        </w:rPr>
        <w:t xml:space="preserve">, </w:t>
      </w:r>
      <w:r w:rsidR="00504F41" w:rsidRPr="00993F37">
        <w:rPr>
          <w:iCs/>
          <w:shd w:val="clear" w:color="auto" w:fill="FFFFFF"/>
          <w:lang w:val="en-US"/>
        </w:rPr>
        <w:t xml:space="preserve">it was proposed that </w:t>
      </w:r>
      <w:r w:rsidR="001B7BAE" w:rsidRPr="00993F37">
        <w:rPr>
          <w:iCs/>
          <w:shd w:val="clear" w:color="auto" w:fill="FFFFFF"/>
          <w:lang w:val="en-US"/>
        </w:rPr>
        <w:t>for Ru/Al</w:t>
      </w:r>
      <w:r w:rsidR="001B7BAE" w:rsidRPr="00993F37">
        <w:rPr>
          <w:iCs/>
          <w:shd w:val="clear" w:color="auto" w:fill="FFFFFF"/>
          <w:vertAlign w:val="subscript"/>
          <w:lang w:val="en-US"/>
        </w:rPr>
        <w:t>2</w:t>
      </w:r>
      <w:r w:rsidR="001B7BAE" w:rsidRPr="00993F37">
        <w:rPr>
          <w:iCs/>
          <w:shd w:val="clear" w:color="auto" w:fill="FFFFFF"/>
          <w:lang w:val="en-US"/>
        </w:rPr>
        <w:t>O</w:t>
      </w:r>
      <w:r w:rsidR="001B7BAE" w:rsidRPr="00993F37">
        <w:rPr>
          <w:iCs/>
          <w:shd w:val="clear" w:color="auto" w:fill="FFFFFF"/>
          <w:vertAlign w:val="subscript"/>
          <w:lang w:val="en-US"/>
        </w:rPr>
        <w:t>3</w:t>
      </w:r>
      <w:r w:rsidR="001B7BAE" w:rsidRPr="00993F37">
        <w:rPr>
          <w:iCs/>
          <w:shd w:val="clear" w:color="auto" w:fill="FFFFFF"/>
          <w:lang w:val="en-US"/>
        </w:rPr>
        <w:t xml:space="preserve"> </w:t>
      </w:r>
      <w:r w:rsidR="00504F41" w:rsidRPr="00993F37">
        <w:rPr>
          <w:iCs/>
          <w:shd w:val="clear" w:color="auto" w:fill="FFFFFF"/>
          <w:lang w:val="en-US"/>
        </w:rPr>
        <w:t>carbon monoxide was obtained in a result of other reaction parallel to DRM. On the other hand, hydrogen</w:t>
      </w:r>
      <w:r w:rsidR="001B7BAE" w:rsidRPr="00993F37">
        <w:rPr>
          <w:iCs/>
          <w:shd w:val="clear" w:color="auto" w:fill="FFFFFF"/>
          <w:lang w:val="en-US"/>
        </w:rPr>
        <w:t xml:space="preserve"> </w:t>
      </w:r>
      <w:r w:rsidR="00504F41" w:rsidRPr="00993F37">
        <w:rPr>
          <w:iCs/>
          <w:shd w:val="clear" w:color="auto" w:fill="FFFFFF"/>
          <w:lang w:val="en-US"/>
        </w:rPr>
        <w:t>can be</w:t>
      </w:r>
      <w:r w:rsidR="001B7BAE" w:rsidRPr="00993F37">
        <w:rPr>
          <w:iCs/>
          <w:shd w:val="clear" w:color="auto" w:fill="FFFFFF"/>
          <w:lang w:val="en-US"/>
        </w:rPr>
        <w:t xml:space="preserve"> consumed in other reaction. </w:t>
      </w:r>
      <w:r w:rsidR="00504F41" w:rsidRPr="00993F37">
        <w:rPr>
          <w:iCs/>
          <w:shd w:val="clear" w:color="auto" w:fill="FFFFFF"/>
          <w:lang w:val="en-US"/>
        </w:rPr>
        <w:t>I</w:t>
      </w:r>
      <w:r w:rsidR="001B7BAE" w:rsidRPr="00993F37">
        <w:rPr>
          <w:iCs/>
          <w:shd w:val="clear" w:color="auto" w:fill="FFFFFF"/>
          <w:lang w:val="en-US"/>
        </w:rPr>
        <w:t xml:space="preserve">t </w:t>
      </w:r>
      <w:r w:rsidR="00504F41" w:rsidRPr="00993F37">
        <w:rPr>
          <w:iCs/>
          <w:shd w:val="clear" w:color="auto" w:fill="FFFFFF"/>
          <w:lang w:val="en-US"/>
        </w:rPr>
        <w:t>is possible</w:t>
      </w:r>
      <w:r w:rsidR="001B7BAE" w:rsidRPr="00993F37">
        <w:rPr>
          <w:iCs/>
          <w:shd w:val="clear" w:color="auto" w:fill="FFFFFF"/>
          <w:lang w:val="en-US"/>
        </w:rPr>
        <w:t xml:space="preserve"> that</w:t>
      </w:r>
      <w:r w:rsidR="00504F41" w:rsidRPr="00993F37">
        <w:rPr>
          <w:iCs/>
          <w:shd w:val="clear" w:color="auto" w:fill="FFFFFF"/>
          <w:lang w:val="en-US"/>
        </w:rPr>
        <w:t xml:space="preserve"> hydrogen was continuously used for</w:t>
      </w:r>
      <w:r w:rsidR="001B7BAE" w:rsidRPr="00993F37">
        <w:rPr>
          <w:iCs/>
          <w:shd w:val="clear" w:color="auto" w:fill="FFFFFF"/>
          <w:lang w:val="en-US"/>
        </w:rPr>
        <w:t xml:space="preserve"> RWGS, </w:t>
      </w:r>
      <w:r w:rsidR="00504F41" w:rsidRPr="00993F37">
        <w:rPr>
          <w:iCs/>
          <w:shd w:val="clear" w:color="auto" w:fill="FFFFFF"/>
          <w:lang w:val="en-US"/>
        </w:rPr>
        <w:t>reducing</w:t>
      </w:r>
      <w:r w:rsidR="001B7BAE" w:rsidRPr="00993F37">
        <w:rPr>
          <w:iCs/>
          <w:shd w:val="clear" w:color="auto" w:fill="FFFFFF"/>
          <w:lang w:val="en-US"/>
        </w:rPr>
        <w:t xml:space="preserve"> in the H</w:t>
      </w:r>
      <w:r w:rsidR="001B7BAE" w:rsidRPr="00993F37">
        <w:rPr>
          <w:iCs/>
          <w:shd w:val="clear" w:color="auto" w:fill="FFFFFF"/>
          <w:vertAlign w:val="subscript"/>
          <w:lang w:val="en-US"/>
        </w:rPr>
        <w:t>2</w:t>
      </w:r>
      <w:r w:rsidR="00E24A76" w:rsidRPr="00993F37">
        <w:rPr>
          <w:iCs/>
          <w:shd w:val="clear" w:color="auto" w:fill="FFFFFF"/>
          <w:lang w:val="en-US"/>
        </w:rPr>
        <w:t xml:space="preserve">/CO ratio. </w:t>
      </w:r>
      <w:r w:rsidR="00504F41" w:rsidRPr="00993F37">
        <w:rPr>
          <w:iCs/>
          <w:shd w:val="clear" w:color="auto" w:fill="FFFFFF"/>
          <w:lang w:val="en-US"/>
        </w:rPr>
        <w:t>Not only</w:t>
      </w:r>
      <w:r w:rsidR="001B7BAE" w:rsidRPr="00993F37">
        <w:rPr>
          <w:iCs/>
          <w:shd w:val="clear" w:color="auto" w:fill="FFFFFF"/>
          <w:lang w:val="en-US"/>
        </w:rPr>
        <w:t xml:space="preserve"> RWGS was responsible </w:t>
      </w:r>
      <w:r w:rsidR="009D44FC" w:rsidRPr="00993F37">
        <w:rPr>
          <w:iCs/>
          <w:shd w:val="clear" w:color="auto" w:fill="FFFFFF"/>
          <w:lang w:val="en-US"/>
        </w:rPr>
        <w:t>in the observation of parallel reactions, because</w:t>
      </w:r>
      <w:r w:rsidR="001B7BAE" w:rsidRPr="00993F37">
        <w:rPr>
          <w:iCs/>
          <w:shd w:val="clear" w:color="auto" w:fill="FFFFFF"/>
          <w:lang w:val="en-US"/>
        </w:rPr>
        <w:t xml:space="preserve"> CO</w:t>
      </w:r>
      <w:r w:rsidR="001B7BAE" w:rsidRPr="00993F37">
        <w:rPr>
          <w:iCs/>
          <w:shd w:val="clear" w:color="auto" w:fill="FFFFFF"/>
          <w:vertAlign w:val="subscript"/>
          <w:lang w:val="en-US"/>
        </w:rPr>
        <w:t>2</w:t>
      </w:r>
      <w:r w:rsidR="001B7BAE" w:rsidRPr="00993F37">
        <w:rPr>
          <w:iCs/>
          <w:shd w:val="clear" w:color="auto" w:fill="FFFFFF"/>
          <w:lang w:val="en-US"/>
        </w:rPr>
        <w:t xml:space="preserve"> consumption </w:t>
      </w:r>
      <w:r w:rsidR="009D44FC" w:rsidRPr="00993F37">
        <w:rPr>
          <w:iCs/>
          <w:shd w:val="clear" w:color="auto" w:fill="FFFFFF"/>
          <w:lang w:val="en-US"/>
        </w:rPr>
        <w:t>should be reduced. On the contrary,</w:t>
      </w:r>
      <w:r w:rsidR="001B7BAE" w:rsidRPr="00993F37">
        <w:rPr>
          <w:iCs/>
          <w:shd w:val="clear" w:color="auto" w:fill="FFFFFF"/>
          <w:lang w:val="en-US"/>
        </w:rPr>
        <w:t xml:space="preserve"> </w:t>
      </w:r>
      <w:r w:rsidR="009D44FC" w:rsidRPr="00993F37">
        <w:rPr>
          <w:iCs/>
          <w:shd w:val="clear" w:color="auto" w:fill="FFFFFF"/>
          <w:lang w:val="en-US"/>
        </w:rPr>
        <w:t>CO</w:t>
      </w:r>
      <w:r w:rsidR="009D44FC" w:rsidRPr="00993F37">
        <w:rPr>
          <w:iCs/>
          <w:shd w:val="clear" w:color="auto" w:fill="FFFFFF"/>
          <w:vertAlign w:val="subscript"/>
          <w:lang w:val="en-US"/>
        </w:rPr>
        <w:t>2</w:t>
      </w:r>
      <w:r w:rsidR="009D44FC" w:rsidRPr="00993F37">
        <w:rPr>
          <w:iCs/>
          <w:shd w:val="clear" w:color="auto" w:fill="FFFFFF"/>
          <w:lang w:val="en-US"/>
        </w:rPr>
        <w:t xml:space="preserve"> </w:t>
      </w:r>
      <w:r w:rsidR="001B7BAE" w:rsidRPr="00993F37">
        <w:rPr>
          <w:iCs/>
          <w:shd w:val="clear" w:color="auto" w:fill="FFFFFF"/>
          <w:lang w:val="en-US"/>
        </w:rPr>
        <w:t>conversion</w:t>
      </w:r>
      <w:r w:rsidR="000169ED" w:rsidRPr="00993F37">
        <w:rPr>
          <w:iCs/>
          <w:shd w:val="clear" w:color="auto" w:fill="FFFFFF"/>
          <w:lang w:val="en-US"/>
        </w:rPr>
        <w:t xml:space="preserve"> </w:t>
      </w:r>
      <w:r w:rsidR="00233D15" w:rsidRPr="00993F37">
        <w:rPr>
          <w:iCs/>
          <w:shd w:val="clear" w:color="auto" w:fill="FFFFFF"/>
          <w:lang w:val="en-US"/>
        </w:rPr>
        <w:t>w</w:t>
      </w:r>
      <w:r w:rsidR="001B7BAE" w:rsidRPr="00993F37">
        <w:rPr>
          <w:iCs/>
          <w:shd w:val="clear" w:color="auto" w:fill="FFFFFF"/>
          <w:lang w:val="en-US"/>
        </w:rPr>
        <w:t xml:space="preserve">as </w:t>
      </w:r>
      <w:r w:rsidR="009D44FC" w:rsidRPr="00993F37">
        <w:rPr>
          <w:iCs/>
          <w:shd w:val="clear" w:color="auto" w:fill="FFFFFF"/>
          <w:lang w:val="en-US"/>
        </w:rPr>
        <w:t>unchanged</w:t>
      </w:r>
      <w:r w:rsidR="00AB2253" w:rsidRPr="00993F37">
        <w:rPr>
          <w:iCs/>
          <w:shd w:val="clear" w:color="auto" w:fill="FFFFFF"/>
          <w:lang w:val="en-US"/>
        </w:rPr>
        <w:t xml:space="preserve"> </w:t>
      </w:r>
      <w:r w:rsidR="000169ED" w:rsidRPr="00993F37">
        <w:rPr>
          <w:iCs/>
          <w:shd w:val="clear" w:color="auto" w:fill="FFFFFF"/>
          <w:lang w:val="en-US"/>
        </w:rPr>
        <w:t>throughout</w:t>
      </w:r>
      <w:r w:rsidR="009D44FC" w:rsidRPr="00993F37">
        <w:rPr>
          <w:iCs/>
          <w:shd w:val="clear" w:color="auto" w:fill="FFFFFF"/>
          <w:lang w:val="en-US"/>
        </w:rPr>
        <w:t xml:space="preserve"> DRM</w:t>
      </w:r>
      <w:r w:rsidR="001B7BAE" w:rsidRPr="00993F37">
        <w:rPr>
          <w:iCs/>
          <w:shd w:val="clear" w:color="auto" w:fill="FFFFFF"/>
          <w:lang w:val="en-US"/>
        </w:rPr>
        <w:t xml:space="preserve">. This </w:t>
      </w:r>
      <w:r w:rsidR="009D44FC" w:rsidRPr="00993F37">
        <w:rPr>
          <w:iCs/>
          <w:shd w:val="clear" w:color="auto" w:fill="FFFFFF"/>
          <w:lang w:val="en-US"/>
        </w:rPr>
        <w:t>demonstrates</w:t>
      </w:r>
      <w:r w:rsidR="001B7BAE" w:rsidRPr="00993F37">
        <w:rPr>
          <w:iCs/>
          <w:shd w:val="clear" w:color="auto" w:fill="FFFFFF"/>
          <w:lang w:val="en-US"/>
        </w:rPr>
        <w:t xml:space="preserve"> </w:t>
      </w:r>
      <w:r w:rsidR="009D44FC" w:rsidRPr="00993F37">
        <w:rPr>
          <w:iCs/>
          <w:shd w:val="clear" w:color="auto" w:fill="FFFFFF"/>
          <w:lang w:val="en-US"/>
        </w:rPr>
        <w:t>that</w:t>
      </w:r>
      <w:r w:rsidR="001B7BAE" w:rsidRPr="00993F37">
        <w:rPr>
          <w:iCs/>
          <w:shd w:val="clear" w:color="auto" w:fill="FFFFFF"/>
          <w:lang w:val="en-US"/>
        </w:rPr>
        <w:t xml:space="preserve"> </w:t>
      </w:r>
      <w:r w:rsidR="009D44FC" w:rsidRPr="00993F37">
        <w:rPr>
          <w:iCs/>
          <w:shd w:val="clear" w:color="auto" w:fill="FFFFFF"/>
          <w:lang w:val="en-US"/>
        </w:rPr>
        <w:t>the Boudouard reaction</w:t>
      </w:r>
      <w:r w:rsidR="001B7BAE" w:rsidRPr="00993F37">
        <w:rPr>
          <w:iCs/>
          <w:shd w:val="clear" w:color="auto" w:fill="FFFFFF"/>
          <w:lang w:val="en-US"/>
        </w:rPr>
        <w:t xml:space="preserve"> produces CO</w:t>
      </w:r>
      <w:r w:rsidR="001B7BAE" w:rsidRPr="00993F37">
        <w:rPr>
          <w:iCs/>
          <w:shd w:val="clear" w:color="auto" w:fill="FFFFFF"/>
          <w:vertAlign w:val="subscript"/>
          <w:lang w:val="en-US"/>
        </w:rPr>
        <w:t>2</w:t>
      </w:r>
      <w:r w:rsidR="001B7BAE" w:rsidRPr="00993F37">
        <w:rPr>
          <w:iCs/>
          <w:shd w:val="clear" w:color="auto" w:fill="FFFFFF"/>
          <w:lang w:val="en-US"/>
        </w:rPr>
        <w:t xml:space="preserve">, </w:t>
      </w:r>
      <w:r w:rsidR="009D44FC" w:rsidRPr="00993F37">
        <w:rPr>
          <w:iCs/>
          <w:shd w:val="clear" w:color="auto" w:fill="FFFFFF"/>
          <w:lang w:val="en-US"/>
        </w:rPr>
        <w:t>which can interpret</w:t>
      </w:r>
      <w:r w:rsidR="001B7BAE" w:rsidRPr="00993F37">
        <w:rPr>
          <w:iCs/>
          <w:shd w:val="clear" w:color="auto" w:fill="FFFFFF"/>
          <w:lang w:val="en-US"/>
        </w:rPr>
        <w:t xml:space="preserve"> the reason </w:t>
      </w:r>
      <w:r w:rsidR="009D44FC" w:rsidRPr="00993F37">
        <w:rPr>
          <w:iCs/>
          <w:shd w:val="clear" w:color="auto" w:fill="FFFFFF"/>
          <w:lang w:val="en-US"/>
        </w:rPr>
        <w:t>of</w:t>
      </w:r>
      <w:r w:rsidR="001B7BAE" w:rsidRPr="00993F37">
        <w:rPr>
          <w:iCs/>
          <w:shd w:val="clear" w:color="auto" w:fill="FFFFFF"/>
          <w:lang w:val="en-US"/>
        </w:rPr>
        <w:t xml:space="preserve"> </w:t>
      </w:r>
      <w:r w:rsidR="009D44FC" w:rsidRPr="00993F37">
        <w:rPr>
          <w:iCs/>
          <w:shd w:val="clear" w:color="auto" w:fill="FFFFFF"/>
          <w:lang w:val="en-US"/>
        </w:rPr>
        <w:t xml:space="preserve">relative constant </w:t>
      </w:r>
      <w:r w:rsidR="000F6623" w:rsidRPr="00993F37">
        <w:rPr>
          <w:iCs/>
          <w:shd w:val="clear" w:color="auto" w:fill="FFFFFF"/>
          <w:lang w:val="en-US"/>
        </w:rPr>
        <w:t>H</w:t>
      </w:r>
      <w:r w:rsidR="000F6623" w:rsidRPr="00993F37">
        <w:rPr>
          <w:iCs/>
          <w:shd w:val="clear" w:color="auto" w:fill="FFFFFF"/>
          <w:vertAlign w:val="subscript"/>
          <w:lang w:val="en-US"/>
        </w:rPr>
        <w:t>2</w:t>
      </w:r>
      <w:r w:rsidR="000F6623" w:rsidRPr="00993F37">
        <w:rPr>
          <w:iCs/>
          <w:shd w:val="clear" w:color="auto" w:fill="FFFFFF"/>
          <w:lang w:val="en-US"/>
        </w:rPr>
        <w:t xml:space="preserve">/CO ratio and </w:t>
      </w:r>
      <w:r w:rsidR="009D44FC" w:rsidRPr="00993F37">
        <w:rPr>
          <w:iCs/>
          <w:shd w:val="clear" w:color="auto" w:fill="FFFFFF"/>
          <w:lang w:val="en-US"/>
        </w:rPr>
        <w:t>CO</w:t>
      </w:r>
      <w:r w:rsidR="009D44FC" w:rsidRPr="00993F37">
        <w:rPr>
          <w:iCs/>
          <w:shd w:val="clear" w:color="auto" w:fill="FFFFFF"/>
          <w:vertAlign w:val="subscript"/>
          <w:lang w:val="en-US"/>
        </w:rPr>
        <w:t>2</w:t>
      </w:r>
      <w:r w:rsidR="009D44FC" w:rsidRPr="00993F37">
        <w:rPr>
          <w:iCs/>
          <w:shd w:val="clear" w:color="auto" w:fill="FFFFFF"/>
          <w:lang w:val="en-US"/>
        </w:rPr>
        <w:t xml:space="preserve"> conversion </w:t>
      </w:r>
      <w:r w:rsidR="00504F41" w:rsidRPr="00993F37">
        <w:rPr>
          <w:iCs/>
          <w:shd w:val="clear" w:color="auto" w:fill="FFFFFF"/>
          <w:lang w:val="en-US"/>
        </w:rPr>
        <w:t>[94</w:t>
      </w:r>
      <w:r w:rsidR="0042772F" w:rsidRPr="00993F37">
        <w:rPr>
          <w:iCs/>
          <w:shd w:val="clear" w:color="auto" w:fill="FFFFFF"/>
          <w:lang w:val="en-US"/>
        </w:rPr>
        <w:t xml:space="preserve">, </w:t>
      </w:r>
      <w:r w:rsidR="0042772F" w:rsidRPr="00993F37">
        <w:rPr>
          <w:iCs/>
          <w:shd w:val="clear" w:color="auto" w:fill="FFFFFF"/>
        </w:rPr>
        <w:t>р</w:t>
      </w:r>
      <w:r w:rsidR="00D2249C" w:rsidRPr="00993F37">
        <w:rPr>
          <w:iCs/>
          <w:shd w:val="clear" w:color="auto" w:fill="FFFFFF"/>
          <w:lang w:val="en-US"/>
        </w:rPr>
        <w:t xml:space="preserve">. </w:t>
      </w:r>
      <w:r w:rsidR="003B4CDB">
        <w:rPr>
          <w:iCs/>
          <w:shd w:val="clear" w:color="auto" w:fill="FFFFFF"/>
          <w:lang w:val="en-US"/>
        </w:rPr>
        <w:t>30</w:t>
      </w:r>
      <w:r w:rsidR="00504F41" w:rsidRPr="00993F37">
        <w:rPr>
          <w:iCs/>
          <w:shd w:val="clear" w:color="auto" w:fill="FFFFFF"/>
          <w:lang w:val="en-US"/>
        </w:rPr>
        <w:t>]</w:t>
      </w:r>
      <w:r w:rsidR="001B7BAE" w:rsidRPr="00993F37">
        <w:rPr>
          <w:iCs/>
          <w:shd w:val="clear" w:color="auto" w:fill="FFFFFF"/>
          <w:lang w:val="en-US"/>
        </w:rPr>
        <w:t>.</w:t>
      </w:r>
    </w:p>
    <w:p w:rsidR="00AE6576" w:rsidRPr="00993F37" w:rsidRDefault="00AE6576" w:rsidP="00DC6E63">
      <w:pPr>
        <w:pStyle w:val="a6"/>
        <w:ind w:left="0" w:firstLine="709"/>
        <w:rPr>
          <w:iCs/>
          <w:shd w:val="clear" w:color="auto" w:fill="FFFFFF"/>
          <w:lang w:val="en-US"/>
        </w:rPr>
      </w:pPr>
    </w:p>
    <w:p w:rsidR="00D547F1" w:rsidRPr="00993F37" w:rsidRDefault="00072D4D" w:rsidP="00DC6E63">
      <w:pPr>
        <w:pStyle w:val="a6"/>
        <w:ind w:left="0" w:firstLine="567"/>
        <w:rPr>
          <w:b/>
          <w:bCs/>
          <w:lang w:val="en-US"/>
        </w:rPr>
      </w:pPr>
      <w:r w:rsidRPr="00993F37">
        <w:rPr>
          <w:b/>
          <w:bCs/>
          <w:lang w:val="en-US"/>
        </w:rPr>
        <w:t xml:space="preserve">1.6 </w:t>
      </w:r>
      <w:r w:rsidR="00D547F1" w:rsidRPr="00993F37">
        <w:rPr>
          <w:b/>
          <w:bCs/>
          <w:lang w:val="en-US"/>
        </w:rPr>
        <w:t>Reaction mechanism of dry reforming of methane</w:t>
      </w:r>
    </w:p>
    <w:p w:rsidR="00D547F1" w:rsidRPr="00993F37" w:rsidRDefault="00E06A2A" w:rsidP="00DC6E63">
      <w:pPr>
        <w:pStyle w:val="a6"/>
        <w:ind w:left="0" w:firstLine="567"/>
        <w:rPr>
          <w:bCs/>
          <w:lang w:val="en-US"/>
        </w:rPr>
      </w:pPr>
      <w:r w:rsidRPr="00993F37">
        <w:rPr>
          <w:bCs/>
          <w:lang w:val="en-US"/>
        </w:rPr>
        <w:t>The effectiveness</w:t>
      </w:r>
      <w:r w:rsidR="00537A51" w:rsidRPr="00993F37">
        <w:rPr>
          <w:bCs/>
          <w:lang w:val="en-US"/>
        </w:rPr>
        <w:t xml:space="preserve"> of DRM depends on</w:t>
      </w:r>
      <w:r w:rsidR="00D547F1" w:rsidRPr="00993F37">
        <w:rPr>
          <w:bCs/>
          <w:lang w:val="en-US"/>
        </w:rPr>
        <w:t xml:space="preserve"> the catalyst </w:t>
      </w:r>
      <w:r w:rsidR="00010AFC" w:rsidRPr="00993F37">
        <w:rPr>
          <w:bCs/>
          <w:lang w:val="en-US"/>
        </w:rPr>
        <w:t>structure</w:t>
      </w:r>
      <w:r w:rsidR="004F676C" w:rsidRPr="00993F37">
        <w:rPr>
          <w:bCs/>
          <w:lang w:val="en-US"/>
        </w:rPr>
        <w:t>, involv</w:t>
      </w:r>
      <w:r w:rsidR="00D547F1" w:rsidRPr="00993F37">
        <w:rPr>
          <w:bCs/>
          <w:lang w:val="en-US"/>
        </w:rPr>
        <w:t xml:space="preserve">ing the </w:t>
      </w:r>
      <w:r w:rsidR="00537A51" w:rsidRPr="00993F37">
        <w:rPr>
          <w:bCs/>
          <w:lang w:val="en-US"/>
        </w:rPr>
        <w:t xml:space="preserve">selection of </w:t>
      </w:r>
      <w:r w:rsidR="00D547F1" w:rsidRPr="00993F37">
        <w:rPr>
          <w:bCs/>
          <w:lang w:val="en-US"/>
        </w:rPr>
        <w:t xml:space="preserve">active metal, </w:t>
      </w:r>
      <w:r w:rsidR="000F6623" w:rsidRPr="00993F37">
        <w:rPr>
          <w:bCs/>
          <w:lang w:val="en-US"/>
        </w:rPr>
        <w:t>its</w:t>
      </w:r>
      <w:r w:rsidR="004F676C" w:rsidRPr="00993F37">
        <w:rPr>
          <w:bCs/>
          <w:lang w:val="en-US"/>
        </w:rPr>
        <w:t xml:space="preserve"> </w:t>
      </w:r>
      <w:r w:rsidR="000F6623" w:rsidRPr="00993F37">
        <w:rPr>
          <w:bCs/>
          <w:lang w:val="en-US"/>
        </w:rPr>
        <w:t>particle</w:t>
      </w:r>
      <w:r w:rsidR="00AB2253" w:rsidRPr="00993F37">
        <w:rPr>
          <w:bCs/>
          <w:lang w:val="en-US"/>
        </w:rPr>
        <w:t xml:space="preserve"> </w:t>
      </w:r>
      <w:r w:rsidRPr="00993F37">
        <w:rPr>
          <w:bCs/>
          <w:lang w:val="en-US"/>
        </w:rPr>
        <w:t>size</w:t>
      </w:r>
      <w:r w:rsidR="000F6623" w:rsidRPr="00993F37">
        <w:rPr>
          <w:bCs/>
          <w:lang w:val="en-US"/>
        </w:rPr>
        <w:t xml:space="preserve"> and stability</w:t>
      </w:r>
      <w:r w:rsidRPr="00993F37">
        <w:rPr>
          <w:bCs/>
          <w:lang w:val="en-US"/>
        </w:rPr>
        <w:t>, features</w:t>
      </w:r>
      <w:r w:rsidR="000F6623" w:rsidRPr="00993F37">
        <w:rPr>
          <w:bCs/>
          <w:lang w:val="en-US"/>
        </w:rPr>
        <w:t xml:space="preserve"> of the support</w:t>
      </w:r>
      <w:r w:rsidR="00D547F1" w:rsidRPr="00993F37">
        <w:rPr>
          <w:bCs/>
          <w:lang w:val="en-US"/>
        </w:rPr>
        <w:t xml:space="preserve">, and operation conditions. </w:t>
      </w:r>
      <w:r w:rsidRPr="00993F37">
        <w:rPr>
          <w:bCs/>
          <w:lang w:val="en-US"/>
        </w:rPr>
        <w:t>Consequently</w:t>
      </w:r>
      <w:r w:rsidR="00D547F1" w:rsidRPr="00993F37">
        <w:rPr>
          <w:bCs/>
          <w:lang w:val="en-US"/>
        </w:rPr>
        <w:t xml:space="preserve">, </w:t>
      </w:r>
      <w:r w:rsidR="004F676C" w:rsidRPr="00993F37">
        <w:rPr>
          <w:bCs/>
          <w:lang w:val="en-US"/>
        </w:rPr>
        <w:t xml:space="preserve">it is difficult </w:t>
      </w:r>
      <w:r w:rsidR="00D547F1" w:rsidRPr="00993F37">
        <w:rPr>
          <w:bCs/>
          <w:lang w:val="en-US"/>
        </w:rPr>
        <w:t xml:space="preserve">to describe </w:t>
      </w:r>
      <w:r w:rsidR="00C9290B" w:rsidRPr="00993F37">
        <w:rPr>
          <w:bCs/>
          <w:lang w:val="en-US"/>
        </w:rPr>
        <w:t xml:space="preserve">the </w:t>
      </w:r>
      <w:r w:rsidR="00D547F1" w:rsidRPr="00993F37">
        <w:rPr>
          <w:bCs/>
          <w:lang w:val="en-US"/>
        </w:rPr>
        <w:t>mechanism</w:t>
      </w:r>
      <w:r w:rsidR="004F676C" w:rsidRPr="00993F37">
        <w:rPr>
          <w:bCs/>
          <w:lang w:val="en-US"/>
        </w:rPr>
        <w:t xml:space="preserve"> of DRM</w:t>
      </w:r>
      <w:r w:rsidR="00D547F1" w:rsidRPr="00993F37">
        <w:rPr>
          <w:bCs/>
          <w:lang w:val="en-US"/>
        </w:rPr>
        <w:t xml:space="preserve">, </w:t>
      </w:r>
      <w:r w:rsidR="004F676C" w:rsidRPr="00993F37">
        <w:rPr>
          <w:bCs/>
          <w:lang w:val="en-US"/>
        </w:rPr>
        <w:t>because the rate-defin</w:t>
      </w:r>
      <w:r w:rsidR="00D547F1" w:rsidRPr="00993F37">
        <w:rPr>
          <w:bCs/>
          <w:lang w:val="en-US"/>
        </w:rPr>
        <w:t xml:space="preserve">ing </w:t>
      </w:r>
      <w:r w:rsidR="004F676C" w:rsidRPr="00993F37">
        <w:rPr>
          <w:bCs/>
          <w:lang w:val="en-US"/>
        </w:rPr>
        <w:t>stage</w:t>
      </w:r>
      <w:r w:rsidR="00D547F1" w:rsidRPr="00993F37">
        <w:rPr>
          <w:bCs/>
          <w:lang w:val="en-US"/>
        </w:rPr>
        <w:t xml:space="preserve"> and </w:t>
      </w:r>
      <w:r w:rsidR="004F676C" w:rsidRPr="00993F37">
        <w:rPr>
          <w:bCs/>
          <w:lang w:val="en-US"/>
        </w:rPr>
        <w:t>prevailing</w:t>
      </w:r>
      <w:r w:rsidR="00D547F1" w:rsidRPr="00993F37">
        <w:rPr>
          <w:bCs/>
          <w:lang w:val="en-US"/>
        </w:rPr>
        <w:t xml:space="preserve"> surface </w:t>
      </w:r>
      <w:r w:rsidR="00C9290B" w:rsidRPr="00993F37">
        <w:rPr>
          <w:bCs/>
          <w:lang w:val="en-US"/>
        </w:rPr>
        <w:t>species</w:t>
      </w:r>
      <w:r w:rsidR="00D547F1" w:rsidRPr="00993F37">
        <w:rPr>
          <w:bCs/>
          <w:lang w:val="en-US"/>
        </w:rPr>
        <w:t xml:space="preserve"> </w:t>
      </w:r>
      <w:r w:rsidR="004F676C" w:rsidRPr="00993F37">
        <w:rPr>
          <w:bCs/>
          <w:lang w:val="en-US"/>
        </w:rPr>
        <w:t>can</w:t>
      </w:r>
      <w:r w:rsidR="00AB2253" w:rsidRPr="00993F37">
        <w:rPr>
          <w:bCs/>
          <w:lang w:val="en-US"/>
        </w:rPr>
        <w:t xml:space="preserve"> </w:t>
      </w:r>
      <w:r w:rsidR="004F676C" w:rsidRPr="00993F37">
        <w:rPr>
          <w:bCs/>
          <w:lang w:val="en-US"/>
        </w:rPr>
        <w:t>alter</w:t>
      </w:r>
      <w:r w:rsidR="00D547F1" w:rsidRPr="00993F37">
        <w:rPr>
          <w:bCs/>
          <w:lang w:val="en-US"/>
        </w:rPr>
        <w:t>.</w:t>
      </w:r>
      <w:r w:rsidR="00AB2253" w:rsidRPr="00993F37">
        <w:rPr>
          <w:bCs/>
          <w:lang w:val="en-US"/>
        </w:rPr>
        <w:t xml:space="preserve"> </w:t>
      </w:r>
      <w:r w:rsidR="00D547F1" w:rsidRPr="00993F37">
        <w:rPr>
          <w:bCs/>
          <w:lang w:val="en-US"/>
        </w:rPr>
        <w:t xml:space="preserve">Langmuir–Hinshelwood mechanism assumes that </w:t>
      </w:r>
      <w:r w:rsidR="00537A51" w:rsidRPr="00993F37">
        <w:rPr>
          <w:bCs/>
          <w:lang w:val="en-US"/>
        </w:rPr>
        <w:t xml:space="preserve">the rate-limiting step of DRM is </w:t>
      </w:r>
      <w:r w:rsidR="00D547F1" w:rsidRPr="00993F37">
        <w:rPr>
          <w:bCs/>
          <w:lang w:val="en-US"/>
        </w:rPr>
        <w:t xml:space="preserve">the </w:t>
      </w:r>
      <w:r w:rsidR="00537A51" w:rsidRPr="00993F37">
        <w:rPr>
          <w:bCs/>
          <w:lang w:val="en-US"/>
        </w:rPr>
        <w:t xml:space="preserve">methane dissociation </w:t>
      </w:r>
      <w:r w:rsidR="00D547F1" w:rsidRPr="00993F37">
        <w:rPr>
          <w:bCs/>
          <w:lang w:val="en-US"/>
        </w:rPr>
        <w:t>[</w:t>
      </w:r>
      <w:r w:rsidR="00820135" w:rsidRPr="00993F37">
        <w:rPr>
          <w:bCs/>
          <w:lang w:val="en-US"/>
        </w:rPr>
        <w:t>95</w:t>
      </w:r>
      <w:r w:rsidR="00D547F1" w:rsidRPr="00993F37">
        <w:rPr>
          <w:bCs/>
          <w:lang w:val="en-US"/>
        </w:rPr>
        <w:t xml:space="preserve">, </w:t>
      </w:r>
      <w:r w:rsidR="00820135" w:rsidRPr="00993F37">
        <w:rPr>
          <w:bCs/>
          <w:lang w:val="en-US"/>
        </w:rPr>
        <w:t>96</w:t>
      </w:r>
      <w:r w:rsidR="00D547F1" w:rsidRPr="00993F37">
        <w:rPr>
          <w:bCs/>
          <w:lang w:val="en-US"/>
        </w:rPr>
        <w:t>]. CH</w:t>
      </w:r>
      <w:r w:rsidR="00D547F1" w:rsidRPr="00993F37">
        <w:rPr>
          <w:bCs/>
          <w:vertAlign w:val="subscript"/>
          <w:lang w:val="en-US"/>
        </w:rPr>
        <w:t>4</w:t>
      </w:r>
      <w:r w:rsidR="00AB2253" w:rsidRPr="00993F37">
        <w:rPr>
          <w:bCs/>
          <w:lang w:val="en-US"/>
        </w:rPr>
        <w:t xml:space="preserve"> </w:t>
      </w:r>
      <w:r w:rsidR="00D547F1" w:rsidRPr="00993F37">
        <w:rPr>
          <w:bCs/>
          <w:lang w:val="en-US"/>
        </w:rPr>
        <w:t>activation occurs on the active metal</w:t>
      </w:r>
      <w:r w:rsidR="00537A51" w:rsidRPr="00993F37">
        <w:rPr>
          <w:bCs/>
          <w:lang w:val="en-US"/>
        </w:rPr>
        <w:t xml:space="preserve"> surface</w:t>
      </w:r>
      <w:r w:rsidR="00D547F1" w:rsidRPr="00993F37">
        <w:rPr>
          <w:bCs/>
          <w:lang w:val="en-US"/>
        </w:rPr>
        <w:t>.</w:t>
      </w:r>
    </w:p>
    <w:p w:rsidR="00D547F1" w:rsidRPr="00993F37" w:rsidRDefault="00D547F1" w:rsidP="00DC6E63">
      <w:pPr>
        <w:pStyle w:val="a6"/>
        <w:ind w:left="0" w:firstLine="567"/>
        <w:rPr>
          <w:iCs/>
          <w:shd w:val="clear" w:color="auto" w:fill="FFFFFF"/>
          <w:lang w:val="en-US"/>
        </w:rPr>
      </w:pPr>
      <w:r w:rsidRPr="00993F37">
        <w:rPr>
          <w:iCs/>
          <w:shd w:val="clear" w:color="auto" w:fill="FFFFFF"/>
          <w:lang w:val="en-US"/>
        </w:rPr>
        <w:t xml:space="preserve">For </w:t>
      </w:r>
      <w:r w:rsidR="00537A51" w:rsidRPr="00993F37">
        <w:rPr>
          <w:iCs/>
          <w:shd w:val="clear" w:color="auto" w:fill="FFFFFF"/>
          <w:lang w:val="en-US"/>
        </w:rPr>
        <w:t>demonstration</w:t>
      </w:r>
      <w:r w:rsidRPr="00993F37">
        <w:rPr>
          <w:iCs/>
          <w:shd w:val="clear" w:color="auto" w:fill="FFFFFF"/>
          <w:lang w:val="en-US"/>
        </w:rPr>
        <w:t xml:space="preserve">, </w:t>
      </w:r>
      <w:r w:rsidR="00C9290B" w:rsidRPr="00993F37">
        <w:rPr>
          <w:iCs/>
          <w:shd w:val="clear" w:color="auto" w:fill="FFFFFF"/>
          <w:lang w:val="en-US"/>
        </w:rPr>
        <w:t xml:space="preserve">the </w:t>
      </w:r>
      <w:r w:rsidR="00CA09F0" w:rsidRPr="00993F37">
        <w:rPr>
          <w:iCs/>
          <w:shd w:val="clear" w:color="auto" w:fill="FFFFFF"/>
          <w:lang w:val="en-US"/>
        </w:rPr>
        <w:t>r</w:t>
      </w:r>
      <w:r w:rsidRPr="00993F37">
        <w:rPr>
          <w:iCs/>
          <w:shd w:val="clear" w:color="auto" w:fill="FFFFFF"/>
          <w:lang w:val="en-US"/>
        </w:rPr>
        <w:t>eaction mechanism of DRM over Pt/CeO</w:t>
      </w:r>
      <w:r w:rsidRPr="00993F37">
        <w:rPr>
          <w:iCs/>
          <w:shd w:val="clear" w:color="auto" w:fill="FFFFFF"/>
          <w:vertAlign w:val="subscript"/>
          <w:lang w:val="en-US"/>
        </w:rPr>
        <w:t>2</w:t>
      </w:r>
      <w:r w:rsidR="00233D15" w:rsidRPr="00993F37">
        <w:rPr>
          <w:iCs/>
          <w:shd w:val="clear" w:color="auto" w:fill="FFFFFF"/>
          <w:lang w:val="en-US"/>
        </w:rPr>
        <w:t xml:space="preserve"> w</w:t>
      </w:r>
      <w:r w:rsidR="00072D4D" w:rsidRPr="00993F37">
        <w:rPr>
          <w:iCs/>
          <w:shd w:val="clear" w:color="auto" w:fill="FFFFFF"/>
          <w:lang w:val="en-US"/>
        </w:rPr>
        <w:t>as considered [</w:t>
      </w:r>
      <w:r w:rsidR="00820135" w:rsidRPr="00993F37">
        <w:rPr>
          <w:iCs/>
          <w:shd w:val="clear" w:color="auto" w:fill="FFFFFF"/>
          <w:lang w:val="en-US"/>
        </w:rPr>
        <w:t>97</w:t>
      </w:r>
      <w:r w:rsidR="00072D4D" w:rsidRPr="00993F37">
        <w:rPr>
          <w:iCs/>
          <w:shd w:val="clear" w:color="auto" w:fill="FFFFFF"/>
          <w:lang w:val="en-US"/>
        </w:rPr>
        <w:t>] (equations (1</w:t>
      </w:r>
      <w:r w:rsidR="00FD607A" w:rsidRPr="00993F37">
        <w:rPr>
          <w:iCs/>
          <w:shd w:val="clear" w:color="auto" w:fill="FFFFFF"/>
          <w:lang w:val="en-US"/>
        </w:rPr>
        <w:t>1</w:t>
      </w:r>
      <w:r w:rsidR="00072D4D" w:rsidRPr="00993F37">
        <w:rPr>
          <w:iCs/>
          <w:shd w:val="clear" w:color="auto" w:fill="FFFFFF"/>
          <w:lang w:val="en-US"/>
        </w:rPr>
        <w:t>-1</w:t>
      </w:r>
      <w:r w:rsidR="00FD607A" w:rsidRPr="00993F37">
        <w:rPr>
          <w:iCs/>
          <w:shd w:val="clear" w:color="auto" w:fill="FFFFFF"/>
          <w:lang w:val="en-US"/>
        </w:rPr>
        <w:t>2</w:t>
      </w:r>
      <w:r w:rsidR="00072D4D" w:rsidRPr="00993F37">
        <w:rPr>
          <w:iCs/>
          <w:shd w:val="clear" w:color="auto" w:fill="FFFFFF"/>
          <w:lang w:val="en-US"/>
        </w:rPr>
        <w:t>)).</w:t>
      </w:r>
    </w:p>
    <w:p w:rsidR="00AE6576" w:rsidRPr="00993F37" w:rsidRDefault="00AE6576" w:rsidP="00DC6E63">
      <w:pPr>
        <w:pStyle w:val="a6"/>
        <w:ind w:left="0" w:firstLine="567"/>
        <w:rPr>
          <w:iCs/>
          <w:shd w:val="clear" w:color="auto" w:fill="FFFFFF"/>
          <w:lang w:val="en-US"/>
        </w:rPr>
      </w:pPr>
    </w:p>
    <w:p w:rsidR="00072D4D" w:rsidRPr="00993F37" w:rsidRDefault="00FD607A" w:rsidP="00FD607A">
      <w:pPr>
        <w:pStyle w:val="a6"/>
        <w:tabs>
          <w:tab w:val="center" w:pos="4678"/>
          <w:tab w:val="right" w:pos="9638"/>
        </w:tabs>
        <w:ind w:left="567"/>
        <w:rPr>
          <w:iCs/>
          <w:shd w:val="clear" w:color="auto" w:fill="FFFFFF"/>
          <w:lang w:val="en-US"/>
        </w:rPr>
      </w:pPr>
      <w:r w:rsidRPr="00993F37">
        <w:rPr>
          <w:iCs/>
          <w:shd w:val="clear" w:color="auto" w:fill="FFFFFF"/>
          <w:lang w:val="en-US"/>
        </w:rPr>
        <w:tab/>
      </w:r>
      <w:r w:rsidR="00072D4D" w:rsidRPr="00993F37">
        <w:rPr>
          <w:iCs/>
          <w:shd w:val="clear" w:color="auto" w:fill="FFFFFF"/>
          <w:lang w:val="en-US"/>
        </w:rPr>
        <w:t>CH</w:t>
      </w:r>
      <w:r w:rsidR="00072D4D" w:rsidRPr="00993F37">
        <w:rPr>
          <w:iCs/>
          <w:shd w:val="clear" w:color="auto" w:fill="FFFFFF"/>
          <w:vertAlign w:val="subscript"/>
          <w:lang w:val="en-US"/>
        </w:rPr>
        <w:t>4</w:t>
      </w:r>
      <w:r w:rsidR="00072D4D" w:rsidRPr="00993F37">
        <w:rPr>
          <w:iCs/>
          <w:shd w:val="clear" w:color="auto" w:fill="FFFFFF"/>
          <w:lang w:val="en-US"/>
        </w:rPr>
        <w:t xml:space="preserve"> decomposition on Pt:</w:t>
      </w:r>
      <w:r w:rsidR="00233D15" w:rsidRPr="00993F37">
        <w:rPr>
          <w:iCs/>
          <w:shd w:val="clear" w:color="auto" w:fill="FFFFFF"/>
          <w:lang w:val="en-US"/>
        </w:rPr>
        <w:t xml:space="preserve"> </w:t>
      </w:r>
      <w:r w:rsidR="00AE6576" w:rsidRPr="00993F37">
        <w:rPr>
          <w:iCs/>
          <w:shd w:val="clear" w:color="auto" w:fill="FFFFFF"/>
          <w:lang w:val="en-US"/>
        </w:rPr>
        <w:t>CH</w:t>
      </w:r>
      <w:r w:rsidR="00AE6576" w:rsidRPr="00993F37">
        <w:rPr>
          <w:iCs/>
          <w:shd w:val="clear" w:color="auto" w:fill="FFFFFF"/>
          <w:vertAlign w:val="subscript"/>
          <w:lang w:val="en-US"/>
        </w:rPr>
        <w:t>4</w:t>
      </w:r>
      <w:r w:rsidR="00AE6576" w:rsidRPr="00993F37">
        <w:rPr>
          <w:iCs/>
          <w:shd w:val="clear" w:color="auto" w:fill="FFFFFF"/>
          <w:lang w:val="en-US"/>
        </w:rPr>
        <w:t xml:space="preserve"> (g)→ CH</w:t>
      </w:r>
      <w:r w:rsidR="00AE6576" w:rsidRPr="00993F37">
        <w:rPr>
          <w:iCs/>
          <w:shd w:val="clear" w:color="auto" w:fill="FFFFFF"/>
          <w:vertAlign w:val="subscript"/>
          <w:lang w:val="en-US"/>
        </w:rPr>
        <w:t>4</w:t>
      </w:r>
      <w:r w:rsidRPr="00993F37">
        <w:rPr>
          <w:iCs/>
          <w:shd w:val="clear" w:color="auto" w:fill="FFFFFF"/>
          <w:lang w:val="en-US"/>
        </w:rPr>
        <w:t>(Pt)</w:t>
      </w:r>
      <w:r w:rsidRPr="00993F37">
        <w:rPr>
          <w:iCs/>
          <w:shd w:val="clear" w:color="auto" w:fill="FFFFFF"/>
          <w:lang w:val="en-US"/>
        </w:rPr>
        <w:tab/>
        <w:t>(11)</w:t>
      </w:r>
    </w:p>
    <w:p w:rsidR="0042772F" w:rsidRPr="00993F37" w:rsidRDefault="0042772F" w:rsidP="00FD607A">
      <w:pPr>
        <w:pStyle w:val="a6"/>
        <w:tabs>
          <w:tab w:val="center" w:pos="4678"/>
          <w:tab w:val="right" w:pos="9638"/>
        </w:tabs>
        <w:ind w:left="567"/>
        <w:rPr>
          <w:iCs/>
          <w:shd w:val="clear" w:color="auto" w:fill="FFFFFF"/>
          <w:lang w:val="en-US"/>
        </w:rPr>
      </w:pPr>
    </w:p>
    <w:p w:rsidR="00072D4D" w:rsidRPr="00993F37" w:rsidRDefault="00FD607A" w:rsidP="00FD607A">
      <w:pPr>
        <w:pStyle w:val="a6"/>
        <w:tabs>
          <w:tab w:val="center" w:pos="4678"/>
          <w:tab w:val="right" w:pos="9638"/>
        </w:tabs>
        <w:ind w:left="567"/>
        <w:rPr>
          <w:iCs/>
          <w:shd w:val="clear" w:color="auto" w:fill="FFFFFF"/>
          <w:lang w:val="en-US"/>
        </w:rPr>
      </w:pPr>
      <w:r w:rsidRPr="00993F37">
        <w:rPr>
          <w:iCs/>
          <w:shd w:val="clear" w:color="auto" w:fill="FFFFFF"/>
          <w:lang w:val="en-US"/>
        </w:rPr>
        <w:tab/>
      </w:r>
      <w:r w:rsidR="00072D4D" w:rsidRPr="00993F37">
        <w:rPr>
          <w:iCs/>
          <w:shd w:val="clear" w:color="auto" w:fill="FFFFFF"/>
          <w:lang w:val="en-US"/>
        </w:rPr>
        <w:t>Diffusion of H species</w:t>
      </w:r>
      <w:r w:rsidR="00807DA1" w:rsidRPr="00993F37">
        <w:rPr>
          <w:iCs/>
          <w:shd w:val="clear" w:color="auto" w:fill="FFFFFF"/>
          <w:lang w:val="en-US"/>
        </w:rPr>
        <w:t xml:space="preserve"> in 4 steps</w:t>
      </w:r>
      <w:r w:rsidR="00072D4D" w:rsidRPr="00993F37">
        <w:rPr>
          <w:iCs/>
          <w:shd w:val="clear" w:color="auto" w:fill="FFFFFF"/>
          <w:lang w:val="en-US"/>
        </w:rPr>
        <w:t>:</w:t>
      </w:r>
      <w:r w:rsidR="00233D15" w:rsidRPr="00993F37">
        <w:rPr>
          <w:iCs/>
          <w:shd w:val="clear" w:color="auto" w:fill="FFFFFF"/>
          <w:lang w:val="en-US"/>
        </w:rPr>
        <w:t xml:space="preserve"> </w:t>
      </w:r>
      <w:r w:rsidR="00AE6576" w:rsidRPr="00993F37">
        <w:rPr>
          <w:iCs/>
          <w:shd w:val="clear" w:color="auto" w:fill="FFFFFF"/>
          <w:lang w:val="en-US"/>
        </w:rPr>
        <w:t>CH</w:t>
      </w:r>
      <w:r w:rsidR="00AE6576" w:rsidRPr="00993F37">
        <w:rPr>
          <w:iCs/>
          <w:shd w:val="clear" w:color="auto" w:fill="FFFFFF"/>
          <w:vertAlign w:val="subscript"/>
          <w:lang w:val="en-US"/>
        </w:rPr>
        <w:t>4</w:t>
      </w:r>
      <w:r w:rsidR="00AE6576" w:rsidRPr="00993F37">
        <w:rPr>
          <w:iCs/>
          <w:shd w:val="clear" w:color="auto" w:fill="FFFFFF"/>
          <w:lang w:val="en-US"/>
        </w:rPr>
        <w:t>(Pt) → CH</w:t>
      </w:r>
      <w:r w:rsidR="00AE6576" w:rsidRPr="00993F37">
        <w:rPr>
          <w:iCs/>
          <w:shd w:val="clear" w:color="auto" w:fill="FFFFFF"/>
          <w:vertAlign w:val="subscript"/>
          <w:lang w:val="en-US"/>
        </w:rPr>
        <w:t>4</w:t>
      </w:r>
      <w:r w:rsidR="00AE6576" w:rsidRPr="00993F37">
        <w:rPr>
          <w:iCs/>
          <w:shd w:val="clear" w:color="auto" w:fill="FFFFFF"/>
          <w:lang w:val="en-US"/>
        </w:rPr>
        <w:t>−</w:t>
      </w:r>
      <w:r w:rsidR="00AE6576" w:rsidRPr="00993F37">
        <w:rPr>
          <w:i/>
          <w:iCs/>
          <w:shd w:val="clear" w:color="auto" w:fill="FFFFFF"/>
          <w:lang w:val="en-US"/>
        </w:rPr>
        <w:t>x</w:t>
      </w:r>
      <w:r w:rsidR="00AE6576" w:rsidRPr="00993F37">
        <w:rPr>
          <w:iCs/>
          <w:shd w:val="clear" w:color="auto" w:fill="FFFFFF"/>
          <w:lang w:val="en-US"/>
        </w:rPr>
        <w:t xml:space="preserve">(Pt) + </w:t>
      </w:r>
      <w:r w:rsidR="00AE6576" w:rsidRPr="00993F37">
        <w:rPr>
          <w:i/>
          <w:iCs/>
          <w:shd w:val="clear" w:color="auto" w:fill="FFFFFF"/>
          <w:lang w:val="en-US"/>
        </w:rPr>
        <w:t>x</w:t>
      </w:r>
      <w:r w:rsidR="00AE6576" w:rsidRPr="00993F37">
        <w:rPr>
          <w:iCs/>
          <w:shd w:val="clear" w:color="auto" w:fill="FFFFFF"/>
          <w:lang w:val="en-US"/>
        </w:rPr>
        <w:t>H(Pt)</w:t>
      </w:r>
      <w:r w:rsidRPr="00993F37">
        <w:rPr>
          <w:iCs/>
          <w:shd w:val="clear" w:color="auto" w:fill="FFFFFF"/>
          <w:lang w:val="en-US"/>
        </w:rPr>
        <w:tab/>
        <w:t>(12)</w:t>
      </w:r>
    </w:p>
    <w:p w:rsidR="0042772F" w:rsidRPr="00993F37" w:rsidRDefault="0042772F" w:rsidP="00FD607A">
      <w:pPr>
        <w:pStyle w:val="a6"/>
        <w:tabs>
          <w:tab w:val="center" w:pos="4678"/>
          <w:tab w:val="right" w:pos="9638"/>
        </w:tabs>
        <w:ind w:left="567"/>
        <w:rPr>
          <w:iCs/>
          <w:shd w:val="clear" w:color="auto" w:fill="FFFFFF"/>
          <w:lang w:val="en-US"/>
        </w:rPr>
      </w:pPr>
    </w:p>
    <w:p w:rsidR="00D547F1" w:rsidRPr="00993F37" w:rsidRDefault="00D547F1" w:rsidP="00DC6E63">
      <w:pPr>
        <w:pStyle w:val="a6"/>
        <w:ind w:left="0" w:firstLine="567"/>
        <w:rPr>
          <w:bCs/>
          <w:lang w:val="en-US"/>
        </w:rPr>
      </w:pPr>
      <w:r w:rsidRPr="00993F37">
        <w:rPr>
          <w:bCs/>
          <w:lang w:val="en-US"/>
        </w:rPr>
        <w:t xml:space="preserve">In this stage carbon is </w:t>
      </w:r>
      <w:r w:rsidR="00A27E05" w:rsidRPr="00993F37">
        <w:rPr>
          <w:bCs/>
          <w:lang w:val="en-US"/>
        </w:rPr>
        <w:t>generated</w:t>
      </w:r>
      <w:r w:rsidR="00AB2253" w:rsidRPr="00993F37">
        <w:rPr>
          <w:bCs/>
          <w:lang w:val="en-US"/>
        </w:rPr>
        <w:t xml:space="preserve"> </w:t>
      </w:r>
      <w:r w:rsidR="00A27E05" w:rsidRPr="00993F37">
        <w:rPr>
          <w:bCs/>
          <w:lang w:val="en-US"/>
        </w:rPr>
        <w:t>from</w:t>
      </w:r>
      <w:r w:rsidR="00AB2253" w:rsidRPr="00993F37">
        <w:rPr>
          <w:bCs/>
          <w:lang w:val="en-US"/>
        </w:rPr>
        <w:t xml:space="preserve"> </w:t>
      </w:r>
      <w:r w:rsidR="00A27E05" w:rsidRPr="00993F37">
        <w:rPr>
          <w:bCs/>
          <w:lang w:val="en-US"/>
        </w:rPr>
        <w:t>high</w:t>
      </w:r>
      <w:r w:rsidRPr="00993F37">
        <w:rPr>
          <w:bCs/>
          <w:lang w:val="en-US"/>
        </w:rPr>
        <w:t xml:space="preserve"> decarbonation rates of CH</w:t>
      </w:r>
      <w:r w:rsidRPr="00993F37">
        <w:rPr>
          <w:bCs/>
          <w:vertAlign w:val="subscript"/>
          <w:lang w:val="en-US"/>
        </w:rPr>
        <w:t>x</w:t>
      </w:r>
      <w:r w:rsidRPr="00993F37">
        <w:rPr>
          <w:bCs/>
          <w:lang w:val="en-US"/>
        </w:rPr>
        <w:t xml:space="preserve">* </w:t>
      </w:r>
      <w:r w:rsidR="00A27E05" w:rsidRPr="00993F37">
        <w:rPr>
          <w:bCs/>
          <w:lang w:val="en-US"/>
        </w:rPr>
        <w:t xml:space="preserve">integrated with </w:t>
      </w:r>
      <w:r w:rsidRPr="00993F37">
        <w:rPr>
          <w:bCs/>
          <w:lang w:val="en-US"/>
        </w:rPr>
        <w:t xml:space="preserve">low oxidation rates of </w:t>
      </w:r>
      <w:r w:rsidR="00537A51" w:rsidRPr="00993F37">
        <w:rPr>
          <w:bCs/>
          <w:lang w:val="en-US"/>
        </w:rPr>
        <w:t>CH</w:t>
      </w:r>
      <w:r w:rsidR="00537A51" w:rsidRPr="00993F37">
        <w:rPr>
          <w:bCs/>
          <w:vertAlign w:val="subscript"/>
          <w:lang w:val="en-US"/>
        </w:rPr>
        <w:t>x</w:t>
      </w:r>
      <w:r w:rsidR="00537A51" w:rsidRPr="00993F37">
        <w:rPr>
          <w:bCs/>
          <w:lang w:val="en-US"/>
        </w:rPr>
        <w:t xml:space="preserve">* </w:t>
      </w:r>
      <w:r w:rsidRPr="00993F37">
        <w:rPr>
          <w:bCs/>
          <w:lang w:val="en-US"/>
        </w:rPr>
        <w:t xml:space="preserve">by surface </w:t>
      </w:r>
      <w:r w:rsidR="00537A51" w:rsidRPr="00993F37">
        <w:rPr>
          <w:bCs/>
          <w:lang w:val="en-US"/>
        </w:rPr>
        <w:t>oxygen (</w:t>
      </w:r>
      <w:r w:rsidRPr="00993F37">
        <w:rPr>
          <w:bCs/>
          <w:lang w:val="en-US"/>
        </w:rPr>
        <w:t>O*</w:t>
      </w:r>
      <w:r w:rsidR="00537A51" w:rsidRPr="00993F37">
        <w:rPr>
          <w:bCs/>
          <w:lang w:val="en-US"/>
        </w:rPr>
        <w:t>)</w:t>
      </w:r>
      <w:r w:rsidRPr="00993F37">
        <w:rPr>
          <w:bCs/>
          <w:lang w:val="en-US"/>
        </w:rPr>
        <w:t xml:space="preserve">. Methane can be </w:t>
      </w:r>
      <w:r w:rsidRPr="00993F37">
        <w:rPr>
          <w:bCs/>
          <w:lang w:val="en-US"/>
        </w:rPr>
        <w:lastRenderedPageBreak/>
        <w:t xml:space="preserve">adsorbed as CO with forming oxygen vacancy </w:t>
      </w:r>
      <w:r w:rsidRPr="00993F37">
        <w:rPr>
          <w:iCs/>
          <w:shd w:val="clear" w:color="auto" w:fill="FFFFFF"/>
          <w:lang w:val="en-US"/>
        </w:rPr>
        <w:t>V</w:t>
      </w:r>
      <w:r w:rsidRPr="00993F37">
        <w:rPr>
          <w:iCs/>
          <w:shd w:val="clear" w:color="auto" w:fill="FFFFFF"/>
          <w:vertAlign w:val="subscript"/>
          <w:lang w:val="en-US"/>
        </w:rPr>
        <w:t>ox</w:t>
      </w:r>
      <w:r w:rsidR="00807DA1" w:rsidRPr="00993F37">
        <w:rPr>
          <w:iCs/>
          <w:shd w:val="clear" w:color="auto" w:fill="FFFFFF"/>
          <w:lang w:val="en-US"/>
        </w:rPr>
        <w:t xml:space="preserve"> (equation (1</w:t>
      </w:r>
      <w:r w:rsidR="00FD607A" w:rsidRPr="00993F37">
        <w:rPr>
          <w:iCs/>
          <w:shd w:val="clear" w:color="auto" w:fill="FFFFFF"/>
          <w:lang w:val="en-US"/>
        </w:rPr>
        <w:t>3</w:t>
      </w:r>
      <w:r w:rsidR="00807DA1" w:rsidRPr="00993F37">
        <w:rPr>
          <w:iCs/>
          <w:shd w:val="clear" w:color="auto" w:fill="FFFFFF"/>
          <w:lang w:val="en-US"/>
        </w:rPr>
        <w:t>))</w:t>
      </w:r>
      <w:r w:rsidRPr="00993F37">
        <w:rPr>
          <w:bCs/>
          <w:lang w:val="en-US"/>
        </w:rPr>
        <w:t>:</w:t>
      </w:r>
    </w:p>
    <w:p w:rsidR="00AE6576" w:rsidRPr="00993F37" w:rsidRDefault="00AE6576" w:rsidP="00DC6E63">
      <w:pPr>
        <w:pStyle w:val="a6"/>
        <w:ind w:left="0" w:firstLine="567"/>
        <w:rPr>
          <w:bCs/>
          <w:lang w:val="en-US"/>
        </w:rPr>
      </w:pPr>
    </w:p>
    <w:p w:rsidR="00807DA1" w:rsidRPr="00993F37" w:rsidRDefault="00FD607A" w:rsidP="00FD607A">
      <w:pPr>
        <w:pStyle w:val="a6"/>
        <w:tabs>
          <w:tab w:val="center" w:pos="4678"/>
          <w:tab w:val="right" w:pos="9638"/>
        </w:tabs>
        <w:ind w:left="0" w:firstLine="567"/>
        <w:rPr>
          <w:bCs/>
          <w:lang w:val="en-US"/>
        </w:rPr>
      </w:pPr>
      <w:r w:rsidRPr="00993F37">
        <w:rPr>
          <w:iCs/>
          <w:shd w:val="clear" w:color="auto" w:fill="FFFFFF"/>
          <w:lang w:val="en-US"/>
        </w:rPr>
        <w:tab/>
      </w:r>
      <w:r w:rsidR="00AE6576" w:rsidRPr="00993F37">
        <w:rPr>
          <w:iCs/>
          <w:shd w:val="clear" w:color="auto" w:fill="FFFFFF"/>
          <w:lang w:val="en-US"/>
        </w:rPr>
        <w:t>C(Pt) + O(lattice) → CO + V</w:t>
      </w:r>
      <w:r w:rsidR="00AE6576" w:rsidRPr="00993F37">
        <w:rPr>
          <w:iCs/>
          <w:shd w:val="clear" w:color="auto" w:fill="FFFFFF"/>
          <w:vertAlign w:val="subscript"/>
          <w:lang w:val="en-US"/>
        </w:rPr>
        <w:t>ox</w:t>
      </w:r>
      <w:r w:rsidRPr="00993F37">
        <w:rPr>
          <w:iCs/>
          <w:shd w:val="clear" w:color="auto" w:fill="FFFFFF"/>
          <w:lang w:val="en-US"/>
        </w:rPr>
        <w:tab/>
        <w:t>(13)</w:t>
      </w:r>
    </w:p>
    <w:p w:rsidR="00807DA1" w:rsidRPr="00993F37" w:rsidRDefault="00807DA1" w:rsidP="00DC6E63">
      <w:pPr>
        <w:pStyle w:val="a6"/>
        <w:ind w:left="0" w:firstLine="567"/>
        <w:rPr>
          <w:iCs/>
          <w:shd w:val="clear" w:color="auto" w:fill="FFFFFF"/>
          <w:lang w:val="en-US"/>
        </w:rPr>
      </w:pPr>
    </w:p>
    <w:p w:rsidR="00D547F1" w:rsidRPr="00993F37" w:rsidRDefault="00537A51" w:rsidP="00DC6E63">
      <w:pPr>
        <w:pStyle w:val="a6"/>
        <w:ind w:left="0" w:firstLine="567"/>
        <w:rPr>
          <w:iCs/>
          <w:shd w:val="clear" w:color="auto" w:fill="FFFFFF"/>
          <w:lang w:val="en-US"/>
        </w:rPr>
      </w:pPr>
      <w:r w:rsidRPr="00993F37">
        <w:rPr>
          <w:iCs/>
          <w:shd w:val="clear" w:color="auto" w:fill="FFFFFF"/>
          <w:lang w:val="en-US"/>
        </w:rPr>
        <w:t xml:space="preserve">Since metallic Ni possesses a higher tendency to produce oxides in comparison with Pt and other noble metals, Ni catalysts prefer </w:t>
      </w:r>
      <w:r w:rsidR="0036434E" w:rsidRPr="00993F37">
        <w:rPr>
          <w:iCs/>
          <w:shd w:val="clear" w:color="auto" w:fill="FFFFFF"/>
          <w:lang w:val="en-US"/>
        </w:rPr>
        <w:t>d</w:t>
      </w:r>
      <w:r w:rsidR="00D547F1" w:rsidRPr="00993F37">
        <w:rPr>
          <w:iCs/>
          <w:shd w:val="clear" w:color="auto" w:fill="FFFFFF"/>
          <w:lang w:val="en-US"/>
        </w:rPr>
        <w:t>issociation of CO</w:t>
      </w:r>
      <w:r w:rsidR="00D547F1" w:rsidRPr="00993F37">
        <w:rPr>
          <w:iCs/>
          <w:shd w:val="clear" w:color="auto" w:fill="FFFFFF"/>
          <w:vertAlign w:val="subscript"/>
          <w:lang w:val="en-US"/>
        </w:rPr>
        <w:t>2</w:t>
      </w:r>
      <w:r w:rsidR="00D547F1" w:rsidRPr="00993F37">
        <w:rPr>
          <w:iCs/>
          <w:shd w:val="clear" w:color="auto" w:fill="FFFFFF"/>
          <w:lang w:val="en-US"/>
        </w:rPr>
        <w:t xml:space="preserve">, while </w:t>
      </w:r>
      <w:r w:rsidR="0036434E" w:rsidRPr="00993F37">
        <w:rPr>
          <w:iCs/>
          <w:shd w:val="clear" w:color="auto" w:fill="FFFFFF"/>
          <w:lang w:val="en-US"/>
        </w:rPr>
        <w:t>CO</w:t>
      </w:r>
      <w:r w:rsidR="0036434E" w:rsidRPr="00993F37">
        <w:rPr>
          <w:iCs/>
          <w:shd w:val="clear" w:color="auto" w:fill="FFFFFF"/>
          <w:vertAlign w:val="subscript"/>
          <w:lang w:val="en-US"/>
        </w:rPr>
        <w:t>2</w:t>
      </w:r>
      <w:r w:rsidR="0036434E" w:rsidRPr="00993F37">
        <w:rPr>
          <w:iCs/>
          <w:shd w:val="clear" w:color="auto" w:fill="FFFFFF"/>
          <w:lang w:val="en-US"/>
        </w:rPr>
        <w:t xml:space="preserve"> adsorption without dissociation was favorable in </w:t>
      </w:r>
      <w:r w:rsidR="00D547F1" w:rsidRPr="00993F37">
        <w:rPr>
          <w:iCs/>
          <w:shd w:val="clear" w:color="auto" w:fill="FFFFFF"/>
          <w:lang w:val="en-US"/>
        </w:rPr>
        <w:t xml:space="preserve">Pt-based </w:t>
      </w:r>
      <w:r w:rsidR="0036434E" w:rsidRPr="00993F37">
        <w:rPr>
          <w:iCs/>
          <w:shd w:val="clear" w:color="auto" w:fill="FFFFFF"/>
          <w:lang w:val="en-US"/>
        </w:rPr>
        <w:t>catalysts</w:t>
      </w:r>
      <w:r w:rsidR="00D547F1" w:rsidRPr="00993F37">
        <w:rPr>
          <w:iCs/>
          <w:shd w:val="clear" w:color="auto" w:fill="FFFFFF"/>
          <w:lang w:val="en-US"/>
        </w:rPr>
        <w:t>.</w:t>
      </w:r>
      <w:r w:rsidR="005F377B" w:rsidRPr="00993F37">
        <w:rPr>
          <w:iCs/>
          <w:shd w:val="clear" w:color="auto" w:fill="FFFFFF"/>
          <w:lang w:val="en-US"/>
        </w:rPr>
        <w:t xml:space="preserve"> </w:t>
      </w:r>
      <w:r w:rsidR="0036434E" w:rsidRPr="00993F37">
        <w:rPr>
          <w:iCs/>
          <w:shd w:val="clear" w:color="auto" w:fill="FFFFFF"/>
          <w:lang w:val="en-US"/>
        </w:rPr>
        <w:t>For Ni-based catalysts a</w:t>
      </w:r>
      <w:r w:rsidR="00D547F1" w:rsidRPr="00993F37">
        <w:rPr>
          <w:iCs/>
          <w:shd w:val="clear" w:color="auto" w:fill="FFFFFF"/>
          <w:lang w:val="en-US"/>
        </w:rPr>
        <w:t>dsorbed CO</w:t>
      </w:r>
      <w:r w:rsidR="00D547F1" w:rsidRPr="00993F37">
        <w:rPr>
          <w:iCs/>
          <w:shd w:val="clear" w:color="auto" w:fill="FFFFFF"/>
          <w:vertAlign w:val="subscript"/>
          <w:lang w:val="en-US"/>
        </w:rPr>
        <w:t>2</w:t>
      </w:r>
      <w:r w:rsidR="00D547F1" w:rsidRPr="00993F37">
        <w:rPr>
          <w:iCs/>
          <w:shd w:val="clear" w:color="auto" w:fill="FFFFFF"/>
          <w:lang w:val="en-US"/>
        </w:rPr>
        <w:t>* dissociate</w:t>
      </w:r>
      <w:r w:rsidR="005F377B" w:rsidRPr="00993F37">
        <w:rPr>
          <w:iCs/>
          <w:shd w:val="clear" w:color="auto" w:fill="FFFFFF"/>
          <w:lang w:val="en-US"/>
        </w:rPr>
        <w:t>s</w:t>
      </w:r>
      <w:r w:rsidR="00AB2253" w:rsidRPr="00993F37">
        <w:rPr>
          <w:iCs/>
          <w:shd w:val="clear" w:color="auto" w:fill="FFFFFF"/>
          <w:lang w:val="en-US"/>
        </w:rPr>
        <w:t xml:space="preserve"> </w:t>
      </w:r>
      <w:r w:rsidR="005F377B" w:rsidRPr="00993F37">
        <w:rPr>
          <w:iCs/>
          <w:shd w:val="clear" w:color="auto" w:fill="FFFFFF"/>
          <w:lang w:val="en-US"/>
        </w:rPr>
        <w:t>by assistance</w:t>
      </w:r>
      <w:r w:rsidR="00AB2253" w:rsidRPr="00993F37">
        <w:rPr>
          <w:iCs/>
          <w:shd w:val="clear" w:color="auto" w:fill="FFFFFF"/>
          <w:lang w:val="en-US"/>
        </w:rPr>
        <w:t xml:space="preserve"> </w:t>
      </w:r>
      <w:r w:rsidR="005F377B" w:rsidRPr="00993F37">
        <w:rPr>
          <w:iCs/>
          <w:shd w:val="clear" w:color="auto" w:fill="FFFFFF"/>
          <w:lang w:val="en-US"/>
        </w:rPr>
        <w:t>of</w:t>
      </w:r>
      <w:r w:rsidR="00AB2253" w:rsidRPr="00993F37">
        <w:rPr>
          <w:iCs/>
          <w:shd w:val="clear" w:color="auto" w:fill="FFFFFF"/>
          <w:lang w:val="en-US"/>
        </w:rPr>
        <w:t xml:space="preserve"> </w:t>
      </w:r>
      <w:r w:rsidR="005F377B" w:rsidRPr="00993F37">
        <w:rPr>
          <w:iCs/>
          <w:shd w:val="clear" w:color="auto" w:fill="FFFFFF"/>
          <w:lang w:val="en-US"/>
        </w:rPr>
        <w:t xml:space="preserve">H* or </w:t>
      </w:r>
      <w:r w:rsidR="00D547F1" w:rsidRPr="00993F37">
        <w:rPr>
          <w:iCs/>
          <w:shd w:val="clear" w:color="auto" w:fill="FFFFFF"/>
          <w:lang w:val="en-US"/>
        </w:rPr>
        <w:t xml:space="preserve">C* without </w:t>
      </w:r>
      <w:r w:rsidR="005F377B" w:rsidRPr="00993F37">
        <w:rPr>
          <w:iCs/>
          <w:shd w:val="clear" w:color="auto" w:fill="FFFFFF"/>
          <w:lang w:val="en-US"/>
        </w:rPr>
        <w:t>producing</w:t>
      </w:r>
      <w:r w:rsidR="00D547F1" w:rsidRPr="00993F37">
        <w:rPr>
          <w:iCs/>
          <w:shd w:val="clear" w:color="auto" w:fill="FFFFFF"/>
          <w:lang w:val="en-US"/>
        </w:rPr>
        <w:t xml:space="preserve"> O*.</w:t>
      </w:r>
      <w:r w:rsidR="00AB2253" w:rsidRPr="00993F37">
        <w:rPr>
          <w:iCs/>
          <w:shd w:val="clear" w:color="auto" w:fill="FFFFFF"/>
          <w:lang w:val="en-US"/>
        </w:rPr>
        <w:t xml:space="preserve"> </w:t>
      </w:r>
      <w:r w:rsidR="00D547F1" w:rsidRPr="00993F37">
        <w:rPr>
          <w:iCs/>
          <w:shd w:val="clear" w:color="auto" w:fill="FFFFFF"/>
          <w:lang w:val="en-US"/>
        </w:rPr>
        <w:t xml:space="preserve">In a </w:t>
      </w:r>
      <w:r w:rsidR="005F377B" w:rsidRPr="00993F37">
        <w:rPr>
          <w:iCs/>
          <w:shd w:val="clear" w:color="auto" w:fill="FFFFFF"/>
          <w:lang w:val="en-US"/>
        </w:rPr>
        <w:t>same</w:t>
      </w:r>
      <w:r w:rsidR="00AB2253" w:rsidRPr="00993F37">
        <w:rPr>
          <w:iCs/>
          <w:shd w:val="clear" w:color="auto" w:fill="FFFFFF"/>
          <w:lang w:val="en-US"/>
        </w:rPr>
        <w:t xml:space="preserve"> </w:t>
      </w:r>
      <w:r w:rsidR="005F377B" w:rsidRPr="00993F37">
        <w:rPr>
          <w:iCs/>
          <w:shd w:val="clear" w:color="auto" w:fill="FFFFFF"/>
          <w:lang w:val="en-US"/>
        </w:rPr>
        <w:t>manner</w:t>
      </w:r>
      <w:r w:rsidR="00D547F1" w:rsidRPr="00993F37">
        <w:rPr>
          <w:iCs/>
          <w:shd w:val="clear" w:color="auto" w:fill="FFFFFF"/>
          <w:lang w:val="en-US"/>
        </w:rPr>
        <w:t>, the</w:t>
      </w:r>
      <w:r w:rsidR="00AB2253" w:rsidRPr="00993F37">
        <w:rPr>
          <w:iCs/>
          <w:shd w:val="clear" w:color="auto" w:fill="FFFFFF"/>
          <w:lang w:val="en-US"/>
        </w:rPr>
        <w:t xml:space="preserve"> </w:t>
      </w:r>
      <w:r w:rsidR="005F377B" w:rsidRPr="00993F37">
        <w:rPr>
          <w:iCs/>
          <w:shd w:val="clear" w:color="auto" w:fill="FFFFFF"/>
          <w:lang w:val="en-US"/>
        </w:rPr>
        <w:t>existence</w:t>
      </w:r>
      <w:r w:rsidR="00C45631" w:rsidRPr="00993F37">
        <w:rPr>
          <w:iCs/>
          <w:shd w:val="clear" w:color="auto" w:fill="FFFFFF"/>
          <w:lang w:val="en-US"/>
        </w:rPr>
        <w:t xml:space="preserve"> of </w:t>
      </w:r>
      <w:r w:rsidR="005F377B" w:rsidRPr="00993F37">
        <w:rPr>
          <w:iCs/>
          <w:shd w:val="clear" w:color="auto" w:fill="FFFFFF"/>
          <w:lang w:val="en-US"/>
        </w:rPr>
        <w:t>rare-earth,</w:t>
      </w:r>
      <w:r w:rsidR="00AB2253" w:rsidRPr="00993F37">
        <w:rPr>
          <w:iCs/>
          <w:shd w:val="clear" w:color="auto" w:fill="FFFFFF"/>
          <w:lang w:val="en-US"/>
        </w:rPr>
        <w:t xml:space="preserve"> </w:t>
      </w:r>
      <w:r w:rsidR="005F377B" w:rsidRPr="00993F37">
        <w:rPr>
          <w:iCs/>
          <w:shd w:val="clear" w:color="auto" w:fill="FFFFFF"/>
          <w:lang w:val="en-US"/>
        </w:rPr>
        <w:t>alkaline earth</w:t>
      </w:r>
      <w:r w:rsidR="00AB2253" w:rsidRPr="00993F37">
        <w:rPr>
          <w:iCs/>
          <w:shd w:val="clear" w:color="auto" w:fill="FFFFFF"/>
          <w:lang w:val="en-US"/>
        </w:rPr>
        <w:t xml:space="preserve"> </w:t>
      </w:r>
      <w:r w:rsidR="005F377B" w:rsidRPr="00993F37">
        <w:rPr>
          <w:iCs/>
          <w:shd w:val="clear" w:color="auto" w:fill="FFFFFF"/>
          <w:lang w:val="en-US"/>
        </w:rPr>
        <w:t>or alkaline</w:t>
      </w:r>
      <w:r w:rsidR="00D547F1" w:rsidRPr="00993F37">
        <w:rPr>
          <w:iCs/>
          <w:shd w:val="clear" w:color="auto" w:fill="FFFFFF"/>
          <w:lang w:val="en-US"/>
        </w:rPr>
        <w:t xml:space="preserve"> additives </w:t>
      </w:r>
      <w:r w:rsidR="005F377B" w:rsidRPr="00993F37">
        <w:rPr>
          <w:iCs/>
          <w:shd w:val="clear" w:color="auto" w:fill="FFFFFF"/>
          <w:lang w:val="en-US"/>
        </w:rPr>
        <w:t>can</w:t>
      </w:r>
      <w:r w:rsidR="00AB2253" w:rsidRPr="00993F37">
        <w:rPr>
          <w:iCs/>
          <w:shd w:val="clear" w:color="auto" w:fill="FFFFFF"/>
          <w:lang w:val="en-US"/>
        </w:rPr>
        <w:t xml:space="preserve"> </w:t>
      </w:r>
      <w:r w:rsidR="00C9290B" w:rsidRPr="00993F37">
        <w:rPr>
          <w:iCs/>
          <w:shd w:val="clear" w:color="auto" w:fill="FFFFFF"/>
          <w:lang w:val="en-US"/>
        </w:rPr>
        <w:t>improve</w:t>
      </w:r>
      <w:r w:rsidR="00D547F1" w:rsidRPr="00993F37">
        <w:rPr>
          <w:iCs/>
          <w:shd w:val="clear" w:color="auto" w:fill="FFFFFF"/>
          <w:lang w:val="en-US"/>
        </w:rPr>
        <w:t xml:space="preserve"> </w:t>
      </w:r>
      <w:r w:rsidR="005F377B" w:rsidRPr="00993F37">
        <w:rPr>
          <w:iCs/>
          <w:shd w:val="clear" w:color="auto" w:fill="FFFFFF"/>
          <w:lang w:val="en-US"/>
        </w:rPr>
        <w:t>CO</w:t>
      </w:r>
      <w:r w:rsidR="005F377B" w:rsidRPr="00993F37">
        <w:rPr>
          <w:iCs/>
          <w:shd w:val="clear" w:color="auto" w:fill="FFFFFF"/>
          <w:vertAlign w:val="subscript"/>
          <w:lang w:val="en-US"/>
        </w:rPr>
        <w:t>2</w:t>
      </w:r>
      <w:r w:rsidR="00C9290B" w:rsidRPr="00993F37">
        <w:rPr>
          <w:iCs/>
          <w:shd w:val="clear" w:color="auto" w:fill="FFFFFF"/>
          <w:lang w:val="en-US"/>
        </w:rPr>
        <w:t xml:space="preserve"> chemisorption forming largely</w:t>
      </w:r>
      <w:r w:rsidR="00D547F1" w:rsidRPr="00993F37">
        <w:rPr>
          <w:iCs/>
          <w:shd w:val="clear" w:color="auto" w:fill="FFFFFF"/>
          <w:lang w:val="en-US"/>
        </w:rPr>
        <w:t xml:space="preserve"> reactive </w:t>
      </w:r>
      <w:r w:rsidR="00C9290B" w:rsidRPr="00993F37">
        <w:rPr>
          <w:iCs/>
          <w:shd w:val="clear" w:color="auto" w:fill="FFFFFF"/>
          <w:lang w:val="en-US"/>
        </w:rPr>
        <w:t>species</w:t>
      </w:r>
      <w:r w:rsidR="005F377B" w:rsidRPr="00993F37">
        <w:rPr>
          <w:iCs/>
          <w:shd w:val="clear" w:color="auto" w:fill="FFFFFF"/>
          <w:lang w:val="en-US"/>
        </w:rPr>
        <w:t xml:space="preserve"> like carbonate</w:t>
      </w:r>
      <w:r w:rsidR="00C45631" w:rsidRPr="00993F37">
        <w:rPr>
          <w:iCs/>
          <w:shd w:val="clear" w:color="auto" w:fill="FFFFFF"/>
          <w:lang w:val="en-US"/>
        </w:rPr>
        <w:t>,</w:t>
      </w:r>
      <w:r w:rsidR="005F377B" w:rsidRPr="00993F37">
        <w:rPr>
          <w:iCs/>
          <w:shd w:val="clear" w:color="auto" w:fill="FFFFFF"/>
          <w:lang w:val="en-US"/>
        </w:rPr>
        <w:t xml:space="preserve"> which con</w:t>
      </w:r>
      <w:r w:rsidR="00D547F1" w:rsidRPr="00993F37">
        <w:rPr>
          <w:iCs/>
          <w:shd w:val="clear" w:color="auto" w:fill="FFFFFF"/>
          <w:lang w:val="en-US"/>
        </w:rPr>
        <w:t xml:space="preserve">sequently </w:t>
      </w:r>
      <w:r w:rsidR="005F377B" w:rsidRPr="00993F37">
        <w:rPr>
          <w:iCs/>
          <w:shd w:val="clear" w:color="auto" w:fill="FFFFFF"/>
          <w:lang w:val="en-US"/>
        </w:rPr>
        <w:t>interplay</w:t>
      </w:r>
      <w:r w:rsidR="00D547F1" w:rsidRPr="00993F37">
        <w:rPr>
          <w:iCs/>
          <w:shd w:val="clear" w:color="auto" w:fill="FFFFFF"/>
          <w:lang w:val="en-US"/>
        </w:rPr>
        <w:t xml:space="preserve"> with carbon </w:t>
      </w:r>
      <w:r w:rsidR="00C9290B" w:rsidRPr="00993F37">
        <w:rPr>
          <w:iCs/>
          <w:shd w:val="clear" w:color="auto" w:fill="FFFFFF"/>
          <w:lang w:val="en-US"/>
        </w:rPr>
        <w:t>deposits</w:t>
      </w:r>
      <w:r w:rsidR="00AB2253" w:rsidRPr="00993F37">
        <w:rPr>
          <w:iCs/>
          <w:shd w:val="clear" w:color="auto" w:fill="FFFFFF"/>
          <w:lang w:val="en-US"/>
        </w:rPr>
        <w:t xml:space="preserve"> </w:t>
      </w:r>
      <w:r w:rsidR="005F377B" w:rsidRPr="00993F37">
        <w:rPr>
          <w:iCs/>
          <w:shd w:val="clear" w:color="auto" w:fill="FFFFFF"/>
          <w:lang w:val="en-US"/>
        </w:rPr>
        <w:t>arise</w:t>
      </w:r>
      <w:r w:rsidR="00233D15" w:rsidRPr="00993F37">
        <w:rPr>
          <w:iCs/>
          <w:shd w:val="clear" w:color="auto" w:fill="FFFFFF"/>
          <w:lang w:val="en-US"/>
        </w:rPr>
        <w:t>n</w:t>
      </w:r>
      <w:r w:rsidR="00D547F1" w:rsidRPr="00993F37">
        <w:rPr>
          <w:iCs/>
          <w:shd w:val="clear" w:color="auto" w:fill="FFFFFF"/>
          <w:lang w:val="en-US"/>
        </w:rPr>
        <w:t xml:space="preserve"> from methane </w:t>
      </w:r>
      <w:r w:rsidR="00327804" w:rsidRPr="00993F37">
        <w:rPr>
          <w:iCs/>
          <w:shd w:val="clear" w:color="auto" w:fill="FFFFFF"/>
          <w:lang w:val="en-US"/>
        </w:rPr>
        <w:t>cracking</w:t>
      </w:r>
      <w:r w:rsidR="00807DA1" w:rsidRPr="00993F37">
        <w:rPr>
          <w:iCs/>
          <w:shd w:val="clear" w:color="auto" w:fill="FFFFFF"/>
          <w:lang w:val="en-US"/>
        </w:rPr>
        <w:t xml:space="preserve"> (equation (1</w:t>
      </w:r>
      <w:r w:rsidR="00FD607A" w:rsidRPr="00993F37">
        <w:rPr>
          <w:iCs/>
          <w:shd w:val="clear" w:color="auto" w:fill="FFFFFF"/>
          <w:lang w:val="en-US"/>
        </w:rPr>
        <w:t>4</w:t>
      </w:r>
      <w:r w:rsidR="00807DA1" w:rsidRPr="00993F37">
        <w:rPr>
          <w:iCs/>
          <w:shd w:val="clear" w:color="auto" w:fill="FFFFFF"/>
          <w:lang w:val="en-US"/>
        </w:rPr>
        <w:t>))</w:t>
      </w:r>
      <w:r w:rsidR="00D547F1" w:rsidRPr="00993F37">
        <w:rPr>
          <w:iCs/>
          <w:shd w:val="clear" w:color="auto" w:fill="FFFFFF"/>
          <w:lang w:val="en-US"/>
        </w:rPr>
        <w:t>:</w:t>
      </w:r>
    </w:p>
    <w:p w:rsidR="00807DA1" w:rsidRPr="00993F37" w:rsidRDefault="00807DA1" w:rsidP="00DC6E63">
      <w:pPr>
        <w:pStyle w:val="a6"/>
        <w:ind w:left="0" w:firstLine="567"/>
        <w:rPr>
          <w:iCs/>
          <w:shd w:val="clear" w:color="auto" w:fill="FFFFFF"/>
          <w:lang w:val="en-US"/>
        </w:rPr>
      </w:pPr>
    </w:p>
    <w:p w:rsidR="00D547F1" w:rsidRPr="00993F37" w:rsidRDefault="00FD607A" w:rsidP="00FD607A">
      <w:pPr>
        <w:pStyle w:val="a6"/>
        <w:tabs>
          <w:tab w:val="center" w:pos="4678"/>
          <w:tab w:val="right" w:pos="9638"/>
        </w:tabs>
        <w:ind w:left="0" w:firstLine="567"/>
        <w:rPr>
          <w:iCs/>
          <w:shd w:val="clear" w:color="auto" w:fill="FFFFFF"/>
          <w:lang w:val="en-US"/>
        </w:rPr>
      </w:pPr>
      <w:r w:rsidRPr="00993F37">
        <w:rPr>
          <w:iCs/>
          <w:shd w:val="clear" w:color="auto" w:fill="FFFFFF"/>
          <w:lang w:val="en-US"/>
        </w:rPr>
        <w:tab/>
      </w:r>
      <w:r w:rsidR="00D547F1" w:rsidRPr="00993F37">
        <w:rPr>
          <w:iCs/>
          <w:shd w:val="clear" w:color="auto" w:fill="FFFFFF"/>
          <w:lang w:val="en-US"/>
        </w:rPr>
        <w:t>CO</w:t>
      </w:r>
      <w:r w:rsidR="00D547F1" w:rsidRPr="00993F37">
        <w:rPr>
          <w:iCs/>
          <w:shd w:val="clear" w:color="auto" w:fill="FFFFFF"/>
          <w:vertAlign w:val="subscript"/>
          <w:lang w:val="en-US"/>
        </w:rPr>
        <w:t>2</w:t>
      </w:r>
      <w:r w:rsidR="00D547F1" w:rsidRPr="00993F37">
        <w:rPr>
          <w:iCs/>
          <w:shd w:val="clear" w:color="auto" w:fill="FFFFFF"/>
          <w:lang w:val="en-US"/>
        </w:rPr>
        <w:t xml:space="preserve"> adsorption: CO</w:t>
      </w:r>
      <w:r w:rsidR="00D547F1" w:rsidRPr="00993F37">
        <w:rPr>
          <w:iCs/>
          <w:shd w:val="clear" w:color="auto" w:fill="FFFFFF"/>
          <w:vertAlign w:val="subscript"/>
          <w:lang w:val="en-US"/>
        </w:rPr>
        <w:t>2</w:t>
      </w:r>
      <w:r w:rsidR="00D547F1" w:rsidRPr="00993F37">
        <w:rPr>
          <w:iCs/>
          <w:shd w:val="clear" w:color="auto" w:fill="FFFFFF"/>
          <w:lang w:val="en-US"/>
        </w:rPr>
        <w:t>(g) + O(lattice) + V</w:t>
      </w:r>
      <w:r w:rsidR="00D547F1" w:rsidRPr="00993F37">
        <w:rPr>
          <w:iCs/>
          <w:shd w:val="clear" w:color="auto" w:fill="FFFFFF"/>
          <w:vertAlign w:val="subscript"/>
          <w:lang w:val="en-US"/>
        </w:rPr>
        <w:t>ox</w:t>
      </w:r>
      <w:r w:rsidR="00D547F1" w:rsidRPr="00993F37">
        <w:rPr>
          <w:iCs/>
          <w:shd w:val="clear" w:color="auto" w:fill="FFFFFF"/>
          <w:lang w:val="en-US"/>
        </w:rPr>
        <w:t xml:space="preserve"> → CO</w:t>
      </w:r>
      <w:r w:rsidR="00D547F1" w:rsidRPr="00993F37">
        <w:rPr>
          <w:iCs/>
          <w:shd w:val="clear" w:color="auto" w:fill="FFFFFF"/>
          <w:vertAlign w:val="subscript"/>
          <w:lang w:val="en-US"/>
        </w:rPr>
        <w:t>3</w:t>
      </w:r>
      <w:r w:rsidR="00D547F1" w:rsidRPr="00993F37">
        <w:rPr>
          <w:iCs/>
          <w:shd w:val="clear" w:color="auto" w:fill="FFFFFF"/>
          <w:lang w:val="en-US"/>
        </w:rPr>
        <w:t>(CeO</w:t>
      </w:r>
      <w:r w:rsidR="00D547F1" w:rsidRPr="00993F37">
        <w:rPr>
          <w:iCs/>
          <w:shd w:val="clear" w:color="auto" w:fill="FFFFFF"/>
          <w:vertAlign w:val="subscript"/>
          <w:lang w:val="en-US"/>
        </w:rPr>
        <w:t>2</w:t>
      </w:r>
      <w:r w:rsidR="00D547F1" w:rsidRPr="00993F37">
        <w:rPr>
          <w:iCs/>
          <w:shd w:val="clear" w:color="auto" w:fill="FFFFFF"/>
          <w:lang w:val="en-US"/>
        </w:rPr>
        <w:t>)</w:t>
      </w:r>
      <w:r w:rsidRPr="00993F37">
        <w:rPr>
          <w:iCs/>
          <w:shd w:val="clear" w:color="auto" w:fill="FFFFFF"/>
          <w:lang w:val="en-US"/>
        </w:rPr>
        <w:tab/>
        <w:t>(14)</w:t>
      </w:r>
    </w:p>
    <w:p w:rsidR="00807DA1" w:rsidRPr="00993F37" w:rsidRDefault="00807DA1" w:rsidP="00DC6E63">
      <w:pPr>
        <w:pStyle w:val="a6"/>
        <w:ind w:left="0" w:firstLine="567"/>
        <w:rPr>
          <w:iCs/>
          <w:shd w:val="clear" w:color="auto" w:fill="FFFFFF"/>
          <w:lang w:val="en-US"/>
        </w:rPr>
      </w:pPr>
    </w:p>
    <w:p w:rsidR="00D547F1" w:rsidRPr="00993F37" w:rsidRDefault="00D547F1" w:rsidP="00DC6E63">
      <w:pPr>
        <w:pStyle w:val="a6"/>
        <w:ind w:left="0" w:firstLine="567"/>
        <w:rPr>
          <w:iCs/>
          <w:shd w:val="clear" w:color="auto" w:fill="FFFFFF"/>
          <w:lang w:val="en-US"/>
        </w:rPr>
      </w:pPr>
      <w:r w:rsidRPr="00993F37">
        <w:rPr>
          <w:iCs/>
          <w:shd w:val="clear" w:color="auto" w:fill="FFFFFF"/>
          <w:lang w:val="en-US"/>
        </w:rPr>
        <w:t>Obtained CO</w:t>
      </w:r>
      <w:r w:rsidRPr="00993F37">
        <w:rPr>
          <w:iCs/>
          <w:shd w:val="clear" w:color="auto" w:fill="FFFFFF"/>
          <w:vertAlign w:val="subscript"/>
          <w:lang w:val="en-US"/>
        </w:rPr>
        <w:t>3</w:t>
      </w:r>
      <w:r w:rsidRPr="00993F37">
        <w:rPr>
          <w:iCs/>
          <w:shd w:val="clear" w:color="auto" w:fill="FFFFFF"/>
          <w:lang w:val="en-US"/>
        </w:rPr>
        <w:t>(CeO</w:t>
      </w:r>
      <w:r w:rsidRPr="00993F37">
        <w:rPr>
          <w:iCs/>
          <w:shd w:val="clear" w:color="auto" w:fill="FFFFFF"/>
          <w:vertAlign w:val="subscript"/>
          <w:lang w:val="en-US"/>
        </w:rPr>
        <w:t>2</w:t>
      </w:r>
      <w:r w:rsidRPr="00993F37">
        <w:rPr>
          <w:iCs/>
          <w:shd w:val="clear" w:color="auto" w:fill="FFFFFF"/>
          <w:lang w:val="en-US"/>
        </w:rPr>
        <w:t>) is hydrogenated</w:t>
      </w:r>
      <w:r w:rsidR="00807DA1" w:rsidRPr="00993F37">
        <w:rPr>
          <w:iCs/>
          <w:shd w:val="clear" w:color="auto" w:fill="FFFFFF"/>
          <w:lang w:val="en-US"/>
        </w:rPr>
        <w:t xml:space="preserve"> (equation (1</w:t>
      </w:r>
      <w:r w:rsidR="00FD607A" w:rsidRPr="00993F37">
        <w:rPr>
          <w:iCs/>
          <w:shd w:val="clear" w:color="auto" w:fill="FFFFFF"/>
          <w:lang w:val="en-US"/>
        </w:rPr>
        <w:t>5</w:t>
      </w:r>
      <w:r w:rsidR="00807DA1" w:rsidRPr="00993F37">
        <w:rPr>
          <w:iCs/>
          <w:shd w:val="clear" w:color="auto" w:fill="FFFFFF"/>
          <w:lang w:val="en-US"/>
        </w:rPr>
        <w:t>))</w:t>
      </w:r>
      <w:r w:rsidRPr="00993F37">
        <w:rPr>
          <w:iCs/>
          <w:shd w:val="clear" w:color="auto" w:fill="FFFFFF"/>
          <w:lang w:val="en-US"/>
        </w:rPr>
        <w:t>:</w:t>
      </w:r>
    </w:p>
    <w:p w:rsidR="00807DA1" w:rsidRPr="00993F37" w:rsidRDefault="00807DA1" w:rsidP="00DC6E63">
      <w:pPr>
        <w:pStyle w:val="a6"/>
        <w:ind w:left="0" w:firstLine="567"/>
        <w:rPr>
          <w:iCs/>
          <w:shd w:val="clear" w:color="auto" w:fill="FFFFFF"/>
          <w:lang w:val="en-US"/>
        </w:rPr>
      </w:pPr>
    </w:p>
    <w:p w:rsidR="00D547F1" w:rsidRPr="00993F37" w:rsidRDefault="00FD607A" w:rsidP="00FD607A">
      <w:pPr>
        <w:pStyle w:val="a6"/>
        <w:tabs>
          <w:tab w:val="center" w:pos="4678"/>
          <w:tab w:val="right" w:pos="9638"/>
        </w:tabs>
        <w:ind w:left="0" w:firstLine="567"/>
        <w:rPr>
          <w:iCs/>
          <w:shd w:val="clear" w:color="auto" w:fill="FFFFFF"/>
          <w:lang w:val="en-US"/>
        </w:rPr>
      </w:pPr>
      <w:r w:rsidRPr="00993F37">
        <w:rPr>
          <w:iCs/>
          <w:shd w:val="clear" w:color="auto" w:fill="FFFFFF"/>
          <w:lang w:val="en-US"/>
        </w:rPr>
        <w:tab/>
      </w:r>
      <w:r w:rsidR="00D547F1" w:rsidRPr="00993F37">
        <w:rPr>
          <w:iCs/>
          <w:shd w:val="clear" w:color="auto" w:fill="FFFFFF"/>
          <w:lang w:val="en-US"/>
        </w:rPr>
        <w:t>CO</w:t>
      </w:r>
      <w:r w:rsidR="00D547F1" w:rsidRPr="00993F37">
        <w:rPr>
          <w:iCs/>
          <w:shd w:val="clear" w:color="auto" w:fill="FFFFFF"/>
          <w:vertAlign w:val="subscript"/>
          <w:lang w:val="en-US"/>
        </w:rPr>
        <w:t>3</w:t>
      </w:r>
      <w:r w:rsidR="00D547F1" w:rsidRPr="00993F37">
        <w:rPr>
          <w:iCs/>
          <w:shd w:val="clear" w:color="auto" w:fill="FFFFFF"/>
          <w:lang w:val="en-US"/>
        </w:rPr>
        <w:t>(CeO</w:t>
      </w:r>
      <w:r w:rsidR="00D547F1" w:rsidRPr="00993F37">
        <w:rPr>
          <w:iCs/>
          <w:shd w:val="clear" w:color="auto" w:fill="FFFFFF"/>
          <w:vertAlign w:val="subscript"/>
          <w:lang w:val="en-US"/>
        </w:rPr>
        <w:t>2</w:t>
      </w:r>
      <w:r w:rsidR="00D547F1" w:rsidRPr="00993F37">
        <w:rPr>
          <w:iCs/>
          <w:shd w:val="clear" w:color="auto" w:fill="FFFFFF"/>
          <w:lang w:val="en-US"/>
        </w:rPr>
        <w:t>) + H(Pt, CeO</w:t>
      </w:r>
      <w:r w:rsidR="00D547F1" w:rsidRPr="00993F37">
        <w:rPr>
          <w:iCs/>
          <w:shd w:val="clear" w:color="auto" w:fill="FFFFFF"/>
          <w:vertAlign w:val="subscript"/>
          <w:lang w:val="en-US"/>
        </w:rPr>
        <w:t>2</w:t>
      </w:r>
      <w:r w:rsidR="00D547F1" w:rsidRPr="00993F37">
        <w:rPr>
          <w:iCs/>
          <w:shd w:val="clear" w:color="auto" w:fill="FFFFFF"/>
          <w:lang w:val="en-US"/>
        </w:rPr>
        <w:t>) → HCO</w:t>
      </w:r>
      <w:r w:rsidR="00D547F1" w:rsidRPr="00993F37">
        <w:rPr>
          <w:iCs/>
          <w:shd w:val="clear" w:color="auto" w:fill="FFFFFF"/>
          <w:vertAlign w:val="subscript"/>
          <w:lang w:val="en-US"/>
        </w:rPr>
        <w:t>3</w:t>
      </w:r>
      <w:r w:rsidR="00D547F1" w:rsidRPr="00993F37">
        <w:rPr>
          <w:iCs/>
          <w:shd w:val="clear" w:color="auto" w:fill="FFFFFF"/>
          <w:lang w:val="en-US"/>
        </w:rPr>
        <w:t>(CeO</w:t>
      </w:r>
      <w:r w:rsidR="00D547F1" w:rsidRPr="00993F37">
        <w:rPr>
          <w:iCs/>
          <w:shd w:val="clear" w:color="auto" w:fill="FFFFFF"/>
          <w:vertAlign w:val="subscript"/>
          <w:lang w:val="en-US"/>
        </w:rPr>
        <w:t>2</w:t>
      </w:r>
      <w:r w:rsidR="00D547F1" w:rsidRPr="00993F37">
        <w:rPr>
          <w:iCs/>
          <w:shd w:val="clear" w:color="auto" w:fill="FFFFFF"/>
          <w:lang w:val="en-US"/>
        </w:rPr>
        <w:t>)</w:t>
      </w:r>
      <w:r w:rsidRPr="00993F37">
        <w:rPr>
          <w:iCs/>
          <w:shd w:val="clear" w:color="auto" w:fill="FFFFFF"/>
          <w:lang w:val="en-US"/>
        </w:rPr>
        <w:tab/>
        <w:t>(15)</w:t>
      </w:r>
    </w:p>
    <w:p w:rsidR="00807DA1" w:rsidRPr="00993F37" w:rsidRDefault="00807DA1" w:rsidP="00DC6E63">
      <w:pPr>
        <w:pStyle w:val="a6"/>
        <w:ind w:left="0" w:firstLine="567"/>
        <w:rPr>
          <w:iCs/>
          <w:shd w:val="clear" w:color="auto" w:fill="FFFFFF"/>
          <w:lang w:val="en-US"/>
        </w:rPr>
      </w:pPr>
    </w:p>
    <w:p w:rsidR="00D547F1" w:rsidRPr="00993F37" w:rsidRDefault="00D547F1" w:rsidP="00DC6E63">
      <w:pPr>
        <w:pStyle w:val="a6"/>
        <w:ind w:left="0" w:firstLine="567"/>
        <w:rPr>
          <w:iCs/>
          <w:shd w:val="clear" w:color="auto" w:fill="FFFFFF"/>
          <w:lang w:val="en-US"/>
        </w:rPr>
      </w:pPr>
      <w:r w:rsidRPr="00993F37">
        <w:rPr>
          <w:iCs/>
          <w:shd w:val="clear" w:color="auto" w:fill="FFFFFF"/>
          <w:lang w:val="en-US"/>
        </w:rPr>
        <w:t>Carbonaceous species undergo desorption</w:t>
      </w:r>
      <w:r w:rsidR="00807DA1" w:rsidRPr="00993F37">
        <w:rPr>
          <w:iCs/>
          <w:shd w:val="clear" w:color="auto" w:fill="FFFFFF"/>
          <w:lang w:val="en-US"/>
        </w:rPr>
        <w:t xml:space="preserve"> (equation (1</w:t>
      </w:r>
      <w:r w:rsidR="00FD607A" w:rsidRPr="00993F37">
        <w:rPr>
          <w:iCs/>
          <w:shd w:val="clear" w:color="auto" w:fill="FFFFFF"/>
          <w:lang w:val="en-US"/>
        </w:rPr>
        <w:t>6</w:t>
      </w:r>
      <w:r w:rsidR="00807DA1" w:rsidRPr="00993F37">
        <w:rPr>
          <w:iCs/>
          <w:shd w:val="clear" w:color="auto" w:fill="FFFFFF"/>
          <w:lang w:val="en-US"/>
        </w:rPr>
        <w:t>)):</w:t>
      </w:r>
    </w:p>
    <w:p w:rsidR="00807DA1" w:rsidRPr="00993F37" w:rsidRDefault="00807DA1" w:rsidP="00DC6E63">
      <w:pPr>
        <w:pStyle w:val="a6"/>
        <w:ind w:left="0" w:firstLine="567"/>
        <w:rPr>
          <w:iCs/>
          <w:shd w:val="clear" w:color="auto" w:fill="FFFFFF"/>
          <w:lang w:val="en-US"/>
        </w:rPr>
      </w:pPr>
    </w:p>
    <w:p w:rsidR="00D547F1" w:rsidRPr="00993F37" w:rsidRDefault="00FD607A" w:rsidP="00FD607A">
      <w:pPr>
        <w:pStyle w:val="a6"/>
        <w:tabs>
          <w:tab w:val="center" w:pos="4678"/>
          <w:tab w:val="right" w:pos="9638"/>
        </w:tabs>
        <w:ind w:left="0" w:firstLine="567"/>
        <w:rPr>
          <w:iCs/>
          <w:shd w:val="clear" w:color="auto" w:fill="FFFFFF"/>
          <w:lang w:val="en-US"/>
        </w:rPr>
      </w:pPr>
      <w:r w:rsidRPr="00993F37">
        <w:rPr>
          <w:iCs/>
          <w:shd w:val="clear" w:color="auto" w:fill="FFFFFF"/>
          <w:lang w:val="en-US"/>
        </w:rPr>
        <w:tab/>
      </w:r>
      <w:r w:rsidR="00D547F1" w:rsidRPr="00993F37">
        <w:rPr>
          <w:iCs/>
          <w:shd w:val="clear" w:color="auto" w:fill="FFFFFF"/>
          <w:lang w:val="en-US"/>
        </w:rPr>
        <w:t>HCO</w:t>
      </w:r>
      <w:r w:rsidR="00D547F1" w:rsidRPr="00993F37">
        <w:rPr>
          <w:iCs/>
          <w:shd w:val="clear" w:color="auto" w:fill="FFFFFF"/>
          <w:vertAlign w:val="subscript"/>
          <w:lang w:val="en-US"/>
        </w:rPr>
        <w:t>3</w:t>
      </w:r>
      <w:r w:rsidR="00D547F1" w:rsidRPr="00993F37">
        <w:rPr>
          <w:iCs/>
          <w:shd w:val="clear" w:color="auto" w:fill="FFFFFF"/>
          <w:lang w:val="en-US"/>
        </w:rPr>
        <w:t>(CeO</w:t>
      </w:r>
      <w:r w:rsidR="00D547F1" w:rsidRPr="00993F37">
        <w:rPr>
          <w:iCs/>
          <w:shd w:val="clear" w:color="auto" w:fill="FFFFFF"/>
          <w:vertAlign w:val="subscript"/>
          <w:lang w:val="en-US"/>
        </w:rPr>
        <w:t>2</w:t>
      </w:r>
      <w:r w:rsidR="00D547F1" w:rsidRPr="00993F37">
        <w:rPr>
          <w:iCs/>
          <w:shd w:val="clear" w:color="auto" w:fill="FFFFFF"/>
          <w:lang w:val="en-US"/>
        </w:rPr>
        <w:t>) + H(Pt, CeO</w:t>
      </w:r>
      <w:r w:rsidR="00D547F1" w:rsidRPr="00993F37">
        <w:rPr>
          <w:iCs/>
          <w:shd w:val="clear" w:color="auto" w:fill="FFFFFF"/>
          <w:vertAlign w:val="subscript"/>
          <w:lang w:val="en-US"/>
        </w:rPr>
        <w:t>2</w:t>
      </w:r>
      <w:r w:rsidR="00D547F1" w:rsidRPr="00993F37">
        <w:rPr>
          <w:iCs/>
          <w:shd w:val="clear" w:color="auto" w:fill="FFFFFF"/>
          <w:lang w:val="en-US"/>
        </w:rPr>
        <w:t>) → CO(g) + H</w:t>
      </w:r>
      <w:r w:rsidR="00D547F1" w:rsidRPr="00993F37">
        <w:rPr>
          <w:iCs/>
          <w:shd w:val="clear" w:color="auto" w:fill="FFFFFF"/>
          <w:vertAlign w:val="subscript"/>
          <w:lang w:val="en-US"/>
        </w:rPr>
        <w:t>2</w:t>
      </w:r>
      <w:r w:rsidR="00D547F1" w:rsidRPr="00993F37">
        <w:rPr>
          <w:iCs/>
          <w:shd w:val="clear" w:color="auto" w:fill="FFFFFF"/>
          <w:lang w:val="en-US"/>
        </w:rPr>
        <w:t>O(g) + O(lattice) + V</w:t>
      </w:r>
      <w:r w:rsidR="00D547F1" w:rsidRPr="00993F37">
        <w:rPr>
          <w:iCs/>
          <w:shd w:val="clear" w:color="auto" w:fill="FFFFFF"/>
          <w:vertAlign w:val="subscript"/>
          <w:lang w:val="en-US"/>
        </w:rPr>
        <w:t>ox</w:t>
      </w:r>
      <w:r w:rsidRPr="00993F37">
        <w:rPr>
          <w:iCs/>
          <w:shd w:val="clear" w:color="auto" w:fill="FFFFFF"/>
          <w:lang w:val="en-US"/>
        </w:rPr>
        <w:tab/>
        <w:t>(16)</w:t>
      </w:r>
    </w:p>
    <w:p w:rsidR="00807DA1" w:rsidRPr="00993F37" w:rsidRDefault="00807DA1" w:rsidP="00DC6E63">
      <w:pPr>
        <w:pStyle w:val="a6"/>
        <w:ind w:left="0" w:firstLine="567"/>
        <w:rPr>
          <w:iCs/>
          <w:shd w:val="clear" w:color="auto" w:fill="FFFFFF"/>
          <w:lang w:val="en-US"/>
        </w:rPr>
      </w:pPr>
    </w:p>
    <w:p w:rsidR="00807DA1" w:rsidRPr="00993F37" w:rsidRDefault="00D547F1" w:rsidP="00DC6E63">
      <w:pPr>
        <w:pStyle w:val="a6"/>
        <w:ind w:left="0" w:firstLine="567"/>
        <w:rPr>
          <w:iCs/>
          <w:shd w:val="clear" w:color="auto" w:fill="FFFFFF"/>
          <w:lang w:val="en-US"/>
        </w:rPr>
      </w:pPr>
      <w:r w:rsidRPr="00993F37">
        <w:rPr>
          <w:iCs/>
          <w:shd w:val="clear" w:color="auto" w:fill="FFFFFF"/>
          <w:lang w:val="en-US"/>
        </w:rPr>
        <w:t>Oxygen vacancy is refilled</w:t>
      </w:r>
      <w:r w:rsidR="00807DA1" w:rsidRPr="00993F37">
        <w:rPr>
          <w:iCs/>
          <w:shd w:val="clear" w:color="auto" w:fill="FFFFFF"/>
          <w:lang w:val="en-US"/>
        </w:rPr>
        <w:t xml:space="preserve"> (equation (1</w:t>
      </w:r>
      <w:r w:rsidR="00FD607A" w:rsidRPr="00993F37">
        <w:rPr>
          <w:iCs/>
          <w:shd w:val="clear" w:color="auto" w:fill="FFFFFF"/>
          <w:lang w:val="en-US"/>
        </w:rPr>
        <w:t>7</w:t>
      </w:r>
      <w:r w:rsidR="00807DA1" w:rsidRPr="00993F37">
        <w:rPr>
          <w:iCs/>
          <w:shd w:val="clear" w:color="auto" w:fill="FFFFFF"/>
          <w:lang w:val="en-US"/>
        </w:rPr>
        <w:t>)):</w:t>
      </w:r>
    </w:p>
    <w:p w:rsidR="00807DA1" w:rsidRPr="00993F37" w:rsidRDefault="00807DA1" w:rsidP="00DC6E63">
      <w:pPr>
        <w:pStyle w:val="a6"/>
        <w:ind w:left="0" w:firstLine="567"/>
        <w:rPr>
          <w:iCs/>
          <w:shd w:val="clear" w:color="auto" w:fill="FFFFFF"/>
          <w:lang w:val="en-US"/>
        </w:rPr>
      </w:pPr>
    </w:p>
    <w:p w:rsidR="00D547F1" w:rsidRPr="00993F37" w:rsidRDefault="00FD607A" w:rsidP="000F6623">
      <w:pPr>
        <w:pStyle w:val="a6"/>
        <w:tabs>
          <w:tab w:val="decimal" w:pos="4678"/>
          <w:tab w:val="right" w:pos="9638"/>
        </w:tabs>
        <w:ind w:left="0"/>
        <w:rPr>
          <w:iCs/>
          <w:shd w:val="clear" w:color="auto" w:fill="FFFFFF"/>
          <w:lang w:val="en-US"/>
        </w:rPr>
      </w:pPr>
      <w:r w:rsidRPr="00993F37">
        <w:rPr>
          <w:iCs/>
          <w:shd w:val="clear" w:color="auto" w:fill="FFFFFF"/>
          <w:lang w:val="en-US"/>
        </w:rPr>
        <w:tab/>
      </w:r>
      <w:r w:rsidR="00D547F1" w:rsidRPr="00993F37">
        <w:rPr>
          <w:iCs/>
          <w:shd w:val="clear" w:color="auto" w:fill="FFFFFF"/>
          <w:lang w:val="en-US"/>
        </w:rPr>
        <w:t>V</w:t>
      </w:r>
      <w:r w:rsidR="00D547F1" w:rsidRPr="00993F37">
        <w:rPr>
          <w:iCs/>
          <w:shd w:val="clear" w:color="auto" w:fill="FFFFFF"/>
          <w:vertAlign w:val="subscript"/>
          <w:lang w:val="en-US"/>
        </w:rPr>
        <w:t>ox</w:t>
      </w:r>
      <w:r w:rsidR="00D547F1" w:rsidRPr="00993F37">
        <w:rPr>
          <w:iCs/>
          <w:shd w:val="clear" w:color="auto" w:fill="FFFFFF"/>
          <w:lang w:val="en-US"/>
        </w:rPr>
        <w:t xml:space="preserve"> + H</w:t>
      </w:r>
      <w:r w:rsidR="00D547F1" w:rsidRPr="00993F37">
        <w:rPr>
          <w:iCs/>
          <w:shd w:val="clear" w:color="auto" w:fill="FFFFFF"/>
          <w:vertAlign w:val="subscript"/>
          <w:lang w:val="en-US"/>
        </w:rPr>
        <w:t>2</w:t>
      </w:r>
      <w:r w:rsidR="00D547F1" w:rsidRPr="00993F37">
        <w:rPr>
          <w:iCs/>
          <w:shd w:val="clear" w:color="auto" w:fill="FFFFFF"/>
          <w:lang w:val="en-US"/>
        </w:rPr>
        <w:t>O → O(lattice) + 2H(CeO</w:t>
      </w:r>
      <w:r w:rsidR="00D547F1" w:rsidRPr="00993F37">
        <w:rPr>
          <w:iCs/>
          <w:shd w:val="clear" w:color="auto" w:fill="FFFFFF"/>
          <w:vertAlign w:val="subscript"/>
          <w:lang w:val="en-US"/>
        </w:rPr>
        <w:t>2</w:t>
      </w:r>
      <w:r w:rsidR="00D547F1" w:rsidRPr="00993F37">
        <w:rPr>
          <w:iCs/>
          <w:shd w:val="clear" w:color="auto" w:fill="FFFFFF"/>
          <w:lang w:val="en-US"/>
        </w:rPr>
        <w:t>)</w:t>
      </w:r>
      <w:r w:rsidRPr="00993F37">
        <w:rPr>
          <w:iCs/>
          <w:shd w:val="clear" w:color="auto" w:fill="FFFFFF"/>
          <w:lang w:val="en-US"/>
        </w:rPr>
        <w:tab/>
        <w:t>(17)</w:t>
      </w:r>
    </w:p>
    <w:p w:rsidR="00807DA1" w:rsidRPr="00993F37" w:rsidRDefault="00807DA1" w:rsidP="000F6623">
      <w:pPr>
        <w:pStyle w:val="a6"/>
        <w:ind w:left="0"/>
        <w:rPr>
          <w:iCs/>
          <w:shd w:val="clear" w:color="auto" w:fill="FFFFFF"/>
          <w:lang w:val="en-US"/>
        </w:rPr>
      </w:pPr>
    </w:p>
    <w:p w:rsidR="00807DA1" w:rsidRPr="00993F37" w:rsidRDefault="00FD607A" w:rsidP="00DC6E63">
      <w:pPr>
        <w:pStyle w:val="a6"/>
        <w:ind w:left="0" w:firstLine="567"/>
        <w:rPr>
          <w:iCs/>
          <w:shd w:val="clear" w:color="auto" w:fill="FFFFFF"/>
          <w:lang w:val="en-US"/>
        </w:rPr>
      </w:pPr>
      <w:r w:rsidRPr="00993F37">
        <w:rPr>
          <w:iCs/>
          <w:shd w:val="clear" w:color="auto" w:fill="FFFFFF"/>
          <w:lang w:val="en-US"/>
        </w:rPr>
        <w:t>F</w:t>
      </w:r>
      <w:r w:rsidR="00D547F1" w:rsidRPr="00993F37">
        <w:rPr>
          <w:iCs/>
          <w:shd w:val="clear" w:color="auto" w:fill="FFFFFF"/>
          <w:lang w:val="en-US"/>
        </w:rPr>
        <w:t xml:space="preserve">urther </w:t>
      </w:r>
      <w:r w:rsidRPr="00993F37">
        <w:rPr>
          <w:iCs/>
          <w:shd w:val="clear" w:color="auto" w:fill="FFFFFF"/>
          <w:lang w:val="en-US"/>
        </w:rPr>
        <w:t>H</w:t>
      </w:r>
      <w:r w:rsidRPr="00993F37">
        <w:rPr>
          <w:iCs/>
          <w:shd w:val="clear" w:color="auto" w:fill="FFFFFF"/>
          <w:vertAlign w:val="subscript"/>
          <w:lang w:val="en-US"/>
        </w:rPr>
        <w:t>2</w:t>
      </w:r>
      <w:r w:rsidRPr="00993F37">
        <w:rPr>
          <w:iCs/>
          <w:shd w:val="clear" w:color="auto" w:fill="FFFFFF"/>
          <w:lang w:val="en-US"/>
        </w:rPr>
        <w:t xml:space="preserve"> is</w:t>
      </w:r>
      <w:r w:rsidR="00AB2253" w:rsidRPr="00993F37">
        <w:rPr>
          <w:iCs/>
          <w:shd w:val="clear" w:color="auto" w:fill="FFFFFF"/>
          <w:lang w:val="en-US"/>
        </w:rPr>
        <w:t xml:space="preserve"> </w:t>
      </w:r>
      <w:r w:rsidR="00D547F1" w:rsidRPr="00993F37">
        <w:rPr>
          <w:iCs/>
          <w:shd w:val="clear" w:color="auto" w:fill="FFFFFF"/>
          <w:lang w:val="en-US"/>
        </w:rPr>
        <w:t>form</w:t>
      </w:r>
      <w:r w:rsidRPr="00993F37">
        <w:rPr>
          <w:iCs/>
          <w:shd w:val="clear" w:color="auto" w:fill="FFFFFF"/>
          <w:lang w:val="en-US"/>
        </w:rPr>
        <w:t>ed</w:t>
      </w:r>
      <w:r w:rsidR="00D547F1" w:rsidRPr="00993F37">
        <w:rPr>
          <w:iCs/>
          <w:shd w:val="clear" w:color="auto" w:fill="FFFFFF"/>
          <w:lang w:val="en-US"/>
        </w:rPr>
        <w:t xml:space="preserve"> </w:t>
      </w:r>
      <w:r w:rsidR="00807DA1" w:rsidRPr="00993F37">
        <w:rPr>
          <w:iCs/>
          <w:shd w:val="clear" w:color="auto" w:fill="FFFFFF"/>
          <w:lang w:val="en-US"/>
        </w:rPr>
        <w:t>from</w:t>
      </w:r>
      <w:r w:rsidR="00C9290B" w:rsidRPr="00993F37">
        <w:rPr>
          <w:iCs/>
          <w:shd w:val="clear" w:color="auto" w:fill="FFFFFF"/>
          <w:lang w:val="en-US"/>
        </w:rPr>
        <w:t xml:space="preserve"> the</w:t>
      </w:r>
      <w:r w:rsidR="00807DA1" w:rsidRPr="00993F37">
        <w:rPr>
          <w:iCs/>
          <w:shd w:val="clear" w:color="auto" w:fill="FFFFFF"/>
          <w:lang w:val="en-US"/>
        </w:rPr>
        <w:t xml:space="preserve"> support and </w:t>
      </w:r>
      <w:r w:rsidR="00C9290B" w:rsidRPr="00993F37">
        <w:rPr>
          <w:iCs/>
          <w:shd w:val="clear" w:color="auto" w:fill="FFFFFF"/>
          <w:lang w:val="en-US"/>
        </w:rPr>
        <w:t xml:space="preserve">the </w:t>
      </w:r>
      <w:r w:rsidR="00807DA1" w:rsidRPr="00993F37">
        <w:rPr>
          <w:iCs/>
          <w:shd w:val="clear" w:color="auto" w:fill="FFFFFF"/>
          <w:lang w:val="en-US"/>
        </w:rPr>
        <w:t>metal (equations (</w:t>
      </w:r>
      <w:r w:rsidR="004E3571" w:rsidRPr="00993F37">
        <w:rPr>
          <w:iCs/>
          <w:shd w:val="clear" w:color="auto" w:fill="FFFFFF"/>
          <w:lang w:val="en-US"/>
        </w:rPr>
        <w:t>1</w:t>
      </w:r>
      <w:r w:rsidRPr="00993F37">
        <w:rPr>
          <w:iCs/>
          <w:shd w:val="clear" w:color="auto" w:fill="FFFFFF"/>
          <w:lang w:val="en-US"/>
        </w:rPr>
        <w:t>8</w:t>
      </w:r>
      <w:r w:rsidR="00807DA1" w:rsidRPr="00993F37">
        <w:rPr>
          <w:iCs/>
          <w:shd w:val="clear" w:color="auto" w:fill="FFFFFF"/>
          <w:lang w:val="en-US"/>
        </w:rPr>
        <w:t xml:space="preserve"> and </w:t>
      </w:r>
      <w:r w:rsidR="004E3571" w:rsidRPr="00993F37">
        <w:rPr>
          <w:iCs/>
          <w:shd w:val="clear" w:color="auto" w:fill="FFFFFF"/>
          <w:lang w:val="en-US"/>
        </w:rPr>
        <w:t>1</w:t>
      </w:r>
      <w:r w:rsidRPr="00993F37">
        <w:rPr>
          <w:iCs/>
          <w:shd w:val="clear" w:color="auto" w:fill="FFFFFF"/>
          <w:lang w:val="en-US"/>
        </w:rPr>
        <w:t>9</w:t>
      </w:r>
      <w:r w:rsidR="00807DA1" w:rsidRPr="00993F37">
        <w:rPr>
          <w:iCs/>
          <w:shd w:val="clear" w:color="auto" w:fill="FFFFFF"/>
          <w:lang w:val="en-US"/>
        </w:rPr>
        <w:t>)):</w:t>
      </w:r>
    </w:p>
    <w:p w:rsidR="00807DA1" w:rsidRPr="00993F37" w:rsidRDefault="00807DA1" w:rsidP="00DC6E63">
      <w:pPr>
        <w:pStyle w:val="a6"/>
        <w:ind w:left="0" w:firstLine="567"/>
        <w:rPr>
          <w:iCs/>
          <w:shd w:val="clear" w:color="auto" w:fill="FFFFFF"/>
          <w:lang w:val="en-US"/>
        </w:rPr>
      </w:pPr>
    </w:p>
    <w:p w:rsidR="00D547F1" w:rsidRPr="00993F37" w:rsidRDefault="00FD607A" w:rsidP="000F6623">
      <w:pPr>
        <w:pStyle w:val="a6"/>
        <w:tabs>
          <w:tab w:val="decimal" w:pos="4678"/>
          <w:tab w:val="right" w:pos="9638"/>
        </w:tabs>
        <w:ind w:left="0"/>
        <w:rPr>
          <w:iCs/>
          <w:shd w:val="clear" w:color="auto" w:fill="FFFFFF"/>
          <w:lang w:val="en-US"/>
        </w:rPr>
      </w:pPr>
      <w:r w:rsidRPr="00993F37">
        <w:rPr>
          <w:iCs/>
          <w:shd w:val="clear" w:color="auto" w:fill="FFFFFF"/>
          <w:lang w:val="en-US"/>
        </w:rPr>
        <w:tab/>
      </w:r>
      <w:r w:rsidR="00D547F1" w:rsidRPr="00993F37">
        <w:rPr>
          <w:iCs/>
          <w:shd w:val="clear" w:color="auto" w:fill="FFFFFF"/>
          <w:lang w:val="en-US"/>
        </w:rPr>
        <w:t>2H(CeO</w:t>
      </w:r>
      <w:r w:rsidR="00D547F1" w:rsidRPr="00993F37">
        <w:rPr>
          <w:iCs/>
          <w:shd w:val="clear" w:color="auto" w:fill="FFFFFF"/>
          <w:vertAlign w:val="subscript"/>
          <w:lang w:val="en-US"/>
        </w:rPr>
        <w:t>2</w:t>
      </w:r>
      <w:r w:rsidR="00D547F1" w:rsidRPr="00993F37">
        <w:rPr>
          <w:iCs/>
          <w:shd w:val="clear" w:color="auto" w:fill="FFFFFF"/>
          <w:lang w:val="en-US"/>
        </w:rPr>
        <w:t>) → H</w:t>
      </w:r>
      <w:r w:rsidR="00D547F1" w:rsidRPr="00993F37">
        <w:rPr>
          <w:iCs/>
          <w:shd w:val="clear" w:color="auto" w:fill="FFFFFF"/>
          <w:vertAlign w:val="subscript"/>
          <w:lang w:val="en-US"/>
        </w:rPr>
        <w:t>2</w:t>
      </w:r>
      <w:r w:rsidR="00D547F1" w:rsidRPr="00993F37">
        <w:rPr>
          <w:iCs/>
          <w:shd w:val="clear" w:color="auto" w:fill="FFFFFF"/>
          <w:lang w:val="en-US"/>
        </w:rPr>
        <w:t>(g)</w:t>
      </w:r>
      <w:r w:rsidRPr="00993F37">
        <w:rPr>
          <w:iCs/>
          <w:shd w:val="clear" w:color="auto" w:fill="FFFFFF"/>
          <w:lang w:val="en-US"/>
        </w:rPr>
        <w:tab/>
        <w:t>(18)</w:t>
      </w:r>
    </w:p>
    <w:p w:rsidR="00D547F1" w:rsidRPr="00993F37" w:rsidRDefault="00FD607A" w:rsidP="000F6623">
      <w:pPr>
        <w:pStyle w:val="a6"/>
        <w:tabs>
          <w:tab w:val="decimal" w:pos="4678"/>
          <w:tab w:val="right" w:pos="9638"/>
        </w:tabs>
        <w:ind w:left="0"/>
        <w:rPr>
          <w:iCs/>
          <w:shd w:val="clear" w:color="auto" w:fill="FFFFFF"/>
          <w:lang w:val="en-US"/>
        </w:rPr>
      </w:pPr>
      <w:r w:rsidRPr="00993F37">
        <w:rPr>
          <w:iCs/>
          <w:shd w:val="clear" w:color="auto" w:fill="FFFFFF"/>
          <w:lang w:val="en-US"/>
        </w:rPr>
        <w:tab/>
      </w:r>
      <w:r w:rsidR="00D547F1" w:rsidRPr="00993F37">
        <w:rPr>
          <w:iCs/>
          <w:shd w:val="clear" w:color="auto" w:fill="FFFFFF"/>
          <w:lang w:val="en-US"/>
        </w:rPr>
        <w:t>2H(Pt) → H</w:t>
      </w:r>
      <w:r w:rsidR="00D547F1" w:rsidRPr="00993F37">
        <w:rPr>
          <w:iCs/>
          <w:shd w:val="clear" w:color="auto" w:fill="FFFFFF"/>
          <w:vertAlign w:val="subscript"/>
          <w:lang w:val="en-US"/>
        </w:rPr>
        <w:t>2</w:t>
      </w:r>
      <w:r w:rsidR="00D547F1" w:rsidRPr="00993F37">
        <w:rPr>
          <w:iCs/>
          <w:shd w:val="clear" w:color="auto" w:fill="FFFFFF"/>
          <w:lang w:val="en-US"/>
        </w:rPr>
        <w:t>(g)</w:t>
      </w:r>
      <w:r w:rsidRPr="00993F37">
        <w:rPr>
          <w:iCs/>
          <w:shd w:val="clear" w:color="auto" w:fill="FFFFFF"/>
          <w:lang w:val="en-US"/>
        </w:rPr>
        <w:tab/>
        <w:t>(19)</w:t>
      </w:r>
    </w:p>
    <w:p w:rsidR="00F53A35" w:rsidRPr="00993F37" w:rsidRDefault="00F53A35" w:rsidP="000F6623">
      <w:pPr>
        <w:pStyle w:val="a6"/>
        <w:tabs>
          <w:tab w:val="decimal" w:pos="4678"/>
          <w:tab w:val="right" w:pos="9638"/>
        </w:tabs>
        <w:ind w:left="0"/>
        <w:rPr>
          <w:iCs/>
          <w:shd w:val="clear" w:color="auto" w:fill="FFFFFF"/>
          <w:lang w:val="en-US"/>
        </w:rPr>
      </w:pPr>
    </w:p>
    <w:p w:rsidR="00D547F1" w:rsidRPr="00993F37" w:rsidRDefault="0036434E" w:rsidP="001637BA">
      <w:pPr>
        <w:pStyle w:val="a6"/>
        <w:ind w:left="0" w:firstLine="567"/>
        <w:rPr>
          <w:bCs/>
          <w:lang w:val="en-US"/>
        </w:rPr>
      </w:pPr>
      <w:r w:rsidRPr="00993F37">
        <w:rPr>
          <w:bCs/>
          <w:lang w:val="en-US"/>
        </w:rPr>
        <w:t>In this case t</w:t>
      </w:r>
      <w:r w:rsidR="00D547F1" w:rsidRPr="00993F37">
        <w:rPr>
          <w:bCs/>
          <w:lang w:val="en-US"/>
        </w:rPr>
        <w:t xml:space="preserve">he </w:t>
      </w:r>
      <w:r w:rsidRPr="00993F37">
        <w:rPr>
          <w:bCs/>
          <w:lang w:val="en-US"/>
        </w:rPr>
        <w:t>carbon is oxidized</w:t>
      </w:r>
      <w:r w:rsidR="00D547F1" w:rsidRPr="00993F37">
        <w:rPr>
          <w:bCs/>
          <w:lang w:val="en-US"/>
        </w:rPr>
        <w:t xml:space="preserve"> to CO</w:t>
      </w:r>
      <w:r w:rsidRPr="00993F37">
        <w:rPr>
          <w:bCs/>
          <w:lang w:val="en-US"/>
        </w:rPr>
        <w:t>. This stage can be</w:t>
      </w:r>
      <w:r w:rsidR="00D547F1" w:rsidRPr="00993F37">
        <w:rPr>
          <w:bCs/>
          <w:lang w:val="en-US"/>
        </w:rPr>
        <w:t xml:space="preserve"> rate-limiting.</w:t>
      </w:r>
      <w:r w:rsidR="00B66C85" w:rsidRPr="00993F37">
        <w:rPr>
          <w:bCs/>
          <w:lang w:val="en-US"/>
        </w:rPr>
        <w:t xml:space="preserve"> </w:t>
      </w:r>
      <w:r w:rsidRPr="00993F37">
        <w:rPr>
          <w:bCs/>
          <w:lang w:val="en-US"/>
        </w:rPr>
        <w:t>T</w:t>
      </w:r>
      <w:r w:rsidR="00D547F1" w:rsidRPr="00993F37">
        <w:rPr>
          <w:bCs/>
          <w:lang w:val="en-US"/>
        </w:rPr>
        <w:t xml:space="preserve">he </w:t>
      </w:r>
      <w:r w:rsidRPr="00993F37">
        <w:rPr>
          <w:bCs/>
          <w:lang w:val="en-US"/>
        </w:rPr>
        <w:t xml:space="preserve">direct decomposition of HCOO into CO and O is easier compared to the undesired </w:t>
      </w:r>
      <w:r w:rsidR="00B66C85" w:rsidRPr="00993F37">
        <w:rPr>
          <w:bCs/>
          <w:lang w:val="en-US"/>
        </w:rPr>
        <w:t>decomposition</w:t>
      </w:r>
      <w:r w:rsidR="00D547F1" w:rsidRPr="00993F37">
        <w:rPr>
          <w:bCs/>
          <w:lang w:val="en-US"/>
        </w:rPr>
        <w:t xml:space="preserve"> into </w:t>
      </w:r>
      <w:r w:rsidRPr="00993F37">
        <w:rPr>
          <w:bCs/>
          <w:lang w:val="en-US"/>
        </w:rPr>
        <w:t xml:space="preserve">CHO and </w:t>
      </w:r>
      <w:r w:rsidR="00B66C85" w:rsidRPr="00993F37">
        <w:rPr>
          <w:bCs/>
          <w:lang w:val="en-US"/>
        </w:rPr>
        <w:t>O</w:t>
      </w:r>
      <w:r w:rsidR="001637BA" w:rsidRPr="00993F37">
        <w:rPr>
          <w:bCs/>
          <w:lang w:val="en-US"/>
        </w:rPr>
        <w:t xml:space="preserve"> [98].</w:t>
      </w:r>
    </w:p>
    <w:p w:rsidR="00D547F1" w:rsidRPr="00993F37" w:rsidRDefault="00D547F1" w:rsidP="00DC6E63">
      <w:pPr>
        <w:pStyle w:val="a6"/>
        <w:ind w:left="0" w:firstLine="567"/>
        <w:rPr>
          <w:bCs/>
          <w:lang w:val="en-US"/>
        </w:rPr>
      </w:pPr>
      <w:r w:rsidRPr="00993F37">
        <w:rPr>
          <w:bCs/>
          <w:lang w:val="en-US"/>
        </w:rPr>
        <w:t xml:space="preserve">Other </w:t>
      </w:r>
      <w:r w:rsidR="001637BA" w:rsidRPr="00993F37">
        <w:rPr>
          <w:bCs/>
          <w:lang w:val="en-US"/>
        </w:rPr>
        <w:t>reforming</w:t>
      </w:r>
      <w:r w:rsidRPr="00993F37">
        <w:rPr>
          <w:bCs/>
          <w:lang w:val="en-US"/>
        </w:rPr>
        <w:t xml:space="preserve"> processes share</w:t>
      </w:r>
      <w:r w:rsidR="001637BA" w:rsidRPr="00993F37">
        <w:rPr>
          <w:bCs/>
          <w:lang w:val="en-US"/>
        </w:rPr>
        <w:t xml:space="preserve"> almost</w:t>
      </w:r>
      <w:r w:rsidRPr="00993F37">
        <w:rPr>
          <w:bCs/>
          <w:lang w:val="en-US"/>
        </w:rPr>
        <w:t xml:space="preserve"> similar steps as DRM, however, instead of CO</w:t>
      </w:r>
      <w:r w:rsidRPr="00993F37">
        <w:rPr>
          <w:bCs/>
          <w:vertAlign w:val="subscript"/>
          <w:lang w:val="en-US"/>
        </w:rPr>
        <w:t>2</w:t>
      </w:r>
      <w:r w:rsidRPr="00993F37">
        <w:rPr>
          <w:bCs/>
          <w:lang w:val="en-US"/>
        </w:rPr>
        <w:t>, H</w:t>
      </w:r>
      <w:r w:rsidRPr="00993F37">
        <w:rPr>
          <w:bCs/>
          <w:vertAlign w:val="subscript"/>
          <w:lang w:val="en-US"/>
        </w:rPr>
        <w:t>2</w:t>
      </w:r>
      <w:r w:rsidRPr="00993F37">
        <w:rPr>
          <w:bCs/>
          <w:lang w:val="en-US"/>
        </w:rPr>
        <w:t>O or O</w:t>
      </w:r>
      <w:r w:rsidRPr="00993F37">
        <w:rPr>
          <w:bCs/>
          <w:vertAlign w:val="subscript"/>
          <w:lang w:val="en-US"/>
        </w:rPr>
        <w:t>2</w:t>
      </w:r>
      <w:r w:rsidRPr="00993F37">
        <w:rPr>
          <w:bCs/>
          <w:lang w:val="en-US"/>
        </w:rPr>
        <w:t xml:space="preserve"> can be replaced.</w:t>
      </w:r>
    </w:p>
    <w:p w:rsidR="00D547F1" w:rsidRPr="00993F37" w:rsidRDefault="00D547F1" w:rsidP="00DC6E63">
      <w:pPr>
        <w:pStyle w:val="a6"/>
        <w:ind w:left="0" w:firstLine="567"/>
        <w:rPr>
          <w:lang w:val="en-US"/>
        </w:rPr>
      </w:pPr>
      <w:r w:rsidRPr="00993F37">
        <w:rPr>
          <w:lang w:val="en-US"/>
        </w:rPr>
        <w:t xml:space="preserve">The </w:t>
      </w:r>
      <w:r w:rsidR="001637BA" w:rsidRPr="00993F37">
        <w:rPr>
          <w:lang w:val="en-US"/>
        </w:rPr>
        <w:t>dependence of DRM mechanism on the</w:t>
      </w:r>
      <w:r w:rsidRPr="00993F37">
        <w:rPr>
          <w:lang w:val="en-US"/>
        </w:rPr>
        <w:t xml:space="preserve"> </w:t>
      </w:r>
      <w:r w:rsidR="001637BA" w:rsidRPr="00993F37">
        <w:rPr>
          <w:lang w:val="en-US"/>
        </w:rPr>
        <w:t>non-complete</w:t>
      </w:r>
      <w:r w:rsidRPr="00993F37">
        <w:rPr>
          <w:lang w:val="en-US"/>
        </w:rPr>
        <w:t xml:space="preserve"> substitution of Ni by Fe in </w:t>
      </w:r>
      <w:r w:rsidR="001637BA" w:rsidRPr="00993F37">
        <w:rPr>
          <w:lang w:val="en-US"/>
        </w:rPr>
        <w:t xml:space="preserve">perovskite catalysts </w:t>
      </w:r>
      <w:r w:rsidRPr="00993F37">
        <w:rPr>
          <w:lang w:val="en-US"/>
        </w:rPr>
        <w:t>was investigated [</w:t>
      </w:r>
      <w:r w:rsidR="00820135" w:rsidRPr="00993F37">
        <w:rPr>
          <w:lang w:val="en-US"/>
        </w:rPr>
        <w:t>98</w:t>
      </w:r>
      <w:r w:rsidR="0042772F" w:rsidRPr="00993F37">
        <w:rPr>
          <w:lang w:val="en-US"/>
        </w:rPr>
        <w:t xml:space="preserve">, </w:t>
      </w:r>
      <w:r w:rsidR="0042772F" w:rsidRPr="00993F37">
        <w:t>р</w:t>
      </w:r>
      <w:r w:rsidR="00D2249C" w:rsidRPr="00993F37">
        <w:rPr>
          <w:lang w:val="en-US"/>
        </w:rPr>
        <w:t>.</w:t>
      </w:r>
      <w:r w:rsidR="0042772F" w:rsidRPr="00993F37">
        <w:rPr>
          <w:lang w:val="en-US"/>
        </w:rPr>
        <w:t xml:space="preserve"> </w:t>
      </w:r>
      <w:r w:rsidR="00CD2127" w:rsidRPr="00993F37">
        <w:rPr>
          <w:lang w:val="en-US"/>
        </w:rPr>
        <w:t>3</w:t>
      </w:r>
      <w:r w:rsidR="003B4CDB">
        <w:rPr>
          <w:lang w:val="en-US"/>
        </w:rPr>
        <w:t>1</w:t>
      </w:r>
      <w:r w:rsidRPr="00993F37">
        <w:rPr>
          <w:lang w:val="en-US"/>
        </w:rPr>
        <w:t>].</w:t>
      </w:r>
      <w:r w:rsidR="00AB2253" w:rsidRPr="00993F37">
        <w:rPr>
          <w:lang w:val="en-US"/>
        </w:rPr>
        <w:t xml:space="preserve"> </w:t>
      </w:r>
      <w:r w:rsidRPr="00993F37">
        <w:rPr>
          <w:lang w:val="en-US"/>
        </w:rPr>
        <w:t>Here, CH</w:t>
      </w:r>
      <w:r w:rsidRPr="00993F37">
        <w:rPr>
          <w:vertAlign w:val="subscript"/>
          <w:lang w:val="en-US"/>
        </w:rPr>
        <w:t>4</w:t>
      </w:r>
      <w:r w:rsidRPr="00993F37">
        <w:rPr>
          <w:lang w:val="en-US"/>
        </w:rPr>
        <w:t xml:space="preserve"> </w:t>
      </w:r>
      <w:r w:rsidR="001637BA" w:rsidRPr="00993F37">
        <w:rPr>
          <w:lang w:val="en-US"/>
        </w:rPr>
        <w:t>dissociation</w:t>
      </w:r>
      <w:r w:rsidRPr="00993F37">
        <w:rPr>
          <w:lang w:val="en-US"/>
        </w:rPr>
        <w:t xml:space="preserve"> occurs on metallic </w:t>
      </w:r>
      <w:r w:rsidR="001637BA" w:rsidRPr="00993F37">
        <w:rPr>
          <w:lang w:val="en-US"/>
        </w:rPr>
        <w:t>nickel</w:t>
      </w:r>
      <w:r w:rsidRPr="00993F37">
        <w:rPr>
          <w:lang w:val="en-US"/>
        </w:rPr>
        <w:t xml:space="preserve"> </w:t>
      </w:r>
      <w:r w:rsidR="001637BA" w:rsidRPr="00993F37">
        <w:rPr>
          <w:lang w:val="en-US"/>
        </w:rPr>
        <w:t>centers</w:t>
      </w:r>
      <w:r w:rsidRPr="00993F37">
        <w:rPr>
          <w:lang w:val="en-US"/>
        </w:rPr>
        <w:t xml:space="preserve"> to </w:t>
      </w:r>
      <w:r w:rsidR="001637BA" w:rsidRPr="00993F37">
        <w:rPr>
          <w:lang w:val="en-US"/>
        </w:rPr>
        <w:t>generate</w:t>
      </w:r>
      <w:r w:rsidRPr="00993F37">
        <w:rPr>
          <w:lang w:val="en-US"/>
        </w:rPr>
        <w:t xml:space="preserve"> </w:t>
      </w:r>
      <w:r w:rsidR="001637BA" w:rsidRPr="00993F37">
        <w:rPr>
          <w:lang w:val="en-US"/>
        </w:rPr>
        <w:t xml:space="preserve">complex </w:t>
      </w:r>
      <w:r w:rsidRPr="00993F37">
        <w:rPr>
          <w:lang w:val="en-US"/>
        </w:rPr>
        <w:t>CH</w:t>
      </w:r>
      <w:r w:rsidRPr="00993F37">
        <w:rPr>
          <w:vertAlign w:val="subscript"/>
          <w:lang w:val="en-US"/>
        </w:rPr>
        <w:t>x</w:t>
      </w:r>
      <w:r w:rsidRPr="00993F37">
        <w:rPr>
          <w:lang w:val="en-US"/>
        </w:rPr>
        <w:t>-M (</w:t>
      </w:r>
      <w:r w:rsidR="001637BA" w:rsidRPr="00993F37">
        <w:rPr>
          <w:lang w:val="en-US"/>
        </w:rPr>
        <w:t xml:space="preserve">where </w:t>
      </w:r>
      <w:r w:rsidRPr="00993F37">
        <w:rPr>
          <w:lang w:val="en-US"/>
        </w:rPr>
        <w:t>x</w:t>
      </w:r>
      <w:r w:rsidR="00AB2253" w:rsidRPr="00993F37">
        <w:rPr>
          <w:lang w:val="en-US"/>
        </w:rPr>
        <w:t xml:space="preserve"> </w:t>
      </w:r>
      <w:r w:rsidRPr="00993F37">
        <w:rPr>
          <w:lang w:val="en-US"/>
        </w:rPr>
        <w:t>=</w:t>
      </w:r>
      <w:r w:rsidR="00AB2253" w:rsidRPr="00993F37">
        <w:rPr>
          <w:lang w:val="en-US"/>
        </w:rPr>
        <w:t xml:space="preserve"> </w:t>
      </w:r>
      <w:r w:rsidRPr="00993F37">
        <w:rPr>
          <w:lang w:val="en-US"/>
        </w:rPr>
        <w:t xml:space="preserve">3 to 0, M is metal site) intermediate </w:t>
      </w:r>
      <w:r w:rsidR="001637BA" w:rsidRPr="00993F37">
        <w:rPr>
          <w:lang w:val="en-US"/>
        </w:rPr>
        <w:t>forms</w:t>
      </w:r>
      <w:r w:rsidRPr="00993F37">
        <w:rPr>
          <w:lang w:val="en-US"/>
        </w:rPr>
        <w:t xml:space="preserve">. </w:t>
      </w:r>
      <w:r w:rsidR="001637BA" w:rsidRPr="00993F37">
        <w:rPr>
          <w:lang w:val="en-US"/>
        </w:rPr>
        <w:t>La</w:t>
      </w:r>
      <w:r w:rsidR="001637BA" w:rsidRPr="00993F37">
        <w:rPr>
          <w:vertAlign w:val="subscript"/>
          <w:lang w:val="en-US"/>
        </w:rPr>
        <w:t>2</w:t>
      </w:r>
      <w:r w:rsidR="001637BA" w:rsidRPr="00993F37">
        <w:rPr>
          <w:lang w:val="en-US"/>
        </w:rPr>
        <w:t>O</w:t>
      </w:r>
      <w:r w:rsidR="001637BA" w:rsidRPr="00993F37">
        <w:rPr>
          <w:vertAlign w:val="subscript"/>
          <w:lang w:val="en-US"/>
        </w:rPr>
        <w:t>3</w:t>
      </w:r>
      <w:r w:rsidR="001637BA" w:rsidRPr="00993F37">
        <w:rPr>
          <w:lang w:val="en-US"/>
        </w:rPr>
        <w:t xml:space="preserve"> support adsorbs </w:t>
      </w:r>
      <w:r w:rsidRPr="00993F37">
        <w:rPr>
          <w:lang w:val="en-US"/>
        </w:rPr>
        <w:t>CO</w:t>
      </w:r>
      <w:r w:rsidRPr="00993F37">
        <w:rPr>
          <w:vertAlign w:val="subscript"/>
          <w:lang w:val="en-US"/>
        </w:rPr>
        <w:t>2</w:t>
      </w:r>
      <w:r w:rsidRPr="00993F37">
        <w:rPr>
          <w:lang w:val="en-US"/>
        </w:rPr>
        <w:t xml:space="preserve"> </w:t>
      </w:r>
      <w:r w:rsidR="00D46F65" w:rsidRPr="00993F37">
        <w:rPr>
          <w:lang w:val="en-US"/>
        </w:rPr>
        <w:t xml:space="preserve">and activates it to </w:t>
      </w:r>
      <w:r w:rsidRPr="00993F37">
        <w:rPr>
          <w:lang w:val="en-US"/>
        </w:rPr>
        <w:t>La</w:t>
      </w:r>
      <w:r w:rsidRPr="00993F37">
        <w:rPr>
          <w:vertAlign w:val="subscript"/>
          <w:lang w:val="en-US"/>
        </w:rPr>
        <w:t>2</w:t>
      </w:r>
      <w:r w:rsidRPr="00993F37">
        <w:rPr>
          <w:lang w:val="en-US"/>
        </w:rPr>
        <w:t>O</w:t>
      </w:r>
      <w:r w:rsidRPr="00993F37">
        <w:rPr>
          <w:vertAlign w:val="subscript"/>
          <w:lang w:val="en-US"/>
        </w:rPr>
        <w:t>2</w:t>
      </w:r>
      <w:r w:rsidRPr="00993F37">
        <w:rPr>
          <w:lang w:val="en-US"/>
        </w:rPr>
        <w:t>CO</w:t>
      </w:r>
      <w:r w:rsidRPr="00993F37">
        <w:rPr>
          <w:vertAlign w:val="subscript"/>
          <w:lang w:val="en-US"/>
        </w:rPr>
        <w:t>3</w:t>
      </w:r>
      <w:r w:rsidR="00D46F65" w:rsidRPr="00993F37">
        <w:rPr>
          <w:lang w:val="en-US"/>
        </w:rPr>
        <w:t xml:space="preserve"> form. The latter compound</w:t>
      </w:r>
      <w:r w:rsidRPr="00993F37">
        <w:rPr>
          <w:lang w:val="en-US"/>
        </w:rPr>
        <w:t xml:space="preserve"> reacts with the CH</w:t>
      </w:r>
      <w:r w:rsidRPr="00993F37">
        <w:rPr>
          <w:vertAlign w:val="subscript"/>
          <w:lang w:val="en-US"/>
        </w:rPr>
        <w:t>x</w:t>
      </w:r>
      <w:r w:rsidRPr="00993F37">
        <w:rPr>
          <w:lang w:val="en-US"/>
        </w:rPr>
        <w:t xml:space="preserve">-M </w:t>
      </w:r>
      <w:r w:rsidR="00D46F65" w:rsidRPr="00993F37">
        <w:rPr>
          <w:lang w:val="en-US"/>
        </w:rPr>
        <w:t>complex</w:t>
      </w:r>
      <w:r w:rsidRPr="00993F37">
        <w:rPr>
          <w:lang w:val="en-US"/>
        </w:rPr>
        <w:t xml:space="preserve"> to </w:t>
      </w:r>
      <w:r w:rsidR="00D46F65" w:rsidRPr="00993F37">
        <w:rPr>
          <w:lang w:val="en-US"/>
        </w:rPr>
        <w:t>regenerate La</w:t>
      </w:r>
      <w:r w:rsidR="00D46F65" w:rsidRPr="00993F37">
        <w:rPr>
          <w:vertAlign w:val="subscript"/>
          <w:lang w:val="en-US"/>
        </w:rPr>
        <w:t>2</w:t>
      </w:r>
      <w:r w:rsidR="00D46F65" w:rsidRPr="00993F37">
        <w:rPr>
          <w:lang w:val="en-US"/>
        </w:rPr>
        <w:t>O</w:t>
      </w:r>
      <w:r w:rsidR="00D46F65" w:rsidRPr="00993F37">
        <w:rPr>
          <w:vertAlign w:val="subscript"/>
          <w:lang w:val="en-US"/>
        </w:rPr>
        <w:t>3</w:t>
      </w:r>
      <w:r w:rsidR="00D46F65" w:rsidRPr="00993F37">
        <w:rPr>
          <w:lang w:val="en-US"/>
        </w:rPr>
        <w:t xml:space="preserve"> and f</w:t>
      </w:r>
      <w:r w:rsidRPr="00993F37">
        <w:rPr>
          <w:lang w:val="en-US"/>
        </w:rPr>
        <w:t xml:space="preserve">orm CO. </w:t>
      </w:r>
      <w:r w:rsidR="00D46F65" w:rsidRPr="00993F37">
        <w:rPr>
          <w:lang w:val="en-US"/>
        </w:rPr>
        <w:t xml:space="preserve">After B-site of the perovskite involves Fe in its position during reduction </w:t>
      </w:r>
      <w:r w:rsidR="00C9290B" w:rsidRPr="00993F37">
        <w:rPr>
          <w:lang w:val="en-US"/>
        </w:rPr>
        <w:t>the</w:t>
      </w:r>
      <w:r w:rsidRPr="00993F37">
        <w:rPr>
          <w:lang w:val="en-US"/>
        </w:rPr>
        <w:t xml:space="preserve"> </w:t>
      </w:r>
      <w:r w:rsidR="00D46F65" w:rsidRPr="00993F37">
        <w:rPr>
          <w:lang w:val="en-US"/>
        </w:rPr>
        <w:t xml:space="preserve">properties of the active metal and </w:t>
      </w:r>
      <w:r w:rsidRPr="00993F37">
        <w:rPr>
          <w:lang w:val="en-US"/>
        </w:rPr>
        <w:t xml:space="preserve">chemical state are </w:t>
      </w:r>
      <w:r w:rsidR="00D46F65" w:rsidRPr="00993F37">
        <w:rPr>
          <w:lang w:val="en-US"/>
        </w:rPr>
        <w:t>substantially</w:t>
      </w:r>
      <w:r w:rsidR="00CD2127" w:rsidRPr="00993F37">
        <w:rPr>
          <w:lang w:val="en-US"/>
        </w:rPr>
        <w:t xml:space="preserve"> changed.</w:t>
      </w:r>
    </w:p>
    <w:p w:rsidR="00BF6FCA" w:rsidRPr="00993F37" w:rsidRDefault="00BF6FCA" w:rsidP="004E3571">
      <w:pPr>
        <w:pStyle w:val="a6"/>
        <w:ind w:left="0" w:firstLine="567"/>
        <w:rPr>
          <w:iCs/>
          <w:shd w:val="clear" w:color="auto" w:fill="FFFFFF"/>
          <w:lang w:val="en-US"/>
        </w:rPr>
      </w:pPr>
    </w:p>
    <w:p w:rsidR="00BF6FCA" w:rsidRPr="00993F37" w:rsidRDefault="004E3571" w:rsidP="004E3571">
      <w:pPr>
        <w:pStyle w:val="a6"/>
        <w:ind w:left="0" w:firstLine="567"/>
        <w:rPr>
          <w:b/>
          <w:bCs/>
          <w:lang w:val="en-US"/>
        </w:rPr>
      </w:pPr>
      <w:r w:rsidRPr="00993F37">
        <w:rPr>
          <w:b/>
          <w:bCs/>
          <w:lang w:val="en-US"/>
        </w:rPr>
        <w:lastRenderedPageBreak/>
        <w:t xml:space="preserve">1.7 </w:t>
      </w:r>
      <w:r w:rsidR="00735BBC" w:rsidRPr="00993F37">
        <w:rPr>
          <w:b/>
          <w:bCs/>
          <w:lang w:val="en-US"/>
        </w:rPr>
        <w:t>Thermodynamic</w:t>
      </w:r>
      <w:r w:rsidR="0063370E" w:rsidRPr="00993F37">
        <w:rPr>
          <w:b/>
          <w:bCs/>
          <w:lang w:val="en-US"/>
        </w:rPr>
        <w:t>s</w:t>
      </w:r>
      <w:r w:rsidR="00735BBC" w:rsidRPr="00993F37">
        <w:rPr>
          <w:b/>
          <w:bCs/>
          <w:lang w:val="en-US"/>
        </w:rPr>
        <w:t xml:space="preserve"> of dry reforming of methane</w:t>
      </w:r>
    </w:p>
    <w:p w:rsidR="00426872" w:rsidRPr="00993F37" w:rsidRDefault="00426872" w:rsidP="00DC6E63">
      <w:pPr>
        <w:spacing w:after="0" w:line="240" w:lineRule="auto"/>
        <w:ind w:firstLine="567"/>
        <w:jc w:val="both"/>
        <w:rPr>
          <w:rFonts w:eastAsia="Times New Roman"/>
          <w:sz w:val="28"/>
          <w:lang w:eastAsia="ru-RU"/>
        </w:rPr>
      </w:pPr>
      <w:r w:rsidRPr="00993F37">
        <w:rPr>
          <w:rFonts w:eastAsia="Times New Roman"/>
          <w:sz w:val="28"/>
          <w:lang w:eastAsia="ru-RU"/>
        </w:rPr>
        <w:t xml:space="preserve">The </w:t>
      </w:r>
      <w:r w:rsidR="00CD2519" w:rsidRPr="00993F37">
        <w:rPr>
          <w:rFonts w:eastAsia="Times New Roman"/>
          <w:sz w:val="28"/>
          <w:lang w:eastAsia="ru-RU"/>
        </w:rPr>
        <w:t>generation of substantial carbon deposits, resulting in the quick loss of catalyst activity deactivation along with the substantial energy input</w:t>
      </w:r>
      <w:r w:rsidR="001567BB" w:rsidRPr="00993F37">
        <w:rPr>
          <w:rFonts w:eastAsia="Times New Roman"/>
          <w:sz w:val="28"/>
          <w:lang w:eastAsia="ru-RU"/>
        </w:rPr>
        <w:t xml:space="preserve"> and complexity of</w:t>
      </w:r>
      <w:r w:rsidR="00AB2253" w:rsidRPr="00993F37">
        <w:rPr>
          <w:rFonts w:eastAsia="Times New Roman"/>
          <w:sz w:val="28"/>
          <w:lang w:eastAsia="ru-RU"/>
        </w:rPr>
        <w:t xml:space="preserve"> </w:t>
      </w:r>
      <w:r w:rsidR="001567BB" w:rsidRPr="00993F37">
        <w:rPr>
          <w:rFonts w:eastAsia="Times New Roman"/>
          <w:sz w:val="28"/>
          <w:lang w:eastAsia="ru-RU"/>
        </w:rPr>
        <w:t>reaction system</w:t>
      </w:r>
      <w:r w:rsidR="00AB2253" w:rsidRPr="00993F37">
        <w:rPr>
          <w:rFonts w:eastAsia="Times New Roman"/>
          <w:sz w:val="28"/>
          <w:lang w:eastAsia="ru-RU"/>
        </w:rPr>
        <w:t xml:space="preserve"> </w:t>
      </w:r>
      <w:r w:rsidR="00CD2519" w:rsidRPr="00993F37">
        <w:rPr>
          <w:rFonts w:eastAsia="Times New Roman"/>
          <w:sz w:val="28"/>
          <w:lang w:eastAsia="ru-RU"/>
        </w:rPr>
        <w:t>needed to overcome the kinetic barrier for its operation leads to the enormous</w:t>
      </w:r>
      <w:r w:rsidR="00AB2253" w:rsidRPr="00993F37">
        <w:rPr>
          <w:rFonts w:eastAsia="Times New Roman"/>
          <w:sz w:val="28"/>
          <w:lang w:eastAsia="ru-RU"/>
        </w:rPr>
        <w:t xml:space="preserve"> </w:t>
      </w:r>
      <w:r w:rsidR="00CD2519" w:rsidRPr="00993F37">
        <w:rPr>
          <w:rFonts w:eastAsia="Times New Roman"/>
          <w:sz w:val="28"/>
          <w:lang w:eastAsia="ru-RU"/>
        </w:rPr>
        <w:t>constraints</w:t>
      </w:r>
      <w:r w:rsidRPr="00993F37">
        <w:rPr>
          <w:rFonts w:eastAsia="Times New Roman"/>
          <w:sz w:val="28"/>
          <w:lang w:eastAsia="ru-RU"/>
        </w:rPr>
        <w:t xml:space="preserve"> of DRM</w:t>
      </w:r>
      <w:r w:rsidR="00CD2519" w:rsidRPr="00993F37">
        <w:rPr>
          <w:rFonts w:eastAsia="Times New Roman"/>
          <w:sz w:val="28"/>
          <w:lang w:eastAsia="ru-RU"/>
        </w:rPr>
        <w:t xml:space="preserve"> [</w:t>
      </w:r>
      <w:r w:rsidR="00820135" w:rsidRPr="00993F37">
        <w:rPr>
          <w:rFonts w:eastAsia="Times New Roman"/>
          <w:sz w:val="28"/>
          <w:lang w:eastAsia="ru-RU"/>
        </w:rPr>
        <w:t>99</w:t>
      </w:r>
      <w:r w:rsidR="00CD2519" w:rsidRPr="00993F37">
        <w:rPr>
          <w:rFonts w:eastAsia="Times New Roman"/>
          <w:sz w:val="28"/>
          <w:lang w:eastAsia="ru-RU"/>
        </w:rPr>
        <w:t>]</w:t>
      </w:r>
      <w:r w:rsidRPr="00993F37">
        <w:rPr>
          <w:rFonts w:eastAsia="Times New Roman"/>
          <w:sz w:val="28"/>
          <w:lang w:eastAsia="ru-RU"/>
        </w:rPr>
        <w:t>.</w:t>
      </w:r>
    </w:p>
    <w:p w:rsidR="00CA4938" w:rsidRPr="00993F37" w:rsidRDefault="0063370E" w:rsidP="00DC6E63">
      <w:pPr>
        <w:spacing w:after="0" w:line="240" w:lineRule="auto"/>
        <w:ind w:firstLine="567"/>
        <w:jc w:val="both"/>
        <w:rPr>
          <w:rFonts w:eastAsia="Times New Roman"/>
          <w:sz w:val="28"/>
          <w:lang w:eastAsia="ru-RU"/>
        </w:rPr>
      </w:pPr>
      <w:r w:rsidRPr="00993F37">
        <w:rPr>
          <w:rFonts w:eastAsia="Times New Roman"/>
          <w:sz w:val="28"/>
          <w:lang w:eastAsia="ru-RU"/>
        </w:rPr>
        <w:t>A s</w:t>
      </w:r>
      <w:r w:rsidR="00CA4938" w:rsidRPr="00993F37">
        <w:rPr>
          <w:rFonts w:eastAsia="Times New Roman"/>
          <w:sz w:val="28"/>
          <w:lang w:eastAsia="ru-RU"/>
        </w:rPr>
        <w:t>tudy [</w:t>
      </w:r>
      <w:r w:rsidR="00820135" w:rsidRPr="00993F37">
        <w:rPr>
          <w:rFonts w:eastAsia="Times New Roman"/>
          <w:sz w:val="28"/>
          <w:lang w:eastAsia="ru-RU"/>
        </w:rPr>
        <w:t>100</w:t>
      </w:r>
      <w:r w:rsidR="00CA4938" w:rsidRPr="00993F37">
        <w:rPr>
          <w:rFonts w:eastAsia="Times New Roman"/>
          <w:sz w:val="28"/>
          <w:lang w:eastAsia="ru-RU"/>
        </w:rPr>
        <w:t xml:space="preserve">] was </w:t>
      </w:r>
      <w:r w:rsidR="00B66C85" w:rsidRPr="00993F37">
        <w:rPr>
          <w:rFonts w:eastAsia="Times New Roman"/>
          <w:sz w:val="28"/>
          <w:lang w:eastAsia="ru-RU"/>
        </w:rPr>
        <w:t>engaged in</w:t>
      </w:r>
      <w:r w:rsidR="00CA4938" w:rsidRPr="00993F37">
        <w:rPr>
          <w:rFonts w:eastAsia="Times New Roman"/>
          <w:sz w:val="28"/>
          <w:lang w:eastAsia="ru-RU"/>
        </w:rPr>
        <w:t xml:space="preserve"> thermodynamic modelling of DRM, where </w:t>
      </w:r>
      <w:r w:rsidRPr="00993F37">
        <w:rPr>
          <w:rFonts w:eastAsia="Times New Roman"/>
          <w:sz w:val="28"/>
          <w:lang w:eastAsia="ru-RU"/>
        </w:rPr>
        <w:t xml:space="preserve">the </w:t>
      </w:r>
      <w:r w:rsidR="006F7756" w:rsidRPr="00993F37">
        <w:rPr>
          <w:rFonts w:eastAsia="Times New Roman"/>
          <w:sz w:val="28"/>
          <w:lang w:eastAsia="ru-RU"/>
        </w:rPr>
        <w:t>reactants</w:t>
      </w:r>
      <w:r w:rsidR="00CA4938" w:rsidRPr="00993F37">
        <w:rPr>
          <w:rFonts w:eastAsia="Times New Roman"/>
          <w:sz w:val="28"/>
          <w:lang w:eastAsia="ru-RU"/>
        </w:rPr>
        <w:t xml:space="preserve"> are equimolar, and pressure was kept </w:t>
      </w:r>
      <w:r w:rsidRPr="00993F37">
        <w:rPr>
          <w:rFonts w:eastAsia="Times New Roman"/>
          <w:sz w:val="28"/>
          <w:lang w:eastAsia="ru-RU"/>
        </w:rPr>
        <w:t xml:space="preserve">at </w:t>
      </w:r>
      <w:r w:rsidR="00CA4938" w:rsidRPr="00993F37">
        <w:rPr>
          <w:rFonts w:eastAsia="Times New Roman"/>
          <w:sz w:val="28"/>
          <w:lang w:eastAsia="ru-RU"/>
        </w:rPr>
        <w:t>1 atm</w:t>
      </w:r>
      <w:r w:rsidR="008F4E9B" w:rsidRPr="00993F37">
        <w:rPr>
          <w:rFonts w:eastAsia="Times New Roman"/>
          <w:sz w:val="28"/>
          <w:lang w:eastAsia="ru-RU"/>
        </w:rPr>
        <w:t>.</w:t>
      </w:r>
      <w:r w:rsidR="00CA4938" w:rsidRPr="00993F37">
        <w:rPr>
          <w:rFonts w:eastAsia="Times New Roman"/>
          <w:sz w:val="28"/>
          <w:lang w:eastAsia="ru-RU"/>
        </w:rPr>
        <w:t xml:space="preserve"> at 100</w:t>
      </w:r>
      <w:r w:rsidR="00CA09F0" w:rsidRPr="00993F37">
        <w:rPr>
          <w:rFonts w:eastAsia="Times New Roman"/>
          <w:sz w:val="28"/>
          <w:lang w:eastAsia="ru-RU"/>
        </w:rPr>
        <w:t>‒</w:t>
      </w:r>
      <w:r w:rsidR="00CA4938" w:rsidRPr="00993F37">
        <w:rPr>
          <w:rFonts w:eastAsia="Times New Roman"/>
          <w:sz w:val="28"/>
          <w:lang w:eastAsia="ru-RU"/>
        </w:rPr>
        <w:t xml:space="preserve">1000°C. It was </w:t>
      </w:r>
      <w:r w:rsidR="006F7756" w:rsidRPr="00993F37">
        <w:rPr>
          <w:rFonts w:eastAsia="Times New Roman"/>
          <w:sz w:val="28"/>
          <w:lang w:eastAsia="ru-RU"/>
        </w:rPr>
        <w:t>stated</w:t>
      </w:r>
      <w:r w:rsidR="00CA4938" w:rsidRPr="00993F37">
        <w:rPr>
          <w:rFonts w:eastAsia="Times New Roman"/>
          <w:sz w:val="28"/>
          <w:lang w:eastAsia="ru-RU"/>
        </w:rPr>
        <w:t xml:space="preserve"> that low temperatures are especially conducive to </w:t>
      </w:r>
      <w:r w:rsidR="006F7756" w:rsidRPr="00993F37">
        <w:rPr>
          <w:rFonts w:eastAsia="Times New Roman"/>
          <w:sz w:val="28"/>
          <w:lang w:eastAsia="ru-RU"/>
        </w:rPr>
        <w:t xml:space="preserve">the generation of water and the </w:t>
      </w:r>
      <w:r w:rsidRPr="00993F37">
        <w:rPr>
          <w:rFonts w:eastAsia="Times New Roman"/>
          <w:sz w:val="28"/>
          <w:lang w:eastAsia="ru-RU"/>
        </w:rPr>
        <w:t>formation</w:t>
      </w:r>
      <w:r w:rsidR="00CA4938" w:rsidRPr="00993F37">
        <w:rPr>
          <w:rFonts w:eastAsia="Times New Roman"/>
          <w:sz w:val="28"/>
          <w:lang w:eastAsia="ru-RU"/>
        </w:rPr>
        <w:t xml:space="preserve"> of solid carbon as secondary products</w:t>
      </w:r>
      <w:r w:rsidR="00AB2253" w:rsidRPr="00993F37">
        <w:rPr>
          <w:rFonts w:eastAsia="Times New Roman"/>
          <w:sz w:val="28"/>
          <w:lang w:eastAsia="ru-RU"/>
        </w:rPr>
        <w:t xml:space="preserve"> </w:t>
      </w:r>
      <w:r w:rsidR="00820135" w:rsidRPr="00993F37">
        <w:rPr>
          <w:rFonts w:eastAsia="Times New Roman"/>
          <w:sz w:val="28"/>
          <w:lang w:eastAsia="ru-RU"/>
        </w:rPr>
        <w:t>[99</w:t>
      </w:r>
      <w:r w:rsidR="00B95E35" w:rsidRPr="00993F37">
        <w:rPr>
          <w:rFonts w:eastAsia="Times New Roman"/>
          <w:sz w:val="28"/>
          <w:lang w:eastAsia="ru-RU"/>
        </w:rPr>
        <w:t>,</w:t>
      </w:r>
      <w:r w:rsidR="0042772F" w:rsidRPr="00993F37">
        <w:rPr>
          <w:rFonts w:eastAsia="Times New Roman"/>
          <w:sz w:val="28"/>
          <w:lang w:eastAsia="ru-RU"/>
        </w:rPr>
        <w:t xml:space="preserve"> </w:t>
      </w:r>
      <w:r w:rsidR="0042772F" w:rsidRPr="00993F37">
        <w:rPr>
          <w:rFonts w:eastAsia="Times New Roman"/>
          <w:sz w:val="28"/>
          <w:lang w:val="ru-RU" w:eastAsia="ru-RU"/>
        </w:rPr>
        <w:t>р</w:t>
      </w:r>
      <w:r w:rsidR="00CD2127" w:rsidRPr="00993F37">
        <w:rPr>
          <w:rFonts w:eastAsia="Times New Roman"/>
          <w:sz w:val="28"/>
          <w:lang w:eastAsia="ru-RU"/>
        </w:rPr>
        <w:t>. 3</w:t>
      </w:r>
      <w:r w:rsidR="003B4CDB">
        <w:rPr>
          <w:rFonts w:eastAsia="Times New Roman"/>
          <w:sz w:val="28"/>
          <w:lang w:eastAsia="ru-RU"/>
        </w:rPr>
        <w:t>2</w:t>
      </w:r>
      <w:r w:rsidR="0042772F" w:rsidRPr="00993F37">
        <w:rPr>
          <w:rFonts w:eastAsia="Times New Roman"/>
          <w:sz w:val="28"/>
          <w:lang w:eastAsia="ru-RU"/>
        </w:rPr>
        <w:t>;</w:t>
      </w:r>
      <w:r w:rsidR="00B95E35" w:rsidRPr="00993F37">
        <w:rPr>
          <w:rFonts w:eastAsia="Times New Roman"/>
          <w:sz w:val="28"/>
          <w:lang w:eastAsia="ru-RU"/>
        </w:rPr>
        <w:t xml:space="preserve"> </w:t>
      </w:r>
      <w:r w:rsidR="00820135" w:rsidRPr="00993F37">
        <w:rPr>
          <w:rFonts w:eastAsia="Times New Roman"/>
          <w:sz w:val="28"/>
          <w:lang w:eastAsia="ru-RU"/>
        </w:rPr>
        <w:t>100</w:t>
      </w:r>
      <w:r w:rsidR="0042772F" w:rsidRPr="00993F37">
        <w:rPr>
          <w:rFonts w:eastAsia="Times New Roman"/>
          <w:sz w:val="28"/>
          <w:lang w:eastAsia="ru-RU"/>
        </w:rPr>
        <w:t xml:space="preserve">, </w:t>
      </w:r>
      <w:r w:rsidR="0042772F" w:rsidRPr="00993F37">
        <w:rPr>
          <w:rFonts w:eastAsia="Times New Roman"/>
          <w:sz w:val="28"/>
          <w:lang w:val="ru-RU" w:eastAsia="ru-RU"/>
        </w:rPr>
        <w:t>р</w:t>
      </w:r>
      <w:r w:rsidR="00CD2127" w:rsidRPr="00993F37">
        <w:rPr>
          <w:rFonts w:eastAsia="Times New Roman"/>
          <w:sz w:val="28"/>
          <w:lang w:eastAsia="ru-RU"/>
        </w:rPr>
        <w:t>. 32</w:t>
      </w:r>
      <w:r w:rsidR="00B95E35" w:rsidRPr="00993F37">
        <w:rPr>
          <w:rFonts w:eastAsia="Times New Roman"/>
          <w:sz w:val="28"/>
          <w:lang w:eastAsia="ru-RU"/>
        </w:rPr>
        <w:t>]</w:t>
      </w:r>
      <w:r w:rsidR="00CA4938" w:rsidRPr="00993F37">
        <w:rPr>
          <w:rFonts w:eastAsia="Times New Roman"/>
          <w:sz w:val="28"/>
          <w:lang w:eastAsia="ru-RU"/>
        </w:rPr>
        <w:t>. Substantial amounts of H</w:t>
      </w:r>
      <w:r w:rsidR="00CA4938" w:rsidRPr="00993F37">
        <w:rPr>
          <w:rFonts w:eastAsia="Times New Roman"/>
          <w:sz w:val="28"/>
          <w:vertAlign w:val="subscript"/>
          <w:lang w:eastAsia="ru-RU"/>
        </w:rPr>
        <w:t>2</w:t>
      </w:r>
      <w:r w:rsidR="00CA4938" w:rsidRPr="00993F37">
        <w:rPr>
          <w:rFonts w:eastAsia="Times New Roman"/>
          <w:sz w:val="28"/>
          <w:lang w:eastAsia="ru-RU"/>
        </w:rPr>
        <w:t xml:space="preserve"> and CO emerge only at temperatures surpassing 250°C and 450°C, respectively. The equilibrium levels of CH</w:t>
      </w:r>
      <w:r w:rsidR="00CA4938" w:rsidRPr="00993F37">
        <w:rPr>
          <w:rFonts w:eastAsia="Times New Roman"/>
          <w:sz w:val="28"/>
          <w:vertAlign w:val="subscript"/>
          <w:lang w:eastAsia="ru-RU"/>
        </w:rPr>
        <w:t>4</w:t>
      </w:r>
      <w:r w:rsidR="00CA4938" w:rsidRPr="00993F37">
        <w:rPr>
          <w:rFonts w:eastAsia="Times New Roman"/>
          <w:sz w:val="28"/>
          <w:lang w:eastAsia="ru-RU"/>
        </w:rPr>
        <w:t xml:space="preserve"> and CO</w:t>
      </w:r>
      <w:r w:rsidR="00CA4938" w:rsidRPr="00993F37">
        <w:rPr>
          <w:rFonts w:eastAsia="Times New Roman"/>
          <w:sz w:val="28"/>
          <w:vertAlign w:val="subscript"/>
          <w:lang w:eastAsia="ru-RU"/>
        </w:rPr>
        <w:t>2</w:t>
      </w:r>
      <w:r w:rsidR="00CA4938" w:rsidRPr="00993F37">
        <w:rPr>
          <w:rFonts w:eastAsia="Times New Roman"/>
          <w:sz w:val="28"/>
          <w:lang w:eastAsia="ru-RU"/>
        </w:rPr>
        <w:t xml:space="preserve"> peak around 350°C and 550°C, resp</w:t>
      </w:r>
      <w:r w:rsidR="000F6623" w:rsidRPr="00993F37">
        <w:rPr>
          <w:rFonts w:eastAsia="Times New Roman"/>
          <w:sz w:val="28"/>
          <w:lang w:eastAsia="ru-RU"/>
        </w:rPr>
        <w:t xml:space="preserve">ectively, due to the exothermicity </w:t>
      </w:r>
      <w:r w:rsidR="00CA4938" w:rsidRPr="00993F37">
        <w:rPr>
          <w:rFonts w:eastAsia="Times New Roman"/>
          <w:sz w:val="28"/>
          <w:lang w:eastAsia="ru-RU"/>
        </w:rPr>
        <w:t xml:space="preserve">of the </w:t>
      </w:r>
      <w:r w:rsidR="008F4E9B" w:rsidRPr="00993F37">
        <w:rPr>
          <w:rFonts w:eastAsia="Times New Roman"/>
          <w:sz w:val="28"/>
          <w:lang w:eastAsia="ru-RU"/>
        </w:rPr>
        <w:t xml:space="preserve">Boudouard and </w:t>
      </w:r>
      <w:r w:rsidR="00CA4938" w:rsidRPr="00993F37">
        <w:rPr>
          <w:rFonts w:eastAsia="Times New Roman"/>
          <w:sz w:val="28"/>
          <w:lang w:eastAsia="ru-RU"/>
        </w:rPr>
        <w:t>water-gas-shift reactions. This results in a minimum conversion of CH</w:t>
      </w:r>
      <w:r w:rsidR="00CA4938" w:rsidRPr="00993F37">
        <w:rPr>
          <w:rFonts w:eastAsia="Times New Roman"/>
          <w:sz w:val="28"/>
          <w:vertAlign w:val="subscript"/>
          <w:lang w:eastAsia="ru-RU"/>
        </w:rPr>
        <w:t>4</w:t>
      </w:r>
      <w:r w:rsidR="00CA4938" w:rsidRPr="00993F37">
        <w:rPr>
          <w:rFonts w:eastAsia="Times New Roman"/>
          <w:sz w:val="28"/>
          <w:lang w:eastAsia="ru-RU"/>
        </w:rPr>
        <w:t xml:space="preserve"> and CO</w:t>
      </w:r>
      <w:r w:rsidR="00CA4938" w:rsidRPr="00993F37">
        <w:rPr>
          <w:rFonts w:eastAsia="Times New Roman"/>
          <w:sz w:val="28"/>
          <w:vertAlign w:val="subscript"/>
          <w:lang w:eastAsia="ru-RU"/>
        </w:rPr>
        <w:t>2</w:t>
      </w:r>
      <w:r w:rsidR="00CA4938" w:rsidRPr="00993F37">
        <w:rPr>
          <w:rFonts w:eastAsia="Times New Roman"/>
          <w:sz w:val="28"/>
          <w:lang w:eastAsia="ru-RU"/>
        </w:rPr>
        <w:t xml:space="preserve"> at these temperatures.</w:t>
      </w:r>
    </w:p>
    <w:p w:rsidR="00085138" w:rsidRPr="00993F37" w:rsidRDefault="00085138" w:rsidP="00085138">
      <w:pPr>
        <w:spacing w:after="0" w:line="240" w:lineRule="auto"/>
        <w:ind w:firstLine="567"/>
        <w:jc w:val="both"/>
        <w:rPr>
          <w:rFonts w:eastAsia="Times New Roman"/>
          <w:sz w:val="28"/>
          <w:lang w:eastAsia="ru-RU"/>
        </w:rPr>
      </w:pPr>
      <w:r w:rsidRPr="00993F37">
        <w:rPr>
          <w:rFonts w:eastAsia="Times New Roman"/>
          <w:sz w:val="28"/>
          <w:lang w:eastAsia="ru-RU"/>
        </w:rPr>
        <w:t>Elevated temperatures, exceeding 850°C, prove particularly advantageous for converting CH</w:t>
      </w:r>
      <w:r w:rsidRPr="00993F37">
        <w:rPr>
          <w:rFonts w:eastAsia="Times New Roman"/>
          <w:sz w:val="28"/>
          <w:vertAlign w:val="subscript"/>
          <w:lang w:eastAsia="ru-RU"/>
        </w:rPr>
        <w:t>4</w:t>
      </w:r>
      <w:r w:rsidRPr="00993F37">
        <w:rPr>
          <w:rFonts w:eastAsia="Times New Roman"/>
          <w:sz w:val="28"/>
          <w:lang w:eastAsia="ru-RU"/>
        </w:rPr>
        <w:t xml:space="preserve"> and CO</w:t>
      </w:r>
      <w:r w:rsidRPr="00993F37">
        <w:rPr>
          <w:rFonts w:eastAsia="Times New Roman"/>
          <w:sz w:val="28"/>
          <w:vertAlign w:val="subscript"/>
          <w:lang w:eastAsia="ru-RU"/>
        </w:rPr>
        <w:t>2</w:t>
      </w:r>
      <w:r w:rsidRPr="00993F37">
        <w:rPr>
          <w:rFonts w:eastAsia="Times New Roman"/>
          <w:sz w:val="28"/>
          <w:lang w:eastAsia="ru-RU"/>
        </w:rPr>
        <w:t xml:space="preserve"> </w:t>
      </w:r>
      <w:r w:rsidR="000F6623" w:rsidRPr="00993F37">
        <w:rPr>
          <w:rFonts w:eastAsia="Times New Roman"/>
          <w:sz w:val="28"/>
          <w:lang w:eastAsia="ru-RU"/>
        </w:rPr>
        <w:t>and</w:t>
      </w:r>
      <w:r w:rsidRPr="00993F37">
        <w:rPr>
          <w:rFonts w:eastAsia="Times New Roman"/>
          <w:sz w:val="28"/>
          <w:lang w:eastAsia="ru-RU"/>
        </w:rPr>
        <w:t xml:space="preserve"> promoting the production of H</w:t>
      </w:r>
      <w:r w:rsidRPr="00993F37">
        <w:rPr>
          <w:rFonts w:eastAsia="Times New Roman"/>
          <w:sz w:val="28"/>
          <w:vertAlign w:val="subscript"/>
          <w:lang w:eastAsia="ru-RU"/>
        </w:rPr>
        <w:t>2</w:t>
      </w:r>
      <w:r w:rsidRPr="00993F37">
        <w:rPr>
          <w:rFonts w:eastAsia="Times New Roman"/>
          <w:sz w:val="28"/>
          <w:lang w:eastAsia="ru-RU"/>
        </w:rPr>
        <w:t xml:space="preserve"> and CO. Additionally, these temperatures significantly reduce the presence of by-products. Biogas typically contains a higher proportion of CH</w:t>
      </w:r>
      <w:r w:rsidRPr="00993F37">
        <w:rPr>
          <w:rFonts w:eastAsia="Times New Roman"/>
          <w:sz w:val="28"/>
          <w:vertAlign w:val="subscript"/>
          <w:lang w:eastAsia="ru-RU"/>
        </w:rPr>
        <w:t>4</w:t>
      </w:r>
      <w:r w:rsidRPr="00993F37">
        <w:rPr>
          <w:rFonts w:eastAsia="Times New Roman"/>
          <w:sz w:val="28"/>
          <w:lang w:eastAsia="ru-RU"/>
        </w:rPr>
        <w:t xml:space="preserve"> compared to CO</w:t>
      </w:r>
      <w:r w:rsidRPr="00993F37">
        <w:rPr>
          <w:rFonts w:eastAsia="Times New Roman"/>
          <w:sz w:val="28"/>
          <w:vertAlign w:val="subscript"/>
          <w:lang w:eastAsia="ru-RU"/>
        </w:rPr>
        <w:t>2</w:t>
      </w:r>
      <w:r w:rsidRPr="00993F37">
        <w:rPr>
          <w:rFonts w:eastAsia="Times New Roman"/>
          <w:sz w:val="28"/>
          <w:lang w:eastAsia="ru-RU"/>
        </w:rPr>
        <w:t xml:space="preserve">, with </w:t>
      </w:r>
      <w:r w:rsidR="0063370E" w:rsidRPr="00993F37">
        <w:rPr>
          <w:rFonts w:eastAsia="Times New Roman"/>
          <w:sz w:val="28"/>
          <w:lang w:eastAsia="ru-RU"/>
        </w:rPr>
        <w:t xml:space="preserve">the </w:t>
      </w:r>
      <w:r w:rsidRPr="00993F37">
        <w:rPr>
          <w:rFonts w:eastAsia="Times New Roman"/>
          <w:sz w:val="28"/>
          <w:lang w:eastAsia="ru-RU"/>
        </w:rPr>
        <w:t>CH</w:t>
      </w:r>
      <w:r w:rsidRPr="00993F37">
        <w:rPr>
          <w:rFonts w:eastAsia="Times New Roman"/>
          <w:sz w:val="28"/>
          <w:vertAlign w:val="subscript"/>
          <w:lang w:eastAsia="ru-RU"/>
        </w:rPr>
        <w:t>4</w:t>
      </w:r>
      <w:r w:rsidRPr="00993F37">
        <w:rPr>
          <w:rFonts w:eastAsia="Times New Roman"/>
          <w:sz w:val="28"/>
          <w:lang w:eastAsia="ru-RU"/>
        </w:rPr>
        <w:t xml:space="preserve"> content reaching up to 70% and CO</w:t>
      </w:r>
      <w:r w:rsidRPr="00993F37">
        <w:rPr>
          <w:rFonts w:eastAsia="Times New Roman"/>
          <w:sz w:val="28"/>
          <w:vertAlign w:val="subscript"/>
          <w:lang w:eastAsia="ru-RU"/>
        </w:rPr>
        <w:t>2</w:t>
      </w:r>
      <w:r w:rsidRPr="00993F37">
        <w:rPr>
          <w:rFonts w:eastAsia="Times New Roman"/>
          <w:sz w:val="28"/>
          <w:lang w:eastAsia="ru-RU"/>
        </w:rPr>
        <w:t xml:space="preserve"> content remaining below 50%. When the CH</w:t>
      </w:r>
      <w:r w:rsidRPr="00993F37">
        <w:rPr>
          <w:rFonts w:eastAsia="Times New Roman"/>
          <w:sz w:val="28"/>
          <w:vertAlign w:val="subscript"/>
          <w:lang w:eastAsia="ru-RU"/>
        </w:rPr>
        <w:t>4</w:t>
      </w:r>
      <w:r w:rsidRPr="00993F37">
        <w:rPr>
          <w:rFonts w:eastAsia="Times New Roman"/>
          <w:sz w:val="28"/>
          <w:lang w:eastAsia="ru-RU"/>
        </w:rPr>
        <w:t xml:space="preserve"> </w:t>
      </w:r>
      <w:r w:rsidR="0063370E" w:rsidRPr="00993F37">
        <w:rPr>
          <w:rFonts w:eastAsia="Times New Roman"/>
          <w:sz w:val="28"/>
          <w:lang w:eastAsia="ru-RU"/>
        </w:rPr>
        <w:t>fraction</w:t>
      </w:r>
      <w:r w:rsidRPr="00993F37">
        <w:rPr>
          <w:rFonts w:eastAsia="Times New Roman"/>
          <w:sz w:val="28"/>
          <w:lang w:eastAsia="ru-RU"/>
        </w:rPr>
        <w:t xml:space="preserve"> increased to 66.7%, higher temperatures primarily result in increased H</w:t>
      </w:r>
      <w:r w:rsidRPr="00993F37">
        <w:rPr>
          <w:rFonts w:eastAsia="Times New Roman"/>
          <w:sz w:val="28"/>
          <w:vertAlign w:val="subscript"/>
          <w:lang w:eastAsia="ru-RU"/>
        </w:rPr>
        <w:t>2</w:t>
      </w:r>
      <w:r w:rsidRPr="00993F37">
        <w:rPr>
          <w:rFonts w:eastAsia="Times New Roman"/>
          <w:sz w:val="28"/>
          <w:lang w:eastAsia="ru-RU"/>
        </w:rPr>
        <w:t xml:space="preserve"> production. Temperatures above 850°C facilitate a </w:t>
      </w:r>
      <w:r w:rsidR="0063370E" w:rsidRPr="00993F37">
        <w:rPr>
          <w:rFonts w:eastAsia="Times New Roman"/>
          <w:sz w:val="28"/>
          <w:lang w:eastAsia="ru-RU"/>
        </w:rPr>
        <w:t>significant</w:t>
      </w:r>
      <w:r w:rsidRPr="00993F37">
        <w:rPr>
          <w:rFonts w:eastAsia="Times New Roman"/>
          <w:sz w:val="28"/>
          <w:lang w:eastAsia="ru-RU"/>
        </w:rPr>
        <w:t xml:space="preserve"> transformation of this gas mixture. However, solid carbon is consistently present across the investigated temperature range due to the methane cracking reaction, posing a drawback to the system. To mitigate carbon formation, it is strongly recommended to introduce other oxidants such as CO</w:t>
      </w:r>
      <w:r w:rsidRPr="00993F37">
        <w:rPr>
          <w:rFonts w:eastAsia="Times New Roman"/>
          <w:sz w:val="28"/>
          <w:vertAlign w:val="subscript"/>
          <w:lang w:eastAsia="ru-RU"/>
        </w:rPr>
        <w:t>2</w:t>
      </w:r>
      <w:r w:rsidRPr="00993F37">
        <w:rPr>
          <w:rFonts w:eastAsia="Times New Roman"/>
          <w:sz w:val="28"/>
          <w:lang w:eastAsia="ru-RU"/>
        </w:rPr>
        <w:t>, H</w:t>
      </w:r>
      <w:r w:rsidRPr="00993F37">
        <w:rPr>
          <w:rFonts w:eastAsia="Times New Roman"/>
          <w:sz w:val="28"/>
          <w:vertAlign w:val="subscript"/>
          <w:lang w:eastAsia="ru-RU"/>
        </w:rPr>
        <w:t>2</w:t>
      </w:r>
      <w:r w:rsidRPr="00993F37">
        <w:rPr>
          <w:rFonts w:eastAsia="Times New Roman"/>
          <w:sz w:val="28"/>
          <w:lang w:eastAsia="ru-RU"/>
        </w:rPr>
        <w:t>O, or O</w:t>
      </w:r>
      <w:r w:rsidRPr="00993F37">
        <w:rPr>
          <w:rFonts w:eastAsia="Times New Roman"/>
          <w:sz w:val="28"/>
          <w:vertAlign w:val="subscript"/>
          <w:lang w:eastAsia="ru-RU"/>
        </w:rPr>
        <w:t>2</w:t>
      </w:r>
      <w:r w:rsidRPr="00993F37">
        <w:rPr>
          <w:rFonts w:eastAsia="Times New Roman"/>
          <w:sz w:val="28"/>
          <w:lang w:eastAsia="ru-RU"/>
        </w:rPr>
        <w:t xml:space="preserve"> into the biogas reforming medium [</w:t>
      </w:r>
      <w:r w:rsidR="00820135" w:rsidRPr="00993F37">
        <w:rPr>
          <w:rFonts w:eastAsia="Times New Roman"/>
          <w:sz w:val="28"/>
          <w:lang w:eastAsia="ru-RU"/>
        </w:rPr>
        <w:t>100</w:t>
      </w:r>
      <w:r w:rsidR="0042772F" w:rsidRPr="00993F37">
        <w:rPr>
          <w:rFonts w:eastAsia="Times New Roman"/>
          <w:sz w:val="28"/>
          <w:lang w:eastAsia="ru-RU"/>
        </w:rPr>
        <w:t xml:space="preserve">, </w:t>
      </w:r>
      <w:r w:rsidR="0042772F" w:rsidRPr="00993F37">
        <w:rPr>
          <w:rFonts w:eastAsia="Times New Roman"/>
          <w:sz w:val="28"/>
          <w:lang w:val="ru-RU" w:eastAsia="ru-RU"/>
        </w:rPr>
        <w:t>р</w:t>
      </w:r>
      <w:r w:rsidR="00CD2127" w:rsidRPr="00993F37">
        <w:rPr>
          <w:rFonts w:eastAsia="Times New Roman"/>
          <w:sz w:val="28"/>
          <w:lang w:eastAsia="ru-RU"/>
        </w:rPr>
        <w:t>.</w:t>
      </w:r>
      <w:r w:rsidR="0042772F" w:rsidRPr="00993F37">
        <w:rPr>
          <w:rFonts w:eastAsia="Times New Roman"/>
          <w:sz w:val="28"/>
          <w:lang w:eastAsia="ru-RU"/>
        </w:rPr>
        <w:t xml:space="preserve"> </w:t>
      </w:r>
      <w:r w:rsidR="003E4E1B">
        <w:rPr>
          <w:rFonts w:eastAsia="Times New Roman"/>
          <w:sz w:val="28"/>
          <w:lang w:eastAsia="ru-RU"/>
        </w:rPr>
        <w:t>31</w:t>
      </w:r>
      <w:r w:rsidRPr="00993F37">
        <w:rPr>
          <w:rFonts w:eastAsia="Times New Roman"/>
          <w:sz w:val="28"/>
          <w:lang w:eastAsia="ru-RU"/>
        </w:rPr>
        <w:t>].</w:t>
      </w:r>
    </w:p>
    <w:p w:rsidR="00AF7B06" w:rsidRPr="00993F37" w:rsidRDefault="00AF7B06" w:rsidP="00085138">
      <w:pPr>
        <w:spacing w:after="0" w:line="240" w:lineRule="auto"/>
        <w:ind w:firstLine="567"/>
        <w:jc w:val="both"/>
        <w:rPr>
          <w:rFonts w:eastAsia="Times New Roman"/>
          <w:sz w:val="28"/>
          <w:lang w:eastAsia="ru-RU"/>
        </w:rPr>
      </w:pPr>
      <w:r w:rsidRPr="00993F37">
        <w:rPr>
          <w:rFonts w:eastAsia="Times New Roman"/>
          <w:sz w:val="28"/>
          <w:lang w:eastAsia="ru-RU"/>
        </w:rPr>
        <w:t>In another work</w:t>
      </w:r>
      <w:r w:rsidR="00233D15" w:rsidRPr="00993F37">
        <w:rPr>
          <w:rFonts w:eastAsia="Times New Roman"/>
          <w:sz w:val="28"/>
          <w:lang w:eastAsia="ru-RU"/>
        </w:rPr>
        <w:t>,</w:t>
      </w:r>
      <w:r w:rsidRPr="00993F37">
        <w:rPr>
          <w:rFonts w:eastAsia="Times New Roman"/>
          <w:sz w:val="28"/>
          <w:lang w:eastAsia="ru-RU"/>
        </w:rPr>
        <w:t xml:space="preserve"> the influence of the GHSV on the </w:t>
      </w:r>
      <w:r w:rsidR="000F6623" w:rsidRPr="00993F37">
        <w:rPr>
          <w:rFonts w:eastAsia="Times New Roman"/>
          <w:sz w:val="28"/>
          <w:lang w:eastAsia="ru-RU"/>
        </w:rPr>
        <w:t>process indicators</w:t>
      </w:r>
      <w:r w:rsidR="008F4E9B" w:rsidRPr="00993F37">
        <w:rPr>
          <w:rFonts w:eastAsia="Times New Roman"/>
          <w:sz w:val="28"/>
          <w:lang w:eastAsia="ru-RU"/>
        </w:rPr>
        <w:t xml:space="preserve"> </w:t>
      </w:r>
      <w:r w:rsidRPr="00993F37">
        <w:rPr>
          <w:rFonts w:eastAsia="Times New Roman"/>
          <w:sz w:val="28"/>
          <w:lang w:eastAsia="ru-RU"/>
        </w:rPr>
        <w:t>was considered [</w:t>
      </w:r>
      <w:r w:rsidR="00820135" w:rsidRPr="00993F37">
        <w:rPr>
          <w:rFonts w:eastAsia="Times New Roman"/>
          <w:sz w:val="28"/>
          <w:lang w:eastAsia="ru-RU"/>
        </w:rPr>
        <w:t>10</w:t>
      </w:r>
      <w:r w:rsidRPr="00993F37">
        <w:rPr>
          <w:rFonts w:eastAsia="Times New Roman"/>
          <w:sz w:val="28"/>
          <w:lang w:eastAsia="ru-RU"/>
        </w:rPr>
        <w:t>1]</w:t>
      </w:r>
      <w:r w:rsidR="00820135" w:rsidRPr="00993F37">
        <w:rPr>
          <w:rFonts w:eastAsia="Times New Roman"/>
          <w:sz w:val="28"/>
          <w:lang w:eastAsia="ru-RU"/>
        </w:rPr>
        <w:t>.</w:t>
      </w:r>
      <w:r w:rsidR="00AB2253" w:rsidRPr="00993F37">
        <w:rPr>
          <w:rFonts w:eastAsia="Times New Roman"/>
          <w:sz w:val="28"/>
          <w:lang w:eastAsia="ru-RU"/>
        </w:rPr>
        <w:t xml:space="preserve"> </w:t>
      </w:r>
      <w:r w:rsidR="0063370E" w:rsidRPr="00993F37">
        <w:rPr>
          <w:rFonts w:eastAsia="Times New Roman"/>
          <w:sz w:val="28"/>
          <w:lang w:eastAsia="ru-RU"/>
        </w:rPr>
        <w:t xml:space="preserve">The contact time </w:t>
      </w:r>
      <w:r w:rsidR="008F4E9B" w:rsidRPr="00993F37">
        <w:rPr>
          <w:rFonts w:eastAsia="Times New Roman"/>
          <w:sz w:val="28"/>
          <w:lang w:eastAsia="ru-RU"/>
        </w:rPr>
        <w:t>of</w:t>
      </w:r>
      <w:r w:rsidR="0063370E" w:rsidRPr="00993F37">
        <w:rPr>
          <w:rFonts w:eastAsia="Times New Roman"/>
          <w:sz w:val="28"/>
          <w:lang w:eastAsia="ru-RU"/>
        </w:rPr>
        <w:t xml:space="preserve"> </w:t>
      </w:r>
      <w:r w:rsidR="008F4E9B" w:rsidRPr="00993F37">
        <w:rPr>
          <w:rFonts w:eastAsia="Times New Roman"/>
          <w:sz w:val="28"/>
          <w:lang w:eastAsia="ru-RU"/>
        </w:rPr>
        <w:t xml:space="preserve">initial </w:t>
      </w:r>
      <w:r w:rsidR="0063370E" w:rsidRPr="00993F37">
        <w:rPr>
          <w:rFonts w:eastAsia="Times New Roman"/>
          <w:sz w:val="28"/>
          <w:lang w:eastAsia="ru-RU"/>
        </w:rPr>
        <w:t>gas</w:t>
      </w:r>
      <w:r w:rsidRPr="00993F37">
        <w:rPr>
          <w:rFonts w:eastAsia="Times New Roman"/>
          <w:sz w:val="28"/>
          <w:lang w:eastAsia="ru-RU"/>
        </w:rPr>
        <w:t xml:space="preserve"> </w:t>
      </w:r>
      <w:r w:rsidR="008F4E9B" w:rsidRPr="00993F37">
        <w:rPr>
          <w:rFonts w:eastAsia="Times New Roman"/>
          <w:sz w:val="28"/>
          <w:lang w:eastAsia="ru-RU"/>
        </w:rPr>
        <w:t>mixture with</w:t>
      </w:r>
      <w:r w:rsidRPr="00993F37">
        <w:rPr>
          <w:rFonts w:eastAsia="Times New Roman"/>
          <w:sz w:val="28"/>
          <w:lang w:eastAsia="ru-RU"/>
        </w:rPr>
        <w:t xml:space="preserve"> </w:t>
      </w:r>
      <w:r w:rsidR="0063370E" w:rsidRPr="00993F37">
        <w:rPr>
          <w:rFonts w:eastAsia="Times New Roman"/>
          <w:sz w:val="28"/>
          <w:lang w:eastAsia="ru-RU"/>
        </w:rPr>
        <w:t xml:space="preserve">the </w:t>
      </w:r>
      <w:r w:rsidRPr="00993F37">
        <w:rPr>
          <w:rFonts w:eastAsia="Times New Roman"/>
          <w:sz w:val="28"/>
          <w:lang w:eastAsia="ru-RU"/>
        </w:rPr>
        <w:t xml:space="preserve">catalyst </w:t>
      </w:r>
      <w:r w:rsidR="008F4E9B" w:rsidRPr="00993F37">
        <w:rPr>
          <w:rFonts w:eastAsia="Times New Roman"/>
          <w:sz w:val="28"/>
          <w:lang w:eastAsia="ru-RU"/>
        </w:rPr>
        <w:t xml:space="preserve">increased by decreasing the GHSV </w:t>
      </w:r>
      <w:r w:rsidRPr="00993F37">
        <w:rPr>
          <w:rFonts w:eastAsia="Times New Roman"/>
          <w:sz w:val="28"/>
          <w:lang w:eastAsia="ru-RU"/>
        </w:rPr>
        <w:t xml:space="preserve">until </w:t>
      </w:r>
      <w:r w:rsidR="008F4E9B" w:rsidRPr="00993F37">
        <w:rPr>
          <w:rFonts w:eastAsia="Times New Roman"/>
          <w:sz w:val="28"/>
          <w:lang w:eastAsia="ru-RU"/>
        </w:rPr>
        <w:t>conversion</w:t>
      </w:r>
      <w:r w:rsidRPr="00993F37">
        <w:rPr>
          <w:rFonts w:eastAsia="Times New Roman"/>
          <w:sz w:val="28"/>
          <w:lang w:eastAsia="ru-RU"/>
        </w:rPr>
        <w:t xml:space="preserve"> </w:t>
      </w:r>
      <w:r w:rsidR="008F4E9B" w:rsidRPr="00993F37">
        <w:rPr>
          <w:rFonts w:eastAsia="Times New Roman"/>
          <w:sz w:val="28"/>
          <w:lang w:eastAsia="ru-RU"/>
        </w:rPr>
        <w:t>achieve</w:t>
      </w:r>
      <w:r w:rsidRPr="00993F37">
        <w:rPr>
          <w:rFonts w:eastAsia="Times New Roman"/>
          <w:sz w:val="28"/>
          <w:lang w:eastAsia="ru-RU"/>
        </w:rPr>
        <w:t xml:space="preserve"> a maximum value </w:t>
      </w:r>
      <w:r w:rsidR="008F4E9B" w:rsidRPr="00993F37">
        <w:rPr>
          <w:rFonts w:eastAsia="Times New Roman"/>
          <w:sz w:val="28"/>
          <w:lang w:eastAsia="ru-RU"/>
        </w:rPr>
        <w:t xml:space="preserve">and do </w:t>
      </w:r>
      <w:r w:rsidRPr="00993F37">
        <w:rPr>
          <w:rFonts w:eastAsia="Times New Roman"/>
          <w:sz w:val="28"/>
          <w:lang w:eastAsia="ru-RU"/>
        </w:rPr>
        <w:t>no</w:t>
      </w:r>
      <w:r w:rsidR="0063370E" w:rsidRPr="00993F37">
        <w:rPr>
          <w:rFonts w:eastAsia="Times New Roman"/>
          <w:sz w:val="28"/>
          <w:lang w:eastAsia="ru-RU"/>
        </w:rPr>
        <w:t>t</w:t>
      </w:r>
      <w:r w:rsidRPr="00993F37">
        <w:rPr>
          <w:rFonts w:eastAsia="Times New Roman"/>
          <w:sz w:val="28"/>
          <w:lang w:eastAsia="ru-RU"/>
        </w:rPr>
        <w:t xml:space="preserve"> </w:t>
      </w:r>
      <w:r w:rsidR="008F4E9B" w:rsidRPr="00993F37">
        <w:rPr>
          <w:rFonts w:eastAsia="Times New Roman"/>
          <w:sz w:val="28"/>
          <w:lang w:eastAsia="ru-RU"/>
        </w:rPr>
        <w:t>increase</w:t>
      </w:r>
      <w:r w:rsidRPr="00993F37">
        <w:rPr>
          <w:rFonts w:eastAsia="Times New Roman"/>
          <w:sz w:val="28"/>
          <w:lang w:eastAsia="ru-RU"/>
        </w:rPr>
        <w:t xml:space="preserve"> </w:t>
      </w:r>
      <w:r w:rsidR="0063370E" w:rsidRPr="00993F37">
        <w:rPr>
          <w:rFonts w:eastAsia="Times New Roman"/>
          <w:sz w:val="28"/>
          <w:lang w:eastAsia="ru-RU"/>
        </w:rPr>
        <w:t>further.</w:t>
      </w:r>
    </w:p>
    <w:p w:rsidR="000D173B" w:rsidRPr="00993F37" w:rsidRDefault="0063370E" w:rsidP="000D173B">
      <w:pPr>
        <w:spacing w:after="0" w:line="240" w:lineRule="auto"/>
        <w:ind w:firstLine="567"/>
        <w:jc w:val="both"/>
        <w:rPr>
          <w:rFonts w:eastAsia="Times New Roman"/>
          <w:sz w:val="28"/>
          <w:lang w:eastAsia="ru-RU"/>
        </w:rPr>
      </w:pPr>
      <w:r w:rsidRPr="00993F37">
        <w:rPr>
          <w:rFonts w:eastAsia="Times New Roman"/>
          <w:sz w:val="28"/>
          <w:lang w:eastAsia="ru-RU"/>
        </w:rPr>
        <w:t>A t</w:t>
      </w:r>
      <w:r w:rsidR="000D173B" w:rsidRPr="00993F37">
        <w:rPr>
          <w:rFonts w:eastAsia="Times New Roman"/>
          <w:sz w:val="28"/>
          <w:lang w:eastAsia="ru-RU"/>
        </w:rPr>
        <w:t xml:space="preserve">hermodynamic model was developed, including </w:t>
      </w:r>
      <w:r w:rsidRPr="00993F37">
        <w:rPr>
          <w:rFonts w:eastAsia="Times New Roman"/>
          <w:sz w:val="28"/>
          <w:lang w:eastAsia="ru-RU"/>
        </w:rPr>
        <w:t xml:space="preserve">the </w:t>
      </w:r>
      <w:r w:rsidR="000D173B" w:rsidRPr="00993F37">
        <w:rPr>
          <w:rFonts w:eastAsia="Times New Roman"/>
          <w:sz w:val="28"/>
          <w:lang w:eastAsia="ru-RU"/>
        </w:rPr>
        <w:t>main and all side reactions [</w:t>
      </w:r>
      <w:r w:rsidR="00820135" w:rsidRPr="00993F37">
        <w:rPr>
          <w:rFonts w:eastAsia="Times New Roman"/>
          <w:sz w:val="28"/>
          <w:lang w:eastAsia="ru-RU"/>
        </w:rPr>
        <w:t>102</w:t>
      </w:r>
      <w:r w:rsidR="000D173B" w:rsidRPr="00993F37">
        <w:rPr>
          <w:rFonts w:eastAsia="Times New Roman"/>
          <w:sz w:val="28"/>
          <w:lang w:eastAsia="ru-RU"/>
        </w:rPr>
        <w:t xml:space="preserve">]. According to the model, </w:t>
      </w:r>
      <w:r w:rsidRPr="00993F37">
        <w:rPr>
          <w:rFonts w:eastAsia="Times New Roman"/>
          <w:sz w:val="28"/>
          <w:lang w:eastAsia="ru-RU"/>
        </w:rPr>
        <w:t>consumption</w:t>
      </w:r>
      <w:r w:rsidR="000D173B" w:rsidRPr="00993F37">
        <w:rPr>
          <w:rFonts w:eastAsia="Times New Roman"/>
          <w:sz w:val="28"/>
          <w:lang w:eastAsia="ru-RU"/>
        </w:rPr>
        <w:t xml:space="preserve"> of the reactants commences at around 3</w:t>
      </w:r>
      <w:r w:rsidR="001567BB" w:rsidRPr="00993F37">
        <w:rPr>
          <w:rFonts w:eastAsia="Times New Roman"/>
          <w:sz w:val="28"/>
          <w:lang w:eastAsia="ru-RU"/>
        </w:rPr>
        <w:t>27</w:t>
      </w:r>
      <w:r w:rsidR="000D173B" w:rsidRPr="00993F37">
        <w:rPr>
          <w:rFonts w:eastAsia="Times New Roman"/>
          <w:sz w:val="28"/>
          <w:lang w:eastAsia="ru-RU"/>
        </w:rPr>
        <w:t>°C, and as anticipated, the concentration of both reactants diminishes with rising temperature, mirroring the pattern observed in the data. Complete consumption of both CH</w:t>
      </w:r>
      <w:r w:rsidR="000D173B" w:rsidRPr="00993F37">
        <w:rPr>
          <w:rFonts w:eastAsia="Times New Roman"/>
          <w:sz w:val="28"/>
          <w:vertAlign w:val="subscript"/>
          <w:lang w:eastAsia="ru-RU"/>
        </w:rPr>
        <w:t>4</w:t>
      </w:r>
      <w:r w:rsidR="000D173B" w:rsidRPr="00993F37">
        <w:rPr>
          <w:rFonts w:eastAsia="Times New Roman"/>
          <w:sz w:val="28"/>
          <w:lang w:eastAsia="ru-RU"/>
        </w:rPr>
        <w:t xml:space="preserve"> and CO</w:t>
      </w:r>
      <w:r w:rsidR="000D173B" w:rsidRPr="00993F37">
        <w:rPr>
          <w:rFonts w:eastAsia="Times New Roman"/>
          <w:sz w:val="28"/>
          <w:vertAlign w:val="subscript"/>
          <w:lang w:eastAsia="ru-RU"/>
        </w:rPr>
        <w:t>2</w:t>
      </w:r>
      <w:r w:rsidR="000D173B" w:rsidRPr="00993F37">
        <w:rPr>
          <w:rFonts w:eastAsia="Times New Roman"/>
          <w:sz w:val="28"/>
          <w:lang w:eastAsia="ru-RU"/>
        </w:rPr>
        <w:t xml:space="preserve"> occurs at approximately </w:t>
      </w:r>
      <w:r w:rsidR="001567BB" w:rsidRPr="00993F37">
        <w:rPr>
          <w:rFonts w:eastAsia="Times New Roman"/>
          <w:sz w:val="28"/>
          <w:lang w:eastAsia="ru-RU"/>
        </w:rPr>
        <w:t>727</w:t>
      </w:r>
      <w:r w:rsidR="000D173B" w:rsidRPr="00993F37">
        <w:rPr>
          <w:rFonts w:eastAsia="Times New Roman"/>
          <w:sz w:val="28"/>
          <w:lang w:eastAsia="ru-RU"/>
        </w:rPr>
        <w:t>°C.</w:t>
      </w:r>
    </w:p>
    <w:p w:rsidR="001947F1" w:rsidRPr="00993F37" w:rsidRDefault="001567BB" w:rsidP="001947F1">
      <w:pPr>
        <w:spacing w:after="0" w:line="240" w:lineRule="auto"/>
        <w:ind w:firstLine="567"/>
        <w:jc w:val="both"/>
        <w:rPr>
          <w:sz w:val="28"/>
          <w:lang w:eastAsia="ru-RU"/>
        </w:rPr>
      </w:pPr>
      <w:r w:rsidRPr="00993F37">
        <w:rPr>
          <w:rFonts w:eastAsia="Times New Roman"/>
          <w:sz w:val="28"/>
          <w:lang w:eastAsia="ru-RU"/>
        </w:rPr>
        <w:t xml:space="preserve">At elevated reaction temperatures, cracking </w:t>
      </w:r>
      <w:r w:rsidR="004370A7" w:rsidRPr="00993F37">
        <w:rPr>
          <w:rFonts w:eastAsia="Times New Roman"/>
          <w:sz w:val="28"/>
          <w:lang w:eastAsia="ru-RU"/>
        </w:rPr>
        <w:t xml:space="preserve">of methane </w:t>
      </w:r>
      <w:r w:rsidRPr="00993F37">
        <w:rPr>
          <w:rFonts w:eastAsia="Times New Roman"/>
          <w:sz w:val="28"/>
          <w:lang w:eastAsia="ru-RU"/>
        </w:rPr>
        <w:t xml:space="preserve">during </w:t>
      </w:r>
      <w:r w:rsidR="00D1514B" w:rsidRPr="00993F37">
        <w:rPr>
          <w:rFonts w:eastAsia="Times New Roman"/>
          <w:sz w:val="28"/>
          <w:lang w:eastAsia="ru-RU"/>
        </w:rPr>
        <w:t>DRM</w:t>
      </w:r>
      <w:r w:rsidR="0063370E" w:rsidRPr="00993F37">
        <w:rPr>
          <w:rFonts w:eastAsia="Times New Roman"/>
          <w:sz w:val="28"/>
          <w:lang w:eastAsia="ru-RU"/>
        </w:rPr>
        <w:t xml:space="preserve"> is feasible</w:t>
      </w:r>
      <w:r w:rsidRPr="00993F37">
        <w:rPr>
          <w:rFonts w:eastAsia="Times New Roman"/>
          <w:sz w:val="28"/>
          <w:lang w:eastAsia="ru-RU"/>
        </w:rPr>
        <w:t>.</w:t>
      </w:r>
      <w:r w:rsidR="00AB2253" w:rsidRPr="00993F37">
        <w:rPr>
          <w:rFonts w:eastAsia="Times New Roman"/>
          <w:sz w:val="28"/>
          <w:lang w:eastAsia="ru-RU"/>
        </w:rPr>
        <w:t xml:space="preserve"> </w:t>
      </w:r>
      <w:r w:rsidR="0063370E" w:rsidRPr="00993F37">
        <w:rPr>
          <w:rFonts w:eastAsia="Times New Roman"/>
          <w:sz w:val="28"/>
          <w:lang w:eastAsia="ru-RU"/>
        </w:rPr>
        <w:t>Above</w:t>
      </w:r>
      <w:r w:rsidRPr="00993F37">
        <w:rPr>
          <w:rFonts w:eastAsia="Times New Roman"/>
          <w:sz w:val="28"/>
          <w:lang w:eastAsia="ru-RU"/>
        </w:rPr>
        <w:t xml:space="preserve"> 827°C, </w:t>
      </w:r>
      <w:r w:rsidR="004370A7" w:rsidRPr="00993F37">
        <w:rPr>
          <w:rFonts w:eastAsia="Times New Roman"/>
          <w:sz w:val="28"/>
          <w:lang w:eastAsia="ru-RU"/>
        </w:rPr>
        <w:t>disproportionation of</w:t>
      </w:r>
      <w:r w:rsidR="00AB2253" w:rsidRPr="00993F37">
        <w:rPr>
          <w:rFonts w:eastAsia="Times New Roman"/>
          <w:sz w:val="28"/>
          <w:lang w:eastAsia="ru-RU"/>
        </w:rPr>
        <w:t xml:space="preserve"> </w:t>
      </w:r>
      <w:r w:rsidRPr="00993F37">
        <w:rPr>
          <w:rFonts w:eastAsia="Times New Roman"/>
          <w:sz w:val="28"/>
          <w:lang w:eastAsia="ru-RU"/>
        </w:rPr>
        <w:t xml:space="preserve">carbon monoxide and </w:t>
      </w:r>
      <w:r w:rsidR="004370A7" w:rsidRPr="00993F37">
        <w:rPr>
          <w:rFonts w:eastAsia="Times New Roman"/>
          <w:sz w:val="28"/>
          <w:lang w:eastAsia="ru-RU"/>
        </w:rPr>
        <w:t>RWGS reactions</w:t>
      </w:r>
      <w:r w:rsidRPr="00993F37">
        <w:rPr>
          <w:rFonts w:eastAsia="Times New Roman"/>
          <w:sz w:val="28"/>
          <w:lang w:eastAsia="ru-RU"/>
        </w:rPr>
        <w:t xml:space="preserve"> </w:t>
      </w:r>
      <w:r w:rsidR="0063370E" w:rsidRPr="00993F37">
        <w:rPr>
          <w:rFonts w:eastAsia="Times New Roman"/>
          <w:sz w:val="28"/>
          <w:lang w:eastAsia="ru-RU"/>
        </w:rPr>
        <w:t>is significant</w:t>
      </w:r>
      <w:r w:rsidRPr="00993F37">
        <w:rPr>
          <w:rFonts w:eastAsia="Times New Roman"/>
          <w:sz w:val="28"/>
          <w:lang w:eastAsia="ru-RU"/>
        </w:rPr>
        <w:t>.</w:t>
      </w:r>
      <w:r w:rsidR="00AB2253" w:rsidRPr="00993F37">
        <w:rPr>
          <w:rFonts w:eastAsia="Times New Roman"/>
          <w:sz w:val="28"/>
          <w:lang w:eastAsia="ru-RU"/>
        </w:rPr>
        <w:t xml:space="preserve"> </w:t>
      </w:r>
      <w:r w:rsidR="0063370E" w:rsidRPr="00993F37">
        <w:rPr>
          <w:rFonts w:eastAsia="Times New Roman"/>
          <w:sz w:val="28"/>
          <w:lang w:eastAsia="ru-RU"/>
        </w:rPr>
        <w:t>C</w:t>
      </w:r>
      <w:r w:rsidR="00A2130E" w:rsidRPr="00993F37">
        <w:rPr>
          <w:rFonts w:eastAsia="Times New Roman"/>
          <w:sz w:val="28"/>
          <w:lang w:eastAsia="ru-RU"/>
        </w:rPr>
        <w:t xml:space="preserve">arbon </w:t>
      </w:r>
      <w:r w:rsidR="0063370E" w:rsidRPr="00993F37">
        <w:rPr>
          <w:rFonts w:eastAsia="Times New Roman"/>
          <w:sz w:val="28"/>
          <w:lang w:eastAsia="ru-RU"/>
        </w:rPr>
        <w:t>deposits</w:t>
      </w:r>
      <w:r w:rsidR="00A2130E" w:rsidRPr="00993F37">
        <w:rPr>
          <w:rFonts w:eastAsia="Times New Roman"/>
          <w:sz w:val="28"/>
          <w:lang w:eastAsia="ru-RU"/>
        </w:rPr>
        <w:t xml:space="preserve">, stemming from </w:t>
      </w:r>
      <w:r w:rsidR="0063370E" w:rsidRPr="00993F37">
        <w:rPr>
          <w:rFonts w:eastAsia="Times New Roman"/>
          <w:sz w:val="28"/>
          <w:lang w:eastAsia="ru-RU"/>
        </w:rPr>
        <w:t xml:space="preserve">methane cracking </w:t>
      </w:r>
      <w:r w:rsidR="004370A7" w:rsidRPr="00993F37">
        <w:rPr>
          <w:rFonts w:eastAsia="Times New Roman"/>
          <w:sz w:val="28"/>
          <w:lang w:eastAsia="ru-RU"/>
        </w:rPr>
        <w:t>and the</w:t>
      </w:r>
      <w:r w:rsidR="00AB2253" w:rsidRPr="00993F37">
        <w:rPr>
          <w:rFonts w:eastAsia="Times New Roman"/>
          <w:sz w:val="28"/>
          <w:lang w:eastAsia="ru-RU"/>
        </w:rPr>
        <w:t xml:space="preserve"> </w:t>
      </w:r>
      <w:r w:rsidR="004370A7" w:rsidRPr="00993F37">
        <w:rPr>
          <w:rFonts w:eastAsia="Times New Roman"/>
          <w:sz w:val="28"/>
          <w:lang w:eastAsia="ru-RU"/>
        </w:rPr>
        <w:t>Boudouard</w:t>
      </w:r>
      <w:r w:rsidR="00A2130E" w:rsidRPr="00993F37">
        <w:rPr>
          <w:rFonts w:eastAsia="Times New Roman"/>
          <w:sz w:val="28"/>
          <w:lang w:eastAsia="ru-RU"/>
        </w:rPr>
        <w:t xml:space="preserve"> reaction</w:t>
      </w:r>
      <w:r w:rsidR="004370A7" w:rsidRPr="00993F37">
        <w:rPr>
          <w:rFonts w:eastAsia="Times New Roman"/>
          <w:sz w:val="28"/>
          <w:lang w:eastAsia="ru-RU"/>
        </w:rPr>
        <w:t xml:space="preserve"> can occur </w:t>
      </w:r>
      <w:r w:rsidR="00A2130E" w:rsidRPr="00993F37">
        <w:rPr>
          <w:rFonts w:eastAsia="Times New Roman"/>
          <w:sz w:val="28"/>
          <w:lang w:eastAsia="ru-RU"/>
        </w:rPr>
        <w:t xml:space="preserve">at elevated temperatures spanning from 547 to 707°C. Carbon </w:t>
      </w:r>
      <w:r w:rsidR="0063370E" w:rsidRPr="00993F37">
        <w:rPr>
          <w:rFonts w:eastAsia="Times New Roman"/>
          <w:sz w:val="28"/>
          <w:lang w:eastAsia="ru-RU"/>
        </w:rPr>
        <w:t>deposition</w:t>
      </w:r>
      <w:r w:rsidR="00A2130E" w:rsidRPr="00993F37">
        <w:rPr>
          <w:rFonts w:eastAsia="Times New Roman"/>
          <w:sz w:val="28"/>
          <w:lang w:eastAsia="ru-RU"/>
        </w:rPr>
        <w:t xml:space="preserve"> is primarily induced by the </w:t>
      </w:r>
      <w:r w:rsidR="0063370E" w:rsidRPr="00993F37">
        <w:rPr>
          <w:rFonts w:eastAsia="Times New Roman"/>
          <w:sz w:val="28"/>
          <w:lang w:eastAsia="ru-RU"/>
        </w:rPr>
        <w:t>high</w:t>
      </w:r>
      <w:r w:rsidR="00A2130E" w:rsidRPr="00993F37">
        <w:rPr>
          <w:rFonts w:eastAsia="Times New Roman"/>
          <w:sz w:val="28"/>
          <w:lang w:eastAsia="ru-RU"/>
        </w:rPr>
        <w:t xml:space="preserve">-temperature cracking of methane. There are two main </w:t>
      </w:r>
      <w:r w:rsidR="001D69F4" w:rsidRPr="00993F37">
        <w:rPr>
          <w:rFonts w:eastAsia="Times New Roman"/>
          <w:sz w:val="28"/>
          <w:lang w:eastAsia="ru-RU"/>
        </w:rPr>
        <w:t>approaches</w:t>
      </w:r>
      <w:r w:rsidR="00A2130E" w:rsidRPr="00993F37">
        <w:rPr>
          <w:rFonts w:eastAsia="Times New Roman"/>
          <w:sz w:val="28"/>
          <w:lang w:eastAsia="ru-RU"/>
        </w:rPr>
        <w:t xml:space="preserve"> for thermodynamic </w:t>
      </w:r>
      <w:r w:rsidR="002C6741" w:rsidRPr="00993F37">
        <w:rPr>
          <w:rFonts w:eastAsia="Times New Roman"/>
          <w:sz w:val="28"/>
          <w:lang w:eastAsia="ru-RU"/>
        </w:rPr>
        <w:t>investigation</w:t>
      </w:r>
      <w:r w:rsidR="001D69F4" w:rsidRPr="00993F37">
        <w:rPr>
          <w:rFonts w:eastAsia="Times New Roman"/>
          <w:sz w:val="28"/>
          <w:lang w:eastAsia="ru-RU"/>
        </w:rPr>
        <w:t xml:space="preserve"> of complicated</w:t>
      </w:r>
      <w:r w:rsidR="00343D19" w:rsidRPr="00993F37">
        <w:rPr>
          <w:rFonts w:eastAsia="Times New Roman"/>
          <w:sz w:val="28"/>
          <w:lang w:eastAsia="ru-RU"/>
        </w:rPr>
        <w:t xml:space="preserve"> systems, i.e.</w:t>
      </w:r>
      <w:r w:rsidR="00A2130E" w:rsidRPr="00993F37">
        <w:rPr>
          <w:rFonts w:eastAsia="Times New Roman"/>
          <w:sz w:val="28"/>
          <w:lang w:eastAsia="ru-RU"/>
        </w:rPr>
        <w:t xml:space="preserve"> the Gibbs free energy minimization</w:t>
      </w:r>
      <w:r w:rsidR="008A0643" w:rsidRPr="00993F37">
        <w:rPr>
          <w:rFonts w:eastAsia="Times New Roman"/>
          <w:sz w:val="28"/>
          <w:lang w:eastAsia="ru-RU"/>
        </w:rPr>
        <w:t xml:space="preserve"> and the equilibrium permanent</w:t>
      </w:r>
      <w:r w:rsidR="00AB2253" w:rsidRPr="00993F37">
        <w:rPr>
          <w:rFonts w:eastAsia="Times New Roman"/>
          <w:sz w:val="28"/>
          <w:lang w:eastAsia="ru-RU"/>
        </w:rPr>
        <w:t xml:space="preserve"> </w:t>
      </w:r>
      <w:r w:rsidR="008A0643" w:rsidRPr="00993F37">
        <w:rPr>
          <w:rFonts w:eastAsia="Times New Roman"/>
          <w:sz w:val="28"/>
          <w:lang w:eastAsia="ru-RU"/>
        </w:rPr>
        <w:t>calculation</w:t>
      </w:r>
      <w:r w:rsidR="00A2130E" w:rsidRPr="00993F37">
        <w:rPr>
          <w:rFonts w:eastAsia="Times New Roman"/>
          <w:sz w:val="28"/>
          <w:lang w:eastAsia="ru-RU"/>
        </w:rPr>
        <w:t xml:space="preserve"> method</w:t>
      </w:r>
      <w:r w:rsidR="008A0643" w:rsidRPr="00993F37">
        <w:rPr>
          <w:rFonts w:eastAsia="Times New Roman"/>
          <w:sz w:val="28"/>
          <w:lang w:eastAsia="ru-RU"/>
        </w:rPr>
        <w:t>s</w:t>
      </w:r>
      <w:r w:rsidR="002C6741" w:rsidRPr="00993F37">
        <w:rPr>
          <w:rFonts w:eastAsia="Times New Roman"/>
          <w:sz w:val="28"/>
          <w:lang w:eastAsia="ru-RU"/>
        </w:rPr>
        <w:t xml:space="preserve"> </w:t>
      </w:r>
      <w:r w:rsidR="00A2130E" w:rsidRPr="00993F37">
        <w:rPr>
          <w:rFonts w:eastAsia="Times New Roman"/>
          <w:sz w:val="28"/>
          <w:lang w:eastAsia="ru-RU"/>
        </w:rPr>
        <w:t>[</w:t>
      </w:r>
      <w:r w:rsidR="00820135" w:rsidRPr="00993F37">
        <w:rPr>
          <w:rFonts w:eastAsia="Times New Roman"/>
          <w:sz w:val="28"/>
          <w:lang w:eastAsia="ru-RU"/>
        </w:rPr>
        <w:t>103</w:t>
      </w:r>
      <w:r w:rsidR="00A2130E" w:rsidRPr="00993F37">
        <w:rPr>
          <w:rFonts w:eastAsia="Times New Roman"/>
          <w:sz w:val="28"/>
          <w:lang w:eastAsia="ru-RU"/>
        </w:rPr>
        <w:t>].</w:t>
      </w:r>
      <w:r w:rsidR="00F23193" w:rsidRPr="00993F37">
        <w:rPr>
          <w:rFonts w:eastAsia="Times New Roman"/>
          <w:sz w:val="28"/>
          <w:lang w:eastAsia="ru-RU"/>
        </w:rPr>
        <w:t xml:space="preserve"> For instance, the</w:t>
      </w:r>
      <w:r w:rsidR="008F4E9B" w:rsidRPr="00993F37">
        <w:rPr>
          <w:rFonts w:eastAsia="Times New Roman"/>
          <w:sz w:val="28"/>
          <w:lang w:eastAsia="ru-RU"/>
        </w:rPr>
        <w:t xml:space="preserve"> dependence of</w:t>
      </w:r>
      <w:r w:rsidR="00F23193" w:rsidRPr="00993F37">
        <w:rPr>
          <w:rFonts w:eastAsia="Times New Roman"/>
          <w:sz w:val="28"/>
          <w:lang w:eastAsia="ru-RU"/>
        </w:rPr>
        <w:t xml:space="preserve"> </w:t>
      </w:r>
      <w:r w:rsidR="008F4E9B" w:rsidRPr="00993F37">
        <w:rPr>
          <w:rFonts w:eastAsia="Times New Roman"/>
          <w:sz w:val="28"/>
          <w:lang w:eastAsia="ru-RU"/>
        </w:rPr>
        <w:t xml:space="preserve">free Gibbs energy on temperature </w:t>
      </w:r>
      <w:r w:rsidR="00F23193" w:rsidRPr="00993F37">
        <w:rPr>
          <w:rFonts w:eastAsia="Times New Roman"/>
          <w:sz w:val="28"/>
          <w:lang w:eastAsia="ru-RU"/>
        </w:rPr>
        <w:t>was studied [</w:t>
      </w:r>
      <w:r w:rsidR="00820135" w:rsidRPr="00993F37">
        <w:rPr>
          <w:rFonts w:eastAsia="Times New Roman"/>
          <w:sz w:val="28"/>
          <w:lang w:eastAsia="ru-RU"/>
        </w:rPr>
        <w:t>104</w:t>
      </w:r>
      <w:r w:rsidR="00F23193" w:rsidRPr="00993F37">
        <w:rPr>
          <w:rFonts w:eastAsia="Times New Roman"/>
          <w:sz w:val="28"/>
          <w:lang w:eastAsia="ru-RU"/>
        </w:rPr>
        <w:t xml:space="preserve">]. </w:t>
      </w:r>
      <w:r w:rsidR="001947F1" w:rsidRPr="00993F37">
        <w:rPr>
          <w:rFonts w:eastAsia="Times New Roman"/>
          <w:sz w:val="28"/>
          <w:lang w:eastAsia="ru-RU"/>
        </w:rPr>
        <w:t xml:space="preserve">A smaller ΔG, characterized by negative values or ΔG &lt; 0, indicates a </w:t>
      </w:r>
      <w:r w:rsidR="002C6741" w:rsidRPr="00993F37">
        <w:rPr>
          <w:rFonts w:eastAsia="Times New Roman"/>
          <w:sz w:val="28"/>
          <w:lang w:eastAsia="ru-RU"/>
        </w:rPr>
        <w:t>larger</w:t>
      </w:r>
      <w:r w:rsidR="001947F1" w:rsidRPr="00993F37">
        <w:rPr>
          <w:rFonts w:eastAsia="Times New Roman"/>
          <w:sz w:val="28"/>
          <w:lang w:eastAsia="ru-RU"/>
        </w:rPr>
        <w:t xml:space="preserve"> likelihood of a spontaneous reaction </w:t>
      </w:r>
      <w:r w:rsidR="0051743F" w:rsidRPr="00993F37">
        <w:rPr>
          <w:rFonts w:eastAsia="Times New Roman"/>
          <w:sz w:val="28"/>
          <w:lang w:eastAsia="ru-RU"/>
        </w:rPr>
        <w:t>[</w:t>
      </w:r>
      <w:r w:rsidR="00F734B2" w:rsidRPr="00993F37">
        <w:rPr>
          <w:rFonts w:eastAsia="Times New Roman"/>
          <w:sz w:val="28"/>
          <w:lang w:eastAsia="ru-RU"/>
        </w:rPr>
        <w:t>104</w:t>
      </w:r>
      <w:r w:rsidR="0051743F" w:rsidRPr="00993F37">
        <w:rPr>
          <w:rFonts w:eastAsia="Times New Roman"/>
          <w:sz w:val="28"/>
          <w:lang w:eastAsia="ru-RU"/>
        </w:rPr>
        <w:t>,</w:t>
      </w:r>
      <w:r w:rsidR="0042772F" w:rsidRPr="00993F37">
        <w:rPr>
          <w:rFonts w:eastAsia="Times New Roman"/>
          <w:sz w:val="28"/>
          <w:lang w:eastAsia="ru-RU"/>
        </w:rPr>
        <w:t xml:space="preserve"> </w:t>
      </w:r>
      <w:r w:rsidR="0042772F" w:rsidRPr="00993F37">
        <w:rPr>
          <w:rFonts w:eastAsia="Times New Roman"/>
          <w:sz w:val="28"/>
          <w:lang w:val="ru-RU" w:eastAsia="ru-RU"/>
        </w:rPr>
        <w:t>р</w:t>
      </w:r>
      <w:r w:rsidR="00CD2127" w:rsidRPr="00993F37">
        <w:rPr>
          <w:rFonts w:eastAsia="Times New Roman"/>
          <w:sz w:val="28"/>
          <w:lang w:eastAsia="ru-RU"/>
        </w:rPr>
        <w:t>. 3</w:t>
      </w:r>
      <w:r w:rsidR="003B4CDB">
        <w:rPr>
          <w:rFonts w:eastAsia="Times New Roman"/>
          <w:sz w:val="28"/>
          <w:lang w:eastAsia="ru-RU"/>
        </w:rPr>
        <w:t>2</w:t>
      </w:r>
      <w:r w:rsidR="0042772F" w:rsidRPr="00993F37">
        <w:rPr>
          <w:rFonts w:eastAsia="Times New Roman"/>
          <w:sz w:val="28"/>
          <w:lang w:eastAsia="ru-RU"/>
        </w:rPr>
        <w:t>;</w:t>
      </w:r>
      <w:r w:rsidR="0051743F" w:rsidRPr="00993F37">
        <w:rPr>
          <w:rFonts w:eastAsia="Times New Roman"/>
          <w:sz w:val="28"/>
          <w:lang w:eastAsia="ru-RU"/>
        </w:rPr>
        <w:t xml:space="preserve"> </w:t>
      </w:r>
      <w:r w:rsidR="00F734B2" w:rsidRPr="00993F37">
        <w:rPr>
          <w:rFonts w:eastAsia="Times New Roman"/>
          <w:sz w:val="28"/>
          <w:lang w:eastAsia="ru-RU"/>
        </w:rPr>
        <w:t>105</w:t>
      </w:r>
      <w:r w:rsidR="0051743F" w:rsidRPr="00993F37">
        <w:rPr>
          <w:rFonts w:eastAsia="Times New Roman"/>
          <w:sz w:val="28"/>
          <w:lang w:eastAsia="ru-RU"/>
        </w:rPr>
        <w:t>]</w:t>
      </w:r>
      <w:r w:rsidR="00C45631" w:rsidRPr="00993F37">
        <w:rPr>
          <w:rFonts w:eastAsia="Times New Roman"/>
          <w:sz w:val="28"/>
          <w:lang w:eastAsia="ru-RU"/>
        </w:rPr>
        <w:t>.</w:t>
      </w:r>
      <w:r w:rsidR="00AB2253" w:rsidRPr="00993F37">
        <w:rPr>
          <w:rFonts w:eastAsia="Times New Roman"/>
          <w:sz w:val="28"/>
          <w:lang w:eastAsia="ru-RU"/>
        </w:rPr>
        <w:t xml:space="preserve"> </w:t>
      </w:r>
      <w:r w:rsidR="002C6741" w:rsidRPr="00993F37">
        <w:rPr>
          <w:rFonts w:eastAsia="Times New Roman"/>
          <w:sz w:val="28"/>
          <w:lang w:eastAsia="ru-RU"/>
        </w:rPr>
        <w:t xml:space="preserve">An absence of ΔG </w:t>
      </w:r>
      <w:r w:rsidR="001947F1" w:rsidRPr="00993F37">
        <w:rPr>
          <w:rFonts w:eastAsia="Times New Roman"/>
          <w:sz w:val="28"/>
          <w:lang w:eastAsia="ru-RU"/>
        </w:rPr>
        <w:t xml:space="preserve">denotes </w:t>
      </w:r>
      <w:r w:rsidR="002C6741" w:rsidRPr="00993F37">
        <w:rPr>
          <w:rFonts w:eastAsia="Times New Roman"/>
          <w:sz w:val="28"/>
          <w:lang w:eastAsia="ru-RU"/>
        </w:rPr>
        <w:t>that</w:t>
      </w:r>
      <w:r w:rsidR="001947F1" w:rsidRPr="00993F37">
        <w:rPr>
          <w:rFonts w:eastAsia="Times New Roman"/>
          <w:sz w:val="28"/>
          <w:lang w:eastAsia="ru-RU"/>
        </w:rPr>
        <w:t xml:space="preserve"> reaction </w:t>
      </w:r>
      <w:r w:rsidR="002C6741" w:rsidRPr="00993F37">
        <w:rPr>
          <w:rFonts w:eastAsia="Times New Roman"/>
          <w:sz w:val="28"/>
          <w:lang w:eastAsia="ru-RU"/>
        </w:rPr>
        <w:t>occurs</w:t>
      </w:r>
      <w:r w:rsidR="001947F1" w:rsidRPr="00993F37">
        <w:rPr>
          <w:rFonts w:eastAsia="Times New Roman"/>
          <w:sz w:val="28"/>
          <w:lang w:eastAsia="ru-RU"/>
        </w:rPr>
        <w:t xml:space="preserve"> without </w:t>
      </w:r>
      <w:r w:rsidR="002C6741" w:rsidRPr="00993F37">
        <w:rPr>
          <w:rFonts w:eastAsia="Times New Roman"/>
          <w:sz w:val="28"/>
          <w:lang w:eastAsia="ru-RU"/>
        </w:rPr>
        <w:t xml:space="preserve">a </w:t>
      </w:r>
      <w:r w:rsidR="001947F1" w:rsidRPr="00993F37">
        <w:rPr>
          <w:rFonts w:eastAsia="Times New Roman"/>
          <w:sz w:val="28"/>
          <w:lang w:eastAsia="ru-RU"/>
        </w:rPr>
        <w:t xml:space="preserve">conversion. In the synthesis gas formation, elevating the reaction temperature will induce the spontaneous occurrence </w:t>
      </w:r>
      <w:r w:rsidR="001947F1" w:rsidRPr="00993F37">
        <w:rPr>
          <w:rFonts w:eastAsia="Times New Roman"/>
          <w:sz w:val="28"/>
          <w:lang w:eastAsia="ru-RU"/>
        </w:rPr>
        <w:lastRenderedPageBreak/>
        <w:t xml:space="preserve">of the </w:t>
      </w:r>
      <w:r w:rsidR="00D1514B" w:rsidRPr="00993F37">
        <w:rPr>
          <w:rFonts w:eastAsia="Times New Roman"/>
          <w:sz w:val="28"/>
          <w:lang w:eastAsia="ru-RU"/>
        </w:rPr>
        <w:t>DRM</w:t>
      </w:r>
      <w:r w:rsidR="001947F1" w:rsidRPr="00993F37">
        <w:rPr>
          <w:rFonts w:eastAsia="Times New Roman"/>
          <w:sz w:val="28"/>
          <w:lang w:eastAsia="ru-RU"/>
        </w:rPr>
        <w:t>.</w:t>
      </w:r>
      <w:r w:rsidR="00AB2253" w:rsidRPr="00993F37">
        <w:rPr>
          <w:rFonts w:eastAsia="Times New Roman"/>
          <w:sz w:val="28"/>
          <w:lang w:eastAsia="ru-RU"/>
        </w:rPr>
        <w:t xml:space="preserve"> </w:t>
      </w:r>
      <w:r w:rsidR="001947F1" w:rsidRPr="00993F37">
        <w:rPr>
          <w:rFonts w:eastAsia="Times New Roman"/>
          <w:sz w:val="28"/>
          <w:lang w:eastAsia="ru-RU"/>
        </w:rPr>
        <w:t xml:space="preserve">Simultaneously, the Boudouard reaction occurs at lower reaction temperatures. Beyond 900°C, the </w:t>
      </w:r>
      <w:r w:rsidR="00D1514B" w:rsidRPr="00993F37">
        <w:rPr>
          <w:rFonts w:eastAsia="Times New Roman"/>
          <w:sz w:val="28"/>
          <w:lang w:eastAsia="ru-RU"/>
        </w:rPr>
        <w:t>DRM</w:t>
      </w:r>
      <w:r w:rsidR="001947F1" w:rsidRPr="00993F37">
        <w:rPr>
          <w:rFonts w:eastAsia="Times New Roman"/>
          <w:sz w:val="28"/>
          <w:lang w:eastAsia="ru-RU"/>
        </w:rPr>
        <w:t xml:space="preserve"> proceeds more spontaneously compared to the RWGS reaction, Boudouard reaction, and CH</w:t>
      </w:r>
      <w:r w:rsidR="001947F1" w:rsidRPr="00993F37">
        <w:rPr>
          <w:rFonts w:eastAsia="Times New Roman"/>
          <w:sz w:val="28"/>
          <w:vertAlign w:val="subscript"/>
          <w:lang w:eastAsia="ru-RU"/>
        </w:rPr>
        <w:t>4</w:t>
      </w:r>
      <w:r w:rsidR="001947F1" w:rsidRPr="00993F37">
        <w:rPr>
          <w:rFonts w:eastAsia="Times New Roman"/>
          <w:sz w:val="28"/>
          <w:lang w:eastAsia="ru-RU"/>
        </w:rPr>
        <w:t xml:space="preserve"> decomposition.</w:t>
      </w:r>
    </w:p>
    <w:p w:rsidR="001947F1" w:rsidRPr="00993F37" w:rsidRDefault="00020EF3" w:rsidP="001947F1">
      <w:pPr>
        <w:spacing w:after="0" w:line="240" w:lineRule="auto"/>
        <w:ind w:firstLine="567"/>
        <w:jc w:val="both"/>
        <w:rPr>
          <w:rFonts w:eastAsia="Times New Roman"/>
          <w:sz w:val="28"/>
          <w:lang w:eastAsia="ru-RU"/>
        </w:rPr>
      </w:pPr>
      <w:r w:rsidRPr="00993F37">
        <w:rPr>
          <w:rFonts w:eastAsia="Times New Roman"/>
          <w:sz w:val="28"/>
          <w:lang w:eastAsia="ru-RU"/>
        </w:rPr>
        <w:t>Simulations of ΔG minimization established t</w:t>
      </w:r>
      <w:r w:rsidR="00A811F3" w:rsidRPr="00993F37">
        <w:rPr>
          <w:rFonts w:eastAsia="Times New Roman"/>
          <w:sz w:val="28"/>
          <w:lang w:eastAsia="ru-RU"/>
        </w:rPr>
        <w:t>h</w:t>
      </w:r>
      <w:r w:rsidRPr="00993F37">
        <w:rPr>
          <w:rFonts w:eastAsia="Times New Roman"/>
          <w:sz w:val="28"/>
          <w:lang w:eastAsia="ru-RU"/>
        </w:rPr>
        <w:t>e molar composition of CO</w:t>
      </w:r>
      <w:r w:rsidRPr="00993F37">
        <w:rPr>
          <w:rFonts w:eastAsia="Times New Roman"/>
          <w:sz w:val="28"/>
          <w:vertAlign w:val="subscript"/>
          <w:lang w:eastAsia="ru-RU"/>
        </w:rPr>
        <w:t>2</w:t>
      </w:r>
      <w:r w:rsidRPr="00993F37">
        <w:rPr>
          <w:rFonts w:eastAsia="Times New Roman"/>
          <w:sz w:val="28"/>
          <w:lang w:eastAsia="ru-RU"/>
        </w:rPr>
        <w:t>, CH</w:t>
      </w:r>
      <w:r w:rsidRPr="00993F37">
        <w:rPr>
          <w:rFonts w:eastAsia="Times New Roman"/>
          <w:sz w:val="28"/>
          <w:vertAlign w:val="subscript"/>
          <w:lang w:eastAsia="ru-RU"/>
        </w:rPr>
        <w:t>4</w:t>
      </w:r>
      <w:r w:rsidRPr="00993F37">
        <w:rPr>
          <w:rFonts w:eastAsia="Times New Roman"/>
          <w:sz w:val="28"/>
          <w:lang w:eastAsia="ru-RU"/>
        </w:rPr>
        <w:t xml:space="preserve"> and H</w:t>
      </w:r>
      <w:r w:rsidRPr="00993F37">
        <w:rPr>
          <w:rFonts w:eastAsia="Times New Roman"/>
          <w:sz w:val="28"/>
          <w:vertAlign w:val="subscript"/>
          <w:lang w:eastAsia="ru-RU"/>
        </w:rPr>
        <w:t>2</w:t>
      </w:r>
      <w:r w:rsidRPr="00993F37">
        <w:rPr>
          <w:rFonts w:eastAsia="Times New Roman"/>
          <w:sz w:val="28"/>
          <w:lang w:eastAsia="ru-RU"/>
        </w:rPr>
        <w:t xml:space="preserve">, CO </w:t>
      </w:r>
      <w:r w:rsidR="00A811F3" w:rsidRPr="00993F37">
        <w:rPr>
          <w:rFonts w:eastAsia="Times New Roman"/>
          <w:sz w:val="28"/>
          <w:lang w:eastAsia="ru-RU"/>
        </w:rPr>
        <w:t xml:space="preserve">in an equimolar mixture of </w:t>
      </w:r>
      <w:r w:rsidRPr="00993F37">
        <w:rPr>
          <w:rFonts w:eastAsia="Times New Roman"/>
          <w:sz w:val="28"/>
          <w:lang w:eastAsia="ru-RU"/>
        </w:rPr>
        <w:t>reacting gasses, products, carbon</w:t>
      </w:r>
      <w:r w:rsidR="00A811F3" w:rsidRPr="00993F37">
        <w:rPr>
          <w:rFonts w:eastAsia="Times New Roman"/>
          <w:sz w:val="28"/>
          <w:lang w:eastAsia="ru-RU"/>
        </w:rPr>
        <w:t>, and H</w:t>
      </w:r>
      <w:r w:rsidR="00A811F3" w:rsidRPr="00993F37">
        <w:rPr>
          <w:rFonts w:eastAsia="Times New Roman"/>
          <w:sz w:val="28"/>
          <w:vertAlign w:val="subscript"/>
          <w:lang w:eastAsia="ru-RU"/>
        </w:rPr>
        <w:t>2</w:t>
      </w:r>
      <w:r w:rsidRPr="00993F37">
        <w:rPr>
          <w:rFonts w:eastAsia="Times New Roman"/>
          <w:sz w:val="28"/>
          <w:lang w:eastAsia="ru-RU"/>
        </w:rPr>
        <w:t>O in gaseous phase considered as constitu</w:t>
      </w:r>
      <w:r w:rsidR="00A811F3" w:rsidRPr="00993F37">
        <w:rPr>
          <w:rFonts w:eastAsia="Times New Roman"/>
          <w:sz w:val="28"/>
          <w:lang w:eastAsia="ru-RU"/>
        </w:rPr>
        <w:t xml:space="preserve">ents in the equilibrium mixture. The inclusion of RGWS results in a </w:t>
      </w:r>
      <w:r w:rsidR="002C6741" w:rsidRPr="00993F37">
        <w:rPr>
          <w:rFonts w:eastAsia="Times New Roman"/>
          <w:sz w:val="28"/>
          <w:lang w:eastAsia="ru-RU"/>
        </w:rPr>
        <w:t>ca.</w:t>
      </w:r>
      <w:r w:rsidR="00A811F3" w:rsidRPr="00993F37">
        <w:rPr>
          <w:rFonts w:eastAsia="Times New Roman"/>
          <w:sz w:val="28"/>
          <w:lang w:eastAsia="ru-RU"/>
        </w:rPr>
        <w:t xml:space="preserve"> 50% reduction in </w:t>
      </w:r>
      <w:r w:rsidR="008A0643" w:rsidRPr="00993F37">
        <w:rPr>
          <w:rFonts w:eastAsia="Times New Roman"/>
          <w:sz w:val="28"/>
          <w:lang w:eastAsia="ru-RU"/>
        </w:rPr>
        <w:t>a</w:t>
      </w:r>
      <w:r w:rsidR="00AB2253" w:rsidRPr="00993F37">
        <w:rPr>
          <w:rFonts w:eastAsia="Times New Roman"/>
          <w:sz w:val="28"/>
          <w:lang w:eastAsia="ru-RU"/>
        </w:rPr>
        <w:t xml:space="preserve"> </w:t>
      </w:r>
      <w:r w:rsidR="008A0643" w:rsidRPr="00993F37">
        <w:rPr>
          <w:rFonts w:eastAsia="Times New Roman"/>
          <w:sz w:val="28"/>
          <w:lang w:eastAsia="ru-RU"/>
        </w:rPr>
        <w:t>CO</w:t>
      </w:r>
      <w:r w:rsidR="008A0643" w:rsidRPr="00993F37">
        <w:rPr>
          <w:rFonts w:eastAsia="Times New Roman"/>
          <w:sz w:val="28"/>
          <w:vertAlign w:val="subscript"/>
          <w:lang w:eastAsia="ru-RU"/>
        </w:rPr>
        <w:t>2</w:t>
      </w:r>
      <w:r w:rsidR="00AB2253" w:rsidRPr="00993F37">
        <w:rPr>
          <w:rFonts w:eastAsia="Times New Roman"/>
          <w:sz w:val="28"/>
          <w:lang w:eastAsia="ru-RU"/>
        </w:rPr>
        <w:t xml:space="preserve"> </w:t>
      </w:r>
      <w:r w:rsidR="008A0643" w:rsidRPr="00993F37">
        <w:rPr>
          <w:rFonts w:eastAsia="Times New Roman"/>
          <w:sz w:val="28"/>
          <w:lang w:eastAsia="ru-RU"/>
        </w:rPr>
        <w:t>amount</w:t>
      </w:r>
      <w:r w:rsidR="00A811F3" w:rsidRPr="00993F37">
        <w:rPr>
          <w:rFonts w:eastAsia="Times New Roman"/>
          <w:sz w:val="28"/>
          <w:lang w:eastAsia="ru-RU"/>
        </w:rPr>
        <w:t xml:space="preserve"> particularly at temperatures </w:t>
      </w:r>
      <w:r w:rsidRPr="00993F37">
        <w:rPr>
          <w:rFonts w:eastAsia="Times New Roman"/>
          <w:sz w:val="28"/>
          <w:lang w:eastAsia="ru-RU"/>
        </w:rPr>
        <w:t>lower than</w:t>
      </w:r>
      <w:r w:rsidR="00A811F3" w:rsidRPr="00993F37">
        <w:rPr>
          <w:rFonts w:eastAsia="Times New Roman"/>
          <w:sz w:val="28"/>
          <w:lang w:eastAsia="ru-RU"/>
        </w:rPr>
        <w:t xml:space="preserve"> 800°C, attributable to significant CO</w:t>
      </w:r>
      <w:r w:rsidR="00A811F3" w:rsidRPr="00993F37">
        <w:rPr>
          <w:rFonts w:eastAsia="Times New Roman"/>
          <w:sz w:val="28"/>
          <w:vertAlign w:val="subscript"/>
          <w:lang w:eastAsia="ru-RU"/>
        </w:rPr>
        <w:t>2</w:t>
      </w:r>
      <w:r w:rsidR="00A811F3" w:rsidRPr="00993F37">
        <w:rPr>
          <w:rFonts w:eastAsia="Times New Roman"/>
          <w:sz w:val="28"/>
          <w:lang w:eastAsia="ru-RU"/>
        </w:rPr>
        <w:t xml:space="preserve"> consumption.</w:t>
      </w:r>
      <w:r w:rsidR="00AB2253" w:rsidRPr="00993F37">
        <w:rPr>
          <w:rFonts w:eastAsia="Times New Roman"/>
          <w:sz w:val="28"/>
          <w:lang w:eastAsia="ru-RU"/>
        </w:rPr>
        <w:t xml:space="preserve"> </w:t>
      </w:r>
      <w:r w:rsidR="00A811F3" w:rsidRPr="00993F37">
        <w:rPr>
          <w:rFonts w:eastAsia="Times New Roman"/>
          <w:sz w:val="28"/>
          <w:lang w:eastAsia="ru-RU"/>
        </w:rPr>
        <w:t xml:space="preserve">In a system </w:t>
      </w:r>
      <w:r w:rsidR="008A0643" w:rsidRPr="00993F37">
        <w:rPr>
          <w:rFonts w:eastAsia="Times New Roman"/>
          <w:sz w:val="28"/>
          <w:lang w:eastAsia="ru-RU"/>
        </w:rPr>
        <w:t>excluding</w:t>
      </w:r>
      <w:r w:rsidR="00A811F3" w:rsidRPr="00993F37">
        <w:rPr>
          <w:rFonts w:eastAsia="Times New Roman"/>
          <w:sz w:val="28"/>
          <w:lang w:eastAsia="ru-RU"/>
        </w:rPr>
        <w:t xml:space="preserve"> RWGS</w:t>
      </w:r>
      <w:r w:rsidR="008A0643" w:rsidRPr="00993F37">
        <w:rPr>
          <w:rFonts w:eastAsia="Times New Roman"/>
          <w:sz w:val="28"/>
          <w:lang w:eastAsia="ru-RU"/>
        </w:rPr>
        <w:t xml:space="preserve"> reaction</w:t>
      </w:r>
      <w:r w:rsidR="00A811F3" w:rsidRPr="00993F37">
        <w:rPr>
          <w:rFonts w:eastAsia="Times New Roman"/>
          <w:sz w:val="28"/>
          <w:lang w:eastAsia="ru-RU"/>
        </w:rPr>
        <w:t xml:space="preserve">, a </w:t>
      </w:r>
      <w:r w:rsidR="002C6741" w:rsidRPr="00993F37">
        <w:rPr>
          <w:rFonts w:eastAsia="Times New Roman"/>
          <w:sz w:val="28"/>
          <w:lang w:eastAsia="ru-RU"/>
        </w:rPr>
        <w:t>large</w:t>
      </w:r>
      <w:r w:rsidR="00A811F3" w:rsidRPr="00993F37">
        <w:rPr>
          <w:rFonts w:eastAsia="Times New Roman"/>
          <w:sz w:val="28"/>
          <w:lang w:eastAsia="ru-RU"/>
        </w:rPr>
        <w:t xml:space="preserve"> CO</w:t>
      </w:r>
      <w:r w:rsidR="00A811F3" w:rsidRPr="00993F37">
        <w:rPr>
          <w:rFonts w:eastAsia="Times New Roman"/>
          <w:sz w:val="28"/>
          <w:vertAlign w:val="subscript"/>
          <w:lang w:eastAsia="ru-RU"/>
        </w:rPr>
        <w:t>2</w:t>
      </w:r>
      <w:r w:rsidR="007350E8" w:rsidRPr="00993F37">
        <w:rPr>
          <w:rFonts w:eastAsia="Times New Roman"/>
          <w:sz w:val="28"/>
          <w:lang w:eastAsia="ru-RU"/>
        </w:rPr>
        <w:t xml:space="preserve"> c</w:t>
      </w:r>
      <w:r w:rsidR="006549F8" w:rsidRPr="00993F37">
        <w:rPr>
          <w:rFonts w:eastAsia="Times New Roman"/>
          <w:sz w:val="28"/>
          <w:lang w:eastAsia="ru-RU"/>
        </w:rPr>
        <w:t>ontent</w:t>
      </w:r>
      <w:r w:rsidR="00A811F3" w:rsidRPr="00993F37">
        <w:rPr>
          <w:rFonts w:eastAsia="Times New Roman"/>
          <w:sz w:val="28"/>
          <w:lang w:eastAsia="ru-RU"/>
        </w:rPr>
        <w:t xml:space="preserve"> resulted in fewer carbon deposits, ascribed to the more effective carbon gasification by CO</w:t>
      </w:r>
      <w:r w:rsidR="00A811F3" w:rsidRPr="00993F37">
        <w:rPr>
          <w:rFonts w:eastAsia="Times New Roman"/>
          <w:sz w:val="28"/>
          <w:vertAlign w:val="subscript"/>
          <w:lang w:eastAsia="ru-RU"/>
        </w:rPr>
        <w:t>2</w:t>
      </w:r>
      <w:r w:rsidR="00A811F3" w:rsidRPr="00993F37">
        <w:rPr>
          <w:rFonts w:eastAsia="Times New Roman"/>
          <w:sz w:val="28"/>
          <w:lang w:eastAsia="ru-RU"/>
        </w:rPr>
        <w:t xml:space="preserve"> compared to gasification using steam generated from RWGS. The absence of RWGS also led to a higher methane composition due to the lack of H</w:t>
      </w:r>
      <w:r w:rsidR="00A811F3" w:rsidRPr="00993F37">
        <w:rPr>
          <w:rFonts w:eastAsia="Times New Roman"/>
          <w:sz w:val="28"/>
          <w:vertAlign w:val="subscript"/>
          <w:lang w:eastAsia="ru-RU"/>
        </w:rPr>
        <w:t>2</w:t>
      </w:r>
      <w:r w:rsidR="00A811F3" w:rsidRPr="00993F37">
        <w:rPr>
          <w:rFonts w:eastAsia="Times New Roman"/>
          <w:sz w:val="28"/>
          <w:lang w:eastAsia="ru-RU"/>
        </w:rPr>
        <w:t xml:space="preserve"> consumption, which would otherwise shift the equilibrium towards the forward reaction, resulting in less CH</w:t>
      </w:r>
      <w:r w:rsidR="00A811F3" w:rsidRPr="00993F37">
        <w:rPr>
          <w:rFonts w:eastAsia="Times New Roman"/>
          <w:sz w:val="28"/>
          <w:vertAlign w:val="subscript"/>
          <w:lang w:eastAsia="ru-RU"/>
        </w:rPr>
        <w:t>4</w:t>
      </w:r>
      <w:r w:rsidR="00A811F3" w:rsidRPr="00993F37">
        <w:rPr>
          <w:rFonts w:eastAsia="Times New Roman"/>
          <w:sz w:val="28"/>
          <w:lang w:eastAsia="ru-RU"/>
        </w:rPr>
        <w:t xml:space="preserve"> conversion [</w:t>
      </w:r>
      <w:r w:rsidR="00F734B2" w:rsidRPr="00993F37">
        <w:rPr>
          <w:rFonts w:eastAsia="Times New Roman"/>
          <w:sz w:val="28"/>
          <w:lang w:eastAsia="ru-RU"/>
        </w:rPr>
        <w:t>104</w:t>
      </w:r>
      <w:r w:rsidR="0042772F" w:rsidRPr="00993F37">
        <w:rPr>
          <w:rFonts w:eastAsia="Times New Roman"/>
          <w:sz w:val="28"/>
          <w:lang w:eastAsia="ru-RU"/>
        </w:rPr>
        <w:t xml:space="preserve">, </w:t>
      </w:r>
      <w:r w:rsidR="0042772F" w:rsidRPr="00993F37">
        <w:rPr>
          <w:rFonts w:eastAsia="Times New Roman"/>
          <w:sz w:val="28"/>
          <w:lang w:val="ru-RU" w:eastAsia="ru-RU"/>
        </w:rPr>
        <w:t>р</w:t>
      </w:r>
      <w:r w:rsidR="00CD2127" w:rsidRPr="00993F37">
        <w:rPr>
          <w:rFonts w:eastAsia="Times New Roman"/>
          <w:sz w:val="28"/>
          <w:lang w:eastAsia="ru-RU"/>
        </w:rPr>
        <w:t>. 3</w:t>
      </w:r>
      <w:r w:rsidR="00C11537">
        <w:rPr>
          <w:rFonts w:eastAsia="Times New Roman"/>
          <w:sz w:val="28"/>
          <w:lang w:eastAsia="ru-RU"/>
        </w:rPr>
        <w:t>1</w:t>
      </w:r>
      <w:r w:rsidR="00A811F3" w:rsidRPr="00993F37">
        <w:rPr>
          <w:rFonts w:eastAsia="Times New Roman"/>
          <w:sz w:val="28"/>
          <w:lang w:eastAsia="ru-RU"/>
        </w:rPr>
        <w:t>]</w:t>
      </w:r>
      <w:r w:rsidR="00F23193" w:rsidRPr="00993F37">
        <w:rPr>
          <w:rFonts w:eastAsia="Times New Roman"/>
          <w:sz w:val="28"/>
          <w:lang w:eastAsia="ru-RU"/>
        </w:rPr>
        <w:t>.</w:t>
      </w:r>
    </w:p>
    <w:p w:rsidR="00856B5C" w:rsidRPr="00993F37" w:rsidRDefault="008D3DEA" w:rsidP="00856B5C">
      <w:pPr>
        <w:pStyle w:val="a6"/>
        <w:ind w:left="0" w:firstLine="567"/>
        <w:rPr>
          <w:lang w:val="en-US"/>
        </w:rPr>
      </w:pPr>
      <w:r w:rsidRPr="00993F37">
        <w:rPr>
          <w:lang w:val="en-US"/>
        </w:rPr>
        <w:t xml:space="preserve">The thermodynamic calculations were utilized to establish the equilibrium </w:t>
      </w:r>
      <w:r w:rsidR="006549F8" w:rsidRPr="00993F37">
        <w:rPr>
          <w:lang w:val="en-US"/>
        </w:rPr>
        <w:t>constitutions</w:t>
      </w:r>
      <w:r w:rsidRPr="00993F37">
        <w:rPr>
          <w:lang w:val="en-US"/>
        </w:rPr>
        <w:t xml:space="preserve"> under </w:t>
      </w:r>
      <w:r w:rsidR="006549F8" w:rsidRPr="00993F37">
        <w:rPr>
          <w:lang w:val="en-US"/>
        </w:rPr>
        <w:t>distinct</w:t>
      </w:r>
      <w:r w:rsidR="00AB2253" w:rsidRPr="00993F37">
        <w:rPr>
          <w:lang w:val="en-US"/>
        </w:rPr>
        <w:t xml:space="preserve"> </w:t>
      </w:r>
      <w:r w:rsidR="006549F8" w:rsidRPr="00993F37">
        <w:rPr>
          <w:lang w:val="en-US"/>
        </w:rPr>
        <w:t>temperatures</w:t>
      </w:r>
      <w:r w:rsidR="00AB2253" w:rsidRPr="00993F37">
        <w:rPr>
          <w:lang w:val="en-US"/>
        </w:rPr>
        <w:t xml:space="preserve"> </w:t>
      </w:r>
      <w:r w:rsidR="006549F8" w:rsidRPr="00993F37">
        <w:rPr>
          <w:lang w:val="en-US"/>
        </w:rPr>
        <w:t xml:space="preserve">and </w:t>
      </w:r>
      <w:r w:rsidRPr="00993F37">
        <w:rPr>
          <w:lang w:val="en-US"/>
        </w:rPr>
        <w:t>feed</w:t>
      </w:r>
      <w:r w:rsidR="006549F8" w:rsidRPr="00993F37">
        <w:rPr>
          <w:lang w:val="en-US"/>
        </w:rPr>
        <w:t>stock</w:t>
      </w:r>
      <w:r w:rsidRPr="00993F37">
        <w:rPr>
          <w:lang w:val="en-US"/>
        </w:rPr>
        <w:t xml:space="preserve"> ratios.</w:t>
      </w:r>
      <w:r w:rsidR="00AB2253" w:rsidRPr="00993F37">
        <w:rPr>
          <w:lang w:val="en-US"/>
        </w:rPr>
        <w:t xml:space="preserve"> </w:t>
      </w:r>
      <w:r w:rsidRPr="00993F37">
        <w:rPr>
          <w:lang w:val="en-US"/>
        </w:rPr>
        <w:t>At 1000°C, with a surplus of methane (CH</w:t>
      </w:r>
      <w:r w:rsidRPr="00993F37">
        <w:rPr>
          <w:vertAlign w:val="subscript"/>
          <w:lang w:val="en-US"/>
        </w:rPr>
        <w:t>4</w:t>
      </w:r>
      <w:r w:rsidR="00D82583" w:rsidRPr="00993F37">
        <w:rPr>
          <w:lang w:val="en-US"/>
        </w:rPr>
        <w:t>/</w:t>
      </w:r>
      <w:r w:rsidRPr="00993F37">
        <w:rPr>
          <w:lang w:val="en-US"/>
        </w:rPr>
        <w:t>CO</w:t>
      </w:r>
      <w:r w:rsidRPr="00993F37">
        <w:rPr>
          <w:vertAlign w:val="subscript"/>
          <w:lang w:val="en-US"/>
        </w:rPr>
        <w:t>2</w:t>
      </w:r>
      <w:r w:rsidRPr="00993F37">
        <w:rPr>
          <w:lang w:val="en-US"/>
        </w:rPr>
        <w:t xml:space="preserve"> = 2:1), the results indicated a favorable r</w:t>
      </w:r>
      <w:r w:rsidR="007350E8" w:rsidRPr="00993F37">
        <w:rPr>
          <w:lang w:val="en-US"/>
        </w:rPr>
        <w:t xml:space="preserve">eaction. Complete conversion of initial gasses </w:t>
      </w:r>
      <w:r w:rsidRPr="00993F37">
        <w:rPr>
          <w:lang w:val="en-US"/>
        </w:rPr>
        <w:t xml:space="preserve">occurred in the absence of water in the </w:t>
      </w:r>
      <w:r w:rsidR="00D82583" w:rsidRPr="00993F37">
        <w:rPr>
          <w:lang w:val="en-US"/>
        </w:rPr>
        <w:t>outlet</w:t>
      </w:r>
      <w:r w:rsidRPr="00993F37">
        <w:rPr>
          <w:lang w:val="en-US"/>
        </w:rPr>
        <w:t xml:space="preserve">, effectively </w:t>
      </w:r>
      <w:r w:rsidR="00D82583" w:rsidRPr="00993F37">
        <w:rPr>
          <w:lang w:val="en-US"/>
        </w:rPr>
        <w:t>inhibition of</w:t>
      </w:r>
      <w:r w:rsidRPr="00993F37">
        <w:rPr>
          <w:lang w:val="en-US"/>
        </w:rPr>
        <w:t xml:space="preserve"> the reverse water gas shift reaction.</w:t>
      </w:r>
      <w:r w:rsidR="00AB2253" w:rsidRPr="00993F37">
        <w:rPr>
          <w:lang w:val="en-US"/>
        </w:rPr>
        <w:t xml:space="preserve"> </w:t>
      </w:r>
      <w:r w:rsidRPr="00993F37">
        <w:rPr>
          <w:lang w:val="en-US"/>
        </w:rPr>
        <w:t xml:space="preserve">Additionally, with the rise in the </w:t>
      </w:r>
      <w:r w:rsidR="00D82583" w:rsidRPr="00993F37">
        <w:rPr>
          <w:lang w:val="en-US"/>
        </w:rPr>
        <w:t>feed ratio from unity</w:t>
      </w:r>
      <w:r w:rsidRPr="00993F37">
        <w:rPr>
          <w:lang w:val="en-US"/>
        </w:rPr>
        <w:t xml:space="preserve"> to 2, the proportion of H</w:t>
      </w:r>
      <w:r w:rsidRPr="00993F37">
        <w:rPr>
          <w:vertAlign w:val="subscript"/>
          <w:lang w:val="en-US"/>
        </w:rPr>
        <w:t>2</w:t>
      </w:r>
      <w:r w:rsidRPr="00993F37">
        <w:rPr>
          <w:lang w:val="en-US"/>
        </w:rPr>
        <w:t xml:space="preserve"> to CO surpassed 1:1, albeit accompanied by an increase in the content of </w:t>
      </w:r>
      <w:r w:rsidR="0017781A" w:rsidRPr="00993F37">
        <w:rPr>
          <w:lang w:val="en-US"/>
        </w:rPr>
        <w:t>carbon</w:t>
      </w:r>
      <w:r w:rsidRPr="00993F37">
        <w:rPr>
          <w:lang w:val="en-US"/>
        </w:rPr>
        <w:t xml:space="preserve"> species.</w:t>
      </w:r>
      <w:r w:rsidR="00AB2253" w:rsidRPr="00993F37">
        <w:rPr>
          <w:lang w:val="en-US"/>
        </w:rPr>
        <w:t xml:space="preserve"> </w:t>
      </w:r>
      <w:r w:rsidR="00856B5C" w:rsidRPr="00993F37">
        <w:rPr>
          <w:lang w:val="en-US"/>
        </w:rPr>
        <w:t xml:space="preserve">Efficient conversion </w:t>
      </w:r>
      <w:r w:rsidR="002C6741" w:rsidRPr="00993F37">
        <w:rPr>
          <w:lang w:val="en-US"/>
        </w:rPr>
        <w:t>i</w:t>
      </w:r>
      <w:r w:rsidR="00856B5C" w:rsidRPr="00993F37">
        <w:rPr>
          <w:lang w:val="en-US"/>
        </w:rPr>
        <w:t xml:space="preserve">nto syngas, along with the generation of separable stoichiometric solid carbon, addressed the issue of carbon deposition. This process was achieved using a </w:t>
      </w:r>
      <w:r w:rsidR="00D82583" w:rsidRPr="00993F37">
        <w:rPr>
          <w:lang w:val="en-US"/>
        </w:rPr>
        <w:t xml:space="preserve">catalyst containing a </w:t>
      </w:r>
      <w:r w:rsidR="00856B5C" w:rsidRPr="00993F37">
        <w:rPr>
          <w:lang w:val="en-US"/>
        </w:rPr>
        <w:t>metal</w:t>
      </w:r>
      <w:r w:rsidR="00D82583" w:rsidRPr="00993F37">
        <w:rPr>
          <w:lang w:val="en-US"/>
        </w:rPr>
        <w:t>lic</w:t>
      </w:r>
      <w:r w:rsidR="00856B5C" w:rsidRPr="00993F37">
        <w:rPr>
          <w:lang w:val="en-US"/>
        </w:rPr>
        <w:t xml:space="preserve"> alloy </w:t>
      </w:r>
      <w:r w:rsidR="00D82583" w:rsidRPr="00993F37">
        <w:rPr>
          <w:lang w:val="en-US"/>
        </w:rPr>
        <w:t xml:space="preserve">in the </w:t>
      </w:r>
      <w:r w:rsidR="00856B5C" w:rsidRPr="00993F37">
        <w:rPr>
          <w:lang w:val="en-US"/>
        </w:rPr>
        <w:t>bubble column reactor [</w:t>
      </w:r>
      <w:r w:rsidR="00F734B2" w:rsidRPr="00993F37">
        <w:rPr>
          <w:lang w:val="en-US"/>
        </w:rPr>
        <w:t>106</w:t>
      </w:r>
      <w:r w:rsidR="00856B5C" w:rsidRPr="00993F37">
        <w:rPr>
          <w:lang w:val="en-US"/>
        </w:rPr>
        <w:t>,</w:t>
      </w:r>
      <w:r w:rsidR="00A170F5" w:rsidRPr="00993F37">
        <w:rPr>
          <w:lang w:val="en-US"/>
        </w:rPr>
        <w:t xml:space="preserve"> </w:t>
      </w:r>
      <w:r w:rsidR="00F734B2" w:rsidRPr="00993F37">
        <w:rPr>
          <w:lang w:val="en-US"/>
        </w:rPr>
        <w:t>107</w:t>
      </w:r>
      <w:r w:rsidR="00856B5C" w:rsidRPr="00993F37">
        <w:rPr>
          <w:lang w:val="en-US"/>
        </w:rPr>
        <w:t>].</w:t>
      </w:r>
    </w:p>
    <w:p w:rsidR="00856B5C" w:rsidRPr="00993F37" w:rsidRDefault="00856B5C" w:rsidP="00856B5C">
      <w:pPr>
        <w:pStyle w:val="a6"/>
        <w:ind w:left="0" w:firstLine="567"/>
        <w:rPr>
          <w:lang w:val="en-US"/>
        </w:rPr>
      </w:pPr>
      <w:r w:rsidRPr="00993F37">
        <w:rPr>
          <w:lang w:val="en-US"/>
        </w:rPr>
        <w:t>Thermodynamic calculations are valuable in aiding the choice of metal catalyst</w:t>
      </w:r>
      <w:r w:rsidR="00A170F5" w:rsidRPr="00993F37">
        <w:rPr>
          <w:lang w:val="en-US"/>
        </w:rPr>
        <w:t xml:space="preserve"> </w:t>
      </w:r>
      <w:r w:rsidRPr="00993F37">
        <w:rPr>
          <w:lang w:val="en-US"/>
        </w:rPr>
        <w:t>[</w:t>
      </w:r>
      <w:r w:rsidR="00F734B2" w:rsidRPr="00993F37">
        <w:rPr>
          <w:lang w:val="en-US"/>
        </w:rPr>
        <w:t>107</w:t>
      </w:r>
      <w:r w:rsidR="0042772F" w:rsidRPr="00993F37">
        <w:rPr>
          <w:lang w:val="en-US"/>
        </w:rPr>
        <w:t xml:space="preserve">, </w:t>
      </w:r>
      <w:r w:rsidR="0042772F" w:rsidRPr="00993F37">
        <w:t>р</w:t>
      </w:r>
      <w:r w:rsidR="00CD2127" w:rsidRPr="00993F37">
        <w:rPr>
          <w:lang w:val="en-US"/>
        </w:rPr>
        <w:t>. 3</w:t>
      </w:r>
      <w:r w:rsidR="003B4CDB">
        <w:rPr>
          <w:lang w:val="en-US"/>
        </w:rPr>
        <w:t>3</w:t>
      </w:r>
      <w:r w:rsidRPr="00993F37">
        <w:rPr>
          <w:lang w:val="en-US"/>
        </w:rPr>
        <w:t xml:space="preserve">]. </w:t>
      </w:r>
      <w:r w:rsidR="002C6741" w:rsidRPr="00993F37">
        <w:rPr>
          <w:lang w:val="en-US"/>
        </w:rPr>
        <w:t>C</w:t>
      </w:r>
      <w:r w:rsidRPr="00993F37">
        <w:rPr>
          <w:lang w:val="en-US"/>
        </w:rPr>
        <w:t>onsider</w:t>
      </w:r>
      <w:r w:rsidR="002C6741" w:rsidRPr="00993F37">
        <w:rPr>
          <w:lang w:val="en-US"/>
        </w:rPr>
        <w:t>ing the metal</w:t>
      </w:r>
      <w:r w:rsidRPr="00993F37">
        <w:rPr>
          <w:lang w:val="en-US"/>
        </w:rPr>
        <w:t xml:space="preserve"> oxidation by CO</w:t>
      </w:r>
      <w:r w:rsidRPr="00993F37">
        <w:rPr>
          <w:vertAlign w:val="subscript"/>
          <w:lang w:val="en-US"/>
        </w:rPr>
        <w:t>2</w:t>
      </w:r>
      <w:r w:rsidRPr="00993F37">
        <w:rPr>
          <w:lang w:val="en-US"/>
        </w:rPr>
        <w:t xml:space="preserve"> and the subsequent reduction of the metal oxide by CH</w:t>
      </w:r>
      <w:r w:rsidRPr="00993F37">
        <w:rPr>
          <w:vertAlign w:val="subscript"/>
          <w:lang w:val="en-US"/>
        </w:rPr>
        <w:t>4</w:t>
      </w:r>
      <w:r w:rsidRPr="00993F37">
        <w:rPr>
          <w:lang w:val="en-US"/>
        </w:rPr>
        <w:t xml:space="preserve"> as integral components of th</w:t>
      </w:r>
      <w:r w:rsidR="00CA09F0" w:rsidRPr="00993F37">
        <w:rPr>
          <w:lang w:val="en-US"/>
        </w:rPr>
        <w:t>e reaction mechanism, the metals</w:t>
      </w:r>
      <w:r w:rsidRPr="00993F37">
        <w:rPr>
          <w:lang w:val="en-US"/>
        </w:rPr>
        <w:t xml:space="preserve"> in the melt must meet three criteria at the specified operating temperature range of 1000–1100°C:</w:t>
      </w:r>
    </w:p>
    <w:p w:rsidR="00856B5C" w:rsidRPr="00993F37" w:rsidRDefault="00856B5C" w:rsidP="00856B5C">
      <w:pPr>
        <w:pStyle w:val="a6"/>
        <w:ind w:left="0" w:firstLine="567"/>
        <w:rPr>
          <w:lang w:val="en-US"/>
        </w:rPr>
      </w:pPr>
      <w:r w:rsidRPr="00993F37">
        <w:rPr>
          <w:lang w:val="en-US"/>
        </w:rPr>
        <w:t>-</w:t>
      </w:r>
      <w:r w:rsidR="00233D15" w:rsidRPr="00993F37">
        <w:rPr>
          <w:lang w:val="en-US"/>
        </w:rPr>
        <w:t xml:space="preserve"> </w:t>
      </w:r>
      <w:r w:rsidR="00CA09F0" w:rsidRPr="00993F37">
        <w:rPr>
          <w:lang w:val="en-US"/>
        </w:rPr>
        <w:t>o</w:t>
      </w:r>
      <w:r w:rsidRPr="00993F37">
        <w:rPr>
          <w:lang w:val="en-US"/>
        </w:rPr>
        <w:t>ne (or both) of the metals should be susceptible to oxidation by CO</w:t>
      </w:r>
      <w:r w:rsidRPr="00993F37">
        <w:rPr>
          <w:vertAlign w:val="subscript"/>
          <w:lang w:val="en-US"/>
        </w:rPr>
        <w:t>2</w:t>
      </w:r>
      <w:r w:rsidRPr="00993F37">
        <w:rPr>
          <w:lang w:val="en-US"/>
        </w:rPr>
        <w:t>;</w:t>
      </w:r>
    </w:p>
    <w:p w:rsidR="00655C7A" w:rsidRPr="00993F37" w:rsidRDefault="00856B5C" w:rsidP="00856B5C">
      <w:pPr>
        <w:pStyle w:val="a6"/>
        <w:ind w:left="0" w:firstLine="567"/>
        <w:rPr>
          <w:lang w:val="en-US"/>
        </w:rPr>
      </w:pPr>
      <w:r w:rsidRPr="00993F37">
        <w:rPr>
          <w:lang w:val="en-US"/>
        </w:rPr>
        <w:t>-</w:t>
      </w:r>
      <w:r w:rsidR="00233D15" w:rsidRPr="00993F37">
        <w:rPr>
          <w:lang w:val="en-US"/>
        </w:rPr>
        <w:t xml:space="preserve"> </w:t>
      </w:r>
      <w:r w:rsidR="00CA09F0" w:rsidRPr="00993F37">
        <w:rPr>
          <w:lang w:val="en-US"/>
        </w:rPr>
        <w:t>t</w:t>
      </w:r>
      <w:r w:rsidRPr="00993F37">
        <w:rPr>
          <w:lang w:val="en-US"/>
        </w:rPr>
        <w:t>he metal oxide species fo</w:t>
      </w:r>
      <w:r w:rsidR="00655C7A" w:rsidRPr="00993F37">
        <w:rPr>
          <w:lang w:val="en-US"/>
        </w:rPr>
        <w:t>rmed should be reducible by CH</w:t>
      </w:r>
      <w:r w:rsidR="00655C7A" w:rsidRPr="00993F37">
        <w:rPr>
          <w:vertAlign w:val="subscript"/>
          <w:lang w:val="en-US"/>
        </w:rPr>
        <w:t>4</w:t>
      </w:r>
      <w:r w:rsidR="00655C7A" w:rsidRPr="00993F37">
        <w:rPr>
          <w:lang w:val="en-US"/>
        </w:rPr>
        <w:t>;</w:t>
      </w:r>
    </w:p>
    <w:p w:rsidR="00655C7A" w:rsidRPr="00993F37" w:rsidRDefault="00856B5C" w:rsidP="0022672E">
      <w:pPr>
        <w:pStyle w:val="a6"/>
        <w:ind w:left="0" w:firstLine="567"/>
        <w:rPr>
          <w:lang w:val="en-US"/>
        </w:rPr>
      </w:pPr>
      <w:r w:rsidRPr="00993F37">
        <w:rPr>
          <w:lang w:val="en-US"/>
        </w:rPr>
        <w:t>-</w:t>
      </w:r>
      <w:r w:rsidR="00233D15" w:rsidRPr="00993F37">
        <w:rPr>
          <w:lang w:val="en-US"/>
        </w:rPr>
        <w:t xml:space="preserve"> </w:t>
      </w:r>
      <w:r w:rsidR="00CA09F0" w:rsidRPr="00993F37">
        <w:rPr>
          <w:lang w:val="en-US"/>
        </w:rPr>
        <w:t>u</w:t>
      </w:r>
      <w:r w:rsidR="00655C7A" w:rsidRPr="00993F37">
        <w:rPr>
          <w:lang w:val="en-US"/>
        </w:rPr>
        <w:t>nder the reaction conditions, it is essential that the metals do not produce stable carbides.</w:t>
      </w:r>
    </w:p>
    <w:p w:rsidR="00655C7A" w:rsidRPr="00993F37" w:rsidRDefault="00655C7A" w:rsidP="00655C7A">
      <w:pPr>
        <w:pStyle w:val="a6"/>
        <w:ind w:left="0" w:firstLine="567"/>
        <w:rPr>
          <w:lang w:val="en-US"/>
        </w:rPr>
      </w:pPr>
      <w:r w:rsidRPr="00993F37">
        <w:rPr>
          <w:lang w:val="en-US"/>
        </w:rPr>
        <w:t xml:space="preserve">Finally, thermodynamic research can determine </w:t>
      </w:r>
      <w:r w:rsidR="002C6741" w:rsidRPr="00993F37">
        <w:rPr>
          <w:lang w:val="en-US"/>
        </w:rPr>
        <w:t>the main pathways of DRM and an optimal catalyst</w:t>
      </w:r>
      <w:r w:rsidRPr="00993F37">
        <w:rPr>
          <w:lang w:val="en-US"/>
        </w:rPr>
        <w:t>.</w:t>
      </w:r>
    </w:p>
    <w:p w:rsidR="00565D72" w:rsidRPr="00993F37" w:rsidRDefault="00565D72" w:rsidP="00655C7A">
      <w:pPr>
        <w:pStyle w:val="a6"/>
        <w:ind w:left="0" w:firstLine="567"/>
        <w:rPr>
          <w:lang w:val="en-US"/>
        </w:rPr>
      </w:pPr>
    </w:p>
    <w:p w:rsidR="00B87C58" w:rsidRPr="00993F37" w:rsidRDefault="00B87C58" w:rsidP="00B87C58">
      <w:pPr>
        <w:pStyle w:val="a6"/>
        <w:ind w:left="567"/>
        <w:rPr>
          <w:b/>
          <w:bCs/>
          <w:lang w:val="en-US"/>
        </w:rPr>
      </w:pPr>
      <w:r w:rsidRPr="00993F37">
        <w:rPr>
          <w:rFonts w:eastAsia="Calibri"/>
          <w:b/>
          <w:bCs/>
          <w:lang w:val="en-US"/>
        </w:rPr>
        <w:t xml:space="preserve">1.8 Catalyst deactivation during </w:t>
      </w:r>
      <w:r w:rsidRPr="00993F37">
        <w:rPr>
          <w:b/>
          <w:bCs/>
          <w:lang w:val="en-US"/>
        </w:rPr>
        <w:t>dry reforming of methane</w:t>
      </w:r>
    </w:p>
    <w:p w:rsidR="00B87C58" w:rsidRPr="00993F37" w:rsidRDefault="00B87C58" w:rsidP="00B87C58">
      <w:pPr>
        <w:pStyle w:val="a6"/>
        <w:ind w:left="0" w:firstLine="567"/>
        <w:rPr>
          <w:lang w:val="en-US"/>
        </w:rPr>
      </w:pPr>
      <w:r w:rsidRPr="00993F37">
        <w:rPr>
          <w:lang w:val="en-US"/>
        </w:rPr>
        <w:t>Deposition of coke on the catalyst surface is anticipated by elevated temperatures sufficient to break the C-H bounds in CH</w:t>
      </w:r>
      <w:r w:rsidRPr="00993F37">
        <w:rPr>
          <w:vertAlign w:val="subscript"/>
          <w:lang w:val="en-US"/>
        </w:rPr>
        <w:t>4</w:t>
      </w:r>
      <w:r w:rsidRPr="00993F37">
        <w:rPr>
          <w:lang w:val="en-US"/>
        </w:rPr>
        <w:t xml:space="preserve"> [96</w:t>
      </w:r>
      <w:r w:rsidR="0042772F" w:rsidRPr="00993F37">
        <w:rPr>
          <w:lang w:val="en-US"/>
        </w:rPr>
        <w:t xml:space="preserve">, </w:t>
      </w:r>
      <w:r w:rsidR="0042772F" w:rsidRPr="00993F37">
        <w:t>р</w:t>
      </w:r>
      <w:r w:rsidR="0042772F" w:rsidRPr="00993F37">
        <w:rPr>
          <w:lang w:val="en-US"/>
        </w:rPr>
        <w:t xml:space="preserve">. </w:t>
      </w:r>
      <w:r w:rsidR="003B4CDB">
        <w:rPr>
          <w:lang w:val="en-US"/>
        </w:rPr>
        <w:t>30</w:t>
      </w:r>
      <w:r w:rsidRPr="00993F37">
        <w:rPr>
          <w:lang w:val="en-US"/>
        </w:rPr>
        <w:t>]. The essential issue of nickel supported catalysts is their acceleration of reactions of carbon generation, thus, causing a decrease of catalytic activity. Amorphous (C</w:t>
      </w:r>
      <w:r w:rsidRPr="00993F37">
        <w:rPr>
          <w:vertAlign w:val="subscript"/>
        </w:rPr>
        <w:t>α</w:t>
      </w:r>
      <w:r w:rsidRPr="00993F37">
        <w:rPr>
          <w:lang w:val="en-US"/>
        </w:rPr>
        <w:t>), filamentous (C</w:t>
      </w:r>
      <w:r w:rsidRPr="00993F37">
        <w:rPr>
          <w:vertAlign w:val="subscript"/>
        </w:rPr>
        <w:t>β</w:t>
      </w:r>
      <w:r w:rsidRPr="00993F37">
        <w:rPr>
          <w:lang w:val="en-US"/>
        </w:rPr>
        <w:t>) and graphitic carbon forms (C</w:t>
      </w:r>
      <w:r w:rsidRPr="00993F37">
        <w:rPr>
          <w:vertAlign w:val="subscript"/>
        </w:rPr>
        <w:t>γ</w:t>
      </w:r>
      <w:r w:rsidRPr="00993F37">
        <w:rPr>
          <w:lang w:val="en-US"/>
        </w:rPr>
        <w:t xml:space="preserve">) occurred in the treating processes of organic compounds and methane reforming processes. Amorphous coke in the form of carbide can be hydrogenated at temperatures low temperatures. Filamentous type of carbon is usually formed at temperatures above 500°C occurring at most processes, </w:t>
      </w:r>
      <w:r w:rsidRPr="00993F37">
        <w:rPr>
          <w:lang w:val="en-US"/>
        </w:rPr>
        <w:lastRenderedPageBreak/>
        <w:t>while graphi</w:t>
      </w:r>
      <w:r w:rsidR="00B029E5" w:rsidRPr="00993F37">
        <w:rPr>
          <w:lang w:val="en-US"/>
        </w:rPr>
        <w:t>te</w:t>
      </w:r>
      <w:r w:rsidRPr="00993F37">
        <w:rPr>
          <w:lang w:val="en-US"/>
        </w:rPr>
        <w:t xml:space="preserve"> formation was generally observed during treating of heavier hydrocarbons at ca. 650°C. At this temperature ethylene is obtained by the cracking of long-chained hydrocarbons, which can be a result of a deposition of graphite on the catalyst. Graphite totally encapsulates the catalyst particles therefore causing deactivation. Amorphous coke being polymerized during treating by hydrocarbons can be transformed to pyrolytic coke and contain thin hydrocarbons films. Nevertheless, unique explanation for generating carbon species in a catalyst was not provided. Strong filaments were created by coke diffusion occurred during the decomposition reactions through the nickel particle on the unexposed side. Generation of filaments grows nickel particle, therefore ultimately pushes the nickel particle away of the catalyst structure. The growth of filamentous carbon is shown in the mechanism as:</w:t>
      </w:r>
    </w:p>
    <w:p w:rsidR="00B87C58" w:rsidRPr="00993F37" w:rsidRDefault="00B87C58" w:rsidP="00B87C58">
      <w:pPr>
        <w:pStyle w:val="a6"/>
        <w:ind w:left="0" w:firstLine="567"/>
        <w:rPr>
          <w:lang w:val="en-US"/>
        </w:rPr>
      </w:pPr>
      <w:r w:rsidRPr="00993F37">
        <w:rPr>
          <w:lang w:val="en-US"/>
        </w:rPr>
        <w:t>- hydrocarbons or carbon monoxide adsorption on the surface;</w:t>
      </w:r>
    </w:p>
    <w:p w:rsidR="00B87C58" w:rsidRPr="00993F37" w:rsidRDefault="00B87C58" w:rsidP="00B87C58">
      <w:pPr>
        <w:pStyle w:val="a6"/>
        <w:ind w:left="0" w:firstLine="567"/>
        <w:rPr>
          <w:lang w:val="en-US"/>
        </w:rPr>
      </w:pPr>
      <w:r w:rsidRPr="00993F37">
        <w:rPr>
          <w:lang w:val="en-US"/>
        </w:rPr>
        <w:t>- dissociation of carbon monoxide or hydrocarbons to generate adsorbed carbon. Metal is formed at the tips of carbon filaments in the rear interface, where coke diffusion and dissolution occurred [96</w:t>
      </w:r>
      <w:r w:rsidR="0042772F" w:rsidRPr="00993F37">
        <w:rPr>
          <w:lang w:val="en-US"/>
        </w:rPr>
        <w:t xml:space="preserve">, </w:t>
      </w:r>
      <w:r w:rsidR="0042772F" w:rsidRPr="00993F37">
        <w:t>р</w:t>
      </w:r>
      <w:r w:rsidR="00CD2127" w:rsidRPr="00993F37">
        <w:rPr>
          <w:lang w:val="en-US"/>
        </w:rPr>
        <w:t xml:space="preserve">. </w:t>
      </w:r>
      <w:r w:rsidR="003E4E1B">
        <w:rPr>
          <w:lang w:val="en-US"/>
        </w:rPr>
        <w:t>29</w:t>
      </w:r>
      <w:r w:rsidRPr="00993F37">
        <w:rPr>
          <w:lang w:val="en-US"/>
        </w:rPr>
        <w:t>].</w:t>
      </w:r>
    </w:p>
    <w:p w:rsidR="00B87C58" w:rsidRPr="00993F37" w:rsidRDefault="00B87C58" w:rsidP="00B87C58">
      <w:pPr>
        <w:pStyle w:val="a6"/>
        <w:ind w:left="0" w:firstLine="567"/>
        <w:rPr>
          <w:lang w:val="en-US"/>
        </w:rPr>
      </w:pPr>
      <w:r w:rsidRPr="00993F37">
        <w:rPr>
          <w:lang w:val="en-US"/>
        </w:rPr>
        <w:t>As metal particle become larger, the strength of carbon fibers grows and pushes out fragments of the active metal particle. Fiber can destroy pores of particles, when fiber attains it. F</w:t>
      </w:r>
      <w:r w:rsidR="00CD2127" w:rsidRPr="00993F37">
        <w:rPr>
          <w:lang w:val="en-US"/>
        </w:rPr>
        <w:t>ilamentous carbon can also lead</w:t>
      </w:r>
      <w:r w:rsidRPr="00993F37">
        <w:rPr>
          <w:lang w:val="en-US"/>
        </w:rPr>
        <w:t xml:space="preserve"> to breakage of the catalyst pellets. Therefore, reactor can face the catastrophic aftermath from reduction of activity to blockage and damage of reactor in the case of steam reforming by hot spots [96</w:t>
      </w:r>
      <w:r w:rsidR="0042772F" w:rsidRPr="00993F37">
        <w:rPr>
          <w:lang w:val="en-US"/>
        </w:rPr>
        <w:t xml:space="preserve">, </w:t>
      </w:r>
      <w:r w:rsidR="0042772F" w:rsidRPr="00993F37">
        <w:t>р</w:t>
      </w:r>
      <w:r w:rsidR="00CD2127" w:rsidRPr="00993F37">
        <w:rPr>
          <w:lang w:val="en-US"/>
        </w:rPr>
        <w:t xml:space="preserve">. </w:t>
      </w:r>
      <w:r w:rsidR="003E4E1B">
        <w:rPr>
          <w:lang w:val="en-US"/>
        </w:rPr>
        <w:t>29</w:t>
      </w:r>
      <w:r w:rsidRPr="00993F37">
        <w:rPr>
          <w:lang w:val="en-US"/>
        </w:rPr>
        <w:t>].</w:t>
      </w:r>
    </w:p>
    <w:p w:rsidR="00B87C58" w:rsidRPr="00993F37" w:rsidRDefault="00B87C58" w:rsidP="00B87C58">
      <w:pPr>
        <w:pStyle w:val="a6"/>
        <w:ind w:left="0" w:firstLine="567"/>
        <w:rPr>
          <w:lang w:val="en-US"/>
        </w:rPr>
      </w:pPr>
      <w:r w:rsidRPr="00993F37">
        <w:rPr>
          <w:lang w:val="en-US"/>
        </w:rPr>
        <w:t>As a result, carbon growth depends on the combination of temperature and concentration gradient. While conducting the mixed steam and carbon dioxide reforming even in low amounts of CO</w:t>
      </w:r>
      <w:r w:rsidRPr="00993F37">
        <w:rPr>
          <w:vertAlign w:val="subscript"/>
          <w:lang w:val="en-US"/>
        </w:rPr>
        <w:t>2</w:t>
      </w:r>
      <w:r w:rsidRPr="00993F37">
        <w:rPr>
          <w:lang w:val="en-US"/>
        </w:rPr>
        <w:t xml:space="preserve"> has a drastic influence on the carbon generation. Increase of CO</w:t>
      </w:r>
      <w:r w:rsidRPr="00993F37">
        <w:rPr>
          <w:vertAlign w:val="subscript"/>
          <w:lang w:val="en-US"/>
        </w:rPr>
        <w:t>2</w:t>
      </w:r>
      <w:r w:rsidRPr="00993F37">
        <w:rPr>
          <w:lang w:val="en-US"/>
        </w:rPr>
        <w:t xml:space="preserve"> concentration in the feedstock at temperatures below 727°C increases the steam/carbon ratio to maximal avoid carbon accumulation. Nevertheless, at temperatures higher than 727°C decrease of steam/CO</w:t>
      </w:r>
      <w:r w:rsidRPr="00993F37">
        <w:rPr>
          <w:vertAlign w:val="subscript"/>
          <w:lang w:val="en-US"/>
        </w:rPr>
        <w:t>2</w:t>
      </w:r>
      <w:r w:rsidRPr="00993F37">
        <w:rPr>
          <w:lang w:val="en-US"/>
        </w:rPr>
        <w:t xml:space="preserve"> enlarged coke formation.</w:t>
      </w:r>
    </w:p>
    <w:p w:rsidR="00B87C58" w:rsidRPr="009D7173" w:rsidRDefault="00B029E5" w:rsidP="009D7173">
      <w:pPr>
        <w:pStyle w:val="a6"/>
        <w:ind w:left="0" w:firstLine="567"/>
        <w:rPr>
          <w:iCs/>
          <w:shd w:val="clear" w:color="auto" w:fill="FFFFFF"/>
          <w:lang w:val="en-US"/>
        </w:rPr>
      </w:pPr>
      <w:r w:rsidRPr="00993F37">
        <w:rPr>
          <w:lang w:val="en-US"/>
        </w:rPr>
        <w:t>L</w:t>
      </w:r>
      <w:r w:rsidR="00B87C58" w:rsidRPr="00993F37">
        <w:rPr>
          <w:lang w:val="en-US"/>
        </w:rPr>
        <w:t>ow metal particles diminish carbon accumulation. Proper operating conditions and high catalyst dispersion avoid the deactivating of catalyst because of coke formation [96</w:t>
      </w:r>
      <w:r w:rsidR="0042772F" w:rsidRPr="00993F37">
        <w:rPr>
          <w:lang w:val="en-US"/>
        </w:rPr>
        <w:t xml:space="preserve">, </w:t>
      </w:r>
      <w:r w:rsidR="0042772F" w:rsidRPr="00993F37">
        <w:t>р</w:t>
      </w:r>
      <w:r w:rsidR="00CD2127" w:rsidRPr="00993F37">
        <w:rPr>
          <w:lang w:val="en-US"/>
        </w:rPr>
        <w:t xml:space="preserve">. </w:t>
      </w:r>
      <w:r w:rsidR="003E4E1B">
        <w:rPr>
          <w:lang w:val="en-US"/>
        </w:rPr>
        <w:t>29</w:t>
      </w:r>
      <w:r w:rsidR="00B87C58" w:rsidRPr="00993F37">
        <w:rPr>
          <w:lang w:val="en-US"/>
        </w:rPr>
        <w:t>].</w:t>
      </w:r>
      <w:r w:rsidR="009D7173">
        <w:rPr>
          <w:iCs/>
          <w:shd w:val="clear" w:color="auto" w:fill="FFFFFF"/>
          <w:lang w:val="en-US"/>
        </w:rPr>
        <w:t xml:space="preserve"> </w:t>
      </w:r>
      <w:r w:rsidR="00B87C58" w:rsidRPr="00993F37">
        <w:rPr>
          <w:lang w:val="en-US"/>
        </w:rPr>
        <w:t>In addition, a NiAl</w:t>
      </w:r>
      <w:r w:rsidR="00B87C58" w:rsidRPr="00993F37">
        <w:rPr>
          <w:vertAlign w:val="subscript"/>
          <w:lang w:val="en-US"/>
        </w:rPr>
        <w:t>2</w:t>
      </w:r>
      <w:r w:rsidR="00B87C58" w:rsidRPr="00993F37">
        <w:rPr>
          <w:lang w:val="en-US"/>
        </w:rPr>
        <w:t>O</w:t>
      </w:r>
      <w:r w:rsidR="00B87C58" w:rsidRPr="00993F37">
        <w:rPr>
          <w:vertAlign w:val="subscript"/>
          <w:lang w:val="en-US"/>
        </w:rPr>
        <w:t>4</w:t>
      </w:r>
      <w:r w:rsidR="00B87C58" w:rsidRPr="00993F37">
        <w:rPr>
          <w:lang w:val="en-US"/>
        </w:rPr>
        <w:t xml:space="preserve"> spinel phase forms in the Ni/Al</w:t>
      </w:r>
      <w:r w:rsidR="00B87C58" w:rsidRPr="00993F37">
        <w:rPr>
          <w:vertAlign w:val="subscript"/>
          <w:lang w:val="en-US"/>
        </w:rPr>
        <w:t>2</w:t>
      </w:r>
      <w:r w:rsidR="00B87C58" w:rsidRPr="00993F37">
        <w:rPr>
          <w:lang w:val="en-US"/>
        </w:rPr>
        <w:t>O</w:t>
      </w:r>
      <w:r w:rsidR="00B87C58" w:rsidRPr="00993F37">
        <w:rPr>
          <w:vertAlign w:val="subscript"/>
          <w:lang w:val="en-US"/>
        </w:rPr>
        <w:t>3</w:t>
      </w:r>
      <w:r w:rsidR="00B87C58" w:rsidRPr="00993F37">
        <w:rPr>
          <w:lang w:val="en-US"/>
        </w:rPr>
        <w:t xml:space="preserve"> system upon calcination at high temperatures. Although the nickel aluminate phase is not active for the DRM, arguing that it has an inert, stabilizing or deactivating effect on the Ni/Al</w:t>
      </w:r>
      <w:r w:rsidR="00B87C58" w:rsidRPr="00993F37">
        <w:rPr>
          <w:vertAlign w:val="subscript"/>
          <w:lang w:val="en-US"/>
        </w:rPr>
        <w:t>2</w:t>
      </w:r>
      <w:r w:rsidR="00B87C58" w:rsidRPr="00993F37">
        <w:rPr>
          <w:lang w:val="en-US"/>
        </w:rPr>
        <w:t>O</w:t>
      </w:r>
      <w:r w:rsidR="00B87C58" w:rsidRPr="00993F37">
        <w:rPr>
          <w:vertAlign w:val="subscript"/>
          <w:lang w:val="en-US"/>
        </w:rPr>
        <w:t>3</w:t>
      </w:r>
      <w:r w:rsidR="00B87C58" w:rsidRPr="00993F37">
        <w:rPr>
          <w:lang w:val="en-US"/>
        </w:rPr>
        <w:t xml:space="preserve"> system. On the other hand, it was reported that formation of a surface spinel </w:t>
      </w:r>
      <w:r w:rsidR="007F1D71">
        <w:rPr>
          <w:lang w:val="en-US"/>
        </w:rPr>
        <w:t xml:space="preserve">phase </w:t>
      </w:r>
      <w:r w:rsidR="00B87C58" w:rsidRPr="00993F37">
        <w:rPr>
          <w:lang w:val="en-US"/>
        </w:rPr>
        <w:t xml:space="preserve">can effectively </w:t>
      </w:r>
      <w:r w:rsidR="007F1D71">
        <w:rPr>
          <w:lang w:val="en-US"/>
        </w:rPr>
        <w:t>reduce</w:t>
      </w:r>
      <w:r w:rsidR="00B87C58" w:rsidRPr="00993F37">
        <w:rPr>
          <w:lang w:val="en-US"/>
        </w:rPr>
        <w:t xml:space="preserve"> </w:t>
      </w:r>
      <w:r w:rsidR="007F1D71">
        <w:rPr>
          <w:lang w:val="en-US"/>
        </w:rPr>
        <w:t>coke</w:t>
      </w:r>
      <w:r w:rsidR="00B87C58" w:rsidRPr="00993F37">
        <w:rPr>
          <w:lang w:val="en-US"/>
        </w:rPr>
        <w:t xml:space="preserve"> deposition [51</w:t>
      </w:r>
      <w:r w:rsidR="0042772F" w:rsidRPr="00993F37">
        <w:rPr>
          <w:lang w:val="en-US"/>
        </w:rPr>
        <w:t xml:space="preserve">, </w:t>
      </w:r>
      <w:r w:rsidR="0042772F" w:rsidRPr="00993F37">
        <w:t>р</w:t>
      </w:r>
      <w:r w:rsidR="0042772F" w:rsidRPr="00993F37">
        <w:rPr>
          <w:lang w:val="en-US"/>
        </w:rPr>
        <w:t xml:space="preserve">. </w:t>
      </w:r>
      <w:r w:rsidR="000A4F81">
        <w:rPr>
          <w:lang w:val="en-US"/>
        </w:rPr>
        <w:t>2</w:t>
      </w:r>
      <w:r w:rsidR="00310784">
        <w:rPr>
          <w:lang w:val="en-US"/>
        </w:rPr>
        <w:t>1</w:t>
      </w:r>
      <w:r w:rsidR="00B87C58" w:rsidRPr="00993F37">
        <w:rPr>
          <w:lang w:val="en-US"/>
        </w:rPr>
        <w:t>].</w:t>
      </w:r>
    </w:p>
    <w:p w:rsidR="00B87C58" w:rsidRPr="00993F37" w:rsidRDefault="00B87C58" w:rsidP="00B87C58">
      <w:pPr>
        <w:pStyle w:val="a6"/>
        <w:ind w:left="0" w:firstLine="567"/>
        <w:rPr>
          <w:lang w:val="en-US"/>
        </w:rPr>
      </w:pPr>
      <w:r w:rsidRPr="00993F37">
        <w:rPr>
          <w:lang w:val="en-US"/>
        </w:rPr>
        <w:t xml:space="preserve">For instance, in [108] Ni/MgO catalyst was investigated above 500°C. Coke is high soluble in metal resulting in encapsulation of carbon filaments Ni particles sized in the range of 5–20 nm. Otherwise, large nickel particles facilitate the </w:t>
      </w:r>
      <w:r w:rsidR="009C430D" w:rsidRPr="00993F37">
        <w:rPr>
          <w:lang w:val="en-US"/>
        </w:rPr>
        <w:t>development</w:t>
      </w:r>
      <w:r w:rsidRPr="00993F37">
        <w:rPr>
          <w:lang w:val="en-US"/>
        </w:rPr>
        <w:t xml:space="preserve"> of carbon deposits plugging the pores of the support and blocking the active centers. Ni/MgO and solid solutions supported on alumina are good catalysts due to high resistance to carbon formation and stability.</w:t>
      </w:r>
    </w:p>
    <w:p w:rsidR="00B87C58" w:rsidRPr="00993F37" w:rsidRDefault="00B87C58" w:rsidP="00B87C58">
      <w:pPr>
        <w:pStyle w:val="a6"/>
        <w:ind w:left="0" w:firstLine="567"/>
        <w:rPr>
          <w:lang w:val="en-US"/>
        </w:rPr>
      </w:pPr>
    </w:p>
    <w:p w:rsidR="00B87C58" w:rsidRPr="00993F37" w:rsidRDefault="00B87C58" w:rsidP="00B87C58">
      <w:pPr>
        <w:pStyle w:val="a6"/>
        <w:ind w:left="567"/>
        <w:rPr>
          <w:b/>
          <w:lang w:val="en-US"/>
        </w:rPr>
      </w:pPr>
      <w:r w:rsidRPr="00993F37">
        <w:rPr>
          <w:b/>
          <w:lang w:val="en-US"/>
        </w:rPr>
        <w:t>1.9 Methods to decrease carbon formation</w:t>
      </w:r>
    </w:p>
    <w:p w:rsidR="00B87C58" w:rsidRPr="00993F37" w:rsidRDefault="00B87C58" w:rsidP="00B87C58">
      <w:pPr>
        <w:pStyle w:val="a6"/>
        <w:ind w:left="0" w:firstLine="567"/>
        <w:rPr>
          <w:iCs/>
          <w:lang w:val="en-US"/>
        </w:rPr>
      </w:pPr>
      <w:r w:rsidRPr="00993F37">
        <w:rPr>
          <w:lang w:val="en-US"/>
        </w:rPr>
        <w:t xml:space="preserve">Essentially, coke influences catalyst effectiveness across two primary </w:t>
      </w:r>
      <w:r w:rsidRPr="00993F37">
        <w:rPr>
          <w:lang w:val="en-US"/>
        </w:rPr>
        <w:lastRenderedPageBreak/>
        <w:t>mechanisms: either by coating active sites, thereby hindering the reactant access to active sites and causing poisoning or by obstructing pores. The specific kind of coke produced depends on the catalyst composition and the process parameters leading to diverse regeneration approaches depending on the catalytic procedures [109]. The coke can be reduced via oxidation with oxygen and ozone, CO</w:t>
      </w:r>
      <w:r w:rsidRPr="00993F37">
        <w:rPr>
          <w:vertAlign w:val="subscript"/>
          <w:lang w:val="en-US"/>
        </w:rPr>
        <w:t>2</w:t>
      </w:r>
      <w:r w:rsidRPr="00993F37">
        <w:rPr>
          <w:lang w:val="en-US"/>
        </w:rPr>
        <w:t xml:space="preserve"> and steam gasification, pyrolysis under inert gas, as well as hydrocracking with H</w:t>
      </w:r>
      <w:r w:rsidRPr="00993F37">
        <w:rPr>
          <w:vertAlign w:val="subscript"/>
          <w:lang w:val="en-US"/>
        </w:rPr>
        <w:t>2</w:t>
      </w:r>
      <w:r w:rsidRPr="00993F37">
        <w:rPr>
          <w:lang w:val="en-US"/>
        </w:rPr>
        <w:t xml:space="preserve"> and alkanes. However, in this chapter only several methods will be discussed.</w:t>
      </w:r>
    </w:p>
    <w:p w:rsidR="00B87C58" w:rsidRPr="00993F37" w:rsidRDefault="00B87C58" w:rsidP="00B87C58">
      <w:pPr>
        <w:pStyle w:val="a6"/>
        <w:ind w:left="0" w:firstLine="567"/>
        <w:rPr>
          <w:lang w:val="en-US"/>
        </w:rPr>
      </w:pPr>
      <w:r w:rsidRPr="00993F37">
        <w:rPr>
          <w:lang w:val="en-US"/>
        </w:rPr>
        <w:t xml:space="preserve">Deactivation of catalysts because of coke buildup is generally reversible. Moreover, the coke can be readily </w:t>
      </w:r>
      <w:r w:rsidR="0093709F" w:rsidRPr="00993F37">
        <w:rPr>
          <w:lang w:val="en-US"/>
        </w:rPr>
        <w:t>burnt</w:t>
      </w:r>
      <w:r w:rsidRPr="00993F37">
        <w:rPr>
          <w:lang w:val="en-US"/>
        </w:rPr>
        <w:t xml:space="preserve"> by oxygen. The interaction between Pt and Sn was assessed using TPR, while cyclohexane dehydrogenation evaluated the catalytic activity. The Pt-Sn/</w:t>
      </w:r>
      <w:r w:rsidRPr="00993F37">
        <w:t>γ</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catalysts were subjected to coke deposition by cyclopentane at 500°C therefore subsequently either partially or completely decoked at 450°C using O</w:t>
      </w:r>
      <w:r w:rsidRPr="00993F37">
        <w:rPr>
          <w:vertAlign w:val="subscript"/>
          <w:lang w:val="en-US"/>
        </w:rPr>
        <w:t>2</w:t>
      </w:r>
      <w:r w:rsidRPr="00993F37">
        <w:rPr>
          <w:lang w:val="en-US"/>
        </w:rPr>
        <w:t xml:space="preserve">. The </w:t>
      </w:r>
      <w:r w:rsidR="0093709F" w:rsidRPr="00993F37">
        <w:rPr>
          <w:lang w:val="en-US"/>
        </w:rPr>
        <w:t>coke deposition</w:t>
      </w:r>
      <w:r w:rsidRPr="00993F37">
        <w:rPr>
          <w:lang w:val="en-US"/>
        </w:rPr>
        <w:t xml:space="preserve"> </w:t>
      </w:r>
      <w:r w:rsidR="0093709F" w:rsidRPr="00993F37">
        <w:rPr>
          <w:lang w:val="en-US"/>
        </w:rPr>
        <w:t xml:space="preserve">was estimated </w:t>
      </w:r>
      <w:r w:rsidRPr="00993F37">
        <w:rPr>
          <w:lang w:val="en-US"/>
        </w:rPr>
        <w:t>using TPO</w:t>
      </w:r>
      <w:r w:rsidR="0093709F" w:rsidRPr="00993F37">
        <w:rPr>
          <w:lang w:val="en-US"/>
        </w:rPr>
        <w:t>, which revealed that</w:t>
      </w:r>
      <w:r w:rsidRPr="00993F37">
        <w:rPr>
          <w:lang w:val="en-US"/>
        </w:rPr>
        <w:t xml:space="preserve"> optimal coke combustion </w:t>
      </w:r>
      <w:r w:rsidR="0093709F" w:rsidRPr="00993F37">
        <w:rPr>
          <w:lang w:val="en-US"/>
        </w:rPr>
        <w:t xml:space="preserve">occurred </w:t>
      </w:r>
      <w:r w:rsidRPr="00993F37">
        <w:rPr>
          <w:lang w:val="en-US"/>
        </w:rPr>
        <w:t>at 500°C [110].</w:t>
      </w:r>
    </w:p>
    <w:p w:rsidR="00B87C58" w:rsidRPr="00993F37" w:rsidRDefault="00B87C58" w:rsidP="00B87C58">
      <w:pPr>
        <w:pStyle w:val="a6"/>
        <w:ind w:left="0" w:firstLine="567"/>
        <w:rPr>
          <w:lang w:val="en-US"/>
        </w:rPr>
      </w:pPr>
      <w:r w:rsidRPr="00993F37">
        <w:rPr>
          <w:lang w:val="en-US"/>
        </w:rPr>
        <w:t>Another challenge arises from the fact that the residual coke has the potential to shift from being aliphatic in nature to aromatic coke as it undergoes oxidation. This change adds to the intricacy of the regeneration process. For example, ZSM-5 catalysts with coke deposits can be rejuvenated, using ozone at lower temperatures. To align with the principles of “green carbon science” the integration of catalyst regeneration by gasification of carbon using either H</w:t>
      </w:r>
      <w:r w:rsidRPr="00993F37">
        <w:rPr>
          <w:vertAlign w:val="subscript"/>
          <w:lang w:val="en-US"/>
        </w:rPr>
        <w:t>2</w:t>
      </w:r>
      <w:r w:rsidRPr="00993F37">
        <w:rPr>
          <w:lang w:val="en-US"/>
        </w:rPr>
        <w:t>O or CO</w:t>
      </w:r>
      <w:r w:rsidRPr="00993F37">
        <w:rPr>
          <w:vertAlign w:val="subscript"/>
          <w:lang w:val="en-US"/>
        </w:rPr>
        <w:t>2</w:t>
      </w:r>
      <w:r w:rsidRPr="00993F37">
        <w:rPr>
          <w:lang w:val="en-US"/>
        </w:rPr>
        <w:t xml:space="preserve"> was explored [109</w:t>
      </w:r>
      <w:r w:rsidR="0042772F" w:rsidRPr="00993F37">
        <w:rPr>
          <w:lang w:val="en-US"/>
        </w:rPr>
        <w:t xml:space="preserve">, </w:t>
      </w:r>
      <w:r w:rsidR="0042772F" w:rsidRPr="00993F37">
        <w:t>р</w:t>
      </w:r>
      <w:r w:rsidR="00CD2127" w:rsidRPr="00993F37">
        <w:rPr>
          <w:lang w:val="en-US"/>
        </w:rPr>
        <w:t>.</w:t>
      </w:r>
      <w:r w:rsidR="0042772F" w:rsidRPr="00993F37">
        <w:rPr>
          <w:lang w:val="en-US"/>
        </w:rPr>
        <w:t xml:space="preserve"> </w:t>
      </w:r>
      <w:r w:rsidR="00CD2127" w:rsidRPr="00993F37">
        <w:rPr>
          <w:lang w:val="en-US"/>
        </w:rPr>
        <w:t>3</w:t>
      </w:r>
      <w:r w:rsidR="003B4CDB">
        <w:rPr>
          <w:lang w:val="en-US"/>
        </w:rPr>
        <w:t>5</w:t>
      </w:r>
      <w:r w:rsidRPr="00993F37">
        <w:rPr>
          <w:lang w:val="en-US"/>
        </w:rPr>
        <w:t>]. These procedures are designed to generate synthesis gas as the primary output during the regeneration phase, diverging from the usual production of CO</w:t>
      </w:r>
      <w:r w:rsidRPr="00993F37">
        <w:rPr>
          <w:vertAlign w:val="subscript"/>
          <w:lang w:val="en-US"/>
        </w:rPr>
        <w:t>2</w:t>
      </w:r>
      <w:r w:rsidRPr="00993F37">
        <w:rPr>
          <w:lang w:val="en-US"/>
        </w:rPr>
        <w:t>.</w:t>
      </w:r>
    </w:p>
    <w:p w:rsidR="00B87C58" w:rsidRPr="00993F37" w:rsidRDefault="00B87C58" w:rsidP="00B87C58">
      <w:pPr>
        <w:pStyle w:val="a6"/>
        <w:ind w:left="0" w:firstLine="567"/>
        <w:rPr>
          <w:lang w:val="en-US"/>
        </w:rPr>
      </w:pPr>
      <w:r w:rsidRPr="00993F37">
        <w:rPr>
          <w:lang w:val="en-US"/>
        </w:rPr>
        <w:t>Oxidation of coke is exothermal process that results in the production of H</w:t>
      </w:r>
      <w:r w:rsidRPr="00993F37">
        <w:rPr>
          <w:vertAlign w:val="subscript"/>
          <w:lang w:val="en-US"/>
        </w:rPr>
        <w:t>2</w:t>
      </w:r>
      <w:r w:rsidRPr="00993F37">
        <w:rPr>
          <w:lang w:val="en-US"/>
        </w:rPr>
        <w:t xml:space="preserve">O or oxides of carbon as the primary components of the flue gas. When considering a coke content of 1.5% on HY, carbon oxidation initiates at 250°C, resulting in the removal of ca. 5%. Nevertheless, the majority of carbon is effectively eliminated at 450°C, and this trend persists even at 500°C, leading to the removal of approximately 70%. In cases of </w:t>
      </w:r>
      <w:r w:rsidR="007F1D71">
        <w:rPr>
          <w:lang w:val="en-US"/>
        </w:rPr>
        <w:t>larger</w:t>
      </w:r>
      <w:r w:rsidRPr="00993F37">
        <w:rPr>
          <w:lang w:val="en-US"/>
        </w:rPr>
        <w:t xml:space="preserve"> coke contents, </w:t>
      </w:r>
      <w:r w:rsidR="007F1D71">
        <w:rPr>
          <w:lang w:val="en-US"/>
        </w:rPr>
        <w:t>coke</w:t>
      </w:r>
      <w:r w:rsidRPr="00993F37">
        <w:rPr>
          <w:lang w:val="en-US"/>
        </w:rPr>
        <w:t xml:space="preserve"> oxidation only initiates at 350°C, with the most significant portion of carbon (ranging from 50% to 60%) being removed at 450°C. Additionally, a noticeable pattern emerges: the greater the coke content, the lower the proportion of carbon that necessitates oxidation at 500°C for its removal. The authors [111] also discussed the type of coke depending on coke amount. Thus, the higher is carbon content on the catalyst surface, the more aromatic rings are present, indicating its aromatic nature.</w:t>
      </w:r>
    </w:p>
    <w:p w:rsidR="00B87C58" w:rsidRPr="00993F37" w:rsidRDefault="00B87C58" w:rsidP="00B87C58">
      <w:pPr>
        <w:pStyle w:val="a6"/>
        <w:ind w:left="0" w:firstLine="567"/>
        <w:rPr>
          <w:lang w:val="en-US"/>
        </w:rPr>
      </w:pPr>
      <w:r w:rsidRPr="00993F37">
        <w:rPr>
          <w:lang w:val="en-US"/>
        </w:rPr>
        <w:t>Moreover, it was determined [111</w:t>
      </w:r>
      <w:r w:rsidR="0042772F" w:rsidRPr="00993F37">
        <w:rPr>
          <w:lang w:val="en-US"/>
        </w:rPr>
        <w:t xml:space="preserve">, </w:t>
      </w:r>
      <w:r w:rsidR="0042772F" w:rsidRPr="00993F37">
        <w:t>р</w:t>
      </w:r>
      <w:r w:rsidR="000A31F0" w:rsidRPr="00993F37">
        <w:rPr>
          <w:lang w:val="en-US"/>
        </w:rPr>
        <w:t>.</w:t>
      </w:r>
      <w:r w:rsidR="0042772F" w:rsidRPr="00993F37">
        <w:rPr>
          <w:lang w:val="en-US"/>
        </w:rPr>
        <w:t xml:space="preserve"> </w:t>
      </w:r>
      <w:r w:rsidR="000A31F0" w:rsidRPr="00993F37">
        <w:rPr>
          <w:lang w:val="en-US"/>
        </w:rPr>
        <w:t>3</w:t>
      </w:r>
      <w:r w:rsidR="003B4CDB">
        <w:rPr>
          <w:lang w:val="en-US"/>
        </w:rPr>
        <w:t>5</w:t>
      </w:r>
      <w:r w:rsidRPr="00993F37">
        <w:rPr>
          <w:lang w:val="en-US"/>
        </w:rPr>
        <w:t xml:space="preserve">] that regardless of </w:t>
      </w:r>
      <w:r w:rsidR="0093709F" w:rsidRPr="00993F37">
        <w:rPr>
          <w:lang w:val="en-US"/>
        </w:rPr>
        <w:t>coke and catalyst properties</w:t>
      </w:r>
      <w:r w:rsidRPr="00993F37">
        <w:rPr>
          <w:lang w:val="en-US"/>
        </w:rPr>
        <w:t>, the ignition of the combustion process consistently commenced by eliminating hydrogen. This led to the formation of water and oxygenated intermediate compounds. These intermediates either break down into CO and CO</w:t>
      </w:r>
      <w:r w:rsidRPr="00993F37">
        <w:rPr>
          <w:vertAlign w:val="subscript"/>
          <w:lang w:val="en-US"/>
        </w:rPr>
        <w:t>2</w:t>
      </w:r>
      <w:r w:rsidRPr="00993F37">
        <w:rPr>
          <w:lang w:val="en-US"/>
        </w:rPr>
        <w:t>, or undergo complete oxidation to form CO</w:t>
      </w:r>
      <w:r w:rsidRPr="00993F37">
        <w:rPr>
          <w:vertAlign w:val="subscript"/>
          <w:lang w:val="en-US"/>
        </w:rPr>
        <w:t>2</w:t>
      </w:r>
      <w:r w:rsidRPr="00993F37">
        <w:rPr>
          <w:lang w:val="en-US"/>
        </w:rPr>
        <w:t xml:space="preserve"> and H</w:t>
      </w:r>
      <w:r w:rsidRPr="00993F37">
        <w:rPr>
          <w:vertAlign w:val="subscript"/>
          <w:lang w:val="en-US"/>
        </w:rPr>
        <w:t>2</w:t>
      </w:r>
      <w:r w:rsidRPr="00993F37">
        <w:rPr>
          <w:lang w:val="en-US"/>
        </w:rPr>
        <w:t>O. This observation was validated by identifying the evolution of H</w:t>
      </w:r>
      <w:r w:rsidRPr="00993F37">
        <w:rPr>
          <w:vertAlign w:val="subscript"/>
          <w:lang w:val="en-US"/>
        </w:rPr>
        <w:t>2</w:t>
      </w:r>
      <w:r w:rsidRPr="00993F37">
        <w:rPr>
          <w:lang w:val="en-US"/>
        </w:rPr>
        <w:t>O and carbon oxides during a gradual temperature ramp in the presence of oxygen (TPO). Temperatures below 300°C yielded a notable quantity of water production, whereas temperatures surpassing 500°C only revealed CO</w:t>
      </w:r>
      <w:r w:rsidRPr="00993F37">
        <w:rPr>
          <w:vertAlign w:val="subscript"/>
          <w:lang w:val="en-US"/>
        </w:rPr>
        <w:t>2</w:t>
      </w:r>
      <w:r w:rsidRPr="00993F37">
        <w:rPr>
          <w:lang w:val="en-US"/>
        </w:rPr>
        <w:t xml:space="preserve"> and CO presence.</w:t>
      </w:r>
    </w:p>
    <w:p w:rsidR="00B87C58" w:rsidRPr="00993F37" w:rsidRDefault="00B87C58" w:rsidP="00B87C58">
      <w:pPr>
        <w:pStyle w:val="a6"/>
        <w:ind w:left="0" w:firstLine="567"/>
        <w:rPr>
          <w:lang w:val="en-US"/>
        </w:rPr>
      </w:pPr>
      <w:r w:rsidRPr="00993F37">
        <w:rPr>
          <w:lang w:val="en-US"/>
        </w:rPr>
        <w:t xml:space="preserve">However, oxidation of coke constitutes an extremely damage response, and the heat exceeded in this procedure might lead to an irreversible damage to the catalyst. </w:t>
      </w:r>
      <w:r w:rsidRPr="00993F37">
        <w:rPr>
          <w:lang w:val="en-US"/>
        </w:rPr>
        <w:lastRenderedPageBreak/>
        <w:t>This includes the creation of areas with elevated temperatures (hot spots), localized intense temperature variations, and the overall degradation of the catalyst. Furthermore, eliminating coke positioned close to the metal is relatively simpler in comparison to coke situated on the matrix of support. This demands longer regeneration periods and elevated temperatures to accomplish successful elimination.</w:t>
      </w:r>
    </w:p>
    <w:p w:rsidR="00B87C58" w:rsidRPr="00993F37" w:rsidRDefault="00B87C58" w:rsidP="00B87C58">
      <w:pPr>
        <w:pStyle w:val="a6"/>
        <w:ind w:left="0" w:firstLine="567"/>
        <w:rPr>
          <w:lang w:val="en-US"/>
        </w:rPr>
      </w:pPr>
      <w:r w:rsidRPr="00993F37">
        <w:rPr>
          <w:lang w:val="en-US"/>
        </w:rPr>
        <w:t>To counteract the potential for thermal damage while restoring coke, maintaining control over the temperature becomes paramount. One effective strategy is to introduce alterations to the catalyst metal component. This can aid in the management of the regeneration process [109</w:t>
      </w:r>
      <w:r w:rsidR="0042772F" w:rsidRPr="00993F37">
        <w:rPr>
          <w:lang w:val="en-US"/>
        </w:rPr>
        <w:t xml:space="preserve">, </w:t>
      </w:r>
      <w:r w:rsidR="0042772F" w:rsidRPr="00993F37">
        <w:t>р</w:t>
      </w:r>
      <w:r w:rsidR="000A31F0" w:rsidRPr="00993F37">
        <w:rPr>
          <w:lang w:val="en-US"/>
        </w:rPr>
        <w:t>. 3</w:t>
      </w:r>
      <w:r w:rsidR="003B4CDB">
        <w:rPr>
          <w:lang w:val="en-US"/>
        </w:rPr>
        <w:t>5</w:t>
      </w:r>
      <w:r w:rsidRPr="00993F37">
        <w:rPr>
          <w:lang w:val="en-US"/>
        </w:rPr>
        <w:t>].</w:t>
      </w:r>
    </w:p>
    <w:p w:rsidR="00B87C58" w:rsidRPr="00993F37" w:rsidRDefault="00B87C58" w:rsidP="00B87C58">
      <w:pPr>
        <w:pStyle w:val="a6"/>
        <w:ind w:left="0" w:firstLine="567"/>
        <w:rPr>
          <w:lang w:val="en-US"/>
        </w:rPr>
      </w:pPr>
      <w:r w:rsidRPr="00993F37">
        <w:rPr>
          <w:lang w:val="en-US"/>
        </w:rPr>
        <w:t>Since ozone possesses strong oxidizing features, it can diminish carbon from catalysts at 50–200°C during regeneration by a mixture of ozone and oxygen (O</w:t>
      </w:r>
      <w:r w:rsidRPr="00993F37">
        <w:rPr>
          <w:vertAlign w:val="subscript"/>
          <w:lang w:val="en-US"/>
        </w:rPr>
        <w:t>3</w:t>
      </w:r>
      <w:r w:rsidRPr="00993F37">
        <w:rPr>
          <w:lang w:val="en-US"/>
        </w:rPr>
        <w:t>/O</w:t>
      </w:r>
      <w:r w:rsidRPr="00993F37">
        <w:rPr>
          <w:vertAlign w:val="subscript"/>
          <w:lang w:val="en-US"/>
        </w:rPr>
        <w:t>2</w:t>
      </w:r>
      <w:r w:rsidRPr="00993F37">
        <w:rPr>
          <w:lang w:val="en-US"/>
        </w:rPr>
        <w:t xml:space="preserve"> mole ratio = 0.04) [112]. The deactivated after methanol conversion, H-ZSM-5 catalyst performance was restored by this regenerating mixture at 150°C for 90 min. In comparison to reactivating with oxygen, the use of ozone for regeneration resulted in a slightly longer catalyst lifespan but a decrease in the initial methane yield. In addition, restoration by ozone at low temperatures proves to be an effective method that carries a minimal risk of metal sintering, dealumination and hydrothermal degradation. The main disadvantages of regeneration by ozone lie in its rapid dissociation, limitation in pore diffusion and stringent regulations on O</w:t>
      </w:r>
      <w:r w:rsidRPr="00993F37">
        <w:rPr>
          <w:vertAlign w:val="subscript"/>
          <w:lang w:val="en-US"/>
        </w:rPr>
        <w:t>3</w:t>
      </w:r>
      <w:r w:rsidRPr="00993F37">
        <w:rPr>
          <w:lang w:val="en-US"/>
        </w:rPr>
        <w:t xml:space="preserve"> emissions, with a maximum permissible limit of 75 parts per billion to prevent atmospheric damage.</w:t>
      </w:r>
    </w:p>
    <w:p w:rsidR="00B87C58" w:rsidRPr="00993F37" w:rsidRDefault="00B87C58" w:rsidP="00B87C58">
      <w:pPr>
        <w:pStyle w:val="a6"/>
        <w:ind w:left="0" w:firstLine="567"/>
        <w:rPr>
          <w:lang w:val="en-US"/>
        </w:rPr>
      </w:pPr>
      <w:r w:rsidRPr="00993F37">
        <w:rPr>
          <w:lang w:val="en-US"/>
        </w:rPr>
        <w:t>An alternative method for catalyst regeneration involves employing CO</w:t>
      </w:r>
      <w:r w:rsidRPr="00993F37">
        <w:rPr>
          <w:vertAlign w:val="subscript"/>
          <w:lang w:val="en-US"/>
        </w:rPr>
        <w:t>2</w:t>
      </w:r>
      <w:r w:rsidRPr="00993F37">
        <w:rPr>
          <w:lang w:val="en-US"/>
        </w:rPr>
        <w:t xml:space="preserve"> gasification, since carbon dioxide can serve as a gentle oxidizing agent during its reaction with carbon [113]. The reverse Boudouard reaction is more preferred in this case and depicted in equation (20):</w:t>
      </w:r>
    </w:p>
    <w:p w:rsidR="00B87C58" w:rsidRPr="00993F37" w:rsidRDefault="00B87C58" w:rsidP="00B87C58">
      <w:pPr>
        <w:pStyle w:val="a6"/>
        <w:ind w:left="0" w:firstLine="567"/>
        <w:rPr>
          <w:lang w:val="en-US"/>
        </w:rPr>
      </w:pPr>
    </w:p>
    <w:p w:rsidR="00B87C58" w:rsidRPr="00993F37" w:rsidRDefault="00B87C58" w:rsidP="00B87C58">
      <w:pPr>
        <w:pStyle w:val="a6"/>
        <w:tabs>
          <w:tab w:val="center" w:pos="4678"/>
          <w:tab w:val="right" w:pos="9638"/>
        </w:tabs>
        <w:ind w:left="0" w:firstLine="567"/>
        <w:rPr>
          <w:lang w:val="en-US"/>
        </w:rPr>
      </w:pPr>
      <w:r w:rsidRPr="00993F37">
        <w:rPr>
          <w:lang w:val="en-US"/>
        </w:rPr>
        <w:tab/>
        <w:t>C + CO</w:t>
      </w:r>
      <w:r w:rsidRPr="00993F37">
        <w:rPr>
          <w:vertAlign w:val="subscript"/>
          <w:lang w:val="en-US"/>
        </w:rPr>
        <w:t>2</w:t>
      </w:r>
      <w:r w:rsidRPr="00993F37">
        <w:rPr>
          <w:lang w:val="en-US"/>
        </w:rPr>
        <w:t xml:space="preserve"> → 2CO + 172 kJ·mol</w:t>
      </w:r>
      <w:r w:rsidRPr="00993F37">
        <w:rPr>
          <w:vertAlign w:val="superscript"/>
          <w:lang w:val="en-US"/>
        </w:rPr>
        <w:t>-1</w:t>
      </w:r>
      <w:r w:rsidRPr="00993F37">
        <w:rPr>
          <w:lang w:val="en-US"/>
        </w:rPr>
        <w:tab/>
        <w:t>(20)</w:t>
      </w:r>
    </w:p>
    <w:p w:rsidR="00F53A35" w:rsidRPr="00993F37" w:rsidRDefault="00F53A35" w:rsidP="00B87C58">
      <w:pPr>
        <w:pStyle w:val="a6"/>
        <w:tabs>
          <w:tab w:val="center" w:pos="4678"/>
          <w:tab w:val="right" w:pos="9638"/>
        </w:tabs>
        <w:ind w:left="0" w:firstLine="567"/>
        <w:rPr>
          <w:lang w:val="en-US"/>
        </w:rPr>
      </w:pPr>
    </w:p>
    <w:p w:rsidR="00B87C58" w:rsidRPr="00993F37" w:rsidRDefault="00B87C58" w:rsidP="00B87C58">
      <w:pPr>
        <w:pStyle w:val="a6"/>
        <w:ind w:left="0" w:firstLine="567"/>
        <w:rPr>
          <w:lang w:val="en-US"/>
        </w:rPr>
      </w:pPr>
      <w:r w:rsidRPr="00993F37">
        <w:rPr>
          <w:lang w:val="en-US"/>
        </w:rPr>
        <w:t>The regeneration of coke-fouled catalysts through CO</w:t>
      </w:r>
      <w:r w:rsidRPr="00993F37">
        <w:rPr>
          <w:vertAlign w:val="subscript"/>
          <w:lang w:val="en-US"/>
        </w:rPr>
        <w:t>2</w:t>
      </w:r>
      <w:r w:rsidRPr="00993F37">
        <w:rPr>
          <w:lang w:val="en-US"/>
        </w:rPr>
        <w:t xml:space="preserve"> gasification offers the advantage of reducing CO</w:t>
      </w:r>
      <w:r w:rsidRPr="00993F37">
        <w:rPr>
          <w:vertAlign w:val="subscript"/>
          <w:lang w:val="en-US"/>
        </w:rPr>
        <w:t>2</w:t>
      </w:r>
      <w:r w:rsidRPr="00993F37">
        <w:rPr>
          <w:lang w:val="en-US"/>
        </w:rPr>
        <w:t xml:space="preserve"> to CO, thus contributing to a more favorable carbon footprint. However, CO</w:t>
      </w:r>
      <w:r w:rsidRPr="00993F37">
        <w:rPr>
          <w:vertAlign w:val="subscript"/>
          <w:lang w:val="en-US"/>
        </w:rPr>
        <w:t>2</w:t>
      </w:r>
      <w:r w:rsidRPr="00993F37">
        <w:rPr>
          <w:lang w:val="en-US"/>
        </w:rPr>
        <w:t xml:space="preserve"> gasification is an extremely energy-consuming reaction that typically occurs at temperatures exceeding 700°C. These high temperatures can potentially lead to catalyst structure damage and/or metal sintering. Hence, the requirement for elevated reaction temperatures and the limited reactivity of CO</w:t>
      </w:r>
      <w:r w:rsidRPr="00993F37">
        <w:rPr>
          <w:vertAlign w:val="subscript"/>
          <w:lang w:val="en-US"/>
        </w:rPr>
        <w:t>2</w:t>
      </w:r>
      <w:r w:rsidRPr="00993F37">
        <w:rPr>
          <w:lang w:val="en-US"/>
        </w:rPr>
        <w:t xml:space="preserve"> represent the primary constraints for catalyst regeneration through CO</w:t>
      </w:r>
      <w:r w:rsidRPr="00993F37">
        <w:rPr>
          <w:vertAlign w:val="subscript"/>
          <w:lang w:val="en-US"/>
        </w:rPr>
        <w:t>2</w:t>
      </w:r>
      <w:r w:rsidRPr="00993F37">
        <w:rPr>
          <w:lang w:val="en-US"/>
        </w:rPr>
        <w:t xml:space="preserve"> gasification. It also offers some advantages over steam gasification. Unlike steam, CO</w:t>
      </w:r>
      <w:r w:rsidRPr="00993F37">
        <w:rPr>
          <w:vertAlign w:val="subscript"/>
          <w:lang w:val="en-US"/>
        </w:rPr>
        <w:t>2</w:t>
      </w:r>
      <w:r w:rsidRPr="00993F37">
        <w:rPr>
          <w:lang w:val="en-US"/>
        </w:rPr>
        <w:t xml:space="preserve"> is already in the gaseous state and does not require vaporization prior to the gasification process. Furthermore, steam potentially react with the Al-O bond </w:t>
      </w:r>
      <w:r w:rsidR="0093709F" w:rsidRPr="00993F37">
        <w:rPr>
          <w:lang w:val="en-US"/>
        </w:rPr>
        <w:t>in</w:t>
      </w:r>
      <w:r w:rsidRPr="00993F37">
        <w:rPr>
          <w:lang w:val="en-US"/>
        </w:rPr>
        <w:t xml:space="preserve"> the catalyst at elevated temperatures, which can result in the structural breakdown of the catalyst. In contrast, CO</w:t>
      </w:r>
      <w:r w:rsidRPr="00993F37">
        <w:rPr>
          <w:vertAlign w:val="subscript"/>
          <w:lang w:val="en-US"/>
        </w:rPr>
        <w:t>2</w:t>
      </w:r>
      <w:r w:rsidRPr="00993F37">
        <w:rPr>
          <w:lang w:val="en-US"/>
        </w:rPr>
        <w:t xml:space="preserve"> gasification does not exhibit this detrimental effect on the catalyst structure.</w:t>
      </w:r>
    </w:p>
    <w:p w:rsidR="00B87C58" w:rsidRPr="00993F37" w:rsidRDefault="00B87C58" w:rsidP="00B87C58">
      <w:pPr>
        <w:pStyle w:val="a6"/>
        <w:ind w:left="0" w:firstLine="567"/>
        <w:rPr>
          <w:lang w:val="en-US"/>
        </w:rPr>
      </w:pPr>
      <w:r w:rsidRPr="00993F37">
        <w:rPr>
          <w:lang w:val="en-US"/>
        </w:rPr>
        <w:t>Higher temperatures positively influenced the gasification rate [113</w:t>
      </w:r>
      <w:r w:rsidR="0042772F" w:rsidRPr="00993F37">
        <w:rPr>
          <w:lang w:val="en-US"/>
        </w:rPr>
        <w:t xml:space="preserve">, </w:t>
      </w:r>
      <w:r w:rsidR="0042772F" w:rsidRPr="00993F37">
        <w:t>р</w:t>
      </w:r>
      <w:r w:rsidR="0042772F" w:rsidRPr="00993F37">
        <w:rPr>
          <w:lang w:val="en-US"/>
        </w:rPr>
        <w:t xml:space="preserve">. </w:t>
      </w:r>
      <w:r w:rsidR="000A31F0" w:rsidRPr="00993F37">
        <w:rPr>
          <w:lang w:val="en-US"/>
        </w:rPr>
        <w:t>3</w:t>
      </w:r>
      <w:r w:rsidR="003B4CDB">
        <w:rPr>
          <w:lang w:val="en-US"/>
        </w:rPr>
        <w:t>6</w:t>
      </w:r>
      <w:r w:rsidRPr="00993F37">
        <w:rPr>
          <w:lang w:val="en-US"/>
        </w:rPr>
        <w:t xml:space="preserve">]. However, as the coke conversion surpassed 50%, the rate notably decreased. The removal of coke deposits occurred in two stages: initially, the coke located on the catalyst surface was eliminated, thereafter coke located within the pores was </w:t>
      </w:r>
      <w:r w:rsidRPr="00993F37">
        <w:rPr>
          <w:lang w:val="en-US"/>
        </w:rPr>
        <w:lastRenderedPageBreak/>
        <w:t>removed. In this scenario, as the reaction progresses, Knudsen diffusion gradually becomes the dominant factor, resulting in a decline of the gasification rate.</w:t>
      </w:r>
    </w:p>
    <w:p w:rsidR="00B87C58" w:rsidRPr="00993F37" w:rsidRDefault="00B87C58" w:rsidP="00B87C58">
      <w:pPr>
        <w:pStyle w:val="a6"/>
        <w:ind w:left="0" w:firstLine="567"/>
        <w:rPr>
          <w:lang w:val="en-US"/>
        </w:rPr>
      </w:pPr>
      <w:r w:rsidRPr="00993F37">
        <w:rPr>
          <w:lang w:val="en-US"/>
        </w:rPr>
        <w:t>CO</w:t>
      </w:r>
      <w:r w:rsidRPr="00993F37">
        <w:rPr>
          <w:vertAlign w:val="subscript"/>
          <w:lang w:val="en-US"/>
        </w:rPr>
        <w:t>2</w:t>
      </w:r>
      <w:r w:rsidRPr="00993F37">
        <w:rPr>
          <w:lang w:val="en-US"/>
        </w:rPr>
        <w:t xml:space="preserve"> gasification is applied for regenerating Ni catalysts for reforming of hydrocarbons</w:t>
      </w:r>
      <w:r w:rsidR="00C3213A" w:rsidRPr="00993F37">
        <w:rPr>
          <w:lang w:val="en-US"/>
        </w:rPr>
        <w:t xml:space="preserve"> with steam</w:t>
      </w:r>
      <w:r w:rsidRPr="00993F37">
        <w:rPr>
          <w:lang w:val="en-US"/>
        </w:rPr>
        <w:t>. The temperature of coke combustion was above 327ºC. Furthermore, the long-term performance of regenerated catalysts declined slowly, when the number of reaction-regeneration cycles increases. A study revealed that CO</w:t>
      </w:r>
      <w:r w:rsidRPr="00993F37">
        <w:rPr>
          <w:vertAlign w:val="subscript"/>
          <w:lang w:val="en-US"/>
        </w:rPr>
        <w:t>2</w:t>
      </w:r>
      <w:r w:rsidRPr="00993F37">
        <w:rPr>
          <w:lang w:val="en-US"/>
        </w:rPr>
        <w:t xml:space="preserve"> gasification could partially remove the coke deposits on deactivated Ni/Y</w:t>
      </w:r>
      <w:r w:rsidRPr="00993F37">
        <w:rPr>
          <w:vertAlign w:val="subscript"/>
          <w:lang w:val="en-US"/>
        </w:rPr>
        <w:t>2</w:t>
      </w:r>
      <w:r w:rsidRPr="00993F37">
        <w:rPr>
          <w:lang w:val="en-US"/>
        </w:rPr>
        <w:t>O</w:t>
      </w:r>
      <w:r w:rsidRPr="00993F37">
        <w:rPr>
          <w:vertAlign w:val="subscript"/>
          <w:lang w:val="en-US"/>
        </w:rPr>
        <w:t>3</w:t>
      </w:r>
      <w:r w:rsidRPr="00993F37">
        <w:rPr>
          <w:lang w:val="en-US"/>
        </w:rPr>
        <w:t>-La</w:t>
      </w:r>
      <w:r w:rsidRPr="00993F37">
        <w:rPr>
          <w:vertAlign w:val="subscript"/>
          <w:lang w:val="en-US"/>
        </w:rPr>
        <w:t>2</w:t>
      </w:r>
      <w:r w:rsidRPr="00993F37">
        <w:rPr>
          <w:lang w:val="en-US"/>
        </w:rPr>
        <w:t>O</w:t>
      </w:r>
      <w:r w:rsidRPr="00993F37">
        <w:rPr>
          <w:vertAlign w:val="subscript"/>
          <w:lang w:val="en-US"/>
        </w:rPr>
        <w:t>3</w:t>
      </w:r>
      <w:r w:rsidRPr="00993F37">
        <w:rPr>
          <w:lang w:val="en-US"/>
        </w:rPr>
        <w:t>-ZrO</w:t>
      </w:r>
      <w:r w:rsidRPr="00993F37">
        <w:rPr>
          <w:vertAlign w:val="subscript"/>
          <w:lang w:val="en-US"/>
        </w:rPr>
        <w:t>2</w:t>
      </w:r>
      <w:r w:rsidRPr="00993F37">
        <w:rPr>
          <w:lang w:val="en-US"/>
        </w:rPr>
        <w:t xml:space="preserve"> catalysts utilized in steam reforming of ethanol guided by an incomplete restoration of catalyst activity [114]. In the case of Ni/12Zr29Y13La among binary oxide supports such as Ni/35Zr14La and Ni/36Zr14Y, a substantial production of H</w:t>
      </w:r>
      <w:r w:rsidRPr="00993F37">
        <w:rPr>
          <w:vertAlign w:val="subscript"/>
          <w:lang w:val="en-US"/>
        </w:rPr>
        <w:t>2</w:t>
      </w:r>
      <w:r w:rsidRPr="00993F37">
        <w:rPr>
          <w:lang w:val="en-US"/>
        </w:rPr>
        <w:t xml:space="preserve"> and minimal presence of disordered carbon residues at the lowest coke combustion temperature of 327ºC were observed.</w:t>
      </w:r>
    </w:p>
    <w:p w:rsidR="00B87C58" w:rsidRPr="00993F37" w:rsidRDefault="00B87C58" w:rsidP="00B87C58">
      <w:pPr>
        <w:pStyle w:val="a6"/>
        <w:ind w:left="0" w:firstLine="567"/>
        <w:rPr>
          <w:lang w:val="en-US"/>
        </w:rPr>
      </w:pPr>
      <w:r w:rsidRPr="00993F37">
        <w:rPr>
          <w:lang w:val="en-US"/>
        </w:rPr>
        <w:t>Three consecutive cycles and subsequent regeneration were executed. The restoration phase involved examination of two distinct gasifying media: CO</w:t>
      </w:r>
      <w:r w:rsidRPr="00993F37">
        <w:rPr>
          <w:vertAlign w:val="subscript"/>
          <w:lang w:val="en-US"/>
        </w:rPr>
        <w:t>2</w:t>
      </w:r>
      <w:r w:rsidRPr="00993F37">
        <w:rPr>
          <w:lang w:val="en-US"/>
        </w:rPr>
        <w:t xml:space="preserve"> (21% CO</w:t>
      </w:r>
      <w:r w:rsidRPr="00993F37">
        <w:rPr>
          <w:vertAlign w:val="subscript"/>
          <w:lang w:val="en-US"/>
        </w:rPr>
        <w:t>2</w:t>
      </w:r>
      <w:r w:rsidRPr="00993F37">
        <w:rPr>
          <w:lang w:val="en-US"/>
        </w:rPr>
        <w:t>/N</w:t>
      </w:r>
      <w:r w:rsidRPr="00993F37">
        <w:rPr>
          <w:vertAlign w:val="subscript"/>
          <w:lang w:val="en-US"/>
        </w:rPr>
        <w:t>2</w:t>
      </w:r>
      <w:r w:rsidRPr="00993F37">
        <w:rPr>
          <w:lang w:val="en-US"/>
        </w:rPr>
        <w:t>) and air. The primary objective was to assess the catalyst capacity for restoration across diverse atmospheric conditions at 700°C [115]. The catalyst demonstrated consistent performance for both atmospheres with minor deactivation. Irreversible loss of activity between cycles was due to the development of structures of core-shell carbon and nickel particle agglomeration during reaction. However, following agglomeration, the nickel particles exhibited a spherical morphology and small sizes (ca. 10–50 nm), which hindered additional carbon accumulation. Despite the modest decline in reactant conversion, the syngas selectivity remained stable, implying that deactivation had no impact on selectivity. These outcomes underscore the potential for convenient in-situ Ni/Ca-HA1-S regeneration under varying atmospheres, rendering it a strong contender for DRM. Additional experimentation is necessary to fine-tune the regeneration process and diminish the deposits of core-shell carbon. In [116] only 20 vol.% O</w:t>
      </w:r>
      <w:r w:rsidRPr="00993F37">
        <w:rPr>
          <w:vertAlign w:val="subscript"/>
          <w:lang w:val="en-US"/>
        </w:rPr>
        <w:t>2</w:t>
      </w:r>
      <w:r w:rsidRPr="00993F37">
        <w:rPr>
          <w:lang w:val="en-US"/>
        </w:rPr>
        <w:t>/80 vol.% Ar was used as a regeneration agent after DRM. The regeneration influenced catalytic activity, not decreasing it.</w:t>
      </w:r>
    </w:p>
    <w:p w:rsidR="00B87C58" w:rsidRPr="00993F37" w:rsidRDefault="00B87C58" w:rsidP="00B87C58">
      <w:pPr>
        <w:pStyle w:val="a6"/>
        <w:ind w:left="0" w:firstLine="567"/>
        <w:rPr>
          <w:lang w:val="en-US"/>
        </w:rPr>
      </w:pPr>
      <w:r w:rsidRPr="00993F37">
        <w:rPr>
          <w:lang w:val="en-US"/>
        </w:rPr>
        <w:t>The utilization of steam in regeneration offers the advantage of reducing accumulation of CO</w:t>
      </w:r>
      <w:r w:rsidRPr="00993F37">
        <w:rPr>
          <w:vertAlign w:val="subscript"/>
          <w:lang w:val="en-US"/>
        </w:rPr>
        <w:t>2</w:t>
      </w:r>
      <w:r w:rsidRPr="00993F37">
        <w:rPr>
          <w:lang w:val="en-US"/>
        </w:rPr>
        <w:t xml:space="preserve"> while generating syngas consisting of H</w:t>
      </w:r>
      <w:r w:rsidRPr="00993F37">
        <w:rPr>
          <w:vertAlign w:val="subscript"/>
          <w:lang w:val="en-US"/>
        </w:rPr>
        <w:t>2</w:t>
      </w:r>
      <w:r w:rsidRPr="00993F37">
        <w:rPr>
          <w:lang w:val="en-US"/>
        </w:rPr>
        <w:t xml:space="preserve"> and CO. However, at high temperatures, it can lead to the catalyst structural damage and result in stable deactivation. The steam gasification can be represented by the equation (21):</w:t>
      </w:r>
    </w:p>
    <w:p w:rsidR="00B87C58" w:rsidRPr="00993F37" w:rsidRDefault="00B87C58" w:rsidP="00B87C58">
      <w:pPr>
        <w:pStyle w:val="a6"/>
        <w:ind w:left="0" w:firstLine="567"/>
        <w:rPr>
          <w:lang w:val="en-US"/>
        </w:rPr>
      </w:pPr>
    </w:p>
    <w:p w:rsidR="00B87C58" w:rsidRPr="00993F37" w:rsidRDefault="00B87C58" w:rsidP="00B87C58">
      <w:pPr>
        <w:pStyle w:val="a6"/>
        <w:tabs>
          <w:tab w:val="center" w:pos="4678"/>
          <w:tab w:val="right" w:pos="9638"/>
        </w:tabs>
        <w:ind w:left="0" w:firstLine="567"/>
        <w:rPr>
          <w:lang w:val="en-US"/>
        </w:rPr>
      </w:pPr>
      <w:r w:rsidRPr="00993F37">
        <w:rPr>
          <w:lang w:val="en-US"/>
        </w:rPr>
        <w:tab/>
        <w:t>C + H</w:t>
      </w:r>
      <w:r w:rsidRPr="00993F37">
        <w:rPr>
          <w:vertAlign w:val="subscript"/>
          <w:lang w:val="en-US"/>
        </w:rPr>
        <w:t>2</w:t>
      </w:r>
      <w:r w:rsidRPr="00993F37">
        <w:rPr>
          <w:lang w:val="en-US"/>
        </w:rPr>
        <w:t>O (g) → CO + H</w:t>
      </w:r>
      <w:r w:rsidRPr="00993F37">
        <w:rPr>
          <w:vertAlign w:val="subscript"/>
          <w:lang w:val="en-US"/>
        </w:rPr>
        <w:t>2</w:t>
      </w:r>
      <w:r w:rsidRPr="00993F37">
        <w:rPr>
          <w:lang w:val="en-US"/>
        </w:rPr>
        <w:tab/>
        <w:t>(21)</w:t>
      </w:r>
    </w:p>
    <w:p w:rsidR="00B87C58" w:rsidRPr="00993F37" w:rsidRDefault="00B87C58" w:rsidP="00B87C58">
      <w:pPr>
        <w:pStyle w:val="a6"/>
        <w:ind w:left="0" w:firstLine="567"/>
        <w:rPr>
          <w:lang w:val="en-US"/>
        </w:rPr>
      </w:pPr>
    </w:p>
    <w:p w:rsidR="00B87C58" w:rsidRPr="00993F37" w:rsidRDefault="00B87C58" w:rsidP="00B87C58">
      <w:pPr>
        <w:pStyle w:val="a6"/>
        <w:ind w:left="0" w:firstLine="567"/>
        <w:rPr>
          <w:lang w:val="en-US"/>
        </w:rPr>
      </w:pPr>
      <w:r w:rsidRPr="00993F37">
        <w:rPr>
          <w:lang w:val="en-US"/>
        </w:rPr>
        <w:t>Measuring the H/C ratio in the remaining carbon in the used SAPO-34 catalyst presents challenges. However, the combination of TGA and GC-MS techniques can be employed to examine the qualitative shift in the H/C ratio in the residual coke. During TGA analysis, coke portions with a deficiency in hydrogen, indicating lower H/C ratios, tend to undergo combustion at higher temperatures (T</w:t>
      </w:r>
      <w:r w:rsidRPr="00993F37">
        <w:rPr>
          <w:vertAlign w:val="subscript"/>
          <w:lang w:val="en-US"/>
        </w:rPr>
        <w:t>G,max</w:t>
      </w:r>
      <w:r w:rsidRPr="00993F37">
        <w:rPr>
          <w:lang w:val="en-US"/>
        </w:rPr>
        <w:t>) [117].</w:t>
      </w:r>
    </w:p>
    <w:p w:rsidR="00B87C58" w:rsidRPr="00993F37" w:rsidRDefault="00B87C58" w:rsidP="00B87C58">
      <w:pPr>
        <w:pStyle w:val="a6"/>
        <w:ind w:left="0" w:firstLine="567"/>
        <w:rPr>
          <w:lang w:val="en-US"/>
        </w:rPr>
      </w:pPr>
      <w:r w:rsidRPr="00993F37">
        <w:rPr>
          <w:lang w:val="en-US"/>
        </w:rPr>
        <w:t>The coke gasification (including bituminous coal chars, commercial coke and lignite) using H</w:t>
      </w:r>
      <w:r w:rsidRPr="00993F37">
        <w:rPr>
          <w:vertAlign w:val="subscript"/>
          <w:lang w:val="en-US"/>
        </w:rPr>
        <w:t>2</w:t>
      </w:r>
      <w:r w:rsidRPr="00993F37">
        <w:rPr>
          <w:lang w:val="en-US"/>
        </w:rPr>
        <w:t>O is approximately 2‒5 times faster compared to gasification with CO</w:t>
      </w:r>
      <w:r w:rsidRPr="00993F37">
        <w:rPr>
          <w:vertAlign w:val="subscript"/>
          <w:lang w:val="en-US"/>
        </w:rPr>
        <w:t>2</w:t>
      </w:r>
      <w:r w:rsidRPr="00993F37">
        <w:rPr>
          <w:lang w:val="en-US"/>
        </w:rPr>
        <w:t xml:space="preserve"> [118]. However, steam gasification of coke species with a less interactive or graphitic nature demands elevated temperatures, typically within the range of 700‒900°C. Combination of elevated temperatures and the catalyst hydrothermal </w:t>
      </w:r>
      <w:r w:rsidRPr="00993F37">
        <w:rPr>
          <w:lang w:val="en-US"/>
        </w:rPr>
        <w:lastRenderedPageBreak/>
        <w:t>instability restricts the applicability of steam gasification for diminishing coke in industrial processes.</w:t>
      </w:r>
    </w:p>
    <w:p w:rsidR="00B87C58" w:rsidRPr="00993F37" w:rsidRDefault="00B87C58" w:rsidP="00B87C58">
      <w:pPr>
        <w:pStyle w:val="a6"/>
        <w:ind w:left="0" w:firstLine="567"/>
        <w:rPr>
          <w:lang w:val="en-US"/>
        </w:rPr>
      </w:pPr>
      <w:r w:rsidRPr="00993F37">
        <w:rPr>
          <w:lang w:val="en-US"/>
        </w:rPr>
        <w:t>Coke elimination can also be achieved through non-oxidative method such as hydrocracking using hydrogen [119]. After the USHY zeolite was coked during transformation of m-xylene at 350ºC under N</w:t>
      </w:r>
      <w:r w:rsidRPr="00993F37">
        <w:rPr>
          <w:vertAlign w:val="subscript"/>
          <w:lang w:val="en-US"/>
        </w:rPr>
        <w:t>2</w:t>
      </w:r>
      <w:r w:rsidRPr="00993F37">
        <w:rPr>
          <w:lang w:val="en-US"/>
        </w:rPr>
        <w:t xml:space="preserve"> flow it underwent regeneration with H</w:t>
      </w:r>
      <w:r w:rsidRPr="00993F37">
        <w:rPr>
          <w:vertAlign w:val="subscript"/>
          <w:lang w:val="en-US"/>
        </w:rPr>
        <w:t>2</w:t>
      </w:r>
      <w:r w:rsidRPr="00993F37">
        <w:rPr>
          <w:lang w:val="en-US"/>
        </w:rPr>
        <w:t xml:space="preserve"> at 500ºC for 15 h [119</w:t>
      </w:r>
      <w:r w:rsidR="0042772F" w:rsidRPr="00993F37">
        <w:rPr>
          <w:lang w:val="en-US"/>
        </w:rPr>
        <w:t xml:space="preserve">, </w:t>
      </w:r>
      <w:r w:rsidR="0042772F" w:rsidRPr="00993F37">
        <w:t>р</w:t>
      </w:r>
      <w:r w:rsidR="000A31F0" w:rsidRPr="00993F37">
        <w:rPr>
          <w:lang w:val="en-US"/>
        </w:rPr>
        <w:t>. 3</w:t>
      </w:r>
      <w:r w:rsidR="003B4CDB">
        <w:rPr>
          <w:lang w:val="en-US"/>
        </w:rPr>
        <w:t>8</w:t>
      </w:r>
      <w:r w:rsidRPr="00993F37">
        <w:rPr>
          <w:lang w:val="en-US"/>
        </w:rPr>
        <w:t>]. The coke content was equal to 2.7%. The regenerated catalyst almost entirely reverted to its original catalytic activity, and the deactivation pattern with respect to time on stream closely resembles that of the fresh sample. Nevertheless, the removal of coke from the catalyst is not fully achieved after H</w:t>
      </w:r>
      <w:r w:rsidRPr="00993F37">
        <w:rPr>
          <w:vertAlign w:val="subscript"/>
          <w:lang w:val="en-US"/>
        </w:rPr>
        <w:t>2</w:t>
      </w:r>
      <w:r w:rsidRPr="00993F37">
        <w:rPr>
          <w:lang w:val="en-US"/>
        </w:rPr>
        <w:t xml:space="preserve"> regeneration. The coke content was reduced from an initial 2.7% to 1.74% following H</w:t>
      </w:r>
      <w:r w:rsidRPr="00993F37">
        <w:rPr>
          <w:vertAlign w:val="subscript"/>
          <w:lang w:val="en-US"/>
        </w:rPr>
        <w:t>2</w:t>
      </w:r>
      <w:r w:rsidRPr="00993F37">
        <w:rPr>
          <w:lang w:val="en-US"/>
        </w:rPr>
        <w:t xml:space="preserve"> treatment. The low coke content could account for the comparable catalytic performance of the regenerated zeolite compared to the fresh zeolite. Thus, the hydrogenation of coke can be described by equation (22).</w:t>
      </w:r>
    </w:p>
    <w:p w:rsidR="00B87C58" w:rsidRPr="00993F37" w:rsidRDefault="00B87C58" w:rsidP="00B87C58">
      <w:pPr>
        <w:pStyle w:val="a6"/>
        <w:ind w:left="0" w:firstLine="567"/>
        <w:rPr>
          <w:lang w:val="en-US"/>
        </w:rPr>
      </w:pPr>
      <w:r w:rsidRPr="00993F37">
        <w:rPr>
          <w:lang w:val="en-US"/>
        </w:rPr>
        <w:t xml:space="preserve">Pt-based catalysts are commonly </w:t>
      </w:r>
      <w:r w:rsidR="007F1D71">
        <w:rPr>
          <w:lang w:val="en-US"/>
        </w:rPr>
        <w:t>used</w:t>
      </w:r>
      <w:r w:rsidRPr="00993F37">
        <w:rPr>
          <w:lang w:val="en-US"/>
        </w:rPr>
        <w:t xml:space="preserve"> in propane dehydrogenation processes, but they tend to experience rapid deactivation due to coke accumulation. Sun et al. [120] conducted a comparison of various gases (H</w:t>
      </w:r>
      <w:r w:rsidRPr="00993F37">
        <w:rPr>
          <w:vertAlign w:val="subscript"/>
          <w:lang w:val="en-US"/>
        </w:rPr>
        <w:t>2</w:t>
      </w:r>
      <w:r w:rsidRPr="00993F37">
        <w:rPr>
          <w:lang w:val="en-US"/>
        </w:rPr>
        <w:t>, N</w:t>
      </w:r>
      <w:r w:rsidRPr="00993F37">
        <w:rPr>
          <w:vertAlign w:val="subscript"/>
          <w:lang w:val="en-US"/>
        </w:rPr>
        <w:t>2</w:t>
      </w:r>
      <w:r w:rsidRPr="00993F37">
        <w:rPr>
          <w:lang w:val="en-US"/>
        </w:rPr>
        <w:t>, and air) for regenerating coked Pt-based catalysts, and it was found that catalysts regenerated by reduction with H</w:t>
      </w:r>
      <w:r w:rsidRPr="00993F37">
        <w:rPr>
          <w:vertAlign w:val="subscript"/>
          <w:lang w:val="en-US"/>
        </w:rPr>
        <w:t>2</w:t>
      </w:r>
      <w:r w:rsidRPr="00993F37">
        <w:rPr>
          <w:lang w:val="en-US"/>
        </w:rPr>
        <w:t xml:space="preserve"> exhibited the highest level of stability. The H</w:t>
      </w:r>
      <w:r w:rsidRPr="00993F37">
        <w:rPr>
          <w:vertAlign w:val="subscript"/>
          <w:lang w:val="en-US"/>
        </w:rPr>
        <w:t>2</w:t>
      </w:r>
      <w:r w:rsidRPr="00993F37">
        <w:rPr>
          <w:lang w:val="en-US"/>
        </w:rPr>
        <w:t xml:space="preserve"> regeneration process not only effectively removed the more resistant coke deposits but also resulted in an increase in the H/C ratio in the remaining coke.</w:t>
      </w:r>
    </w:p>
    <w:p w:rsidR="00B87C58" w:rsidRPr="00993F37" w:rsidRDefault="00B87C58" w:rsidP="00B87C58">
      <w:pPr>
        <w:pStyle w:val="a6"/>
        <w:ind w:left="0" w:firstLine="567"/>
        <w:rPr>
          <w:lang w:val="en-US"/>
        </w:rPr>
      </w:pPr>
    </w:p>
    <w:p w:rsidR="00B87C58" w:rsidRPr="00993F37" w:rsidRDefault="00B87C58" w:rsidP="00B87C58">
      <w:pPr>
        <w:pStyle w:val="a6"/>
        <w:tabs>
          <w:tab w:val="center" w:pos="4678"/>
          <w:tab w:val="right" w:pos="9638"/>
        </w:tabs>
        <w:ind w:left="0" w:firstLine="567"/>
        <w:rPr>
          <w:lang w:val="en-US"/>
        </w:rPr>
      </w:pPr>
      <w:r w:rsidRPr="00993F37">
        <w:rPr>
          <w:lang w:val="en-US"/>
        </w:rPr>
        <w:tab/>
        <w:t>C (s) + 2H</w:t>
      </w:r>
      <w:r w:rsidRPr="00993F37">
        <w:rPr>
          <w:vertAlign w:val="subscript"/>
          <w:lang w:val="en-US"/>
        </w:rPr>
        <w:t>2</w:t>
      </w:r>
      <w:r w:rsidRPr="00993F37">
        <w:rPr>
          <w:lang w:val="en-US"/>
        </w:rPr>
        <w:t xml:space="preserve"> (g) → CH</w:t>
      </w:r>
      <w:r w:rsidRPr="00993F37">
        <w:rPr>
          <w:vertAlign w:val="subscript"/>
          <w:lang w:val="en-US"/>
        </w:rPr>
        <w:t>4</w:t>
      </w:r>
      <w:r w:rsidRPr="00993F37">
        <w:rPr>
          <w:lang w:val="en-US"/>
        </w:rPr>
        <w:t xml:space="preserve"> (g) – 75 kJ·mol</w:t>
      </w:r>
      <w:r w:rsidRPr="00993F37">
        <w:rPr>
          <w:vertAlign w:val="superscript"/>
          <w:lang w:val="en-US"/>
        </w:rPr>
        <w:t>-1</w:t>
      </w:r>
      <w:r w:rsidRPr="00993F37">
        <w:rPr>
          <w:lang w:val="en-US"/>
        </w:rPr>
        <w:tab/>
        <w:t>(22)</w:t>
      </w:r>
    </w:p>
    <w:p w:rsidR="00B87C58" w:rsidRPr="00993F37" w:rsidRDefault="00B87C58" w:rsidP="00B87C58">
      <w:pPr>
        <w:pStyle w:val="a6"/>
        <w:ind w:left="0" w:firstLine="567"/>
        <w:rPr>
          <w:lang w:val="en-US"/>
        </w:rPr>
      </w:pPr>
    </w:p>
    <w:p w:rsidR="00B87C58" w:rsidRPr="00993F37" w:rsidRDefault="00B87C58" w:rsidP="00B87C58">
      <w:pPr>
        <w:pStyle w:val="a6"/>
        <w:ind w:left="0" w:firstLine="567"/>
        <w:rPr>
          <w:lang w:val="en-US"/>
        </w:rPr>
      </w:pPr>
      <w:r w:rsidRPr="00993F37">
        <w:rPr>
          <w:lang w:val="en-US"/>
        </w:rPr>
        <w:t>In industrial processes, elimination of coke deposits on catalysts is commonly achieved through oxidation, gasification, or hydrogenation. Among these methods, air regeneration is often preferred due to its ability to operate at moderate temperatures. Although ozone and oxynitride have the potential to lower the regeneration temperature, their use is restricted due to their harmful nature and strict emission control. Gasification of coke using CO</w:t>
      </w:r>
      <w:r w:rsidRPr="00993F37">
        <w:rPr>
          <w:vertAlign w:val="subscript"/>
          <w:lang w:val="en-US"/>
        </w:rPr>
        <w:t>2</w:t>
      </w:r>
      <w:r w:rsidRPr="00993F37">
        <w:rPr>
          <w:lang w:val="en-US"/>
        </w:rPr>
        <w:t xml:space="preserve"> or steam offers the advantage of transforming low-value coke into important syngas by simultaneous decline in CO</w:t>
      </w:r>
      <w:r w:rsidRPr="00993F37">
        <w:rPr>
          <w:vertAlign w:val="subscript"/>
          <w:lang w:val="en-US"/>
        </w:rPr>
        <w:t>2</w:t>
      </w:r>
      <w:r w:rsidRPr="00993F37">
        <w:rPr>
          <w:lang w:val="en-US"/>
        </w:rPr>
        <w:t>emissions. Nevertheless, coke gasification is an energy-intensive process that requires high temperatures, posing a risk of catalyst structure damage. Hydrogenation at higher pressures or temperatures is good approach for coke removal.</w:t>
      </w:r>
    </w:p>
    <w:p w:rsidR="00B87C58" w:rsidRPr="00993F37" w:rsidRDefault="00B87C58" w:rsidP="00B87C58">
      <w:pPr>
        <w:pStyle w:val="a6"/>
        <w:ind w:left="0" w:firstLine="567"/>
        <w:rPr>
          <w:lang w:val="en-US"/>
        </w:rPr>
      </w:pPr>
    </w:p>
    <w:p w:rsidR="00B87C58" w:rsidRPr="00993F37" w:rsidRDefault="00B87C58" w:rsidP="00B87C58">
      <w:pPr>
        <w:spacing w:after="0" w:line="240" w:lineRule="auto"/>
        <w:ind w:firstLine="567"/>
        <w:jc w:val="both"/>
        <w:rPr>
          <w:b/>
          <w:sz w:val="28"/>
          <w:szCs w:val="28"/>
        </w:rPr>
      </w:pPr>
      <w:r w:rsidRPr="00993F37">
        <w:rPr>
          <w:b/>
          <w:sz w:val="28"/>
          <w:szCs w:val="28"/>
        </w:rPr>
        <w:t>1.10 Methods of biogas production in laboratory scale</w:t>
      </w:r>
    </w:p>
    <w:p w:rsidR="00B87C58" w:rsidRPr="00993F37" w:rsidRDefault="00B87C58" w:rsidP="00B87C58">
      <w:pPr>
        <w:spacing w:after="0" w:line="240" w:lineRule="auto"/>
        <w:ind w:firstLine="567"/>
        <w:jc w:val="both"/>
        <w:rPr>
          <w:sz w:val="28"/>
          <w:szCs w:val="28"/>
        </w:rPr>
      </w:pPr>
      <w:r w:rsidRPr="00993F37">
        <w:rPr>
          <w:sz w:val="28"/>
          <w:szCs w:val="28"/>
        </w:rPr>
        <w:t xml:space="preserve">It was mentioned in Section 1.1 that biogas consists of a mixture of gasses, which obtained during the anaerobic digestion. Nevertheless, the content of these gasses can fluctuate based on the characteristics and kind of the feedstock, the design and size of the digester, manufacture levels, retention time, plant capacity, temperature, and other bio-digester operational states. Technologies of anaerobic digestion can be categorized in distinct manners however, the primary differentiation lies in distinguishing between dry and wet systems on the basis of the concentration of total solids (TS) utilized during the digestion. Wet anaerobic digestion employs a total solid content (TS) of ≤ 15%, involving the mixing of feedstock with water. On the other hand, dry anaerobic digestion employs TS concentrations of ≥ 15%. In </w:t>
      </w:r>
      <w:r w:rsidRPr="00993F37">
        <w:rPr>
          <w:sz w:val="28"/>
          <w:szCs w:val="28"/>
        </w:rPr>
        <w:lastRenderedPageBreak/>
        <w:t>comparison to wet anaerobic digestion, the practice of dry anaerobic digestion results in a smaller reactor volume, reduced wastewater production, and avoiding sedimentation foaming, and formation of surface crust. Furthermore, dry anaerobic digestion serves as a more adaptable technology, which potentially offers benefits such as reduced usage of freshwater, enhanced marketability of the final digestion product and a more favorable energy balance [121].</w:t>
      </w:r>
    </w:p>
    <w:p w:rsidR="00B87C58" w:rsidRPr="00993F37" w:rsidRDefault="00B87C58" w:rsidP="00B87C58">
      <w:pPr>
        <w:spacing w:after="0" w:line="240" w:lineRule="auto"/>
        <w:ind w:firstLine="567"/>
        <w:jc w:val="both"/>
        <w:rPr>
          <w:sz w:val="28"/>
          <w:szCs w:val="28"/>
        </w:rPr>
      </w:pPr>
      <w:r w:rsidRPr="00993F37">
        <w:rPr>
          <w:sz w:val="28"/>
          <w:szCs w:val="28"/>
        </w:rPr>
        <w:t>It was reported that the anaerobic digestion in the deficiency of oxygen includes 4 phases [121</w:t>
      </w:r>
      <w:r w:rsidR="0042772F" w:rsidRPr="00993F37">
        <w:rPr>
          <w:sz w:val="28"/>
          <w:szCs w:val="28"/>
        </w:rPr>
        <w:t xml:space="preserve">, </w:t>
      </w:r>
      <w:r w:rsidR="0042772F" w:rsidRPr="00993F37">
        <w:rPr>
          <w:sz w:val="28"/>
          <w:szCs w:val="28"/>
          <w:lang w:val="ru-RU"/>
        </w:rPr>
        <w:t>р</w:t>
      </w:r>
      <w:r w:rsidR="000A31F0" w:rsidRPr="00993F37">
        <w:rPr>
          <w:sz w:val="28"/>
          <w:szCs w:val="28"/>
        </w:rPr>
        <w:t>. 3</w:t>
      </w:r>
      <w:r w:rsidR="00604C67">
        <w:rPr>
          <w:sz w:val="28"/>
          <w:szCs w:val="28"/>
        </w:rPr>
        <w:t>7</w:t>
      </w:r>
      <w:r w:rsidRPr="00993F37">
        <w:rPr>
          <w:sz w:val="28"/>
          <w:szCs w:val="28"/>
        </w:rPr>
        <w:t xml:space="preserve">]. Hydrolysis is the first phase, where complex organic substance is transformed to easily soluble compounds with help of hydrolytic microorganisms. In the second stage called acidogenesis, where </w:t>
      </w:r>
      <w:r w:rsidR="00C3213A" w:rsidRPr="00993F37">
        <w:rPr>
          <w:sz w:val="28"/>
          <w:szCs w:val="28"/>
        </w:rPr>
        <w:t>volatile fatty acids (VFA) and CO</w:t>
      </w:r>
      <w:r w:rsidR="00C3213A" w:rsidRPr="00993F37">
        <w:rPr>
          <w:sz w:val="28"/>
          <w:szCs w:val="28"/>
          <w:vertAlign w:val="subscript"/>
        </w:rPr>
        <w:t>2</w:t>
      </w:r>
      <w:r w:rsidR="00C3213A" w:rsidRPr="00993F37">
        <w:rPr>
          <w:sz w:val="28"/>
          <w:szCs w:val="28"/>
        </w:rPr>
        <w:t xml:space="preserve"> are obtained from soluble organic compounds by a</w:t>
      </w:r>
      <w:r w:rsidRPr="00993F37">
        <w:rPr>
          <w:sz w:val="28"/>
          <w:szCs w:val="28"/>
        </w:rPr>
        <w:t>cidogenic bacteria. Subsequently, during the acetogenesis phase, VFA undergo oxidation to become the substrate for methanogenic reactions. Finally, in the methanogenesis phase, methanogenic bacteria, which are highly sensitive to changing conditions, convert acetate, CO</w:t>
      </w:r>
      <w:r w:rsidRPr="00993F37">
        <w:rPr>
          <w:sz w:val="28"/>
          <w:szCs w:val="28"/>
          <w:vertAlign w:val="subscript"/>
        </w:rPr>
        <w:t>2</w:t>
      </w:r>
      <w:r w:rsidRPr="00993F37">
        <w:rPr>
          <w:sz w:val="28"/>
          <w:szCs w:val="28"/>
        </w:rPr>
        <w:t>, and H</w:t>
      </w:r>
      <w:r w:rsidRPr="00993F37">
        <w:rPr>
          <w:sz w:val="28"/>
          <w:szCs w:val="28"/>
          <w:vertAlign w:val="subscript"/>
        </w:rPr>
        <w:t>2</w:t>
      </w:r>
      <w:r w:rsidRPr="00993F37">
        <w:rPr>
          <w:sz w:val="28"/>
          <w:szCs w:val="28"/>
        </w:rPr>
        <w:t xml:space="preserve"> into CH</w:t>
      </w:r>
      <w:r w:rsidRPr="00993F37">
        <w:rPr>
          <w:sz w:val="28"/>
          <w:szCs w:val="28"/>
          <w:vertAlign w:val="subscript"/>
        </w:rPr>
        <w:t>4</w:t>
      </w:r>
      <w:r w:rsidRPr="00993F37">
        <w:rPr>
          <w:sz w:val="28"/>
          <w:szCs w:val="28"/>
        </w:rPr>
        <w:t xml:space="preserve"> to sustain their growth. Maintaining specific environmental parameters (pH, temperature, alkalinity, and toxicity) is essential for enabling anaerobic microorganisms to effectively carry out their metabolic processes. The capacity of methanogenic bacteria, in particular, relies heavily on factors, for instance, inoculation, pH levels, temperature, carbon-nitrogen ratio (C/N), the loading rate of organic matter, the existence of VFA, alkalinity, total amount of volatile solids, the concentration of essential nutrients, and hydraulic detention time. The scheme of anaerobic digester is depicted in Figure </w:t>
      </w:r>
      <w:r w:rsidR="009B1FB1">
        <w:rPr>
          <w:sz w:val="28"/>
          <w:szCs w:val="28"/>
        </w:rPr>
        <w:t>3</w:t>
      </w:r>
      <w:r w:rsidRPr="00993F37">
        <w:rPr>
          <w:sz w:val="28"/>
          <w:szCs w:val="28"/>
        </w:rPr>
        <w:t>.</w:t>
      </w:r>
    </w:p>
    <w:p w:rsidR="00B87C58" w:rsidRPr="00993F37" w:rsidRDefault="00B87C58" w:rsidP="00B87C58">
      <w:pPr>
        <w:spacing w:after="0" w:line="240" w:lineRule="auto"/>
        <w:ind w:firstLine="567"/>
        <w:jc w:val="both"/>
        <w:rPr>
          <w:rFonts w:eastAsia="Times New Roman"/>
          <w:sz w:val="28"/>
          <w:szCs w:val="28"/>
        </w:rPr>
      </w:pPr>
      <w:r w:rsidRPr="00993F37">
        <w:rPr>
          <w:rFonts w:eastAsia="Times New Roman"/>
          <w:sz w:val="28"/>
          <w:szCs w:val="28"/>
        </w:rPr>
        <w:t>Biogas was obtained from distinct materials: wastes of vegetables in Akdeniz University, Turkey [122].</w:t>
      </w:r>
      <w:r w:rsidR="00B029E5" w:rsidRPr="00993F37">
        <w:rPr>
          <w:rFonts w:eastAsia="Times New Roman"/>
          <w:sz w:val="28"/>
          <w:szCs w:val="28"/>
        </w:rPr>
        <w:t xml:space="preserve"> Pre-processing of wastes was conducted. The mechanism includes following devices: a fermenter, 2 mechanic stirrers, channel for water applied for heating system, tank, where material is prepared and board for control. Fermentation was carried out at 35</w:t>
      </w:r>
      <w:r w:rsidR="000B391A">
        <w:rPr>
          <w:rFonts w:eastAsia="Times New Roman"/>
          <w:sz w:val="28"/>
          <w:szCs w:val="28"/>
        </w:rPr>
        <w:t>º</w:t>
      </w:r>
      <w:r w:rsidR="00B029E5" w:rsidRPr="00993F37">
        <w:rPr>
          <w:rFonts w:eastAsia="Times New Roman"/>
          <w:sz w:val="28"/>
          <w:szCs w:val="28"/>
        </w:rPr>
        <w:t>C and 45</w:t>
      </w:r>
      <w:r w:rsidR="000B391A">
        <w:rPr>
          <w:rFonts w:eastAsia="Times New Roman"/>
          <w:sz w:val="28"/>
          <w:szCs w:val="28"/>
        </w:rPr>
        <w:t>º</w:t>
      </w:r>
      <w:r w:rsidR="00B029E5" w:rsidRPr="00993F37">
        <w:rPr>
          <w:rFonts w:eastAsia="Times New Roman"/>
          <w:sz w:val="28"/>
          <w:szCs w:val="28"/>
        </w:rPr>
        <w:t>C. Detention time is ranged from 30 to 40 days. Productivity of biogas production was approximately 1000‒1200 l·day</w:t>
      </w:r>
      <w:r w:rsidR="00B029E5" w:rsidRPr="00993F37">
        <w:rPr>
          <w:rFonts w:eastAsia="Times New Roman"/>
          <w:sz w:val="28"/>
          <w:szCs w:val="28"/>
          <w:vertAlign w:val="superscript"/>
        </w:rPr>
        <w:t>-1</w:t>
      </w:r>
      <w:r w:rsidR="00B029E5" w:rsidRPr="00993F37">
        <w:rPr>
          <w:rFonts w:eastAsia="Times New Roman"/>
          <w:sz w:val="28"/>
          <w:szCs w:val="28"/>
        </w:rPr>
        <w:t xml:space="preserve"> depending on four different experiment conditions. Concentrations of gases in biogas varied: CH</w:t>
      </w:r>
      <w:r w:rsidR="00B029E5" w:rsidRPr="00993F37">
        <w:rPr>
          <w:rFonts w:eastAsia="Times New Roman"/>
          <w:sz w:val="28"/>
          <w:szCs w:val="28"/>
          <w:vertAlign w:val="subscript"/>
        </w:rPr>
        <w:t>4</w:t>
      </w:r>
      <w:r w:rsidR="00B029E5" w:rsidRPr="00993F37">
        <w:rPr>
          <w:rFonts w:eastAsia="Times New Roman"/>
          <w:sz w:val="28"/>
          <w:szCs w:val="28"/>
        </w:rPr>
        <w:t xml:space="preserve"> = 47‒55%, CO</w:t>
      </w:r>
      <w:r w:rsidR="00B029E5" w:rsidRPr="00993F37">
        <w:rPr>
          <w:rFonts w:eastAsia="Times New Roman"/>
          <w:sz w:val="28"/>
          <w:szCs w:val="28"/>
          <w:vertAlign w:val="subscript"/>
        </w:rPr>
        <w:t>2</w:t>
      </w:r>
      <w:r w:rsidR="00B029E5" w:rsidRPr="00993F37">
        <w:rPr>
          <w:rFonts w:eastAsia="Times New Roman"/>
          <w:sz w:val="28"/>
          <w:szCs w:val="28"/>
        </w:rPr>
        <w:t xml:space="preserve"> = 42‒50%, O</w:t>
      </w:r>
      <w:r w:rsidR="00B029E5" w:rsidRPr="00993F37">
        <w:rPr>
          <w:rFonts w:eastAsia="Times New Roman"/>
          <w:sz w:val="28"/>
          <w:szCs w:val="28"/>
          <w:vertAlign w:val="subscript"/>
        </w:rPr>
        <w:t>2</w:t>
      </w:r>
      <w:r w:rsidR="00B029E5" w:rsidRPr="00993F37">
        <w:rPr>
          <w:rFonts w:eastAsia="Times New Roman"/>
          <w:sz w:val="28"/>
          <w:szCs w:val="28"/>
        </w:rPr>
        <w:t xml:space="preserve"> = 0.5‒1.6% and H</w:t>
      </w:r>
      <w:r w:rsidR="00B029E5" w:rsidRPr="00993F37">
        <w:rPr>
          <w:rFonts w:eastAsia="Times New Roman"/>
          <w:sz w:val="28"/>
          <w:szCs w:val="28"/>
          <w:vertAlign w:val="subscript"/>
        </w:rPr>
        <w:t>2</w:t>
      </w:r>
      <w:r w:rsidR="00B029E5" w:rsidRPr="00993F37">
        <w:rPr>
          <w:rFonts w:eastAsia="Times New Roman"/>
          <w:sz w:val="28"/>
          <w:szCs w:val="28"/>
        </w:rPr>
        <w:t>S = 450–526 ppm.</w:t>
      </w:r>
    </w:p>
    <w:p w:rsidR="00F53A35" w:rsidRPr="00993F37" w:rsidRDefault="00F53A35" w:rsidP="00F53A35">
      <w:pPr>
        <w:spacing w:after="0" w:line="240" w:lineRule="auto"/>
        <w:ind w:firstLine="567"/>
        <w:jc w:val="both"/>
        <w:rPr>
          <w:rFonts w:eastAsia="Times New Roman"/>
          <w:sz w:val="28"/>
          <w:szCs w:val="28"/>
        </w:rPr>
      </w:pPr>
      <w:r w:rsidRPr="00993F37">
        <w:rPr>
          <w:rFonts w:eastAsia="Times New Roman"/>
          <w:sz w:val="28"/>
          <w:szCs w:val="28"/>
        </w:rPr>
        <w:t>The primary goals of utilizing methane by inartificial fertilizers fermentation in agriculture are application of methane and fuel production [123]. A study was conducted during two months. The incubation temperature is 37°C. The materials were used in fermentation: husbandry of pig and cattle. As a result, 54% of CH</w:t>
      </w:r>
      <w:r w:rsidRPr="00993F37">
        <w:rPr>
          <w:rFonts w:eastAsia="Times New Roman"/>
          <w:sz w:val="28"/>
          <w:szCs w:val="28"/>
          <w:vertAlign w:val="subscript"/>
        </w:rPr>
        <w:t>4</w:t>
      </w:r>
      <w:r w:rsidRPr="00993F37">
        <w:rPr>
          <w:rFonts w:eastAsia="Times New Roman"/>
          <w:sz w:val="28"/>
          <w:szCs w:val="28"/>
        </w:rPr>
        <w:t xml:space="preserve"> was obtained, and H</w:t>
      </w:r>
      <w:r w:rsidRPr="00993F37">
        <w:rPr>
          <w:rFonts w:eastAsia="Times New Roman"/>
          <w:sz w:val="28"/>
          <w:szCs w:val="28"/>
          <w:vertAlign w:val="subscript"/>
        </w:rPr>
        <w:t>2</w:t>
      </w:r>
      <w:r w:rsidRPr="00993F37">
        <w:rPr>
          <w:rFonts w:eastAsia="Times New Roman"/>
          <w:sz w:val="28"/>
          <w:szCs w:val="28"/>
        </w:rPr>
        <w:t>S concentration was 216 ppm.</w:t>
      </w:r>
    </w:p>
    <w:p w:rsidR="00F53A35" w:rsidRPr="00993F37" w:rsidRDefault="00F53A35" w:rsidP="00F53A35">
      <w:pPr>
        <w:spacing w:after="0" w:line="240" w:lineRule="auto"/>
        <w:ind w:firstLine="567"/>
        <w:jc w:val="both"/>
        <w:rPr>
          <w:rFonts w:eastAsia="Times New Roman"/>
          <w:sz w:val="28"/>
          <w:szCs w:val="28"/>
        </w:rPr>
      </w:pPr>
      <w:r w:rsidRPr="00993F37">
        <w:rPr>
          <w:rFonts w:eastAsia="Times New Roman"/>
          <w:sz w:val="28"/>
          <w:szCs w:val="28"/>
        </w:rPr>
        <w:t>Currently, 13 plants for treatment of sewage have been built in Albania [124]. The duration of experiment was also 30 days under mesophilic condition at 35ºC ± 1ºC. The pretreatment of organic waste was not carried out. The composition of the dry and organic matter of the substrates affects production of biogas. For instance, since the dry matter possesses lower concentration of ca. 10%, from primary sludge the biogas yield is lower (average 0.75 Nm</w:t>
      </w:r>
      <w:r w:rsidRPr="00993F37">
        <w:rPr>
          <w:rFonts w:eastAsia="Times New Roman"/>
          <w:sz w:val="28"/>
          <w:szCs w:val="28"/>
          <w:vertAlign w:val="superscript"/>
        </w:rPr>
        <w:t>3</w:t>
      </w:r>
      <w:r w:rsidRPr="00993F37">
        <w:rPr>
          <w:rFonts w:eastAsia="Times New Roman"/>
          <w:sz w:val="28"/>
          <w:szCs w:val="28"/>
        </w:rPr>
        <w:t>·t</w:t>
      </w:r>
      <w:r w:rsidRPr="00993F37">
        <w:rPr>
          <w:rFonts w:eastAsia="Times New Roman"/>
          <w:sz w:val="28"/>
          <w:szCs w:val="28"/>
          <w:vertAlign w:val="superscript"/>
        </w:rPr>
        <w:t>-1</w:t>
      </w:r>
      <w:r w:rsidRPr="00993F37">
        <w:rPr>
          <w:rFonts w:eastAsia="Times New Roman"/>
          <w:sz w:val="28"/>
          <w:szCs w:val="28"/>
        </w:rPr>
        <w:t>) compared to the other samples. For sample 3 containing co-substrate of sludge and olive waste, the largest biogas yield of 54 Nm</w:t>
      </w:r>
      <w:r w:rsidRPr="00993F37">
        <w:rPr>
          <w:rFonts w:eastAsia="Times New Roman"/>
          <w:sz w:val="28"/>
          <w:szCs w:val="28"/>
          <w:vertAlign w:val="superscript"/>
        </w:rPr>
        <w:t>3</w:t>
      </w:r>
      <w:r w:rsidRPr="00993F37">
        <w:rPr>
          <w:rFonts w:eastAsia="Times New Roman"/>
          <w:sz w:val="28"/>
          <w:szCs w:val="28"/>
        </w:rPr>
        <w:t>·t</w:t>
      </w:r>
      <w:r w:rsidRPr="00993F37">
        <w:rPr>
          <w:rFonts w:eastAsia="Times New Roman"/>
          <w:sz w:val="28"/>
          <w:szCs w:val="28"/>
          <w:vertAlign w:val="superscript"/>
        </w:rPr>
        <w:t>-1</w:t>
      </w:r>
      <w:r w:rsidRPr="00993F37">
        <w:rPr>
          <w:rFonts w:eastAsia="Times New Roman"/>
          <w:sz w:val="28"/>
          <w:szCs w:val="28"/>
        </w:rPr>
        <w:t xml:space="preserve"> was observed due to the largest amount of volatile solid of 85% and dry matter of 83%. The concentration of biogas increases in following order: 16% (dry matter) &lt; 98% (volatile solid) from sludge and caw manure co-substrate with biogas </w:t>
      </w:r>
      <w:r w:rsidRPr="00993F37">
        <w:rPr>
          <w:rFonts w:eastAsia="Times New Roman"/>
          <w:sz w:val="28"/>
          <w:szCs w:val="28"/>
        </w:rPr>
        <w:lastRenderedPageBreak/>
        <w:t>capacity of 18 Nm</w:t>
      </w:r>
      <w:r w:rsidRPr="00993F37">
        <w:rPr>
          <w:rFonts w:eastAsia="Times New Roman"/>
          <w:sz w:val="28"/>
          <w:szCs w:val="28"/>
          <w:vertAlign w:val="superscript"/>
        </w:rPr>
        <w:t>3</w:t>
      </w:r>
      <w:r w:rsidRPr="00993F37">
        <w:rPr>
          <w:rFonts w:eastAsia="Times New Roman"/>
          <w:sz w:val="28"/>
          <w:szCs w:val="28"/>
        </w:rPr>
        <w:t>·t</w:t>
      </w:r>
      <w:r w:rsidRPr="00993F37">
        <w:rPr>
          <w:rFonts w:eastAsia="Times New Roman"/>
          <w:sz w:val="28"/>
          <w:szCs w:val="28"/>
          <w:vertAlign w:val="superscript"/>
        </w:rPr>
        <w:t>-1</w:t>
      </w:r>
      <w:r w:rsidRPr="00993F37">
        <w:rPr>
          <w:rFonts w:eastAsia="Times New Roman"/>
          <w:sz w:val="28"/>
          <w:szCs w:val="28"/>
        </w:rPr>
        <w:t>. For sludge and chicken manure co-substrate dry matter amount in biogas is higher (83%) than organic one (37%) with biogas productivity of 29 Nm</w:t>
      </w:r>
      <w:r w:rsidRPr="00993F37">
        <w:rPr>
          <w:rFonts w:eastAsia="Times New Roman"/>
          <w:sz w:val="28"/>
          <w:szCs w:val="28"/>
          <w:vertAlign w:val="superscript"/>
        </w:rPr>
        <w:t>3</w:t>
      </w:r>
      <w:r w:rsidRPr="00993F37">
        <w:rPr>
          <w:rFonts w:eastAsia="Times New Roman"/>
          <w:sz w:val="28"/>
          <w:szCs w:val="28"/>
        </w:rPr>
        <w:t>·t</w:t>
      </w:r>
      <w:r w:rsidRPr="00993F37">
        <w:rPr>
          <w:rFonts w:eastAsia="Times New Roman"/>
          <w:sz w:val="28"/>
          <w:szCs w:val="28"/>
          <w:vertAlign w:val="superscript"/>
        </w:rPr>
        <w:t>-1</w:t>
      </w:r>
      <w:r w:rsidRPr="00993F37">
        <w:rPr>
          <w:rFonts w:eastAsia="Times New Roman"/>
          <w:sz w:val="28"/>
          <w:szCs w:val="28"/>
        </w:rPr>
        <w:t>. The different behavior of various substrates depends on degradability of various substrate throughout co-digestion.</w:t>
      </w:r>
    </w:p>
    <w:p w:rsidR="00B87C58" w:rsidRDefault="000A31F0" w:rsidP="000A31F0">
      <w:pPr>
        <w:spacing w:after="0" w:line="240" w:lineRule="auto"/>
        <w:ind w:firstLine="567"/>
        <w:jc w:val="both"/>
        <w:rPr>
          <w:rFonts w:eastAsia="Times New Roman"/>
          <w:sz w:val="28"/>
          <w:szCs w:val="28"/>
        </w:rPr>
      </w:pPr>
      <w:r w:rsidRPr="00993F37">
        <w:rPr>
          <w:rFonts w:eastAsia="Times New Roman"/>
          <w:sz w:val="28"/>
          <w:szCs w:val="28"/>
        </w:rPr>
        <w:t>In [125] anaerobic digestion was carried out in 5 distinct manners, binding waste products of cow manure (CM) and spent tea waste (STW) with different masses (50:50, 60:40, 70:30, 80:20, and 100:0). It can be inferred that, waste with CM:STW of 70:30 possesses a high methane concentration of ca. 70%, content of CO</w:t>
      </w:r>
      <w:r w:rsidRPr="00993F37">
        <w:rPr>
          <w:rFonts w:eastAsia="Times New Roman"/>
          <w:sz w:val="28"/>
          <w:szCs w:val="28"/>
          <w:vertAlign w:val="subscript"/>
        </w:rPr>
        <w:t>2</w:t>
      </w:r>
      <w:r w:rsidRPr="00993F37">
        <w:rPr>
          <w:rFonts w:eastAsia="Times New Roman"/>
          <w:sz w:val="28"/>
          <w:szCs w:val="28"/>
        </w:rPr>
        <w:t xml:space="preserve"> is the lowest among others being approximately 19%.</w:t>
      </w:r>
    </w:p>
    <w:p w:rsidR="009B1FB1" w:rsidRPr="00993F37" w:rsidRDefault="009B1FB1" w:rsidP="000A31F0">
      <w:pPr>
        <w:spacing w:after="0" w:line="240" w:lineRule="auto"/>
        <w:ind w:firstLine="567"/>
        <w:jc w:val="both"/>
        <w:rPr>
          <w:sz w:val="28"/>
          <w:szCs w:val="28"/>
        </w:rPr>
      </w:pPr>
    </w:p>
    <w:p w:rsidR="00B87C58" w:rsidRPr="00993F37" w:rsidRDefault="00B87C58" w:rsidP="00B87C58">
      <w:pPr>
        <w:spacing w:after="0" w:line="240" w:lineRule="auto"/>
        <w:jc w:val="center"/>
        <w:rPr>
          <w:bCs/>
          <w:sz w:val="28"/>
          <w:szCs w:val="28"/>
        </w:rPr>
      </w:pPr>
      <w:r w:rsidRPr="00993F37">
        <w:rPr>
          <w:b/>
          <w:noProof/>
          <w:sz w:val="28"/>
          <w:szCs w:val="28"/>
          <w:lang w:val="ru-RU" w:eastAsia="ru-RU"/>
        </w:rPr>
        <w:drawing>
          <wp:inline distT="0" distB="0" distL="0" distR="0">
            <wp:extent cx="3702983" cy="25069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2818" t="10939"/>
                    <a:stretch/>
                  </pic:blipFill>
                  <pic:spPr bwMode="auto">
                    <a:xfrm>
                      <a:off x="0" y="0"/>
                      <a:ext cx="3732432" cy="2526918"/>
                    </a:xfrm>
                    <a:prstGeom prst="rect">
                      <a:avLst/>
                    </a:prstGeom>
                    <a:noFill/>
                    <a:ln>
                      <a:noFill/>
                    </a:ln>
                    <a:extLst>
                      <a:ext uri="{53640926-AAD7-44D8-BBD7-CCE9431645EC}">
                        <a14:shadowObscured xmlns:a14="http://schemas.microsoft.com/office/drawing/2010/main"/>
                      </a:ext>
                    </a:extLst>
                  </pic:spPr>
                </pic:pic>
              </a:graphicData>
            </a:graphic>
          </wp:inline>
        </w:drawing>
      </w:r>
    </w:p>
    <w:p w:rsidR="0042772F" w:rsidRPr="00993F37" w:rsidRDefault="0042772F" w:rsidP="00B87C58">
      <w:pPr>
        <w:spacing w:after="0" w:line="240" w:lineRule="auto"/>
        <w:jc w:val="center"/>
        <w:rPr>
          <w:sz w:val="28"/>
          <w:szCs w:val="28"/>
        </w:rPr>
      </w:pPr>
    </w:p>
    <w:p w:rsidR="00B87C58" w:rsidRPr="00993F37" w:rsidRDefault="00B87C58" w:rsidP="00B87C58">
      <w:pPr>
        <w:spacing w:after="0" w:line="240" w:lineRule="auto"/>
        <w:jc w:val="center"/>
        <w:rPr>
          <w:sz w:val="28"/>
          <w:szCs w:val="28"/>
        </w:rPr>
      </w:pPr>
      <w:r w:rsidRPr="00993F37">
        <w:rPr>
          <w:sz w:val="28"/>
          <w:szCs w:val="28"/>
        </w:rPr>
        <w:t xml:space="preserve">Figure </w:t>
      </w:r>
      <w:r w:rsidR="000B391A">
        <w:rPr>
          <w:sz w:val="28"/>
          <w:szCs w:val="28"/>
        </w:rPr>
        <w:t>3</w:t>
      </w:r>
      <w:r w:rsidRPr="00993F37">
        <w:rPr>
          <w:sz w:val="28"/>
          <w:szCs w:val="28"/>
        </w:rPr>
        <w:t xml:space="preserve"> – Model of dry anaerobic digestion</w:t>
      </w:r>
    </w:p>
    <w:p w:rsidR="00B87C58" w:rsidRPr="00993F37" w:rsidRDefault="00B87C58" w:rsidP="00B029E5">
      <w:pPr>
        <w:spacing w:after="0" w:line="240" w:lineRule="auto"/>
        <w:jc w:val="both"/>
        <w:rPr>
          <w:rFonts w:eastAsia="Times New Roman"/>
          <w:sz w:val="28"/>
          <w:szCs w:val="28"/>
        </w:rPr>
      </w:pPr>
    </w:p>
    <w:p w:rsidR="00B87C58" w:rsidRPr="00993F37" w:rsidRDefault="00B87C58" w:rsidP="00B87C58">
      <w:pPr>
        <w:spacing w:after="0" w:line="240" w:lineRule="auto"/>
        <w:ind w:firstLine="567"/>
        <w:jc w:val="both"/>
        <w:rPr>
          <w:rFonts w:eastAsia="Times New Roman"/>
          <w:sz w:val="28"/>
          <w:szCs w:val="28"/>
        </w:rPr>
      </w:pPr>
      <w:r w:rsidRPr="00993F37">
        <w:rPr>
          <w:rFonts w:eastAsia="Times New Roman"/>
          <w:sz w:val="28"/>
          <w:szCs w:val="28"/>
        </w:rPr>
        <w:t>Biogas obtained from cow manure consists of 50‒70% of methane and 25‒30% of CO</w:t>
      </w:r>
      <w:r w:rsidRPr="00993F37">
        <w:rPr>
          <w:rFonts w:eastAsia="Times New Roman"/>
          <w:sz w:val="28"/>
          <w:szCs w:val="28"/>
          <w:vertAlign w:val="subscript"/>
        </w:rPr>
        <w:t>2</w:t>
      </w:r>
      <w:r w:rsidRPr="00993F37">
        <w:rPr>
          <w:rFonts w:eastAsia="Times New Roman"/>
          <w:sz w:val="28"/>
          <w:szCs w:val="28"/>
        </w:rPr>
        <w:t>, impurities are oxygen = 0‒3% and N</w:t>
      </w:r>
      <w:r w:rsidRPr="00993F37">
        <w:rPr>
          <w:rFonts w:eastAsia="Times New Roman"/>
          <w:sz w:val="28"/>
          <w:szCs w:val="28"/>
          <w:vertAlign w:val="subscript"/>
        </w:rPr>
        <w:t>2</w:t>
      </w:r>
      <w:r w:rsidRPr="00993F37">
        <w:rPr>
          <w:rFonts w:eastAsia="Times New Roman"/>
          <w:sz w:val="28"/>
          <w:szCs w:val="28"/>
        </w:rPr>
        <w:t xml:space="preserve"> = 0‒10%. The lower CH</w:t>
      </w:r>
      <w:r w:rsidRPr="00993F37">
        <w:rPr>
          <w:rFonts w:eastAsia="Times New Roman"/>
          <w:sz w:val="28"/>
          <w:szCs w:val="28"/>
          <w:vertAlign w:val="subscript"/>
        </w:rPr>
        <w:t>4</w:t>
      </w:r>
      <w:r w:rsidRPr="00993F37">
        <w:rPr>
          <w:rFonts w:eastAsia="Times New Roman"/>
          <w:sz w:val="28"/>
          <w:szCs w:val="28"/>
        </w:rPr>
        <w:t xml:space="preserve"> concentration in biogas, the higher concentration of CO</w:t>
      </w:r>
      <w:r w:rsidRPr="00993F37">
        <w:rPr>
          <w:rFonts w:eastAsia="Times New Roman"/>
          <w:sz w:val="28"/>
          <w:szCs w:val="28"/>
          <w:vertAlign w:val="subscript"/>
        </w:rPr>
        <w:t>2</w:t>
      </w:r>
      <w:r w:rsidRPr="00993F37">
        <w:rPr>
          <w:rFonts w:eastAsia="Times New Roman"/>
          <w:sz w:val="28"/>
          <w:szCs w:val="28"/>
        </w:rPr>
        <w:t>. The lowest content of CH</w:t>
      </w:r>
      <w:r w:rsidRPr="00993F37">
        <w:rPr>
          <w:rFonts w:eastAsia="Times New Roman"/>
          <w:sz w:val="28"/>
          <w:szCs w:val="28"/>
          <w:vertAlign w:val="subscript"/>
        </w:rPr>
        <w:t>4</w:t>
      </w:r>
      <w:r w:rsidRPr="00993F37">
        <w:rPr>
          <w:rFonts w:eastAsia="Times New Roman"/>
          <w:sz w:val="28"/>
          <w:szCs w:val="28"/>
        </w:rPr>
        <w:t xml:space="preserve"> was overseen for waste with CM:STW ratio of 50:50 being 61%, and the highest CO</w:t>
      </w:r>
      <w:r w:rsidRPr="00993F37">
        <w:rPr>
          <w:rFonts w:eastAsia="Times New Roman"/>
          <w:sz w:val="28"/>
          <w:szCs w:val="28"/>
          <w:vertAlign w:val="subscript"/>
        </w:rPr>
        <w:t>2</w:t>
      </w:r>
      <w:r w:rsidRPr="00993F37">
        <w:rPr>
          <w:rFonts w:eastAsia="Times New Roman"/>
          <w:sz w:val="28"/>
          <w:szCs w:val="28"/>
        </w:rPr>
        <w:t xml:space="preserve"> content was 28%. Mixtures with CM:STW ratios of 60:40 and 80:20 were close to each other (67% and 68% of CH</w:t>
      </w:r>
      <w:r w:rsidRPr="00993F37">
        <w:rPr>
          <w:rFonts w:eastAsia="Times New Roman"/>
          <w:sz w:val="28"/>
          <w:szCs w:val="28"/>
          <w:vertAlign w:val="subscript"/>
        </w:rPr>
        <w:t>4</w:t>
      </w:r>
      <w:r w:rsidRPr="00993F37">
        <w:rPr>
          <w:rFonts w:eastAsia="Times New Roman"/>
          <w:sz w:val="28"/>
          <w:szCs w:val="28"/>
        </w:rPr>
        <w:t>, respectively, 23% of CO</w:t>
      </w:r>
      <w:r w:rsidRPr="00993F37">
        <w:rPr>
          <w:rFonts w:eastAsia="Times New Roman"/>
          <w:sz w:val="28"/>
          <w:szCs w:val="28"/>
          <w:vertAlign w:val="subscript"/>
        </w:rPr>
        <w:t>2</w:t>
      </w:r>
      <w:r w:rsidRPr="00993F37">
        <w:rPr>
          <w:rFonts w:eastAsia="Times New Roman"/>
          <w:sz w:val="28"/>
          <w:szCs w:val="28"/>
        </w:rPr>
        <w:t>). Production of biogas was defined by water dilution for 25 digestion days in an interval of 24 h.</w:t>
      </w:r>
    </w:p>
    <w:p w:rsidR="00B87C58" w:rsidRPr="00993F37" w:rsidRDefault="00B87C58" w:rsidP="00B87C58">
      <w:pPr>
        <w:spacing w:after="0" w:line="240" w:lineRule="auto"/>
        <w:ind w:firstLine="567"/>
        <w:jc w:val="both"/>
        <w:rPr>
          <w:rFonts w:eastAsia="Times New Roman"/>
          <w:sz w:val="28"/>
          <w:szCs w:val="28"/>
        </w:rPr>
      </w:pPr>
      <w:r w:rsidRPr="00993F37">
        <w:rPr>
          <w:rFonts w:eastAsia="Times New Roman"/>
          <w:sz w:val="28"/>
          <w:szCs w:val="28"/>
        </w:rPr>
        <w:t>Kazakhstan has exploitative biogas factories [126]:</w:t>
      </w:r>
    </w:p>
    <w:p w:rsidR="00B87C58" w:rsidRPr="00993F37" w:rsidRDefault="00B87C58" w:rsidP="00B87C58">
      <w:pPr>
        <w:spacing w:after="0" w:line="240" w:lineRule="auto"/>
        <w:ind w:firstLine="567"/>
        <w:jc w:val="both"/>
        <w:rPr>
          <w:rFonts w:eastAsia="Times New Roman"/>
          <w:sz w:val="28"/>
          <w:szCs w:val="28"/>
        </w:rPr>
      </w:pPr>
      <w:r w:rsidRPr="00993F37">
        <w:rPr>
          <w:rFonts w:eastAsia="Times New Roman"/>
          <w:sz w:val="28"/>
          <w:szCs w:val="28"/>
        </w:rPr>
        <w:t>- In the Zhambyl region, the productivity of biogas obtained from organic waste is 5300 m</w:t>
      </w:r>
      <w:r w:rsidRPr="00993F37">
        <w:rPr>
          <w:rFonts w:eastAsia="Times New Roman"/>
          <w:sz w:val="28"/>
          <w:szCs w:val="28"/>
          <w:vertAlign w:val="superscript"/>
        </w:rPr>
        <w:t>3</w:t>
      </w:r>
      <w:r w:rsidRPr="00993F37">
        <w:rPr>
          <w:rFonts w:eastAsia="Times New Roman"/>
          <w:sz w:val="28"/>
          <w:szCs w:val="28"/>
        </w:rPr>
        <w:t xml:space="preserve"> per day.</w:t>
      </w:r>
    </w:p>
    <w:p w:rsidR="00B87C58" w:rsidRPr="00993F37" w:rsidRDefault="00B87C58" w:rsidP="00B87C58">
      <w:pPr>
        <w:spacing w:after="0" w:line="240" w:lineRule="auto"/>
        <w:ind w:firstLine="567"/>
        <w:jc w:val="both"/>
        <w:rPr>
          <w:rFonts w:eastAsia="Times New Roman"/>
          <w:sz w:val="28"/>
          <w:szCs w:val="28"/>
        </w:rPr>
      </w:pPr>
      <w:r w:rsidRPr="00993F37">
        <w:rPr>
          <w:rFonts w:eastAsia="Times New Roman"/>
          <w:sz w:val="28"/>
          <w:szCs w:val="28"/>
        </w:rPr>
        <w:t>- In the Kostanay, a biogas factory has been exploited since 2011. The biogas factory, constituting of two reactors with volume of each reactor is 2400 m</w:t>
      </w:r>
      <w:r w:rsidRPr="00993F37">
        <w:rPr>
          <w:rFonts w:eastAsia="Times New Roman"/>
          <w:sz w:val="28"/>
          <w:szCs w:val="28"/>
          <w:vertAlign w:val="superscript"/>
        </w:rPr>
        <w:t>3</w:t>
      </w:r>
      <w:r w:rsidRPr="00993F37">
        <w:rPr>
          <w:rFonts w:eastAsia="Times New Roman"/>
          <w:sz w:val="28"/>
          <w:szCs w:val="28"/>
        </w:rPr>
        <w:t>, provides full productiveness generating electrical power of 360 kW. Annually from biogas 3 million kWh of electricity is expected to consume using near 5000 cows.</w:t>
      </w:r>
    </w:p>
    <w:p w:rsidR="00B87C58" w:rsidRPr="00993F37" w:rsidRDefault="00B87C58" w:rsidP="00B87C58">
      <w:pPr>
        <w:spacing w:after="0" w:line="240" w:lineRule="auto"/>
        <w:ind w:firstLine="567"/>
        <w:jc w:val="both"/>
        <w:rPr>
          <w:rFonts w:eastAsia="Times New Roman"/>
          <w:sz w:val="28"/>
          <w:szCs w:val="28"/>
        </w:rPr>
      </w:pPr>
      <w:r w:rsidRPr="00993F37">
        <w:rPr>
          <w:rFonts w:eastAsia="Times New Roman"/>
          <w:sz w:val="28"/>
          <w:szCs w:val="28"/>
        </w:rPr>
        <w:t>- In the East Kazakhstan, a biogas factory gives possibility to manufacture 10 t·day</w:t>
      </w:r>
      <w:r w:rsidRPr="00993F37">
        <w:rPr>
          <w:rFonts w:eastAsia="Times New Roman"/>
          <w:sz w:val="28"/>
          <w:szCs w:val="28"/>
          <w:vertAlign w:val="superscript"/>
        </w:rPr>
        <w:t>-1</w:t>
      </w:r>
      <w:r w:rsidRPr="00993F37">
        <w:rPr>
          <w:rFonts w:eastAsia="Times New Roman"/>
          <w:sz w:val="28"/>
          <w:szCs w:val="28"/>
        </w:rPr>
        <w:t xml:space="preserve"> of manure and 400 m</w:t>
      </w:r>
      <w:r w:rsidRPr="00993F37">
        <w:rPr>
          <w:rFonts w:eastAsia="Times New Roman"/>
          <w:sz w:val="28"/>
          <w:szCs w:val="28"/>
          <w:vertAlign w:val="superscript"/>
        </w:rPr>
        <w:t>3</w:t>
      </w:r>
      <w:r w:rsidRPr="00993F37">
        <w:rPr>
          <w:rFonts w:eastAsia="Times New Roman"/>
          <w:sz w:val="28"/>
          <w:szCs w:val="28"/>
        </w:rPr>
        <w:t xml:space="preserve"> of gas.</w:t>
      </w:r>
    </w:p>
    <w:p w:rsidR="00B87C58" w:rsidRPr="00993F37" w:rsidRDefault="00B87C58" w:rsidP="00B87C58">
      <w:pPr>
        <w:spacing w:after="0" w:line="240" w:lineRule="auto"/>
        <w:ind w:firstLine="567"/>
        <w:jc w:val="both"/>
        <w:rPr>
          <w:rFonts w:eastAsia="Times New Roman"/>
          <w:sz w:val="28"/>
          <w:szCs w:val="28"/>
        </w:rPr>
      </w:pPr>
      <w:r w:rsidRPr="00993F37">
        <w:rPr>
          <w:rFonts w:eastAsia="Times New Roman"/>
          <w:sz w:val="28"/>
          <w:szCs w:val="28"/>
        </w:rPr>
        <w:t>- In the Aktobe region, a biogas factory produces 2 m</w:t>
      </w:r>
      <w:r w:rsidRPr="00993F37">
        <w:rPr>
          <w:rFonts w:eastAsia="Times New Roman"/>
          <w:sz w:val="28"/>
          <w:szCs w:val="28"/>
          <w:vertAlign w:val="superscript"/>
        </w:rPr>
        <w:t>3</w:t>
      </w:r>
      <w:r w:rsidRPr="00993F37">
        <w:rPr>
          <w:rFonts w:eastAsia="Times New Roman"/>
          <w:sz w:val="28"/>
          <w:szCs w:val="28"/>
        </w:rPr>
        <w:t xml:space="preserve"> of biogas per day.</w:t>
      </w:r>
    </w:p>
    <w:p w:rsidR="00B87C58" w:rsidRPr="00993F37" w:rsidRDefault="00B87C58" w:rsidP="00B87C58">
      <w:pPr>
        <w:spacing w:after="0" w:line="240" w:lineRule="auto"/>
        <w:ind w:firstLine="567"/>
        <w:jc w:val="both"/>
        <w:rPr>
          <w:rFonts w:eastAsia="Times New Roman"/>
          <w:sz w:val="28"/>
          <w:szCs w:val="28"/>
        </w:rPr>
      </w:pPr>
      <w:r w:rsidRPr="00993F37">
        <w:rPr>
          <w:rFonts w:eastAsia="Times New Roman"/>
          <w:sz w:val="28"/>
          <w:szCs w:val="28"/>
        </w:rPr>
        <w:lastRenderedPageBreak/>
        <w:t>Nowadays, a biogas is not produced in Kazakhstan. Furthermore, it is difficult to utilize biogas directly for reforming process. It is a new challenge for researchers to develop this approach.</w:t>
      </w:r>
    </w:p>
    <w:p w:rsidR="00014F08" w:rsidRPr="00993F37" w:rsidRDefault="00B87C58" w:rsidP="00043C05">
      <w:pPr>
        <w:spacing w:after="0" w:line="240" w:lineRule="auto"/>
        <w:ind w:firstLine="567"/>
        <w:jc w:val="both"/>
        <w:rPr>
          <w:rFonts w:eastAsia="Times New Roman"/>
          <w:sz w:val="28"/>
          <w:szCs w:val="28"/>
        </w:rPr>
      </w:pPr>
      <w:r w:rsidRPr="00993F37">
        <w:rPr>
          <w:rFonts w:eastAsia="Times New Roman"/>
          <w:sz w:val="28"/>
          <w:szCs w:val="28"/>
        </w:rPr>
        <w:t>Analysis of the literature revealed that at the present stage, a comparison has been made of a number of catalysts synthesized differently, under different reaction conditions, the reasons for the formation of coke and methods for its reduction, the reaction mechanism and thermodynamics have been considered. However, it is difficult to create a correct model of the DRM mechanism. In this regard, from the many proposed models, one can only find a more suitable mechanism. Based on a study of the literature, catalysts based on nickel with and without the promotion of iron, alkaline earth, non-ferrous, rare earth and metals were selected for dry reforming of methane.</w:t>
      </w:r>
    </w:p>
    <w:p w:rsidR="002F2D77" w:rsidRPr="00993F37" w:rsidRDefault="002F2D77" w:rsidP="002F2D77">
      <w:pPr>
        <w:spacing w:after="0" w:line="240" w:lineRule="auto"/>
        <w:ind w:firstLine="567"/>
        <w:jc w:val="both"/>
        <w:rPr>
          <w:rFonts w:eastAsia="Times New Roman"/>
          <w:sz w:val="28"/>
          <w:szCs w:val="28"/>
          <w:lang w:eastAsia="ru-RU"/>
        </w:rPr>
      </w:pPr>
      <w:r w:rsidRPr="00993F37">
        <w:rPr>
          <w:rFonts w:eastAsia="Times New Roman"/>
          <w:sz w:val="28"/>
          <w:szCs w:val="28"/>
          <w:lang w:eastAsia="ru-RU"/>
        </w:rPr>
        <w:t>Nickel catalysts are able to activate methane molecules by breaking strong C-H bonds. Alumina creates a strong interaction with nickel, forming nickel aluminate spinel NiAl</w:t>
      </w:r>
      <w:r w:rsidRPr="00993F37">
        <w:rPr>
          <w:rFonts w:eastAsia="Times New Roman"/>
          <w:sz w:val="28"/>
          <w:szCs w:val="28"/>
          <w:vertAlign w:val="subscript"/>
          <w:lang w:eastAsia="ru-RU"/>
        </w:rPr>
        <w:t>2</w:t>
      </w:r>
      <w:r w:rsidRPr="00993F37">
        <w:rPr>
          <w:rFonts w:eastAsia="Times New Roman"/>
          <w:sz w:val="28"/>
          <w:szCs w:val="28"/>
          <w:lang w:eastAsia="ru-RU"/>
        </w:rPr>
        <w:t>O</w:t>
      </w:r>
      <w:r w:rsidRPr="00993F37">
        <w:rPr>
          <w:rFonts w:eastAsia="Times New Roman"/>
          <w:sz w:val="28"/>
          <w:szCs w:val="28"/>
          <w:vertAlign w:val="subscript"/>
          <w:lang w:eastAsia="ru-RU"/>
        </w:rPr>
        <w:t>4</w:t>
      </w:r>
      <w:r w:rsidRPr="00993F37">
        <w:rPr>
          <w:rFonts w:eastAsia="Times New Roman"/>
          <w:sz w:val="28"/>
          <w:szCs w:val="28"/>
          <w:lang w:eastAsia="ru-RU"/>
        </w:rPr>
        <w:t>, which has a beneficial effect on the activity of the catalyst. Since this catalyst tends to coking and sintering at optimal reaction temperatures, the effect of added promoters is studied.</w:t>
      </w:r>
    </w:p>
    <w:p w:rsidR="002F2D77" w:rsidRPr="00993F37" w:rsidRDefault="002F2D77" w:rsidP="002F2D77">
      <w:pPr>
        <w:spacing w:after="0" w:line="240" w:lineRule="auto"/>
        <w:ind w:firstLine="567"/>
        <w:jc w:val="both"/>
        <w:rPr>
          <w:rFonts w:eastAsia="Times New Roman"/>
          <w:sz w:val="28"/>
          <w:szCs w:val="28"/>
          <w:lang w:eastAsia="ru-RU"/>
        </w:rPr>
      </w:pPr>
      <w:r w:rsidRPr="00993F37">
        <w:rPr>
          <w:rFonts w:eastAsia="Times New Roman"/>
          <w:sz w:val="28"/>
          <w:szCs w:val="28"/>
          <w:lang w:eastAsia="ru-RU"/>
        </w:rPr>
        <w:t>Thus, magnesium is a good modifier for dry methane reforming catalysts due to its strong basic nature. Its ability to interact with alumina leads to the formation of magnesium aluminate, which has a number of excellent properties: increased activity and stability during the reaction, thermal stability, strong interaction with the metal, improved mobility of oxygen vacancies, increased metal dispersion, reduced carbon deposition and sintering to almost a minimum. Although manganese is not widely used in DRM, it is also used as a promoter and has a good effect on the catalyst. It also forms manganese aluminate, which increases the basicity and, thus, increases the activity. This spinel stabilizes the catalyst under reaction conditions, reducing carbon formation. In addition, it is resistant to high reaction temperatures and increases the dispersion of nickel, preventing sintering.</w:t>
      </w:r>
    </w:p>
    <w:p w:rsidR="002F2D77" w:rsidRPr="00993F37" w:rsidRDefault="002F2D77" w:rsidP="002F2D77">
      <w:pPr>
        <w:spacing w:after="0" w:line="240" w:lineRule="auto"/>
        <w:ind w:firstLine="567"/>
        <w:jc w:val="both"/>
        <w:rPr>
          <w:rFonts w:eastAsia="Times New Roman"/>
          <w:sz w:val="28"/>
          <w:szCs w:val="28"/>
          <w:lang w:eastAsia="ru-RU"/>
        </w:rPr>
      </w:pPr>
      <w:r w:rsidRPr="00993F37">
        <w:rPr>
          <w:rFonts w:eastAsia="Times New Roman"/>
          <w:sz w:val="28"/>
          <w:szCs w:val="28"/>
          <w:lang w:eastAsia="ru-RU"/>
        </w:rPr>
        <w:t>The addition of rare earth metals, especially cerium and lanthanum, enhances the mobility of oxygen vacancies. Ceria and lanthana are reduced by reacting with alumina, forming a perovskite-like phase and simultaneously reducing coke formation. Modification of catalysts with cerium and lanthanum can increase nickel dispersion, activity and stability. The addition of iron in small quantities promotes the formation of nickel-iron alloy Ni</w:t>
      </w:r>
      <w:r w:rsidRPr="00993F37">
        <w:rPr>
          <w:rFonts w:eastAsia="Times New Roman"/>
          <w:sz w:val="28"/>
          <w:szCs w:val="28"/>
          <w:vertAlign w:val="subscript"/>
          <w:lang w:eastAsia="ru-RU"/>
        </w:rPr>
        <w:t>3</w:t>
      </w:r>
      <w:r w:rsidRPr="00993F37">
        <w:rPr>
          <w:rFonts w:eastAsia="Times New Roman"/>
          <w:sz w:val="28"/>
          <w:szCs w:val="28"/>
          <w:lang w:eastAsia="ru-RU"/>
        </w:rPr>
        <w:t>Fe, reducing metal particles and coke and increasing activity and stability. Iron is a popular element that has been intensively studied in recent years at DRM.</w:t>
      </w:r>
    </w:p>
    <w:p w:rsidR="002F2D77" w:rsidRPr="00993F37" w:rsidRDefault="002F2D77" w:rsidP="002F2D77">
      <w:pPr>
        <w:spacing w:after="0" w:line="240" w:lineRule="auto"/>
        <w:ind w:firstLine="567"/>
        <w:jc w:val="both"/>
        <w:rPr>
          <w:rFonts w:eastAsia="Times New Roman"/>
          <w:sz w:val="28"/>
          <w:szCs w:val="28"/>
          <w:lang w:eastAsia="ru-RU"/>
        </w:rPr>
      </w:pPr>
      <w:r w:rsidRPr="00993F37">
        <w:rPr>
          <w:rFonts w:eastAsia="Times New Roman"/>
          <w:sz w:val="28"/>
          <w:szCs w:val="28"/>
          <w:lang w:eastAsia="ru-RU"/>
        </w:rPr>
        <w:t>Solution combustion synthesis is a fairly fast and effective method of preparing catalysts by self-propagating combustion of fuel using oxidizing agents, i.e. metal nitrates. This method helps to obtain catalysts, although with a smaller surface area, but with high dispersion, activity and stability at high reaction temperatures, is carried out at a closer molecular level (ingredients are dissolved in a solvent - water) in contrast to the combustion of a mixture of dry salts. As a result of combustion, defective structures are formed, highly active in catalysis.</w:t>
      </w:r>
    </w:p>
    <w:p w:rsidR="002F2D77" w:rsidRPr="00993F37" w:rsidRDefault="002F2D77" w:rsidP="002F2D77">
      <w:pPr>
        <w:spacing w:after="0" w:line="240" w:lineRule="auto"/>
        <w:ind w:firstLine="567"/>
        <w:jc w:val="both"/>
        <w:rPr>
          <w:rFonts w:eastAsia="Times New Roman"/>
          <w:sz w:val="28"/>
          <w:szCs w:val="28"/>
        </w:rPr>
        <w:sectPr w:rsidR="002F2D77" w:rsidRPr="00993F37" w:rsidSect="009F692F">
          <w:footerReference w:type="first" r:id="rId18"/>
          <w:pgSz w:w="11906" w:h="16838"/>
          <w:pgMar w:top="1134" w:right="567" w:bottom="1134" w:left="1701" w:header="708" w:footer="708" w:gutter="0"/>
          <w:cols w:space="708"/>
          <w:titlePg/>
          <w:docGrid w:linePitch="360"/>
        </w:sectPr>
      </w:pPr>
    </w:p>
    <w:p w:rsidR="00276BAF" w:rsidRPr="00993F37" w:rsidRDefault="004A1B07" w:rsidP="00BF6C2A">
      <w:pPr>
        <w:pStyle w:val="110"/>
        <w:tabs>
          <w:tab w:val="left" w:pos="1080"/>
        </w:tabs>
        <w:ind w:left="0" w:firstLine="567"/>
        <w:outlineLvl w:val="9"/>
        <w:rPr>
          <w:lang w:val="en-US"/>
        </w:rPr>
      </w:pPr>
      <w:r w:rsidRPr="00993F37">
        <w:rPr>
          <w:lang w:val="en-US"/>
        </w:rPr>
        <w:lastRenderedPageBreak/>
        <w:t>2 EXPERIMENTAL PART</w:t>
      </w:r>
    </w:p>
    <w:p w:rsidR="00FB2D42" w:rsidRPr="00993F37" w:rsidRDefault="00FB2D42" w:rsidP="00BF6C2A">
      <w:pPr>
        <w:pStyle w:val="110"/>
        <w:tabs>
          <w:tab w:val="left" w:pos="1080"/>
        </w:tabs>
        <w:ind w:left="0" w:firstLine="567"/>
        <w:outlineLvl w:val="9"/>
        <w:rPr>
          <w:b w:val="0"/>
          <w:lang w:val="en-US"/>
        </w:rPr>
      </w:pPr>
    </w:p>
    <w:p w:rsidR="00FB2D42" w:rsidRPr="00993F37" w:rsidRDefault="00FB2D42" w:rsidP="00FB2D42">
      <w:pPr>
        <w:pStyle w:val="a6"/>
        <w:ind w:left="0" w:firstLine="567"/>
        <w:rPr>
          <w:lang w:val="en-US"/>
        </w:rPr>
      </w:pPr>
      <w:r w:rsidRPr="00993F37">
        <w:rPr>
          <w:lang w:val="en-US"/>
        </w:rPr>
        <w:t>In</w:t>
      </w:r>
      <w:r w:rsidR="00F93DE9" w:rsidRPr="00993F37">
        <w:rPr>
          <w:lang w:val="en-US"/>
        </w:rPr>
        <w:t xml:space="preserve"> </w:t>
      </w:r>
      <w:r w:rsidRPr="00993F37">
        <w:rPr>
          <w:lang w:val="en-US"/>
        </w:rPr>
        <w:t>this</w:t>
      </w:r>
      <w:r w:rsidR="00F93DE9" w:rsidRPr="00993F37">
        <w:rPr>
          <w:lang w:val="en-US"/>
        </w:rPr>
        <w:t xml:space="preserve"> </w:t>
      </w:r>
      <w:r w:rsidRPr="00993F37">
        <w:rPr>
          <w:lang w:val="en-US"/>
        </w:rPr>
        <w:t>chapter</w:t>
      </w:r>
      <w:r w:rsidR="00F93DE9" w:rsidRPr="00993F37">
        <w:rPr>
          <w:lang w:val="en-US"/>
        </w:rPr>
        <w:t xml:space="preserve"> </w:t>
      </w:r>
      <w:r w:rsidRPr="00993F37">
        <w:rPr>
          <w:lang w:val="en-US"/>
        </w:rPr>
        <w:t>methods</w:t>
      </w:r>
      <w:r w:rsidR="00F93DE9" w:rsidRPr="00993F37">
        <w:rPr>
          <w:lang w:val="en-US"/>
        </w:rPr>
        <w:t xml:space="preserve"> </w:t>
      </w:r>
      <w:r w:rsidRPr="00993F37">
        <w:rPr>
          <w:lang w:val="en-US"/>
        </w:rPr>
        <w:t>used</w:t>
      </w:r>
      <w:r w:rsidR="00F93DE9" w:rsidRPr="00993F37">
        <w:rPr>
          <w:lang w:val="en-US"/>
        </w:rPr>
        <w:t xml:space="preserve"> </w:t>
      </w:r>
      <w:r w:rsidRPr="00993F37">
        <w:rPr>
          <w:lang w:val="en-US"/>
        </w:rPr>
        <w:t>for</w:t>
      </w:r>
      <w:r w:rsidR="00F93DE9" w:rsidRPr="00993F37">
        <w:rPr>
          <w:lang w:val="en-US"/>
        </w:rPr>
        <w:t xml:space="preserve"> </w:t>
      </w:r>
      <w:r w:rsidRPr="00993F37">
        <w:rPr>
          <w:lang w:val="en-US"/>
        </w:rPr>
        <w:t>catalyst</w:t>
      </w:r>
      <w:r w:rsidR="00F93DE9" w:rsidRPr="00993F37">
        <w:rPr>
          <w:lang w:val="en-US"/>
        </w:rPr>
        <w:t xml:space="preserve"> </w:t>
      </w:r>
      <w:r w:rsidRPr="00993F37">
        <w:rPr>
          <w:lang w:val="en-US"/>
        </w:rPr>
        <w:t>preparation</w:t>
      </w:r>
      <w:r w:rsidR="00F93DE9" w:rsidRPr="00993F37">
        <w:rPr>
          <w:lang w:val="en-US"/>
        </w:rPr>
        <w:t xml:space="preserve"> </w:t>
      </w:r>
      <w:r w:rsidRPr="00993F37">
        <w:rPr>
          <w:lang w:val="en-US"/>
        </w:rPr>
        <w:t>and</w:t>
      </w:r>
      <w:r w:rsidR="00F93DE9" w:rsidRPr="00993F37">
        <w:rPr>
          <w:lang w:val="en-US"/>
        </w:rPr>
        <w:t xml:space="preserve"> </w:t>
      </w:r>
      <w:r w:rsidRPr="00993F37">
        <w:rPr>
          <w:lang w:val="en-US"/>
        </w:rPr>
        <w:t>its</w:t>
      </w:r>
      <w:r w:rsidR="00F93DE9" w:rsidRPr="00993F37">
        <w:rPr>
          <w:lang w:val="en-US"/>
        </w:rPr>
        <w:t xml:space="preserve"> </w:t>
      </w:r>
      <w:r w:rsidRPr="00993F37">
        <w:rPr>
          <w:lang w:val="en-US"/>
        </w:rPr>
        <w:t>characteristics</w:t>
      </w:r>
      <w:r w:rsidR="00F93DE9" w:rsidRPr="00993F37">
        <w:rPr>
          <w:lang w:val="en-US"/>
        </w:rPr>
        <w:t xml:space="preserve"> </w:t>
      </w:r>
      <w:r w:rsidR="00E75E72" w:rsidRPr="00993F37">
        <w:rPr>
          <w:lang w:val="en-US"/>
        </w:rPr>
        <w:t>a</w:t>
      </w:r>
      <w:r w:rsidRPr="00993F37">
        <w:rPr>
          <w:lang w:val="en-US"/>
        </w:rPr>
        <w:t>re</w:t>
      </w:r>
      <w:r w:rsidR="00F93DE9" w:rsidRPr="00993F37">
        <w:rPr>
          <w:lang w:val="en-US"/>
        </w:rPr>
        <w:t xml:space="preserve"> </w:t>
      </w:r>
      <w:r w:rsidRPr="00993F37">
        <w:rPr>
          <w:lang w:val="en-US"/>
        </w:rPr>
        <w:t>shown, installation</w:t>
      </w:r>
      <w:r w:rsidR="00A170F5" w:rsidRPr="00993F37">
        <w:rPr>
          <w:lang w:val="en-US"/>
        </w:rPr>
        <w:t xml:space="preserve"> </w:t>
      </w:r>
      <w:r w:rsidRPr="00993F37">
        <w:rPr>
          <w:lang w:val="en-US"/>
        </w:rPr>
        <w:t>used</w:t>
      </w:r>
      <w:r w:rsidR="00A170F5" w:rsidRPr="00993F37">
        <w:rPr>
          <w:lang w:val="en-US"/>
        </w:rPr>
        <w:t xml:space="preserve"> </w:t>
      </w:r>
      <w:r w:rsidRPr="00993F37">
        <w:rPr>
          <w:lang w:val="en-US"/>
        </w:rPr>
        <w:t>for</w:t>
      </w:r>
      <w:r w:rsidR="00A170F5" w:rsidRPr="00993F37">
        <w:rPr>
          <w:lang w:val="en-US"/>
        </w:rPr>
        <w:t xml:space="preserve"> </w:t>
      </w:r>
      <w:r w:rsidRPr="00993F37">
        <w:rPr>
          <w:lang w:val="en-US"/>
        </w:rPr>
        <w:t>study</w:t>
      </w:r>
      <w:r w:rsidR="00A170F5" w:rsidRPr="00993F37">
        <w:rPr>
          <w:lang w:val="en-US"/>
        </w:rPr>
        <w:t xml:space="preserve"> </w:t>
      </w:r>
      <w:r w:rsidRPr="00993F37">
        <w:rPr>
          <w:lang w:val="en-US"/>
        </w:rPr>
        <w:t>the</w:t>
      </w:r>
      <w:r w:rsidR="00A170F5" w:rsidRPr="00993F37">
        <w:rPr>
          <w:lang w:val="en-US"/>
        </w:rPr>
        <w:t xml:space="preserve"> </w:t>
      </w:r>
      <w:r w:rsidRPr="00993F37">
        <w:rPr>
          <w:lang w:val="en-US"/>
        </w:rPr>
        <w:t>catalytic</w:t>
      </w:r>
      <w:r w:rsidR="00A170F5" w:rsidRPr="00993F37">
        <w:rPr>
          <w:lang w:val="en-US"/>
        </w:rPr>
        <w:t xml:space="preserve"> </w:t>
      </w:r>
      <w:r w:rsidRPr="00993F37">
        <w:rPr>
          <w:lang w:val="en-US"/>
        </w:rPr>
        <w:t>activity, as</w:t>
      </w:r>
      <w:r w:rsidR="00A170F5" w:rsidRPr="00993F37">
        <w:rPr>
          <w:lang w:val="en-US"/>
        </w:rPr>
        <w:t xml:space="preserve"> </w:t>
      </w:r>
      <w:r w:rsidRPr="00993F37">
        <w:rPr>
          <w:lang w:val="en-US"/>
        </w:rPr>
        <w:t>well</w:t>
      </w:r>
      <w:r w:rsidR="00A170F5" w:rsidRPr="00993F37">
        <w:rPr>
          <w:lang w:val="en-US"/>
        </w:rPr>
        <w:t xml:space="preserve"> </w:t>
      </w:r>
      <w:r w:rsidRPr="00993F37">
        <w:rPr>
          <w:lang w:val="en-US"/>
        </w:rPr>
        <w:t>as</w:t>
      </w:r>
      <w:r w:rsidR="00A170F5" w:rsidRPr="00993F37">
        <w:rPr>
          <w:lang w:val="en-US"/>
        </w:rPr>
        <w:t xml:space="preserve"> </w:t>
      </w:r>
      <w:r w:rsidRPr="00993F37">
        <w:rPr>
          <w:lang w:val="en-US"/>
        </w:rPr>
        <w:t>physicochemical</w:t>
      </w:r>
      <w:r w:rsidR="00A170F5" w:rsidRPr="00993F37">
        <w:rPr>
          <w:lang w:val="en-US"/>
        </w:rPr>
        <w:t xml:space="preserve"> </w:t>
      </w:r>
      <w:r w:rsidRPr="00993F37">
        <w:rPr>
          <w:lang w:val="en-US"/>
        </w:rPr>
        <w:t>methods</w:t>
      </w:r>
      <w:r w:rsidR="00A170F5" w:rsidRPr="00993F37">
        <w:rPr>
          <w:lang w:val="en-US"/>
        </w:rPr>
        <w:t xml:space="preserve"> </w:t>
      </w:r>
      <w:r w:rsidR="00E75E72" w:rsidRPr="00993F37">
        <w:rPr>
          <w:lang w:val="en-US"/>
        </w:rPr>
        <w:t>a</w:t>
      </w:r>
      <w:r w:rsidRPr="00993F37">
        <w:rPr>
          <w:lang w:val="en-US"/>
        </w:rPr>
        <w:t>re</w:t>
      </w:r>
      <w:r w:rsidR="00A170F5" w:rsidRPr="00993F37">
        <w:rPr>
          <w:lang w:val="en-US"/>
        </w:rPr>
        <w:t xml:space="preserve"> </w:t>
      </w:r>
      <w:r w:rsidRPr="00993F37">
        <w:rPr>
          <w:lang w:val="en-US"/>
        </w:rPr>
        <w:t>described.</w:t>
      </w:r>
    </w:p>
    <w:p w:rsidR="00FB2D42" w:rsidRPr="00993F37" w:rsidRDefault="00FB2D42" w:rsidP="00BF6C2A">
      <w:pPr>
        <w:pStyle w:val="110"/>
        <w:tabs>
          <w:tab w:val="left" w:pos="1080"/>
        </w:tabs>
        <w:ind w:left="0" w:firstLine="567"/>
        <w:outlineLvl w:val="9"/>
        <w:rPr>
          <w:b w:val="0"/>
          <w:lang w:val="en-US"/>
        </w:rPr>
      </w:pPr>
    </w:p>
    <w:p w:rsidR="00FB2D42" w:rsidRPr="00993F37" w:rsidRDefault="00FB2D42" w:rsidP="00FB2D42">
      <w:pPr>
        <w:pStyle w:val="110"/>
        <w:tabs>
          <w:tab w:val="left" w:pos="1291"/>
        </w:tabs>
        <w:ind w:left="0" w:firstLine="567"/>
        <w:outlineLvl w:val="9"/>
        <w:rPr>
          <w:lang w:val="en-US"/>
        </w:rPr>
      </w:pPr>
      <w:r w:rsidRPr="00993F37">
        <w:rPr>
          <w:lang w:val="en-US"/>
        </w:rPr>
        <w:t>2.1 Methods of catalyst preparation</w:t>
      </w:r>
    </w:p>
    <w:p w:rsidR="00276BAF" w:rsidRPr="00993F37" w:rsidRDefault="00276BAF" w:rsidP="00DC6E63">
      <w:pPr>
        <w:pStyle w:val="a6"/>
        <w:ind w:left="0" w:firstLine="567"/>
        <w:rPr>
          <w:lang w:val="en-US"/>
        </w:rPr>
      </w:pPr>
      <w:r w:rsidRPr="00993F37">
        <w:rPr>
          <w:lang w:val="en-US"/>
        </w:rPr>
        <w:t>For</w:t>
      </w:r>
      <w:r w:rsidR="00A170F5" w:rsidRPr="00993F37">
        <w:rPr>
          <w:lang w:val="en-US"/>
        </w:rPr>
        <w:t xml:space="preserve"> </w:t>
      </w:r>
      <w:r w:rsidRPr="00993F37">
        <w:rPr>
          <w:lang w:val="en-US"/>
        </w:rPr>
        <w:t>catalyst</w:t>
      </w:r>
      <w:r w:rsidR="00A170F5" w:rsidRPr="00993F37">
        <w:rPr>
          <w:lang w:val="en-US"/>
        </w:rPr>
        <w:t xml:space="preserve"> </w:t>
      </w:r>
      <w:r w:rsidRPr="00993F37">
        <w:rPr>
          <w:lang w:val="en-US"/>
        </w:rPr>
        <w:t>preparation</w:t>
      </w:r>
      <w:r w:rsidR="00F93DE9" w:rsidRPr="00993F37">
        <w:rPr>
          <w:lang w:val="en-US"/>
        </w:rPr>
        <w:t>,</w:t>
      </w:r>
      <w:r w:rsidR="00A170F5" w:rsidRPr="00993F37">
        <w:rPr>
          <w:lang w:val="en-US"/>
        </w:rPr>
        <w:t xml:space="preserve"> </w:t>
      </w:r>
      <w:r w:rsidRPr="00993F37">
        <w:rPr>
          <w:lang w:val="en-US"/>
        </w:rPr>
        <w:t>chemical</w:t>
      </w:r>
      <w:r w:rsidR="00A170F5" w:rsidRPr="00993F37">
        <w:rPr>
          <w:lang w:val="en-US"/>
        </w:rPr>
        <w:t xml:space="preserve"> </w:t>
      </w:r>
      <w:r w:rsidRPr="00993F37">
        <w:rPr>
          <w:lang w:val="en-US"/>
        </w:rPr>
        <w:t>reagents</w:t>
      </w:r>
      <w:r w:rsidR="00A170F5" w:rsidRPr="00993F37">
        <w:rPr>
          <w:lang w:val="en-US"/>
        </w:rPr>
        <w:t xml:space="preserve"> </w:t>
      </w:r>
      <w:r w:rsidRPr="00993F37">
        <w:rPr>
          <w:lang w:val="en-US"/>
        </w:rPr>
        <w:t>were</w:t>
      </w:r>
      <w:r w:rsidR="00A170F5" w:rsidRPr="00993F37">
        <w:rPr>
          <w:lang w:val="en-US"/>
        </w:rPr>
        <w:t xml:space="preserve"> </w:t>
      </w:r>
      <w:r w:rsidRPr="00993F37">
        <w:rPr>
          <w:lang w:val="en-US"/>
        </w:rPr>
        <w:t>used, as</w:t>
      </w:r>
      <w:r w:rsidR="00A170F5" w:rsidRPr="00993F37">
        <w:rPr>
          <w:lang w:val="en-US"/>
        </w:rPr>
        <w:t xml:space="preserve"> </w:t>
      </w:r>
      <w:r w:rsidR="00E75E72" w:rsidRPr="00993F37">
        <w:rPr>
          <w:lang w:val="en-US"/>
        </w:rPr>
        <w:t>given</w:t>
      </w:r>
      <w:r w:rsidR="00A170F5" w:rsidRPr="00993F37">
        <w:rPr>
          <w:lang w:val="en-US"/>
        </w:rPr>
        <w:t xml:space="preserve"> </w:t>
      </w:r>
      <w:r w:rsidRPr="00993F37">
        <w:rPr>
          <w:lang w:val="en-US"/>
        </w:rPr>
        <w:t>in</w:t>
      </w:r>
      <w:r w:rsidR="00A170F5" w:rsidRPr="00993F37">
        <w:rPr>
          <w:lang w:val="en-US"/>
        </w:rPr>
        <w:t xml:space="preserve"> </w:t>
      </w:r>
      <w:r w:rsidRPr="00993F37">
        <w:rPr>
          <w:lang w:val="en-US"/>
        </w:rPr>
        <w:t>Table</w:t>
      </w:r>
      <w:r w:rsidR="00ED1623" w:rsidRPr="00993F37">
        <w:rPr>
          <w:lang w:val="en-US"/>
        </w:rPr>
        <w:t xml:space="preserve"> 7.</w:t>
      </w:r>
    </w:p>
    <w:p w:rsidR="00276BAF" w:rsidRPr="00993F37" w:rsidRDefault="00276BAF" w:rsidP="00DC6E63">
      <w:pPr>
        <w:pStyle w:val="a6"/>
        <w:ind w:left="0" w:firstLine="567"/>
        <w:rPr>
          <w:sz w:val="27"/>
          <w:lang w:val="en-US"/>
        </w:rPr>
      </w:pPr>
    </w:p>
    <w:p w:rsidR="00276BAF" w:rsidRPr="00993F37" w:rsidRDefault="00276BAF" w:rsidP="00DC6E63">
      <w:pPr>
        <w:pStyle w:val="a6"/>
        <w:ind w:left="0"/>
        <w:rPr>
          <w:lang w:val="en-US"/>
        </w:rPr>
      </w:pPr>
      <w:r w:rsidRPr="00993F37">
        <w:rPr>
          <w:lang w:val="en-US"/>
        </w:rPr>
        <w:t>Table</w:t>
      </w:r>
      <w:r w:rsidR="00055FC1" w:rsidRPr="00993F37">
        <w:rPr>
          <w:lang w:val="en-US"/>
        </w:rPr>
        <w:t xml:space="preserve"> </w:t>
      </w:r>
      <w:r w:rsidR="00ED1623" w:rsidRPr="00993F37">
        <w:rPr>
          <w:lang w:val="en-US"/>
        </w:rPr>
        <w:t>7 –</w:t>
      </w:r>
      <w:r w:rsidRPr="00993F37">
        <w:rPr>
          <w:lang w:val="en-US"/>
        </w:rPr>
        <w:t>Used reagents and their characteristics</w:t>
      </w:r>
    </w:p>
    <w:p w:rsidR="00276BAF" w:rsidRPr="00993F37" w:rsidRDefault="00276BAF" w:rsidP="00DC6E63">
      <w:pPr>
        <w:pStyle w:val="a6"/>
        <w:ind w:left="0" w:firstLine="567"/>
        <w:rPr>
          <w:lang w:val="en-US"/>
        </w:rPr>
      </w:pPr>
    </w:p>
    <w:tbl>
      <w:tblPr>
        <w:tblStyle w:val="TableNormal"/>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4"/>
        <w:gridCol w:w="2694"/>
        <w:gridCol w:w="2268"/>
      </w:tblGrid>
      <w:tr w:rsidR="0062697F" w:rsidRPr="000B391A" w:rsidTr="00657D06">
        <w:trPr>
          <w:trHeight w:val="320"/>
          <w:jc w:val="center"/>
        </w:trPr>
        <w:tc>
          <w:tcPr>
            <w:tcW w:w="4564" w:type="dxa"/>
            <w:tcMar>
              <w:top w:w="102" w:type="dxa"/>
              <w:left w:w="102" w:type="dxa"/>
              <w:bottom w:w="102" w:type="dxa"/>
              <w:right w:w="102" w:type="dxa"/>
            </w:tcMar>
          </w:tcPr>
          <w:p w:rsidR="00276BAF" w:rsidRPr="000B391A" w:rsidRDefault="00276BAF" w:rsidP="00307C60">
            <w:pPr>
              <w:pStyle w:val="TableParagraph"/>
              <w:spacing w:line="240" w:lineRule="auto"/>
              <w:ind w:left="0"/>
              <w:jc w:val="both"/>
              <w:rPr>
                <w:sz w:val="24"/>
                <w:lang w:val="en-US"/>
              </w:rPr>
            </w:pPr>
            <w:r w:rsidRPr="000B391A">
              <w:rPr>
                <w:sz w:val="24"/>
                <w:lang w:val="en-US"/>
              </w:rPr>
              <w:t>Reagents</w:t>
            </w:r>
          </w:p>
        </w:tc>
        <w:tc>
          <w:tcPr>
            <w:tcW w:w="2694" w:type="dxa"/>
          </w:tcPr>
          <w:p w:rsidR="00276BAF" w:rsidRPr="000B391A" w:rsidRDefault="00276BAF" w:rsidP="00307C60">
            <w:pPr>
              <w:pStyle w:val="TableParagraph"/>
              <w:spacing w:line="240" w:lineRule="auto"/>
              <w:ind w:left="0"/>
              <w:jc w:val="center"/>
              <w:rPr>
                <w:sz w:val="24"/>
                <w:lang w:val="en-US"/>
              </w:rPr>
            </w:pPr>
            <w:r w:rsidRPr="000B391A">
              <w:rPr>
                <w:sz w:val="24"/>
                <w:lang w:val="en-US"/>
              </w:rPr>
              <w:t>Formula</w:t>
            </w:r>
          </w:p>
        </w:tc>
        <w:tc>
          <w:tcPr>
            <w:tcW w:w="2268" w:type="dxa"/>
          </w:tcPr>
          <w:p w:rsidR="00276BAF" w:rsidRPr="000B391A" w:rsidRDefault="00276BAF" w:rsidP="006B5C60">
            <w:pPr>
              <w:pStyle w:val="TableParagraph"/>
              <w:spacing w:line="360" w:lineRule="auto"/>
              <w:ind w:left="0"/>
              <w:jc w:val="center"/>
              <w:rPr>
                <w:sz w:val="24"/>
                <w:lang w:val="en-US"/>
              </w:rPr>
            </w:pPr>
            <w:r w:rsidRPr="000B391A">
              <w:rPr>
                <w:sz w:val="24"/>
                <w:lang w:val="en-US"/>
              </w:rPr>
              <w:t>Purity degree</w:t>
            </w:r>
            <w:r w:rsidR="006B5C60" w:rsidRPr="000B391A">
              <w:rPr>
                <w:sz w:val="24"/>
                <w:lang w:val="en-US"/>
              </w:rPr>
              <w:t>, %</w:t>
            </w:r>
          </w:p>
        </w:tc>
      </w:tr>
      <w:tr w:rsidR="0062697F" w:rsidRPr="000B391A" w:rsidTr="00657D06">
        <w:trPr>
          <w:trHeight w:val="317"/>
          <w:jc w:val="center"/>
        </w:trPr>
        <w:tc>
          <w:tcPr>
            <w:tcW w:w="4564" w:type="dxa"/>
            <w:tcMar>
              <w:top w:w="102" w:type="dxa"/>
              <w:left w:w="102" w:type="dxa"/>
              <w:bottom w:w="102" w:type="dxa"/>
              <w:right w:w="102" w:type="dxa"/>
            </w:tcMar>
          </w:tcPr>
          <w:p w:rsidR="00276BAF" w:rsidRPr="000B391A" w:rsidRDefault="00276BAF" w:rsidP="00307C60">
            <w:pPr>
              <w:pStyle w:val="TableParagraph"/>
              <w:spacing w:line="240" w:lineRule="auto"/>
              <w:ind w:left="0"/>
              <w:jc w:val="both"/>
              <w:rPr>
                <w:sz w:val="24"/>
                <w:lang w:val="en-US"/>
              </w:rPr>
            </w:pPr>
            <w:r w:rsidRPr="000B391A">
              <w:rPr>
                <w:sz w:val="24"/>
                <w:lang w:val="en-US"/>
              </w:rPr>
              <w:t>Nickel (II) nitrate hexahydrate</w:t>
            </w:r>
          </w:p>
        </w:tc>
        <w:tc>
          <w:tcPr>
            <w:tcW w:w="2694" w:type="dxa"/>
          </w:tcPr>
          <w:p w:rsidR="00276BAF" w:rsidRPr="000B391A" w:rsidRDefault="00276BAF" w:rsidP="00307C60">
            <w:pPr>
              <w:pStyle w:val="TableParagraph"/>
              <w:spacing w:line="240" w:lineRule="auto"/>
              <w:ind w:left="0"/>
              <w:jc w:val="center"/>
              <w:rPr>
                <w:sz w:val="24"/>
                <w:lang w:val="en-US"/>
              </w:rPr>
            </w:pPr>
            <w:r w:rsidRPr="000B391A">
              <w:rPr>
                <w:spacing w:val="-1"/>
                <w:sz w:val="24"/>
                <w:lang w:val="en-US"/>
              </w:rPr>
              <w:t>Ni(NO</w:t>
            </w:r>
            <w:r w:rsidRPr="000B391A">
              <w:rPr>
                <w:spacing w:val="-1"/>
                <w:sz w:val="24"/>
                <w:vertAlign w:val="subscript"/>
                <w:lang w:val="en-US"/>
              </w:rPr>
              <w:t>3</w:t>
            </w:r>
            <w:r w:rsidRPr="000B391A">
              <w:rPr>
                <w:spacing w:val="-1"/>
                <w:sz w:val="24"/>
                <w:lang w:val="en-US"/>
              </w:rPr>
              <w:t>)</w:t>
            </w:r>
            <w:r w:rsidRPr="000B391A">
              <w:rPr>
                <w:spacing w:val="-1"/>
                <w:sz w:val="24"/>
                <w:vertAlign w:val="subscript"/>
                <w:lang w:val="en-US"/>
              </w:rPr>
              <w:t>2</w:t>
            </w:r>
            <w:r w:rsidRPr="000B391A">
              <w:rPr>
                <w:sz w:val="24"/>
                <w:lang w:val="en-US"/>
              </w:rPr>
              <w:t>·6H</w:t>
            </w:r>
            <w:r w:rsidRPr="000B391A">
              <w:rPr>
                <w:sz w:val="24"/>
                <w:vertAlign w:val="subscript"/>
                <w:lang w:val="en-US"/>
              </w:rPr>
              <w:t>2</w:t>
            </w:r>
            <w:r w:rsidRPr="000B391A">
              <w:rPr>
                <w:sz w:val="24"/>
                <w:lang w:val="en-US"/>
              </w:rPr>
              <w:t>O</w:t>
            </w:r>
          </w:p>
        </w:tc>
        <w:tc>
          <w:tcPr>
            <w:tcW w:w="2268" w:type="dxa"/>
          </w:tcPr>
          <w:p w:rsidR="00276BAF" w:rsidRPr="000B391A" w:rsidRDefault="006B5C60" w:rsidP="00307C60">
            <w:pPr>
              <w:pStyle w:val="TableParagraph"/>
              <w:spacing w:line="240" w:lineRule="auto"/>
              <w:ind w:left="0"/>
              <w:jc w:val="center"/>
              <w:rPr>
                <w:sz w:val="24"/>
                <w:lang w:val="en-US"/>
              </w:rPr>
            </w:pPr>
            <w:r w:rsidRPr="000B391A">
              <w:rPr>
                <w:sz w:val="24"/>
                <w:lang w:val="en-US"/>
              </w:rPr>
              <w:t>97</w:t>
            </w:r>
          </w:p>
        </w:tc>
      </w:tr>
      <w:tr w:rsidR="0062697F" w:rsidRPr="000B391A" w:rsidTr="00657D06">
        <w:trPr>
          <w:trHeight w:val="379"/>
          <w:jc w:val="center"/>
        </w:trPr>
        <w:tc>
          <w:tcPr>
            <w:tcW w:w="4564" w:type="dxa"/>
            <w:tcMar>
              <w:top w:w="102" w:type="dxa"/>
              <w:left w:w="102" w:type="dxa"/>
              <w:bottom w:w="102" w:type="dxa"/>
              <w:right w:w="102" w:type="dxa"/>
            </w:tcMar>
          </w:tcPr>
          <w:p w:rsidR="00276BAF" w:rsidRPr="000B391A" w:rsidRDefault="00276BAF" w:rsidP="00307C60">
            <w:pPr>
              <w:pStyle w:val="TableParagraph"/>
              <w:spacing w:line="240" w:lineRule="auto"/>
              <w:ind w:left="0"/>
              <w:jc w:val="both"/>
              <w:rPr>
                <w:sz w:val="24"/>
                <w:lang w:val="en-US"/>
              </w:rPr>
            </w:pPr>
            <w:r w:rsidRPr="000B391A">
              <w:rPr>
                <w:sz w:val="24"/>
                <w:lang w:val="en-US"/>
              </w:rPr>
              <w:t>Aluminum nitrate nonahydrate</w:t>
            </w:r>
          </w:p>
        </w:tc>
        <w:tc>
          <w:tcPr>
            <w:tcW w:w="2694" w:type="dxa"/>
          </w:tcPr>
          <w:p w:rsidR="00276BAF" w:rsidRPr="000B391A" w:rsidRDefault="00276BAF" w:rsidP="00307C60">
            <w:pPr>
              <w:pStyle w:val="TableParagraph"/>
              <w:spacing w:line="240" w:lineRule="auto"/>
              <w:ind w:left="0"/>
              <w:jc w:val="center"/>
              <w:rPr>
                <w:sz w:val="24"/>
                <w:lang w:val="en-US"/>
              </w:rPr>
            </w:pPr>
            <w:r w:rsidRPr="000B391A">
              <w:rPr>
                <w:spacing w:val="-1"/>
                <w:sz w:val="24"/>
                <w:lang w:val="en-US"/>
              </w:rPr>
              <w:t>Al(NO</w:t>
            </w:r>
            <w:r w:rsidRPr="000B391A">
              <w:rPr>
                <w:spacing w:val="-1"/>
                <w:sz w:val="24"/>
                <w:vertAlign w:val="subscript"/>
                <w:lang w:val="en-US"/>
              </w:rPr>
              <w:t>3</w:t>
            </w:r>
            <w:r w:rsidRPr="000B391A">
              <w:rPr>
                <w:spacing w:val="-1"/>
                <w:sz w:val="24"/>
                <w:lang w:val="en-US"/>
              </w:rPr>
              <w:t>)</w:t>
            </w:r>
            <w:r w:rsidRPr="000B391A">
              <w:rPr>
                <w:spacing w:val="-1"/>
                <w:sz w:val="24"/>
                <w:vertAlign w:val="subscript"/>
                <w:lang w:val="en-US"/>
              </w:rPr>
              <w:t>3</w:t>
            </w:r>
            <w:r w:rsidRPr="000B391A">
              <w:rPr>
                <w:spacing w:val="-22"/>
                <w:sz w:val="24"/>
                <w:lang w:val="en-US"/>
              </w:rPr>
              <w:t>·</w:t>
            </w:r>
            <w:r w:rsidRPr="000B391A">
              <w:rPr>
                <w:sz w:val="24"/>
                <w:lang w:val="en-US"/>
              </w:rPr>
              <w:t>9H</w:t>
            </w:r>
            <w:r w:rsidRPr="000B391A">
              <w:rPr>
                <w:sz w:val="24"/>
                <w:vertAlign w:val="subscript"/>
                <w:lang w:val="en-US"/>
              </w:rPr>
              <w:t>2</w:t>
            </w:r>
            <w:r w:rsidRPr="000B391A">
              <w:rPr>
                <w:sz w:val="24"/>
                <w:lang w:val="en-US"/>
              </w:rPr>
              <w:t>O</w:t>
            </w:r>
          </w:p>
        </w:tc>
        <w:tc>
          <w:tcPr>
            <w:tcW w:w="2268" w:type="dxa"/>
          </w:tcPr>
          <w:p w:rsidR="00276BAF" w:rsidRPr="000B391A" w:rsidRDefault="006B5C60" w:rsidP="00307C60">
            <w:pPr>
              <w:pStyle w:val="TableParagraph"/>
              <w:spacing w:line="240" w:lineRule="auto"/>
              <w:ind w:left="0"/>
              <w:jc w:val="center"/>
              <w:rPr>
                <w:sz w:val="24"/>
              </w:rPr>
            </w:pPr>
            <w:r w:rsidRPr="000B391A">
              <w:rPr>
                <w:sz w:val="24"/>
              </w:rPr>
              <w:t>99</w:t>
            </w:r>
          </w:p>
        </w:tc>
      </w:tr>
      <w:tr w:rsidR="0062697F" w:rsidRPr="000B391A" w:rsidTr="00657D06">
        <w:trPr>
          <w:trHeight w:val="348"/>
          <w:jc w:val="center"/>
        </w:trPr>
        <w:tc>
          <w:tcPr>
            <w:tcW w:w="4564" w:type="dxa"/>
            <w:tcMar>
              <w:top w:w="102" w:type="dxa"/>
              <w:left w:w="102" w:type="dxa"/>
              <w:bottom w:w="102" w:type="dxa"/>
              <w:right w:w="102" w:type="dxa"/>
            </w:tcMar>
          </w:tcPr>
          <w:p w:rsidR="00276BAF" w:rsidRPr="000B391A" w:rsidRDefault="00276BAF" w:rsidP="00307C60">
            <w:pPr>
              <w:pStyle w:val="TableParagraph"/>
              <w:spacing w:line="240" w:lineRule="auto"/>
              <w:ind w:left="0"/>
              <w:jc w:val="both"/>
              <w:rPr>
                <w:sz w:val="24"/>
                <w:lang w:val="en-US"/>
              </w:rPr>
            </w:pPr>
            <w:r w:rsidRPr="000B391A">
              <w:rPr>
                <w:sz w:val="24"/>
                <w:lang w:val="en-US"/>
              </w:rPr>
              <w:t>Iron (III) nitrate nonahydrate</w:t>
            </w:r>
          </w:p>
        </w:tc>
        <w:tc>
          <w:tcPr>
            <w:tcW w:w="2694" w:type="dxa"/>
          </w:tcPr>
          <w:p w:rsidR="00276BAF" w:rsidRPr="000B391A" w:rsidRDefault="00276BAF" w:rsidP="00307C60">
            <w:pPr>
              <w:pStyle w:val="TableParagraph"/>
              <w:spacing w:line="240" w:lineRule="auto"/>
              <w:ind w:left="0"/>
              <w:jc w:val="center"/>
              <w:rPr>
                <w:spacing w:val="-1"/>
                <w:sz w:val="24"/>
              </w:rPr>
            </w:pPr>
            <w:r w:rsidRPr="000B391A">
              <w:rPr>
                <w:spacing w:val="-1"/>
                <w:sz w:val="24"/>
                <w:lang w:val="en-US"/>
              </w:rPr>
              <w:t>Fe</w:t>
            </w:r>
            <w:r w:rsidRPr="000B391A">
              <w:rPr>
                <w:spacing w:val="-1"/>
                <w:sz w:val="24"/>
              </w:rPr>
              <w:t>(NO</w:t>
            </w:r>
            <w:r w:rsidRPr="000B391A">
              <w:rPr>
                <w:spacing w:val="-1"/>
                <w:sz w:val="24"/>
                <w:vertAlign w:val="subscript"/>
              </w:rPr>
              <w:t>3</w:t>
            </w:r>
            <w:r w:rsidRPr="000B391A">
              <w:rPr>
                <w:spacing w:val="-1"/>
                <w:sz w:val="24"/>
              </w:rPr>
              <w:t>)</w:t>
            </w:r>
            <w:r w:rsidRPr="000B391A">
              <w:rPr>
                <w:spacing w:val="-1"/>
                <w:sz w:val="24"/>
                <w:vertAlign w:val="subscript"/>
              </w:rPr>
              <w:t>3</w:t>
            </w:r>
            <w:r w:rsidRPr="000B391A">
              <w:rPr>
                <w:spacing w:val="-22"/>
                <w:sz w:val="24"/>
              </w:rPr>
              <w:t>·</w:t>
            </w:r>
            <w:r w:rsidRPr="000B391A">
              <w:rPr>
                <w:spacing w:val="-22"/>
                <w:sz w:val="24"/>
                <w:lang w:val="en-US"/>
              </w:rPr>
              <w:t>9</w:t>
            </w:r>
            <w:r w:rsidRPr="000B391A">
              <w:rPr>
                <w:sz w:val="24"/>
              </w:rPr>
              <w:t>H</w:t>
            </w:r>
            <w:r w:rsidRPr="000B391A">
              <w:rPr>
                <w:sz w:val="24"/>
                <w:vertAlign w:val="subscript"/>
              </w:rPr>
              <w:t>2</w:t>
            </w:r>
            <w:r w:rsidRPr="000B391A">
              <w:rPr>
                <w:sz w:val="24"/>
              </w:rPr>
              <w:t>O</w:t>
            </w:r>
          </w:p>
        </w:tc>
        <w:tc>
          <w:tcPr>
            <w:tcW w:w="2268" w:type="dxa"/>
          </w:tcPr>
          <w:p w:rsidR="00276BAF" w:rsidRPr="000B391A" w:rsidRDefault="006B5C60" w:rsidP="00307C60">
            <w:pPr>
              <w:pStyle w:val="TableParagraph"/>
              <w:spacing w:line="240" w:lineRule="auto"/>
              <w:ind w:left="0"/>
              <w:jc w:val="center"/>
              <w:rPr>
                <w:sz w:val="24"/>
                <w:lang w:val="en-US"/>
              </w:rPr>
            </w:pPr>
            <w:r w:rsidRPr="000B391A">
              <w:rPr>
                <w:sz w:val="24"/>
                <w:lang w:val="en-US"/>
              </w:rPr>
              <w:t>99</w:t>
            </w:r>
          </w:p>
        </w:tc>
      </w:tr>
      <w:tr w:rsidR="0062697F" w:rsidRPr="000B391A" w:rsidTr="00657D06">
        <w:trPr>
          <w:trHeight w:val="339"/>
          <w:jc w:val="center"/>
        </w:trPr>
        <w:tc>
          <w:tcPr>
            <w:tcW w:w="4564" w:type="dxa"/>
            <w:tcMar>
              <w:top w:w="102" w:type="dxa"/>
              <w:left w:w="102" w:type="dxa"/>
              <w:bottom w:w="102" w:type="dxa"/>
              <w:right w:w="102" w:type="dxa"/>
            </w:tcMar>
          </w:tcPr>
          <w:p w:rsidR="00276BAF" w:rsidRPr="000B391A" w:rsidRDefault="00276BAF" w:rsidP="00307C60">
            <w:pPr>
              <w:pStyle w:val="TableParagraph"/>
              <w:spacing w:line="240" w:lineRule="auto"/>
              <w:ind w:left="0"/>
              <w:jc w:val="both"/>
              <w:rPr>
                <w:sz w:val="24"/>
                <w:lang w:val="en-US"/>
              </w:rPr>
            </w:pPr>
            <w:r w:rsidRPr="000B391A">
              <w:rPr>
                <w:sz w:val="24"/>
                <w:lang w:val="en-US"/>
              </w:rPr>
              <w:t xml:space="preserve">Magnesium nitrate hexahydrate </w:t>
            </w:r>
          </w:p>
        </w:tc>
        <w:tc>
          <w:tcPr>
            <w:tcW w:w="2694" w:type="dxa"/>
          </w:tcPr>
          <w:p w:rsidR="00276BAF" w:rsidRPr="000B391A" w:rsidRDefault="00276BAF" w:rsidP="00307C60">
            <w:pPr>
              <w:pStyle w:val="TableParagraph"/>
              <w:spacing w:line="240" w:lineRule="auto"/>
              <w:ind w:left="0"/>
              <w:jc w:val="center"/>
              <w:rPr>
                <w:sz w:val="24"/>
              </w:rPr>
            </w:pPr>
            <w:r w:rsidRPr="000B391A">
              <w:rPr>
                <w:spacing w:val="-1"/>
                <w:sz w:val="24"/>
              </w:rPr>
              <w:t>Mg(NO</w:t>
            </w:r>
            <w:r w:rsidRPr="000B391A">
              <w:rPr>
                <w:spacing w:val="-1"/>
                <w:sz w:val="24"/>
                <w:vertAlign w:val="subscript"/>
              </w:rPr>
              <w:t>3</w:t>
            </w:r>
            <w:r w:rsidRPr="000B391A">
              <w:rPr>
                <w:spacing w:val="-1"/>
                <w:sz w:val="24"/>
              </w:rPr>
              <w:t>)</w:t>
            </w:r>
            <w:r w:rsidRPr="000B391A">
              <w:rPr>
                <w:spacing w:val="-1"/>
                <w:sz w:val="24"/>
                <w:vertAlign w:val="subscript"/>
              </w:rPr>
              <w:t>2</w:t>
            </w:r>
            <w:r w:rsidRPr="000B391A">
              <w:rPr>
                <w:spacing w:val="-22"/>
                <w:sz w:val="24"/>
              </w:rPr>
              <w:t>·</w:t>
            </w:r>
            <w:r w:rsidRPr="000B391A">
              <w:rPr>
                <w:sz w:val="24"/>
              </w:rPr>
              <w:t>6H</w:t>
            </w:r>
            <w:r w:rsidRPr="000B391A">
              <w:rPr>
                <w:sz w:val="24"/>
                <w:vertAlign w:val="subscript"/>
              </w:rPr>
              <w:t>2</w:t>
            </w:r>
            <w:r w:rsidRPr="000B391A">
              <w:rPr>
                <w:sz w:val="24"/>
              </w:rPr>
              <w:t>O</w:t>
            </w:r>
          </w:p>
        </w:tc>
        <w:tc>
          <w:tcPr>
            <w:tcW w:w="2268" w:type="dxa"/>
          </w:tcPr>
          <w:p w:rsidR="00276BAF" w:rsidRPr="000B391A" w:rsidRDefault="006B5C60" w:rsidP="00307C60">
            <w:pPr>
              <w:pStyle w:val="TableParagraph"/>
              <w:spacing w:line="240" w:lineRule="auto"/>
              <w:ind w:left="0"/>
              <w:jc w:val="center"/>
              <w:rPr>
                <w:sz w:val="24"/>
              </w:rPr>
            </w:pPr>
            <w:r w:rsidRPr="000B391A">
              <w:rPr>
                <w:sz w:val="24"/>
              </w:rPr>
              <w:t>99</w:t>
            </w:r>
          </w:p>
        </w:tc>
      </w:tr>
      <w:tr w:rsidR="0062697F" w:rsidRPr="000B391A" w:rsidTr="00657D06">
        <w:trPr>
          <w:trHeight w:val="347"/>
          <w:jc w:val="center"/>
        </w:trPr>
        <w:tc>
          <w:tcPr>
            <w:tcW w:w="4564" w:type="dxa"/>
            <w:tcMar>
              <w:top w:w="102" w:type="dxa"/>
              <w:left w:w="102" w:type="dxa"/>
              <w:bottom w:w="102" w:type="dxa"/>
              <w:right w:w="102" w:type="dxa"/>
            </w:tcMar>
          </w:tcPr>
          <w:p w:rsidR="00276BAF" w:rsidRPr="000B391A" w:rsidRDefault="00276BAF" w:rsidP="00307C60">
            <w:pPr>
              <w:pStyle w:val="TableParagraph"/>
              <w:spacing w:line="240" w:lineRule="auto"/>
              <w:ind w:left="0"/>
              <w:jc w:val="both"/>
              <w:rPr>
                <w:sz w:val="24"/>
                <w:lang w:val="en-US"/>
              </w:rPr>
            </w:pPr>
            <w:r w:rsidRPr="000B391A">
              <w:rPr>
                <w:sz w:val="24"/>
                <w:lang w:val="en-US"/>
              </w:rPr>
              <w:t>La</w:t>
            </w:r>
            <w:r w:rsidR="00FD1E7C" w:rsidRPr="000B391A">
              <w:rPr>
                <w:sz w:val="24"/>
                <w:lang w:val="en-US"/>
              </w:rPr>
              <w:t>nthanum</w:t>
            </w:r>
            <w:r w:rsidR="00F93DE9" w:rsidRPr="000B391A">
              <w:rPr>
                <w:sz w:val="24"/>
                <w:lang w:val="en-US"/>
              </w:rPr>
              <w:t xml:space="preserve"> </w:t>
            </w:r>
            <w:r w:rsidRPr="000B391A">
              <w:rPr>
                <w:sz w:val="24"/>
                <w:lang w:val="en-US"/>
              </w:rPr>
              <w:t>(III)</w:t>
            </w:r>
            <w:r w:rsidR="00F93DE9" w:rsidRPr="000B391A">
              <w:rPr>
                <w:sz w:val="24"/>
                <w:lang w:val="en-US"/>
              </w:rPr>
              <w:t xml:space="preserve"> </w:t>
            </w:r>
            <w:r w:rsidRPr="000B391A">
              <w:rPr>
                <w:sz w:val="24"/>
                <w:lang w:val="en-US"/>
              </w:rPr>
              <w:t>nitrate</w:t>
            </w:r>
            <w:r w:rsidR="00F93DE9" w:rsidRPr="000B391A">
              <w:rPr>
                <w:sz w:val="24"/>
                <w:lang w:val="en-US"/>
              </w:rPr>
              <w:t xml:space="preserve"> </w:t>
            </w:r>
            <w:r w:rsidRPr="000B391A">
              <w:rPr>
                <w:sz w:val="24"/>
                <w:lang w:val="en-US"/>
              </w:rPr>
              <w:t>hexahydrate</w:t>
            </w:r>
          </w:p>
        </w:tc>
        <w:tc>
          <w:tcPr>
            <w:tcW w:w="2694" w:type="dxa"/>
          </w:tcPr>
          <w:p w:rsidR="00276BAF" w:rsidRPr="000B391A" w:rsidRDefault="00276BAF" w:rsidP="00307C60">
            <w:pPr>
              <w:pStyle w:val="TableParagraph"/>
              <w:spacing w:line="240" w:lineRule="auto"/>
              <w:ind w:left="0"/>
              <w:jc w:val="center"/>
              <w:rPr>
                <w:sz w:val="24"/>
              </w:rPr>
            </w:pPr>
            <w:r w:rsidRPr="000B391A">
              <w:rPr>
                <w:spacing w:val="-1"/>
                <w:sz w:val="24"/>
              </w:rPr>
              <w:t>La(NO</w:t>
            </w:r>
            <w:r w:rsidRPr="000B391A">
              <w:rPr>
                <w:spacing w:val="-1"/>
                <w:sz w:val="24"/>
                <w:vertAlign w:val="subscript"/>
              </w:rPr>
              <w:t>3</w:t>
            </w:r>
            <w:r w:rsidRPr="000B391A">
              <w:rPr>
                <w:spacing w:val="-1"/>
                <w:sz w:val="24"/>
              </w:rPr>
              <w:t>)</w:t>
            </w:r>
            <w:r w:rsidRPr="000B391A">
              <w:rPr>
                <w:spacing w:val="-1"/>
                <w:sz w:val="24"/>
                <w:vertAlign w:val="subscript"/>
              </w:rPr>
              <w:t>3</w:t>
            </w:r>
            <w:r w:rsidRPr="000B391A">
              <w:rPr>
                <w:spacing w:val="-1"/>
                <w:sz w:val="24"/>
              </w:rPr>
              <w:t>·</w:t>
            </w:r>
            <w:r w:rsidRPr="000B391A">
              <w:rPr>
                <w:sz w:val="24"/>
              </w:rPr>
              <w:t>6H</w:t>
            </w:r>
            <w:r w:rsidRPr="000B391A">
              <w:rPr>
                <w:sz w:val="24"/>
                <w:vertAlign w:val="subscript"/>
              </w:rPr>
              <w:t>2</w:t>
            </w:r>
            <w:r w:rsidRPr="000B391A">
              <w:rPr>
                <w:sz w:val="24"/>
              </w:rPr>
              <w:t>O</w:t>
            </w:r>
          </w:p>
        </w:tc>
        <w:tc>
          <w:tcPr>
            <w:tcW w:w="2268" w:type="dxa"/>
          </w:tcPr>
          <w:p w:rsidR="00276BAF" w:rsidRPr="000B391A" w:rsidRDefault="006B5C60" w:rsidP="00307C60">
            <w:pPr>
              <w:pStyle w:val="TableParagraph"/>
              <w:spacing w:line="240" w:lineRule="auto"/>
              <w:ind w:left="0"/>
              <w:jc w:val="center"/>
              <w:rPr>
                <w:sz w:val="24"/>
                <w:lang w:val="en-US"/>
              </w:rPr>
            </w:pPr>
            <w:r w:rsidRPr="000B391A">
              <w:rPr>
                <w:sz w:val="24"/>
                <w:lang w:val="en-US"/>
              </w:rPr>
              <w:t>99</w:t>
            </w:r>
          </w:p>
        </w:tc>
      </w:tr>
      <w:tr w:rsidR="0062697F" w:rsidRPr="000B391A" w:rsidTr="00657D06">
        <w:trPr>
          <w:trHeight w:val="359"/>
          <w:jc w:val="center"/>
        </w:trPr>
        <w:tc>
          <w:tcPr>
            <w:tcW w:w="4564" w:type="dxa"/>
            <w:tcMar>
              <w:top w:w="102" w:type="dxa"/>
              <w:left w:w="102" w:type="dxa"/>
              <w:bottom w:w="102" w:type="dxa"/>
              <w:right w:w="102" w:type="dxa"/>
            </w:tcMar>
          </w:tcPr>
          <w:p w:rsidR="00276BAF" w:rsidRPr="000B391A" w:rsidRDefault="00276BAF" w:rsidP="00307C60">
            <w:pPr>
              <w:pStyle w:val="TableParagraph"/>
              <w:spacing w:line="240" w:lineRule="auto"/>
              <w:ind w:left="0"/>
              <w:jc w:val="both"/>
              <w:rPr>
                <w:sz w:val="24"/>
                <w:lang w:val="en-US"/>
              </w:rPr>
            </w:pPr>
            <w:r w:rsidRPr="000B391A">
              <w:rPr>
                <w:sz w:val="24"/>
                <w:lang w:val="en-US"/>
              </w:rPr>
              <w:t>Ce</w:t>
            </w:r>
            <w:r w:rsidR="00FD1E7C" w:rsidRPr="000B391A">
              <w:rPr>
                <w:sz w:val="24"/>
                <w:lang w:val="en-US"/>
              </w:rPr>
              <w:t>rium</w:t>
            </w:r>
            <w:r w:rsidR="00F93DE9" w:rsidRPr="000B391A">
              <w:rPr>
                <w:sz w:val="24"/>
                <w:lang w:val="en-US"/>
              </w:rPr>
              <w:t xml:space="preserve"> </w:t>
            </w:r>
            <w:r w:rsidRPr="000B391A">
              <w:rPr>
                <w:sz w:val="24"/>
                <w:lang w:val="en-US"/>
              </w:rPr>
              <w:t>(III)</w:t>
            </w:r>
            <w:r w:rsidR="00F93DE9" w:rsidRPr="000B391A">
              <w:rPr>
                <w:sz w:val="24"/>
                <w:lang w:val="en-US"/>
              </w:rPr>
              <w:t xml:space="preserve"> </w:t>
            </w:r>
            <w:r w:rsidRPr="000B391A">
              <w:rPr>
                <w:sz w:val="24"/>
                <w:lang w:val="en-US"/>
              </w:rPr>
              <w:t>nitrate hexahydrate</w:t>
            </w:r>
          </w:p>
        </w:tc>
        <w:tc>
          <w:tcPr>
            <w:tcW w:w="2694" w:type="dxa"/>
          </w:tcPr>
          <w:p w:rsidR="00276BAF" w:rsidRPr="000B391A" w:rsidRDefault="00276BAF" w:rsidP="00307C60">
            <w:pPr>
              <w:pStyle w:val="TableParagraph"/>
              <w:spacing w:line="240" w:lineRule="auto"/>
              <w:ind w:left="0"/>
              <w:jc w:val="center"/>
              <w:rPr>
                <w:sz w:val="24"/>
              </w:rPr>
            </w:pPr>
            <w:r w:rsidRPr="000B391A">
              <w:rPr>
                <w:sz w:val="24"/>
              </w:rPr>
              <w:t>Ce(NO</w:t>
            </w:r>
            <w:r w:rsidRPr="000B391A">
              <w:rPr>
                <w:sz w:val="24"/>
                <w:vertAlign w:val="subscript"/>
              </w:rPr>
              <w:t>3</w:t>
            </w:r>
            <w:r w:rsidRPr="000B391A">
              <w:rPr>
                <w:sz w:val="24"/>
              </w:rPr>
              <w:t>)</w:t>
            </w:r>
            <w:r w:rsidRPr="000B391A">
              <w:rPr>
                <w:sz w:val="24"/>
                <w:vertAlign w:val="subscript"/>
              </w:rPr>
              <w:t>3</w:t>
            </w:r>
            <w:r w:rsidRPr="000B391A">
              <w:rPr>
                <w:spacing w:val="-26"/>
                <w:sz w:val="24"/>
              </w:rPr>
              <w:t>·</w:t>
            </w:r>
            <w:r w:rsidRPr="000B391A">
              <w:rPr>
                <w:sz w:val="24"/>
              </w:rPr>
              <w:t>6H</w:t>
            </w:r>
            <w:r w:rsidRPr="000B391A">
              <w:rPr>
                <w:sz w:val="24"/>
                <w:vertAlign w:val="subscript"/>
              </w:rPr>
              <w:t>2</w:t>
            </w:r>
            <w:r w:rsidRPr="000B391A">
              <w:rPr>
                <w:sz w:val="24"/>
              </w:rPr>
              <w:t>O</w:t>
            </w:r>
          </w:p>
        </w:tc>
        <w:tc>
          <w:tcPr>
            <w:tcW w:w="2268" w:type="dxa"/>
          </w:tcPr>
          <w:p w:rsidR="00276BAF" w:rsidRPr="000B391A" w:rsidRDefault="00FD1E7C" w:rsidP="006B5C60">
            <w:pPr>
              <w:pStyle w:val="TableParagraph"/>
              <w:spacing w:line="240" w:lineRule="auto"/>
              <w:ind w:left="0"/>
              <w:jc w:val="center"/>
              <w:rPr>
                <w:sz w:val="24"/>
              </w:rPr>
            </w:pPr>
            <w:r w:rsidRPr="000B391A">
              <w:rPr>
                <w:sz w:val="24"/>
              </w:rPr>
              <w:t>99.</w:t>
            </w:r>
            <w:r w:rsidR="00276BAF" w:rsidRPr="000B391A">
              <w:rPr>
                <w:sz w:val="24"/>
              </w:rPr>
              <w:t>5</w:t>
            </w:r>
          </w:p>
        </w:tc>
      </w:tr>
      <w:tr w:rsidR="0062697F" w:rsidRPr="000B391A" w:rsidTr="00657D06">
        <w:trPr>
          <w:trHeight w:val="321"/>
          <w:jc w:val="center"/>
        </w:trPr>
        <w:tc>
          <w:tcPr>
            <w:tcW w:w="4564" w:type="dxa"/>
            <w:tcMar>
              <w:top w:w="102" w:type="dxa"/>
              <w:left w:w="102" w:type="dxa"/>
              <w:bottom w:w="102" w:type="dxa"/>
              <w:right w:w="102" w:type="dxa"/>
            </w:tcMar>
          </w:tcPr>
          <w:p w:rsidR="00276BAF" w:rsidRPr="000B391A" w:rsidRDefault="00276BAF" w:rsidP="00307C60">
            <w:pPr>
              <w:pStyle w:val="TableParagraph"/>
              <w:spacing w:line="240" w:lineRule="auto"/>
              <w:ind w:left="0"/>
              <w:jc w:val="both"/>
              <w:rPr>
                <w:sz w:val="24"/>
                <w:lang w:val="en-US"/>
              </w:rPr>
            </w:pPr>
            <w:r w:rsidRPr="000B391A">
              <w:rPr>
                <w:sz w:val="24"/>
                <w:lang w:val="en-US"/>
              </w:rPr>
              <w:t>Manganese nitrate hexahydrate</w:t>
            </w:r>
          </w:p>
        </w:tc>
        <w:tc>
          <w:tcPr>
            <w:tcW w:w="2694" w:type="dxa"/>
          </w:tcPr>
          <w:p w:rsidR="00276BAF" w:rsidRPr="000B391A" w:rsidRDefault="00276BAF" w:rsidP="00307C60">
            <w:pPr>
              <w:pStyle w:val="TableParagraph"/>
              <w:spacing w:line="240" w:lineRule="auto"/>
              <w:ind w:left="0"/>
              <w:jc w:val="center"/>
              <w:rPr>
                <w:sz w:val="24"/>
              </w:rPr>
            </w:pPr>
            <w:r w:rsidRPr="000B391A">
              <w:rPr>
                <w:spacing w:val="-1"/>
                <w:sz w:val="24"/>
              </w:rPr>
              <w:t>Mn(NO</w:t>
            </w:r>
            <w:r w:rsidRPr="000B391A">
              <w:rPr>
                <w:spacing w:val="-1"/>
                <w:sz w:val="24"/>
                <w:vertAlign w:val="subscript"/>
              </w:rPr>
              <w:t>3</w:t>
            </w:r>
            <w:r w:rsidRPr="000B391A">
              <w:rPr>
                <w:spacing w:val="-1"/>
                <w:sz w:val="24"/>
              </w:rPr>
              <w:t>)</w:t>
            </w:r>
            <w:r w:rsidRPr="000B391A">
              <w:rPr>
                <w:spacing w:val="-1"/>
                <w:sz w:val="24"/>
                <w:vertAlign w:val="subscript"/>
              </w:rPr>
              <w:t>2</w:t>
            </w:r>
            <w:r w:rsidRPr="000B391A">
              <w:rPr>
                <w:spacing w:val="-22"/>
                <w:sz w:val="24"/>
              </w:rPr>
              <w:t>·</w:t>
            </w:r>
            <w:r w:rsidRPr="000B391A">
              <w:rPr>
                <w:sz w:val="24"/>
              </w:rPr>
              <w:t>6H</w:t>
            </w:r>
            <w:r w:rsidRPr="000B391A">
              <w:rPr>
                <w:sz w:val="24"/>
                <w:vertAlign w:val="subscript"/>
              </w:rPr>
              <w:t>2</w:t>
            </w:r>
            <w:r w:rsidRPr="000B391A">
              <w:rPr>
                <w:sz w:val="24"/>
              </w:rPr>
              <w:t>O</w:t>
            </w:r>
          </w:p>
        </w:tc>
        <w:tc>
          <w:tcPr>
            <w:tcW w:w="2268" w:type="dxa"/>
          </w:tcPr>
          <w:p w:rsidR="00276BAF" w:rsidRPr="000B391A" w:rsidRDefault="00FD1E7C" w:rsidP="00307C60">
            <w:pPr>
              <w:pStyle w:val="TableParagraph"/>
              <w:spacing w:line="240" w:lineRule="auto"/>
              <w:ind w:left="0"/>
              <w:jc w:val="center"/>
              <w:rPr>
                <w:sz w:val="24"/>
              </w:rPr>
            </w:pPr>
            <w:r w:rsidRPr="000B391A">
              <w:rPr>
                <w:sz w:val="24"/>
              </w:rPr>
              <w:t>99.</w:t>
            </w:r>
            <w:r w:rsidR="006B5C60" w:rsidRPr="000B391A">
              <w:rPr>
                <w:sz w:val="24"/>
              </w:rPr>
              <w:t>9</w:t>
            </w:r>
          </w:p>
        </w:tc>
      </w:tr>
      <w:tr w:rsidR="00276BAF" w:rsidRPr="000B391A" w:rsidTr="00657D06">
        <w:trPr>
          <w:trHeight w:val="321"/>
          <w:jc w:val="center"/>
        </w:trPr>
        <w:tc>
          <w:tcPr>
            <w:tcW w:w="4564" w:type="dxa"/>
            <w:tcMar>
              <w:top w:w="102" w:type="dxa"/>
              <w:left w:w="102" w:type="dxa"/>
              <w:bottom w:w="102" w:type="dxa"/>
              <w:right w:w="102" w:type="dxa"/>
            </w:tcMar>
          </w:tcPr>
          <w:p w:rsidR="00276BAF" w:rsidRPr="000B391A" w:rsidRDefault="00276BAF" w:rsidP="00307C60">
            <w:pPr>
              <w:pStyle w:val="TableParagraph"/>
              <w:spacing w:line="240" w:lineRule="auto"/>
              <w:ind w:left="0"/>
              <w:jc w:val="both"/>
              <w:rPr>
                <w:sz w:val="24"/>
                <w:lang w:val="en-US"/>
              </w:rPr>
            </w:pPr>
            <w:r w:rsidRPr="000B391A">
              <w:rPr>
                <w:sz w:val="24"/>
                <w:lang w:val="en-US"/>
              </w:rPr>
              <w:t>Urea</w:t>
            </w:r>
          </w:p>
        </w:tc>
        <w:tc>
          <w:tcPr>
            <w:tcW w:w="2694" w:type="dxa"/>
          </w:tcPr>
          <w:p w:rsidR="00276BAF" w:rsidRPr="000B391A" w:rsidRDefault="00276BAF" w:rsidP="00307C60">
            <w:pPr>
              <w:pStyle w:val="TableParagraph"/>
              <w:spacing w:line="240" w:lineRule="auto"/>
              <w:ind w:left="0"/>
              <w:jc w:val="center"/>
              <w:rPr>
                <w:sz w:val="24"/>
              </w:rPr>
            </w:pPr>
            <w:r w:rsidRPr="000B391A">
              <w:rPr>
                <w:sz w:val="24"/>
              </w:rPr>
              <w:t>CO(NH</w:t>
            </w:r>
            <w:r w:rsidRPr="000B391A">
              <w:rPr>
                <w:sz w:val="24"/>
                <w:vertAlign w:val="subscript"/>
              </w:rPr>
              <w:t>2</w:t>
            </w:r>
            <w:r w:rsidRPr="000B391A">
              <w:rPr>
                <w:sz w:val="24"/>
              </w:rPr>
              <w:t>)</w:t>
            </w:r>
            <w:r w:rsidRPr="000B391A">
              <w:rPr>
                <w:sz w:val="24"/>
                <w:vertAlign w:val="subscript"/>
              </w:rPr>
              <w:t>2</w:t>
            </w:r>
          </w:p>
        </w:tc>
        <w:tc>
          <w:tcPr>
            <w:tcW w:w="2268" w:type="dxa"/>
          </w:tcPr>
          <w:p w:rsidR="00276BAF" w:rsidRPr="000B391A" w:rsidRDefault="00FD1E7C" w:rsidP="00307C60">
            <w:pPr>
              <w:pStyle w:val="TableParagraph"/>
              <w:spacing w:line="240" w:lineRule="auto"/>
              <w:ind w:left="0"/>
              <w:jc w:val="center"/>
              <w:rPr>
                <w:sz w:val="24"/>
              </w:rPr>
            </w:pPr>
            <w:r w:rsidRPr="000B391A">
              <w:rPr>
                <w:sz w:val="24"/>
              </w:rPr>
              <w:t>99.</w:t>
            </w:r>
            <w:r w:rsidR="006B5C60" w:rsidRPr="000B391A">
              <w:rPr>
                <w:sz w:val="24"/>
              </w:rPr>
              <w:t>5</w:t>
            </w:r>
          </w:p>
        </w:tc>
      </w:tr>
    </w:tbl>
    <w:p w:rsidR="00276BAF" w:rsidRPr="00993F37" w:rsidRDefault="00276BAF" w:rsidP="00DC6E63">
      <w:pPr>
        <w:pStyle w:val="a6"/>
        <w:ind w:left="0" w:firstLine="567"/>
        <w:rPr>
          <w:sz w:val="27"/>
        </w:rPr>
      </w:pPr>
    </w:p>
    <w:p w:rsidR="002F2D77" w:rsidRPr="00993F37" w:rsidRDefault="002F2D77" w:rsidP="002F2D77">
      <w:pPr>
        <w:pStyle w:val="a6"/>
        <w:ind w:left="0" w:firstLine="567"/>
        <w:rPr>
          <w:lang w:val="en-US"/>
        </w:rPr>
      </w:pPr>
      <w:r w:rsidRPr="00993F37">
        <w:rPr>
          <w:lang w:val="en-US"/>
        </w:rPr>
        <w:t>Catalysts 15Ni-35Al, 15Ni-5Fe-30Al, 15Ni-15Fe-20Al, 15Ni-25Fe-10Al, 15Ni-35M, 15Ni-15M-20Al (M = Ce, La, Mg, Mn) were synthesized by the solution combustion method. During the preparation of the catalysts, 50% urea (initiator, combustion source) was added to all the initial mixtures. Further, the composition was designated without urea. 3 g (15 wt.%) Ni(NO</w:t>
      </w:r>
      <w:r w:rsidRPr="00993F37">
        <w:rPr>
          <w:vertAlign w:val="subscript"/>
          <w:lang w:val="en-US"/>
        </w:rPr>
        <w:t>3</w:t>
      </w:r>
      <w:r w:rsidRPr="00993F37">
        <w:rPr>
          <w:lang w:val="en-US"/>
        </w:rPr>
        <w:t>)</w:t>
      </w:r>
      <w:r w:rsidRPr="00993F37">
        <w:rPr>
          <w:vertAlign w:val="subscript"/>
          <w:lang w:val="en-US"/>
        </w:rPr>
        <w:t>2</w:t>
      </w:r>
      <w:r w:rsidRPr="00993F37">
        <w:rPr>
          <w:lang w:val="en-US"/>
        </w:rPr>
        <w:t xml:space="preserve"> 6H</w:t>
      </w:r>
      <w:r w:rsidRPr="00993F37">
        <w:rPr>
          <w:vertAlign w:val="subscript"/>
          <w:lang w:val="en-US"/>
        </w:rPr>
        <w:t>2</w:t>
      </w:r>
      <w:r w:rsidRPr="00993F37">
        <w:rPr>
          <w:lang w:val="en-US"/>
        </w:rPr>
        <w:t>O, 7 g (35 wt.%) Al(NO</w:t>
      </w:r>
      <w:r w:rsidRPr="00993F37">
        <w:rPr>
          <w:vertAlign w:val="subscript"/>
          <w:lang w:val="en-US"/>
        </w:rPr>
        <w:t>3</w:t>
      </w:r>
      <w:r w:rsidRPr="00993F37">
        <w:rPr>
          <w:lang w:val="en-US"/>
        </w:rPr>
        <w:t>)</w:t>
      </w:r>
      <w:r w:rsidRPr="00993F37">
        <w:rPr>
          <w:vertAlign w:val="subscript"/>
          <w:lang w:val="en-US"/>
        </w:rPr>
        <w:t>3</w:t>
      </w:r>
      <w:r w:rsidRPr="00993F37">
        <w:rPr>
          <w:lang w:val="en-US"/>
        </w:rPr>
        <w:t xml:space="preserve"> 9H</w:t>
      </w:r>
      <w:r w:rsidRPr="00993F37">
        <w:rPr>
          <w:vertAlign w:val="subscript"/>
          <w:lang w:val="en-US"/>
        </w:rPr>
        <w:t>2</w:t>
      </w:r>
      <w:r w:rsidRPr="00993F37">
        <w:rPr>
          <w:lang w:val="en-US"/>
        </w:rPr>
        <w:t>O and 10 g urea were weighed on an analytical balance. Then the mixture of salts and urea was placed in a heat-stable beaker</w:t>
      </w:r>
      <w:r w:rsidR="007F1D71">
        <w:rPr>
          <w:lang w:val="en-US"/>
        </w:rPr>
        <w:t>.</w:t>
      </w:r>
      <w:r w:rsidRPr="00993F37">
        <w:rPr>
          <w:lang w:val="en-US"/>
        </w:rPr>
        <w:t xml:space="preserve"> </w:t>
      </w:r>
      <w:r w:rsidR="007F1D71">
        <w:rPr>
          <w:lang w:val="en-US"/>
        </w:rPr>
        <w:t>The volume of d</w:t>
      </w:r>
      <w:r w:rsidR="007F1D71" w:rsidRPr="00993F37">
        <w:rPr>
          <w:lang w:val="en-US"/>
        </w:rPr>
        <w:t>eionized water</w:t>
      </w:r>
      <w:r w:rsidR="007F1D71" w:rsidRPr="00993F37">
        <w:rPr>
          <w:lang w:val="en-US"/>
        </w:rPr>
        <w:t xml:space="preserve"> </w:t>
      </w:r>
      <w:r w:rsidR="007F1D71">
        <w:rPr>
          <w:lang w:val="en-US"/>
        </w:rPr>
        <w:t>added to the beaker was</w:t>
      </w:r>
      <w:r w:rsidRPr="00993F37">
        <w:rPr>
          <w:lang w:val="en-US"/>
        </w:rPr>
        <w:t xml:space="preserve"> 15 ml,</w:t>
      </w:r>
      <w:r w:rsidR="007F1D71">
        <w:rPr>
          <w:lang w:val="en-US"/>
        </w:rPr>
        <w:t xml:space="preserve"> it was heated to 80°C</w:t>
      </w:r>
      <w:r w:rsidRPr="00993F37">
        <w:rPr>
          <w:lang w:val="en-US"/>
        </w:rPr>
        <w:t xml:space="preserve">. After all the salts had completely dissolved, the beaker with the </w:t>
      </w:r>
      <w:r w:rsidR="007F1D71">
        <w:rPr>
          <w:lang w:val="en-US"/>
        </w:rPr>
        <w:t>obtained mixture</w:t>
      </w:r>
      <w:r w:rsidRPr="00993F37">
        <w:rPr>
          <w:lang w:val="en-US"/>
        </w:rPr>
        <w:t xml:space="preserve"> was put in a heated muffle furnace heated to 500°C. Figure </w:t>
      </w:r>
      <w:r w:rsidR="000B391A">
        <w:rPr>
          <w:lang w:val="en-US"/>
        </w:rPr>
        <w:t>4</w:t>
      </w:r>
      <w:r w:rsidRPr="00993F37">
        <w:rPr>
          <w:lang w:val="en-US"/>
        </w:rPr>
        <w:t xml:space="preserve"> shows a beaker with the initial reaction mixture prepared for high-temperature synthesis in a muffle furnace, as well as a sample just removed from the furnace after synthesis. Literally 10-15 minutes later the 15Ni-35Al catalyst was synthesized, cooled in a fume hood to room temperature, and then placed in glass weighing bottles. The remaining catalysts were prepared in a similar manner, taking into account the ratio of elements in the catalyst.</w:t>
      </w:r>
    </w:p>
    <w:p w:rsidR="00014F08" w:rsidRPr="00993F37" w:rsidRDefault="002F2D77" w:rsidP="002F2D77">
      <w:pPr>
        <w:pStyle w:val="a6"/>
        <w:ind w:left="0" w:firstLine="567"/>
        <w:rPr>
          <w:lang w:val="en-US"/>
        </w:rPr>
      </w:pPr>
      <w:r w:rsidRPr="00993F37">
        <w:rPr>
          <w:lang w:val="en-US"/>
        </w:rPr>
        <w:t>To prepare 12 wt.% Ni/</w:t>
      </w:r>
      <w:r w:rsidRPr="00993F37">
        <w:t>α</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and 12 wt.% Ni-5.6 wt.% Mg/</w:t>
      </w:r>
      <w:r w:rsidRPr="00993F37">
        <w:t>γ</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catalysts by the incipient wetness impregnation method, metal nitrate solutions were used, and </w:t>
      </w:r>
      <w:r w:rsidRPr="00993F37">
        <w:lastRenderedPageBreak/>
        <w:t>α</w:t>
      </w:r>
      <w:r w:rsidRPr="00993F37">
        <w:rPr>
          <w:lang w:val="en-US"/>
        </w:rPr>
        <w:t xml:space="preserve">- and </w:t>
      </w:r>
      <w:r w:rsidRPr="00993F37">
        <w:t>γ</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were used as carriers. </w:t>
      </w:r>
      <w:r w:rsidRPr="00993F37">
        <w:t>α</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was obtained from </w:t>
      </w:r>
      <w:r w:rsidRPr="00993F37">
        <w:t>γ</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by calcination at 1150°C for 2 hours. The carriers dried at 250°C were stored in a sealed container. Before preparing the catalysts, their moisture capacity was determined for complete absorption without residues of active components. The catalysts were prepared by co-deposition of the elements on </w:t>
      </w:r>
      <w:r w:rsidRPr="00993F37">
        <w:t>α</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(granule size 0.4–0.8 </w:t>
      </w:r>
      <w:r w:rsidRPr="00993F37">
        <w:t>μ</w:t>
      </w:r>
      <w:r w:rsidRPr="00993F37">
        <w:rPr>
          <w:lang w:val="en-US"/>
        </w:rPr>
        <w:t>m, S</w:t>
      </w:r>
      <w:r w:rsidRPr="00993F37">
        <w:rPr>
          <w:vertAlign w:val="subscript"/>
          <w:lang w:val="en-US"/>
        </w:rPr>
        <w:t>BET</w:t>
      </w:r>
      <w:r w:rsidRPr="00993F37">
        <w:rPr>
          <w:lang w:val="en-US"/>
        </w:rPr>
        <w:t xml:space="preserve"> = 5 m</w:t>
      </w:r>
      <w:r w:rsidRPr="00993F37">
        <w:rPr>
          <w:vertAlign w:val="subscript"/>
          <w:lang w:val="en-US"/>
        </w:rPr>
        <w:t>2</w:t>
      </w:r>
      <w:r w:rsidRPr="00993F37">
        <w:rPr>
          <w:lang w:val="en-US"/>
        </w:rPr>
        <w:t xml:space="preserve"> g</w:t>
      </w:r>
      <w:r w:rsidRPr="00993F37">
        <w:rPr>
          <w:vertAlign w:val="subscript"/>
          <w:lang w:val="en-US"/>
        </w:rPr>
        <w:t>-1</w:t>
      </w:r>
      <w:r w:rsidRPr="00993F37">
        <w:rPr>
          <w:lang w:val="en-US"/>
        </w:rPr>
        <w:t xml:space="preserve">) and </w:t>
      </w:r>
      <w:r w:rsidRPr="00993F37">
        <w:t>γ</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(granule size 0.4–0.8 </w:t>
      </w:r>
      <w:r w:rsidRPr="00993F37">
        <w:t>μ</w:t>
      </w:r>
      <w:r w:rsidRPr="00993F37">
        <w:rPr>
          <w:lang w:val="en-US"/>
        </w:rPr>
        <w:t>m, S</w:t>
      </w:r>
      <w:r w:rsidRPr="00993F37">
        <w:rPr>
          <w:vertAlign w:val="subscript"/>
          <w:lang w:val="en-US"/>
        </w:rPr>
        <w:t>BET</w:t>
      </w:r>
      <w:r w:rsidRPr="00993F37">
        <w:rPr>
          <w:lang w:val="en-US"/>
        </w:rPr>
        <w:t xml:space="preserve"> = 155 m</w:t>
      </w:r>
      <w:r w:rsidRPr="00993F37">
        <w:rPr>
          <w:vertAlign w:val="subscript"/>
          <w:lang w:val="en-US"/>
        </w:rPr>
        <w:t>2</w:t>
      </w:r>
      <w:r w:rsidRPr="00993F37">
        <w:rPr>
          <w:lang w:val="en-US"/>
        </w:rPr>
        <w:t xml:space="preserve"> g</w:t>
      </w:r>
      <w:r w:rsidRPr="00993F37">
        <w:rPr>
          <w:vertAlign w:val="subscript"/>
          <w:lang w:val="en-US"/>
        </w:rPr>
        <w:t>-1</w:t>
      </w:r>
      <w:r w:rsidRPr="00993F37">
        <w:rPr>
          <w:lang w:val="en-US"/>
        </w:rPr>
        <w:t>) from aqueous solutions of metal salts, such as Ni(NO</w:t>
      </w:r>
      <w:r w:rsidRPr="00993F37">
        <w:rPr>
          <w:vertAlign w:val="subscript"/>
          <w:lang w:val="en-US"/>
        </w:rPr>
        <w:t>3</w:t>
      </w:r>
      <w:r w:rsidRPr="00993F37">
        <w:rPr>
          <w:lang w:val="en-US"/>
        </w:rPr>
        <w:t>)</w:t>
      </w:r>
      <w:r w:rsidRPr="00993F37">
        <w:rPr>
          <w:vertAlign w:val="subscript"/>
          <w:lang w:val="en-US"/>
        </w:rPr>
        <w:t>2</w:t>
      </w:r>
      <w:r w:rsidRPr="00993F37">
        <w:rPr>
          <w:lang w:val="en-US"/>
        </w:rPr>
        <w:t xml:space="preserve"> 6H</w:t>
      </w:r>
      <w:r w:rsidRPr="00993F37">
        <w:rPr>
          <w:vertAlign w:val="subscript"/>
          <w:lang w:val="en-US"/>
        </w:rPr>
        <w:t>2</w:t>
      </w:r>
      <w:r w:rsidRPr="00993F37">
        <w:rPr>
          <w:lang w:val="en-US"/>
        </w:rPr>
        <w:t>O and Mg(NO</w:t>
      </w:r>
      <w:r w:rsidRPr="00993F37">
        <w:rPr>
          <w:vertAlign w:val="subscript"/>
          <w:lang w:val="en-US"/>
        </w:rPr>
        <w:t>3</w:t>
      </w:r>
      <w:r w:rsidRPr="00993F37">
        <w:rPr>
          <w:lang w:val="en-US"/>
        </w:rPr>
        <w:t>)</w:t>
      </w:r>
      <w:r w:rsidRPr="00993F37">
        <w:rPr>
          <w:vertAlign w:val="subscript"/>
          <w:lang w:val="en-US"/>
        </w:rPr>
        <w:t>2</w:t>
      </w:r>
      <w:r w:rsidRPr="00993F37">
        <w:rPr>
          <w:lang w:val="en-US"/>
        </w:rPr>
        <w:t xml:space="preserve"> 6H</w:t>
      </w:r>
      <w:r w:rsidRPr="00993F37">
        <w:rPr>
          <w:vertAlign w:val="subscript"/>
          <w:lang w:val="en-US"/>
        </w:rPr>
        <w:t>2</w:t>
      </w:r>
      <w:r w:rsidRPr="00993F37">
        <w:rPr>
          <w:lang w:val="en-US"/>
        </w:rPr>
        <w:t>O, followed by drying in air at 250°C for 1.5 h and calcination at 650°C for 3 h for complete decomposition of the metal salt nitrates. The obtained catalysts were cooled, weighed and placed in weighing bottles.</w:t>
      </w:r>
    </w:p>
    <w:p w:rsidR="002F2D77" w:rsidRPr="00993F37" w:rsidRDefault="002F2D77" w:rsidP="002F2D77">
      <w:pPr>
        <w:pStyle w:val="a6"/>
        <w:ind w:left="0" w:firstLine="567"/>
        <w:rPr>
          <w:lang w:val="en-US"/>
        </w:rPr>
      </w:pPr>
    </w:p>
    <w:p w:rsidR="00276BAF" w:rsidRPr="00993F37" w:rsidRDefault="00276BAF" w:rsidP="00DC6E63">
      <w:pPr>
        <w:pStyle w:val="a6"/>
        <w:ind w:left="0"/>
        <w:jc w:val="center"/>
        <w:rPr>
          <w:lang w:val="en-US"/>
        </w:rPr>
      </w:pPr>
      <w:r w:rsidRPr="00993F37">
        <w:rPr>
          <w:noProof/>
          <w:sz w:val="12"/>
          <w:lang w:eastAsia="ru-RU"/>
        </w:rPr>
        <w:drawing>
          <wp:inline distT="0" distB="0" distL="0" distR="0">
            <wp:extent cx="2277270" cy="2068195"/>
            <wp:effectExtent l="9207"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19">
                      <a:extLst>
                        <a:ext uri="{28A0092B-C50C-407E-A947-70E740481C1C}">
                          <a14:useLocalDpi xmlns:a14="http://schemas.microsoft.com/office/drawing/2010/main" val="0"/>
                        </a:ext>
                      </a:extLst>
                    </a:blip>
                    <a:srcRect l="12113" t="31845" r="51824" b="29721"/>
                    <a:stretch/>
                  </pic:blipFill>
                  <pic:spPr bwMode="auto">
                    <a:xfrm rot="5400000">
                      <a:off x="0" y="0"/>
                      <a:ext cx="2333637" cy="2119387"/>
                    </a:xfrm>
                    <a:prstGeom prst="rect">
                      <a:avLst/>
                    </a:prstGeom>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2268718" cy="2247626"/>
            <wp:effectExtent l="0" t="8573" r="9208" b="9207"/>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rotWithShape="1">
                    <a:blip r:embed="rId20">
                      <a:extLst>
                        <a:ext uri="{28A0092B-C50C-407E-A947-70E740481C1C}">
                          <a14:useLocalDpi xmlns:a14="http://schemas.microsoft.com/office/drawing/2010/main" val="0"/>
                        </a:ext>
                      </a:extLst>
                    </a:blip>
                    <a:srcRect l="8512" t="22541" r="41552" b="28900"/>
                    <a:stretch/>
                  </pic:blipFill>
                  <pic:spPr bwMode="auto">
                    <a:xfrm rot="5400000">
                      <a:off x="0" y="0"/>
                      <a:ext cx="2357363" cy="2335447"/>
                    </a:xfrm>
                    <a:prstGeom prst="rect">
                      <a:avLst/>
                    </a:prstGeom>
                    <a:ln>
                      <a:noFill/>
                    </a:ln>
                    <a:extLst>
                      <a:ext uri="{53640926-AAD7-44D8-BBD7-CCE9431645EC}">
                        <a14:shadowObscured xmlns:a14="http://schemas.microsoft.com/office/drawing/2010/main"/>
                      </a:ext>
                    </a:extLst>
                  </pic:spPr>
                </pic:pic>
              </a:graphicData>
            </a:graphic>
          </wp:inline>
        </w:drawing>
      </w:r>
    </w:p>
    <w:p w:rsidR="00657D06" w:rsidRPr="00993F37" w:rsidRDefault="00657D06" w:rsidP="00DC6E63">
      <w:pPr>
        <w:pStyle w:val="a6"/>
        <w:ind w:left="0"/>
        <w:jc w:val="center"/>
        <w:rPr>
          <w:lang w:val="en-US"/>
        </w:rPr>
      </w:pPr>
    </w:p>
    <w:p w:rsidR="00276BAF" w:rsidRPr="00993F37" w:rsidRDefault="00276BAF" w:rsidP="00DC6E63">
      <w:pPr>
        <w:pStyle w:val="a6"/>
        <w:ind w:left="0"/>
        <w:jc w:val="center"/>
        <w:rPr>
          <w:lang w:val="en-US"/>
        </w:rPr>
      </w:pPr>
      <w:r w:rsidRPr="00993F37">
        <w:rPr>
          <w:lang w:val="en-US"/>
        </w:rPr>
        <w:t xml:space="preserve">Figure </w:t>
      </w:r>
      <w:r w:rsidR="000B391A">
        <w:rPr>
          <w:lang w:val="en-US"/>
        </w:rPr>
        <w:t>4</w:t>
      </w:r>
      <w:r w:rsidRPr="00993F37">
        <w:rPr>
          <w:lang w:val="en-US"/>
        </w:rPr>
        <w:t xml:space="preserve"> – </w:t>
      </w:r>
      <w:r w:rsidR="00E34815" w:rsidRPr="00993F37">
        <w:rPr>
          <w:lang w:val="en-US"/>
        </w:rPr>
        <w:t>The i</w:t>
      </w:r>
      <w:r w:rsidRPr="00993F37">
        <w:rPr>
          <w:lang w:val="en-US"/>
        </w:rPr>
        <w:t xml:space="preserve">nitial reaction mixture for </w:t>
      </w:r>
      <w:r w:rsidR="00E34815" w:rsidRPr="00993F37">
        <w:rPr>
          <w:lang w:val="en-US"/>
        </w:rPr>
        <w:t xml:space="preserve">the </w:t>
      </w:r>
      <w:r w:rsidRPr="00993F37">
        <w:rPr>
          <w:lang w:val="en-US"/>
        </w:rPr>
        <w:t xml:space="preserve">catalyst preparation and </w:t>
      </w:r>
      <w:r w:rsidR="00E34815" w:rsidRPr="00993F37">
        <w:rPr>
          <w:lang w:val="en-US"/>
        </w:rPr>
        <w:t xml:space="preserve">the </w:t>
      </w:r>
      <w:r w:rsidRPr="00993F37">
        <w:rPr>
          <w:lang w:val="en-US"/>
        </w:rPr>
        <w:t>catalyst</w:t>
      </w:r>
      <w:r w:rsidR="00A170F5" w:rsidRPr="00993F37">
        <w:rPr>
          <w:lang w:val="en-US"/>
        </w:rPr>
        <w:t xml:space="preserve"> </w:t>
      </w:r>
      <w:r w:rsidRPr="00993F37">
        <w:rPr>
          <w:lang w:val="en-US"/>
        </w:rPr>
        <w:t>sample</w:t>
      </w:r>
      <w:r w:rsidR="00A170F5" w:rsidRPr="00993F37">
        <w:rPr>
          <w:lang w:val="en-US"/>
        </w:rPr>
        <w:t xml:space="preserve"> </w:t>
      </w:r>
      <w:r w:rsidRPr="00993F37">
        <w:rPr>
          <w:lang w:val="en-US"/>
        </w:rPr>
        <w:t>after</w:t>
      </w:r>
      <w:r w:rsidR="00A170F5" w:rsidRPr="00993F37">
        <w:rPr>
          <w:lang w:val="en-US"/>
        </w:rPr>
        <w:t xml:space="preserve"> </w:t>
      </w:r>
      <w:r w:rsidRPr="00993F37">
        <w:rPr>
          <w:lang w:val="en-US"/>
        </w:rPr>
        <w:t>combustion</w:t>
      </w:r>
    </w:p>
    <w:p w:rsidR="00014F08" w:rsidRPr="00993F37" w:rsidRDefault="00014F08" w:rsidP="00BF6C2A">
      <w:pPr>
        <w:pStyle w:val="110"/>
        <w:tabs>
          <w:tab w:val="left" w:pos="1291"/>
        </w:tabs>
        <w:ind w:left="0" w:firstLine="567"/>
        <w:outlineLvl w:val="9"/>
        <w:rPr>
          <w:b w:val="0"/>
          <w:lang w:val="en-US"/>
        </w:rPr>
      </w:pPr>
    </w:p>
    <w:p w:rsidR="00276BAF" w:rsidRPr="00993F37" w:rsidRDefault="00FB2D42" w:rsidP="00BF6C2A">
      <w:pPr>
        <w:pStyle w:val="110"/>
        <w:tabs>
          <w:tab w:val="left" w:pos="1291"/>
        </w:tabs>
        <w:ind w:left="0" w:firstLine="567"/>
        <w:outlineLvl w:val="9"/>
        <w:rPr>
          <w:lang w:val="en-US"/>
        </w:rPr>
      </w:pPr>
      <w:r w:rsidRPr="00993F37">
        <w:rPr>
          <w:lang w:val="en-US"/>
        </w:rPr>
        <w:t>2.2</w:t>
      </w:r>
      <w:r w:rsidR="00F93DE9" w:rsidRPr="00993F37">
        <w:rPr>
          <w:lang w:val="en-US"/>
        </w:rPr>
        <w:t xml:space="preserve"> </w:t>
      </w:r>
      <w:r w:rsidR="00E34815" w:rsidRPr="00993F37">
        <w:rPr>
          <w:lang w:val="en-US"/>
        </w:rPr>
        <w:t>D</w:t>
      </w:r>
      <w:r w:rsidR="00EB5B9C" w:rsidRPr="00993F37">
        <w:rPr>
          <w:lang w:val="en-US"/>
        </w:rPr>
        <w:t>ry reforming of methane</w:t>
      </w:r>
    </w:p>
    <w:p w:rsidR="00276BAF" w:rsidRPr="00993F37" w:rsidRDefault="00CE4BFD" w:rsidP="00DC6E63">
      <w:pPr>
        <w:pStyle w:val="a6"/>
        <w:ind w:left="0" w:firstLine="567"/>
        <w:rPr>
          <w:lang w:val="en-US"/>
        </w:rPr>
      </w:pPr>
      <w:r w:rsidRPr="00993F37">
        <w:rPr>
          <w:lang w:val="en-US"/>
        </w:rPr>
        <w:t>Catalytic flow unit (CFU-1) was used for t</w:t>
      </w:r>
      <w:r w:rsidR="00276BAF" w:rsidRPr="00993F37">
        <w:rPr>
          <w:lang w:val="en-US"/>
        </w:rPr>
        <w:t xml:space="preserve">he </w:t>
      </w:r>
      <w:r w:rsidR="00543F1E" w:rsidRPr="00993F37">
        <w:rPr>
          <w:lang w:val="en-US"/>
        </w:rPr>
        <w:t>investigation</w:t>
      </w:r>
      <w:r w:rsidR="00276BAF" w:rsidRPr="00993F37">
        <w:rPr>
          <w:lang w:val="en-US"/>
        </w:rPr>
        <w:t xml:space="preserve"> of the catalytic </w:t>
      </w:r>
      <w:r w:rsidR="00543F1E" w:rsidRPr="00993F37">
        <w:rPr>
          <w:lang w:val="en-US"/>
        </w:rPr>
        <w:t>performance</w:t>
      </w:r>
      <w:r w:rsidR="00276BAF" w:rsidRPr="00993F37">
        <w:rPr>
          <w:lang w:val="en-US"/>
        </w:rPr>
        <w:t xml:space="preserve"> of the </w:t>
      </w:r>
      <w:r w:rsidR="00543F1E" w:rsidRPr="00993F37">
        <w:rPr>
          <w:lang w:val="en-US"/>
        </w:rPr>
        <w:t>obtained</w:t>
      </w:r>
      <w:r w:rsidR="00276BAF" w:rsidRPr="00993F37">
        <w:rPr>
          <w:lang w:val="en-US"/>
        </w:rPr>
        <w:t xml:space="preserve"> catalysts </w:t>
      </w:r>
      <w:r w:rsidRPr="00993F37">
        <w:rPr>
          <w:lang w:val="en-US"/>
        </w:rPr>
        <w:t>(F</w:t>
      </w:r>
      <w:r w:rsidR="00276BAF" w:rsidRPr="00993F37">
        <w:rPr>
          <w:lang w:val="en-US"/>
        </w:rPr>
        <w:t>igure</w:t>
      </w:r>
      <w:r w:rsidR="00AE4E96" w:rsidRPr="00993F37">
        <w:rPr>
          <w:lang w:val="en-US"/>
        </w:rPr>
        <w:t xml:space="preserve"> </w:t>
      </w:r>
      <w:r w:rsidR="000B391A">
        <w:rPr>
          <w:lang w:val="en-US"/>
        </w:rPr>
        <w:t>5</w:t>
      </w:r>
      <w:r w:rsidRPr="00993F37">
        <w:rPr>
          <w:lang w:val="en-US"/>
        </w:rPr>
        <w:t>)</w:t>
      </w:r>
      <w:r w:rsidR="00276BAF" w:rsidRPr="00993F37">
        <w:rPr>
          <w:lang w:val="en-US"/>
        </w:rPr>
        <w:t>.</w:t>
      </w:r>
    </w:p>
    <w:p w:rsidR="005F07BA" w:rsidRPr="00993F37" w:rsidRDefault="005F07BA" w:rsidP="00FD5C26">
      <w:pPr>
        <w:spacing w:after="0" w:line="240" w:lineRule="auto"/>
        <w:jc w:val="both"/>
        <w:rPr>
          <w:rFonts w:eastAsia="Times New Roman"/>
          <w:sz w:val="28"/>
          <w:szCs w:val="28"/>
        </w:rPr>
      </w:pPr>
    </w:p>
    <w:p w:rsidR="00276BAF" w:rsidRPr="00993F37" w:rsidRDefault="00543F1E" w:rsidP="00DC6E63">
      <w:pPr>
        <w:pStyle w:val="a6"/>
        <w:ind w:left="0"/>
        <w:jc w:val="center"/>
      </w:pPr>
      <w:r w:rsidRPr="00993F37">
        <w:rPr>
          <w:noProof/>
          <w:lang w:eastAsia="ru-RU"/>
        </w:rPr>
        <w:drawing>
          <wp:inline distT="0" distB="0" distL="0" distR="0">
            <wp:extent cx="3421380" cy="2573430"/>
            <wp:effectExtent l="0" t="0" r="7620" b="0"/>
            <wp:docPr id="11354752" name="Рисунок 1135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 t="1" r="1700" b="2247"/>
                    <a:stretch/>
                  </pic:blipFill>
                  <pic:spPr bwMode="auto">
                    <a:xfrm>
                      <a:off x="0" y="0"/>
                      <a:ext cx="3433588" cy="2582612"/>
                    </a:xfrm>
                    <a:prstGeom prst="rect">
                      <a:avLst/>
                    </a:prstGeom>
                    <a:noFill/>
                    <a:ln>
                      <a:noFill/>
                    </a:ln>
                    <a:extLst>
                      <a:ext uri="{53640926-AAD7-44D8-BBD7-CCE9431645EC}">
                        <a14:shadowObscured xmlns:a14="http://schemas.microsoft.com/office/drawing/2010/main"/>
                      </a:ext>
                    </a:extLst>
                  </pic:spPr>
                </pic:pic>
              </a:graphicData>
            </a:graphic>
          </wp:inline>
        </w:drawing>
      </w:r>
    </w:p>
    <w:p w:rsidR="00657D06" w:rsidRPr="00993F37" w:rsidRDefault="00657D06" w:rsidP="00657D06">
      <w:pPr>
        <w:pStyle w:val="a6"/>
        <w:ind w:left="0"/>
        <w:jc w:val="center"/>
        <w:rPr>
          <w:lang w:val="en-US"/>
        </w:rPr>
      </w:pPr>
    </w:p>
    <w:p w:rsidR="00276BAF" w:rsidRPr="00993F37" w:rsidRDefault="00276BAF" w:rsidP="00DC6E63">
      <w:pPr>
        <w:pStyle w:val="a6"/>
        <w:spacing w:before="89"/>
        <w:ind w:left="0"/>
        <w:jc w:val="center"/>
        <w:rPr>
          <w:lang w:val="en-US"/>
        </w:rPr>
      </w:pPr>
      <w:r w:rsidRPr="00993F37">
        <w:rPr>
          <w:lang w:val="en-US"/>
        </w:rPr>
        <w:t>Figure</w:t>
      </w:r>
      <w:r w:rsidR="00A170F5" w:rsidRPr="00993F37">
        <w:rPr>
          <w:lang w:val="en-US"/>
        </w:rPr>
        <w:t xml:space="preserve"> </w:t>
      </w:r>
      <w:r w:rsidR="000B391A">
        <w:rPr>
          <w:lang w:val="en-US"/>
        </w:rPr>
        <w:t>5</w:t>
      </w:r>
      <w:r w:rsidR="00A170F5" w:rsidRPr="00993F37">
        <w:rPr>
          <w:lang w:val="en-US"/>
        </w:rPr>
        <w:t xml:space="preserve"> </w:t>
      </w:r>
      <w:r w:rsidRPr="00993F37">
        <w:rPr>
          <w:lang w:val="en-US"/>
        </w:rPr>
        <w:t>–</w:t>
      </w:r>
      <w:r w:rsidR="00A170F5" w:rsidRPr="00993F37">
        <w:rPr>
          <w:lang w:val="en-US"/>
        </w:rPr>
        <w:t xml:space="preserve"> </w:t>
      </w:r>
      <w:r w:rsidRPr="00993F37">
        <w:rPr>
          <w:lang w:val="en-US"/>
        </w:rPr>
        <w:t>Catalytic flow unit</w:t>
      </w:r>
      <w:r w:rsidR="00A170F5" w:rsidRPr="00993F37">
        <w:rPr>
          <w:lang w:val="en-US"/>
        </w:rPr>
        <w:t xml:space="preserve"> </w:t>
      </w:r>
      <w:r w:rsidRPr="00993F37">
        <w:rPr>
          <w:lang w:val="en-US"/>
        </w:rPr>
        <w:t>(CFU-1)</w:t>
      </w:r>
    </w:p>
    <w:p w:rsidR="00FD5C26" w:rsidRPr="00993F37" w:rsidRDefault="00FD5C26" w:rsidP="00FD5C26">
      <w:pPr>
        <w:pStyle w:val="a6"/>
        <w:ind w:left="0" w:firstLine="567"/>
        <w:rPr>
          <w:lang w:val="en-US"/>
        </w:rPr>
      </w:pPr>
      <w:r w:rsidRPr="00993F37">
        <w:rPr>
          <w:lang w:val="en-US"/>
        </w:rPr>
        <w:lastRenderedPageBreak/>
        <w:t xml:space="preserve">The </w:t>
      </w:r>
      <w:r w:rsidR="00CE4BFD" w:rsidRPr="00993F37">
        <w:rPr>
          <w:lang w:val="en-US"/>
        </w:rPr>
        <w:t>experiments</w:t>
      </w:r>
      <w:r w:rsidRPr="00993F37">
        <w:rPr>
          <w:lang w:val="en-US"/>
        </w:rPr>
        <w:t xml:space="preserve"> </w:t>
      </w:r>
      <w:r w:rsidR="00CE4BFD" w:rsidRPr="00993F37">
        <w:rPr>
          <w:lang w:val="en-US"/>
        </w:rPr>
        <w:t>were conducted</w:t>
      </w:r>
      <w:r w:rsidR="00974133" w:rsidRPr="00993F37">
        <w:rPr>
          <w:lang w:val="en-US"/>
        </w:rPr>
        <w:t xml:space="preserve"> at 600–900°C </w:t>
      </w:r>
      <w:r w:rsidR="004A68D7">
        <w:rPr>
          <w:lang w:val="en-US"/>
        </w:rPr>
        <w:t>increasing by</w:t>
      </w:r>
      <w:r w:rsidRPr="00993F37">
        <w:rPr>
          <w:lang w:val="en-US"/>
        </w:rPr>
        <w:t xml:space="preserve"> 50°C. The</w:t>
      </w:r>
      <w:r w:rsidR="0081124D" w:rsidRPr="00993F37">
        <w:rPr>
          <w:lang w:val="en-US"/>
        </w:rPr>
        <w:t xml:space="preserve"> </w:t>
      </w:r>
      <w:r w:rsidR="00974133" w:rsidRPr="00993F37">
        <w:rPr>
          <w:lang w:val="en-US"/>
        </w:rPr>
        <w:t xml:space="preserve">catalysts were hold during 30–40 min </w:t>
      </w:r>
      <w:r w:rsidR="0081124D" w:rsidRPr="00993F37">
        <w:rPr>
          <w:lang w:val="en-US"/>
        </w:rPr>
        <w:t xml:space="preserve">at the nominal temperature </w:t>
      </w:r>
      <w:r w:rsidRPr="00993F37">
        <w:rPr>
          <w:lang w:val="en-US"/>
        </w:rPr>
        <w:t xml:space="preserve">under </w:t>
      </w:r>
      <w:r w:rsidR="0081124D" w:rsidRPr="00993F37">
        <w:rPr>
          <w:lang w:val="en-US"/>
        </w:rPr>
        <w:t xml:space="preserve">reacting gas </w:t>
      </w:r>
      <w:r w:rsidRPr="00993F37">
        <w:rPr>
          <w:lang w:val="en-US"/>
        </w:rPr>
        <w:t>flow</w:t>
      </w:r>
      <w:r w:rsidR="0081124D" w:rsidRPr="00993F37">
        <w:rPr>
          <w:lang w:val="en-US"/>
        </w:rPr>
        <w:t>. There</w:t>
      </w:r>
      <w:r w:rsidRPr="00993F37">
        <w:rPr>
          <w:lang w:val="en-US"/>
        </w:rPr>
        <w:t xml:space="preserve">after the chromatographic detection of the gas products was conducted. Then, the temperature of the reaction raised followed by the analysis process in a same way. The temperature was reduced step-by-step back to 600°C to reveal catalytic </w:t>
      </w:r>
      <w:r w:rsidR="0081124D" w:rsidRPr="00993F37">
        <w:rPr>
          <w:lang w:val="en-US"/>
        </w:rPr>
        <w:t>performance</w:t>
      </w:r>
      <w:r w:rsidRPr="00993F37">
        <w:rPr>
          <w:lang w:val="en-US"/>
        </w:rPr>
        <w:t>.</w:t>
      </w:r>
      <w:r w:rsidRPr="00993F37">
        <w:rPr>
          <w:lang w:val="kk-KZ"/>
        </w:rPr>
        <w:t xml:space="preserve"> </w:t>
      </w:r>
      <w:r w:rsidR="002F2D77" w:rsidRPr="00993F37">
        <w:rPr>
          <w:lang w:val="en-US"/>
        </w:rPr>
        <w:t>The gas hourly space velocity of the gas mixture (GHSV) changed in the range of 2000–5000 h</w:t>
      </w:r>
      <w:r w:rsidR="002F2D77" w:rsidRPr="00993F37">
        <w:rPr>
          <w:vertAlign w:val="superscript"/>
          <w:lang w:val="en-US"/>
        </w:rPr>
        <w:t>-1</w:t>
      </w:r>
      <w:r w:rsidR="002F2D77" w:rsidRPr="00993F37">
        <w:rPr>
          <w:lang w:val="en-US"/>
        </w:rPr>
        <w:t xml:space="preserve"> (67–167 ml·min</w:t>
      </w:r>
      <w:r w:rsidR="002F2D77" w:rsidRPr="00993F37">
        <w:rPr>
          <w:vertAlign w:val="superscript"/>
          <w:lang w:val="en-US"/>
        </w:rPr>
        <w:t>-1</w:t>
      </w:r>
      <w:r w:rsidR="002F2D77" w:rsidRPr="00993F37">
        <w:rPr>
          <w:lang w:val="en-US"/>
        </w:rPr>
        <w:t>). The ratio of the components of the initial gas mixture (CH</w:t>
      </w:r>
      <w:r w:rsidR="002F2D77" w:rsidRPr="00993F37">
        <w:rPr>
          <w:vertAlign w:val="subscript"/>
          <w:lang w:val="en-US"/>
        </w:rPr>
        <w:t>4</w:t>
      </w:r>
      <w:r w:rsidR="002F2D77" w:rsidRPr="00993F37">
        <w:rPr>
          <w:lang w:val="en-US"/>
        </w:rPr>
        <w:t>:CO</w:t>
      </w:r>
      <w:r w:rsidR="002F2D77" w:rsidRPr="00993F37">
        <w:rPr>
          <w:vertAlign w:val="subscript"/>
          <w:lang w:val="en-US"/>
        </w:rPr>
        <w:t>2</w:t>
      </w:r>
      <w:r w:rsidR="002F2D77" w:rsidRPr="00993F37">
        <w:rPr>
          <w:lang w:val="en-US"/>
        </w:rPr>
        <w:t>:Ar) varied within the following limits: 0.5:1:1.5 (17% CH</w:t>
      </w:r>
      <w:r w:rsidR="002F2D77" w:rsidRPr="00993F37">
        <w:rPr>
          <w:vertAlign w:val="subscript"/>
          <w:lang w:val="en-US"/>
        </w:rPr>
        <w:t>4</w:t>
      </w:r>
      <w:r w:rsidR="002F2D77" w:rsidRPr="00993F37">
        <w:rPr>
          <w:lang w:val="en-US"/>
        </w:rPr>
        <w:t>:33% CO</w:t>
      </w:r>
      <w:r w:rsidR="002F2D77" w:rsidRPr="00993F37">
        <w:rPr>
          <w:vertAlign w:val="subscript"/>
          <w:lang w:val="en-US"/>
        </w:rPr>
        <w:t>2</w:t>
      </w:r>
      <w:r w:rsidR="002F2D77" w:rsidRPr="00993F37">
        <w:rPr>
          <w:lang w:val="en-US"/>
        </w:rPr>
        <w:t>:50% Ar, vol.), 0.67:1:1.3 (22% CH</w:t>
      </w:r>
      <w:r w:rsidR="002F2D77" w:rsidRPr="00993F37">
        <w:rPr>
          <w:vertAlign w:val="subscript"/>
          <w:lang w:val="en-US"/>
        </w:rPr>
        <w:t>4</w:t>
      </w:r>
      <w:r w:rsidR="002F2D77" w:rsidRPr="00993F37">
        <w:rPr>
          <w:lang w:val="en-US"/>
        </w:rPr>
        <w:t>:33% CO</w:t>
      </w:r>
      <w:r w:rsidR="002F2D77" w:rsidRPr="00993F37">
        <w:rPr>
          <w:vertAlign w:val="subscript"/>
          <w:lang w:val="en-US"/>
        </w:rPr>
        <w:t>2</w:t>
      </w:r>
      <w:r w:rsidR="002F2D77" w:rsidRPr="00993F37">
        <w:rPr>
          <w:lang w:val="en-US"/>
        </w:rPr>
        <w:t>:45% Ar, vol), 1:1:1 (33% CH</w:t>
      </w:r>
      <w:r w:rsidR="002F2D77" w:rsidRPr="00993F37">
        <w:rPr>
          <w:vertAlign w:val="subscript"/>
          <w:lang w:val="en-US"/>
        </w:rPr>
        <w:t>4</w:t>
      </w:r>
      <w:r w:rsidR="002F2D77" w:rsidRPr="00993F37">
        <w:rPr>
          <w:lang w:val="en-US"/>
        </w:rPr>
        <w:t>:33% CO</w:t>
      </w:r>
      <w:r w:rsidR="002F2D77" w:rsidRPr="00993F37">
        <w:rPr>
          <w:vertAlign w:val="subscript"/>
          <w:lang w:val="en-US"/>
        </w:rPr>
        <w:t>2</w:t>
      </w:r>
      <w:r w:rsidR="002F2D77" w:rsidRPr="00993F37">
        <w:rPr>
          <w:lang w:val="en-US"/>
        </w:rPr>
        <w:t>:34% Ar, vol), 1:0.67:1.33 (33% CH</w:t>
      </w:r>
      <w:r w:rsidR="002F2D77" w:rsidRPr="00993F37">
        <w:rPr>
          <w:vertAlign w:val="subscript"/>
          <w:lang w:val="en-US"/>
        </w:rPr>
        <w:t>4</w:t>
      </w:r>
      <w:r w:rsidR="002F2D77" w:rsidRPr="00993F37">
        <w:rPr>
          <w:lang w:val="en-US"/>
        </w:rPr>
        <w:t>:22% CO</w:t>
      </w:r>
      <w:r w:rsidR="002F2D77" w:rsidRPr="00993F37">
        <w:rPr>
          <w:vertAlign w:val="subscript"/>
          <w:lang w:val="en-US"/>
        </w:rPr>
        <w:t>2</w:t>
      </w:r>
      <w:r w:rsidR="002F2D77" w:rsidRPr="00993F37">
        <w:rPr>
          <w:lang w:val="en-US"/>
        </w:rPr>
        <w:t>:45% Ar, vol) and 1:0.5:1.5 (33% CH</w:t>
      </w:r>
      <w:r w:rsidR="002F2D77" w:rsidRPr="00993F37">
        <w:rPr>
          <w:vertAlign w:val="subscript"/>
          <w:lang w:val="en-US"/>
        </w:rPr>
        <w:t>4</w:t>
      </w:r>
      <w:r w:rsidR="002F2D77" w:rsidRPr="00993F37">
        <w:rPr>
          <w:lang w:val="en-US"/>
        </w:rPr>
        <w:t>:17% CO</w:t>
      </w:r>
      <w:r w:rsidR="002F2D77" w:rsidRPr="00993F37">
        <w:rPr>
          <w:vertAlign w:val="subscript"/>
          <w:lang w:val="en-US"/>
        </w:rPr>
        <w:t>2</w:t>
      </w:r>
      <w:r w:rsidR="002F2D77" w:rsidRPr="00993F37">
        <w:rPr>
          <w:lang w:val="en-US"/>
        </w:rPr>
        <w:t>:50% Ar, vol). The Ar content the gas mixture varied at constant CH</w:t>
      </w:r>
      <w:r w:rsidR="002F2D77" w:rsidRPr="00993F37">
        <w:rPr>
          <w:vertAlign w:val="subscript"/>
          <w:lang w:val="en-US"/>
        </w:rPr>
        <w:t>4</w:t>
      </w:r>
      <w:r w:rsidR="002F2D77" w:rsidRPr="00993F37">
        <w:rPr>
          <w:lang w:val="en-US"/>
        </w:rPr>
        <w:t>/CO</w:t>
      </w:r>
      <w:r w:rsidR="002F2D77" w:rsidRPr="00993F37">
        <w:rPr>
          <w:vertAlign w:val="subscript"/>
          <w:lang w:val="en-US"/>
        </w:rPr>
        <w:t>2</w:t>
      </w:r>
      <w:r w:rsidR="002F2D77" w:rsidRPr="00993F37">
        <w:rPr>
          <w:lang w:val="en-US"/>
        </w:rPr>
        <w:t xml:space="preserve"> ratio of 2, from 0% to 50% in dependence of GHSV values. In this case, the initial gas mixtures were obtained in volume fractions: 67% CH</w:t>
      </w:r>
      <w:r w:rsidR="002F2D77" w:rsidRPr="00993F37">
        <w:rPr>
          <w:vertAlign w:val="subscript"/>
          <w:lang w:val="en-US"/>
        </w:rPr>
        <w:t>4</w:t>
      </w:r>
      <w:r w:rsidR="002F2D77" w:rsidRPr="00993F37">
        <w:rPr>
          <w:lang w:val="en-US"/>
        </w:rPr>
        <w:t>:33% CO</w:t>
      </w:r>
      <w:r w:rsidR="002F2D77" w:rsidRPr="00993F37">
        <w:rPr>
          <w:vertAlign w:val="subscript"/>
          <w:lang w:val="en-US"/>
        </w:rPr>
        <w:t>2</w:t>
      </w:r>
      <w:r w:rsidR="002F2D77" w:rsidRPr="00993F37">
        <w:rPr>
          <w:lang w:val="en-US"/>
        </w:rPr>
        <w:t>, 60% CH</w:t>
      </w:r>
      <w:r w:rsidR="002F2D77" w:rsidRPr="00993F37">
        <w:rPr>
          <w:vertAlign w:val="subscript"/>
          <w:lang w:val="en-US"/>
        </w:rPr>
        <w:t>4</w:t>
      </w:r>
      <w:r w:rsidR="002F2D77" w:rsidRPr="00993F37">
        <w:rPr>
          <w:lang w:val="en-US"/>
        </w:rPr>
        <w:t>:30% CO</w:t>
      </w:r>
      <w:r w:rsidR="002F2D77" w:rsidRPr="00993F37">
        <w:rPr>
          <w:vertAlign w:val="subscript"/>
          <w:lang w:val="en-US"/>
        </w:rPr>
        <w:t>2</w:t>
      </w:r>
      <w:r w:rsidR="002F2D77" w:rsidRPr="00993F37">
        <w:rPr>
          <w:lang w:val="en-US"/>
        </w:rPr>
        <w:t>:10% Ar and 47% CH</w:t>
      </w:r>
      <w:r w:rsidR="002F2D77" w:rsidRPr="00993F37">
        <w:rPr>
          <w:vertAlign w:val="subscript"/>
          <w:lang w:val="en-US"/>
        </w:rPr>
        <w:t>4</w:t>
      </w:r>
      <w:r w:rsidR="002F2D77" w:rsidRPr="00993F37">
        <w:rPr>
          <w:lang w:val="en-US"/>
        </w:rPr>
        <w:t>:23% CO</w:t>
      </w:r>
      <w:r w:rsidR="002F2D77" w:rsidRPr="00993F37">
        <w:rPr>
          <w:vertAlign w:val="subscript"/>
          <w:lang w:val="en-US"/>
        </w:rPr>
        <w:t>2</w:t>
      </w:r>
      <w:r w:rsidR="002F2D77" w:rsidRPr="00993F37">
        <w:rPr>
          <w:lang w:val="en-US"/>
        </w:rPr>
        <w:t>:30% Ar, 33% CH</w:t>
      </w:r>
      <w:r w:rsidR="002F2D77" w:rsidRPr="00993F37">
        <w:rPr>
          <w:vertAlign w:val="subscript"/>
          <w:lang w:val="en-US"/>
        </w:rPr>
        <w:t>4</w:t>
      </w:r>
      <w:r w:rsidR="002F2D77" w:rsidRPr="00993F37">
        <w:rPr>
          <w:lang w:val="en-US"/>
        </w:rPr>
        <w:t>:17% CO</w:t>
      </w:r>
      <w:r w:rsidR="002F2D77" w:rsidRPr="00993F37">
        <w:rPr>
          <w:vertAlign w:val="subscript"/>
          <w:lang w:val="en-US"/>
        </w:rPr>
        <w:t>2</w:t>
      </w:r>
      <w:r w:rsidR="002F2D77" w:rsidRPr="00993F37">
        <w:rPr>
          <w:lang w:val="en-US"/>
        </w:rPr>
        <w:t>:50% Ar. For a model gas mixture close in composition to biogas, the following ratio was used: 67% CH</w:t>
      </w:r>
      <w:r w:rsidR="002F2D77" w:rsidRPr="00993F37">
        <w:rPr>
          <w:vertAlign w:val="subscript"/>
          <w:lang w:val="en-US"/>
        </w:rPr>
        <w:t>4</w:t>
      </w:r>
      <w:r w:rsidR="002F2D77" w:rsidRPr="00993F37">
        <w:rPr>
          <w:lang w:val="en-US"/>
        </w:rPr>
        <w:t>:33% CO</w:t>
      </w:r>
      <w:r w:rsidR="002F2D77" w:rsidRPr="00993F37">
        <w:rPr>
          <w:vertAlign w:val="subscript"/>
          <w:lang w:val="en-US"/>
        </w:rPr>
        <w:t>2</w:t>
      </w:r>
      <w:r w:rsidR="002F2D77" w:rsidRPr="00993F37">
        <w:rPr>
          <w:lang w:val="en-US"/>
        </w:rPr>
        <w:t>.</w:t>
      </w:r>
      <w:r w:rsidRPr="00993F37">
        <w:rPr>
          <w:lang w:val="en-US"/>
        </w:rPr>
        <w:t xml:space="preserve"> The stability </w:t>
      </w:r>
      <w:r w:rsidR="0081124D" w:rsidRPr="00993F37">
        <w:rPr>
          <w:lang w:val="en-US"/>
        </w:rPr>
        <w:t>examination</w:t>
      </w:r>
      <w:r w:rsidRPr="00993F37">
        <w:rPr>
          <w:lang w:val="en-US"/>
        </w:rPr>
        <w:t xml:space="preserve"> was </w:t>
      </w:r>
      <w:r w:rsidR="00974133" w:rsidRPr="00993F37">
        <w:rPr>
          <w:lang w:val="en-US"/>
        </w:rPr>
        <w:t>done</w:t>
      </w:r>
      <w:r w:rsidRPr="00993F37">
        <w:rPr>
          <w:lang w:val="en-US"/>
        </w:rPr>
        <w:t xml:space="preserve"> at 850°C </w:t>
      </w:r>
      <w:r w:rsidR="0081124D" w:rsidRPr="00993F37">
        <w:rPr>
          <w:lang w:val="en-US"/>
        </w:rPr>
        <w:t>during</w:t>
      </w:r>
      <w:r w:rsidR="00974133" w:rsidRPr="00993F37">
        <w:rPr>
          <w:lang w:val="en-US"/>
        </w:rPr>
        <w:t xml:space="preserve"> 10 h, 20 h and 200 h. In long-term tests increase of temperature was carried out as follows: at 650°C it was </w:t>
      </w:r>
      <w:r w:rsidRPr="00993F37">
        <w:rPr>
          <w:lang w:val="en-US"/>
        </w:rPr>
        <w:t xml:space="preserve">kept </w:t>
      </w:r>
      <w:r w:rsidR="0081124D" w:rsidRPr="00993F37">
        <w:rPr>
          <w:lang w:val="en-US"/>
        </w:rPr>
        <w:t>for 2 min</w:t>
      </w:r>
      <w:r w:rsidRPr="00993F37">
        <w:rPr>
          <w:lang w:val="en-US"/>
        </w:rPr>
        <w:t xml:space="preserve">, </w:t>
      </w:r>
      <w:r w:rsidR="00974133" w:rsidRPr="00993F37">
        <w:rPr>
          <w:lang w:val="en-US"/>
        </w:rPr>
        <w:t>then</w:t>
      </w:r>
      <w:r w:rsidRPr="00993F37">
        <w:rPr>
          <w:lang w:val="en-US"/>
        </w:rPr>
        <w:t xml:space="preserve"> </w:t>
      </w:r>
      <w:r w:rsidR="00974133" w:rsidRPr="00993F37">
        <w:rPr>
          <w:lang w:val="en-US"/>
        </w:rPr>
        <w:t>rising to 750</w:t>
      </w:r>
      <w:r w:rsidRPr="00993F37">
        <w:rPr>
          <w:lang w:val="en-US"/>
        </w:rPr>
        <w:t xml:space="preserve">°C </w:t>
      </w:r>
      <w:r w:rsidR="00974133" w:rsidRPr="00993F37">
        <w:rPr>
          <w:lang w:val="en-US"/>
        </w:rPr>
        <w:t>keeping</w:t>
      </w:r>
      <w:r w:rsidR="0081124D" w:rsidRPr="00993F37">
        <w:rPr>
          <w:lang w:val="en-US"/>
        </w:rPr>
        <w:t xml:space="preserve"> for 2 min</w:t>
      </w:r>
      <w:r w:rsidR="00150EA8" w:rsidRPr="00993F37">
        <w:rPr>
          <w:lang w:val="en-US"/>
        </w:rPr>
        <w:t xml:space="preserve">. The gas samples were analyzed at 850°C after 10–60 min </w:t>
      </w:r>
      <w:r w:rsidRPr="00993F37">
        <w:rPr>
          <w:lang w:val="en-US"/>
        </w:rPr>
        <w:t>(10 min for 30 min TOS, 60 min for 20 h TOS).</w:t>
      </w:r>
    </w:p>
    <w:p w:rsidR="00276BAF" w:rsidRPr="00993F37" w:rsidRDefault="00A170F5" w:rsidP="00DC6E63">
      <w:pPr>
        <w:pStyle w:val="a6"/>
        <w:tabs>
          <w:tab w:val="left" w:pos="1569"/>
          <w:tab w:val="left" w:pos="2907"/>
          <w:tab w:val="left" w:pos="3420"/>
          <w:tab w:val="left" w:pos="5390"/>
          <w:tab w:val="left" w:pos="6456"/>
          <w:tab w:val="left" w:pos="8817"/>
        </w:tabs>
        <w:ind w:left="0" w:firstLine="567"/>
        <w:rPr>
          <w:lang w:val="en-US"/>
        </w:rPr>
      </w:pPr>
      <w:r w:rsidRPr="00993F37">
        <w:rPr>
          <w:lang w:val="en-US"/>
        </w:rPr>
        <w:t xml:space="preserve">Figure </w:t>
      </w:r>
      <w:r w:rsidR="000B391A">
        <w:rPr>
          <w:lang w:val="en-US"/>
        </w:rPr>
        <w:t>6</w:t>
      </w:r>
      <w:r w:rsidRPr="00993F37">
        <w:rPr>
          <w:lang w:val="en-US"/>
        </w:rPr>
        <w:t xml:space="preserve"> </w:t>
      </w:r>
      <w:r w:rsidR="005F07BA" w:rsidRPr="00993F37">
        <w:rPr>
          <w:lang w:val="en-US"/>
        </w:rPr>
        <w:t xml:space="preserve">demonstrates </w:t>
      </w:r>
      <w:r w:rsidR="00E34815" w:rsidRPr="00993F37">
        <w:rPr>
          <w:lang w:val="en-US"/>
        </w:rPr>
        <w:t xml:space="preserve">a </w:t>
      </w:r>
      <w:r w:rsidR="005F07BA" w:rsidRPr="00993F37">
        <w:rPr>
          <w:lang w:val="en-US"/>
        </w:rPr>
        <w:t xml:space="preserve">scheme of catalytic reactor used for </w:t>
      </w:r>
      <w:r w:rsidR="00D1514B" w:rsidRPr="00993F37">
        <w:rPr>
          <w:lang w:val="en-US"/>
        </w:rPr>
        <w:t>DRM</w:t>
      </w:r>
      <w:r w:rsidR="005F07BA" w:rsidRPr="00993F37">
        <w:rPr>
          <w:lang w:val="en-US"/>
        </w:rPr>
        <w:t>.</w:t>
      </w:r>
    </w:p>
    <w:p w:rsidR="00641781" w:rsidRPr="00993F37" w:rsidRDefault="00641781" w:rsidP="00DC6E63">
      <w:pPr>
        <w:pStyle w:val="a6"/>
        <w:tabs>
          <w:tab w:val="left" w:pos="1569"/>
          <w:tab w:val="left" w:pos="2907"/>
          <w:tab w:val="left" w:pos="3420"/>
          <w:tab w:val="left" w:pos="5390"/>
          <w:tab w:val="left" w:pos="6456"/>
          <w:tab w:val="left" w:pos="8817"/>
        </w:tabs>
        <w:ind w:left="0" w:firstLine="567"/>
        <w:rPr>
          <w:lang w:val="en-US"/>
        </w:rPr>
      </w:pPr>
    </w:p>
    <w:p w:rsidR="00276BAF" w:rsidRPr="00993F37" w:rsidRDefault="005F07BA" w:rsidP="00DC6E63">
      <w:pPr>
        <w:pStyle w:val="a6"/>
        <w:ind w:left="0"/>
        <w:jc w:val="center"/>
        <w:rPr>
          <w:lang w:val="en-US"/>
        </w:rPr>
      </w:pPr>
      <w:r w:rsidRPr="00993F37">
        <w:rPr>
          <w:noProof/>
          <w:sz w:val="25"/>
          <w:lang w:eastAsia="ru-RU"/>
        </w:rPr>
        <w:drawing>
          <wp:inline distT="0" distB="0" distL="0" distR="0">
            <wp:extent cx="3491230" cy="2572958"/>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ctor thesis pku.png"/>
                    <pic:cNvPicPr/>
                  </pic:nvPicPr>
                  <pic:blipFill rotWithShape="1">
                    <a:blip r:embed="rId22">
                      <a:extLst>
                        <a:ext uri="{28A0092B-C50C-407E-A947-70E740481C1C}">
                          <a14:useLocalDpi xmlns:a14="http://schemas.microsoft.com/office/drawing/2010/main" val="0"/>
                        </a:ext>
                      </a:extLst>
                    </a:blip>
                    <a:srcRect l="1982" t="6549" r="2625" b="2519"/>
                    <a:stretch/>
                  </pic:blipFill>
                  <pic:spPr bwMode="auto">
                    <a:xfrm>
                      <a:off x="0" y="0"/>
                      <a:ext cx="3505365" cy="2583375"/>
                    </a:xfrm>
                    <a:prstGeom prst="rect">
                      <a:avLst/>
                    </a:prstGeom>
                    <a:ln>
                      <a:noFill/>
                    </a:ln>
                    <a:extLst>
                      <a:ext uri="{53640926-AAD7-44D8-BBD7-CCE9431645EC}">
                        <a14:shadowObscured xmlns:a14="http://schemas.microsoft.com/office/drawing/2010/main"/>
                      </a:ext>
                    </a:extLst>
                  </pic:spPr>
                </pic:pic>
              </a:graphicData>
            </a:graphic>
          </wp:inline>
        </w:drawing>
      </w:r>
    </w:p>
    <w:p w:rsidR="00657D06" w:rsidRPr="00993F37" w:rsidRDefault="00657D06" w:rsidP="00DC6E63">
      <w:pPr>
        <w:pStyle w:val="a6"/>
        <w:ind w:left="0"/>
        <w:jc w:val="center"/>
        <w:rPr>
          <w:lang w:val="en-US"/>
        </w:rPr>
      </w:pPr>
    </w:p>
    <w:p w:rsidR="00276BAF" w:rsidRPr="00993F37" w:rsidRDefault="00276BAF" w:rsidP="00DC6E63">
      <w:pPr>
        <w:pStyle w:val="a6"/>
        <w:ind w:left="0"/>
        <w:jc w:val="center"/>
        <w:rPr>
          <w:lang w:val="en-US"/>
        </w:rPr>
      </w:pPr>
      <w:r w:rsidRPr="00993F37">
        <w:rPr>
          <w:lang w:val="en-US"/>
        </w:rPr>
        <w:t>Figure</w:t>
      </w:r>
      <w:r w:rsidR="00A170F5" w:rsidRPr="00993F37">
        <w:rPr>
          <w:lang w:val="en-US"/>
        </w:rPr>
        <w:t xml:space="preserve"> </w:t>
      </w:r>
      <w:r w:rsidR="000B391A">
        <w:rPr>
          <w:lang w:val="en-US"/>
        </w:rPr>
        <w:t>6</w:t>
      </w:r>
      <w:r w:rsidR="00A170F5" w:rsidRPr="00993F37">
        <w:rPr>
          <w:lang w:val="en-US"/>
        </w:rPr>
        <w:t xml:space="preserve"> </w:t>
      </w:r>
      <w:r w:rsidRPr="00993F37">
        <w:rPr>
          <w:lang w:val="en-US"/>
        </w:rPr>
        <w:t>–</w:t>
      </w:r>
      <w:r w:rsidR="00A170F5" w:rsidRPr="00993F37">
        <w:rPr>
          <w:lang w:val="en-US"/>
        </w:rPr>
        <w:t xml:space="preserve"> </w:t>
      </w:r>
      <w:r w:rsidR="00E34815" w:rsidRPr="00993F37">
        <w:rPr>
          <w:lang w:val="en-US"/>
        </w:rPr>
        <w:t>A s</w:t>
      </w:r>
      <w:r w:rsidRPr="00993F37">
        <w:rPr>
          <w:lang w:val="en-US"/>
        </w:rPr>
        <w:t xml:space="preserve">cheme of </w:t>
      </w:r>
      <w:r w:rsidR="00E34815" w:rsidRPr="00993F37">
        <w:rPr>
          <w:lang w:val="en-US"/>
        </w:rPr>
        <w:t xml:space="preserve">the </w:t>
      </w:r>
      <w:r w:rsidRPr="00993F37">
        <w:rPr>
          <w:lang w:val="en-US"/>
        </w:rPr>
        <w:t>catalytic reactor</w:t>
      </w:r>
    </w:p>
    <w:p w:rsidR="00DC6E63" w:rsidRPr="00993F37" w:rsidRDefault="00DC6E63" w:rsidP="00DC6E63">
      <w:pPr>
        <w:pStyle w:val="a6"/>
        <w:ind w:left="0"/>
        <w:jc w:val="center"/>
        <w:rPr>
          <w:lang w:val="en-US"/>
        </w:rPr>
      </w:pPr>
    </w:p>
    <w:p w:rsidR="00276BAF" w:rsidRPr="00993F37" w:rsidRDefault="00276BAF" w:rsidP="00DC6E63">
      <w:pPr>
        <w:pStyle w:val="a6"/>
        <w:ind w:left="0" w:firstLine="567"/>
        <w:rPr>
          <w:lang w:val="en-US"/>
        </w:rPr>
      </w:pPr>
      <w:r w:rsidRPr="00993F37">
        <w:rPr>
          <w:lang w:val="en-US"/>
        </w:rPr>
        <w:t xml:space="preserve">The catalyst </w:t>
      </w:r>
      <w:r w:rsidR="0081124D" w:rsidRPr="00993F37">
        <w:rPr>
          <w:lang w:val="en-US"/>
        </w:rPr>
        <w:t>with volume of</w:t>
      </w:r>
      <w:r w:rsidRPr="00993F37">
        <w:rPr>
          <w:lang w:val="en-US"/>
        </w:rPr>
        <w:t xml:space="preserve"> 2 ml </w:t>
      </w:r>
      <w:r w:rsidR="00C001A5" w:rsidRPr="00993F37">
        <w:rPr>
          <w:lang w:val="en-US"/>
        </w:rPr>
        <w:t>(200–</w:t>
      </w:r>
      <w:r w:rsidR="00DC6E63" w:rsidRPr="00993F37">
        <w:rPr>
          <w:lang w:val="en-US"/>
        </w:rPr>
        <w:t>10</w:t>
      </w:r>
      <w:r w:rsidRPr="00993F37">
        <w:rPr>
          <w:lang w:val="en-US"/>
        </w:rPr>
        <w:t xml:space="preserve">00 mg) was </w:t>
      </w:r>
      <w:r w:rsidR="00C31ADB" w:rsidRPr="00993F37">
        <w:rPr>
          <w:lang w:val="en-US"/>
        </w:rPr>
        <w:t>put in a quartz</w:t>
      </w:r>
      <w:r w:rsidR="0081124D" w:rsidRPr="00993F37">
        <w:rPr>
          <w:lang w:val="en-US"/>
        </w:rPr>
        <w:t xml:space="preserve"> tube</w:t>
      </w:r>
      <w:r w:rsidR="00C31ADB" w:rsidRPr="00993F37">
        <w:rPr>
          <w:lang w:val="en-US"/>
        </w:rPr>
        <w:t xml:space="preserve"> reactor with further characteristics:</w:t>
      </w:r>
      <w:r w:rsidRPr="00993F37">
        <w:rPr>
          <w:lang w:val="en-US"/>
        </w:rPr>
        <w:t xml:space="preserve"> </w:t>
      </w:r>
      <w:r w:rsidR="0081124D" w:rsidRPr="00993F37">
        <w:rPr>
          <w:lang w:val="en-US"/>
        </w:rPr>
        <w:t xml:space="preserve">length was 410 mm and </w:t>
      </w:r>
      <w:r w:rsidRPr="00993F37">
        <w:rPr>
          <w:lang w:val="en-US"/>
        </w:rPr>
        <w:t>diameter</w:t>
      </w:r>
      <w:r w:rsidR="00C31ADB" w:rsidRPr="00993F37">
        <w:rPr>
          <w:lang w:val="en-US"/>
        </w:rPr>
        <w:t xml:space="preserve"> </w:t>
      </w:r>
      <w:r w:rsidR="0081124D" w:rsidRPr="00993F37">
        <w:rPr>
          <w:lang w:val="en-US"/>
        </w:rPr>
        <w:t>was</w:t>
      </w:r>
      <w:r w:rsidR="00AE4E96" w:rsidRPr="00993F37">
        <w:rPr>
          <w:lang w:val="en-US"/>
        </w:rPr>
        <w:t xml:space="preserve"> </w:t>
      </w:r>
      <w:r w:rsidR="0081124D" w:rsidRPr="00993F37">
        <w:rPr>
          <w:lang w:val="en-US"/>
        </w:rPr>
        <w:t>20 mm</w:t>
      </w:r>
      <w:r w:rsidRPr="00993F37">
        <w:rPr>
          <w:lang w:val="en-US"/>
        </w:rPr>
        <w:t xml:space="preserve">. </w:t>
      </w:r>
      <w:r w:rsidR="00150EA8" w:rsidRPr="00993F37">
        <w:rPr>
          <w:lang w:val="en-US"/>
        </w:rPr>
        <w:t>Non-diluted</w:t>
      </w:r>
      <w:r w:rsidRPr="00993F37">
        <w:rPr>
          <w:lang w:val="en-US"/>
        </w:rPr>
        <w:t xml:space="preserve"> catalyst</w:t>
      </w:r>
      <w:r w:rsidR="00E34815" w:rsidRPr="00993F37">
        <w:rPr>
          <w:lang w:val="en-US"/>
        </w:rPr>
        <w:t xml:space="preserve"> </w:t>
      </w:r>
      <w:r w:rsidR="00C70F87" w:rsidRPr="00993F37">
        <w:rPr>
          <w:lang w:val="en-US"/>
        </w:rPr>
        <w:t>(</w:t>
      </w:r>
      <w:r w:rsidRPr="00993F37">
        <w:rPr>
          <w:lang w:val="en-US"/>
        </w:rPr>
        <w:t xml:space="preserve">grain size </w:t>
      </w:r>
      <w:r w:rsidR="00C70F87" w:rsidRPr="00993F37">
        <w:rPr>
          <w:lang w:val="en-US"/>
        </w:rPr>
        <w:t>was</w:t>
      </w:r>
      <w:r w:rsidR="00C31ADB" w:rsidRPr="00993F37">
        <w:rPr>
          <w:lang w:val="en-US"/>
        </w:rPr>
        <w:t xml:space="preserve"> </w:t>
      </w:r>
      <w:r w:rsidRPr="00993F37">
        <w:rPr>
          <w:lang w:val="en-US"/>
        </w:rPr>
        <w:t>0.21</w:t>
      </w:r>
      <w:r w:rsidR="00C001A5" w:rsidRPr="00993F37">
        <w:rPr>
          <w:lang w:val="en-US"/>
        </w:rPr>
        <w:t>‒</w:t>
      </w:r>
      <w:r w:rsidRPr="00993F37">
        <w:rPr>
          <w:lang w:val="en-US"/>
        </w:rPr>
        <w:t>0.42 mm</w:t>
      </w:r>
      <w:r w:rsidR="00C70F87" w:rsidRPr="00993F37">
        <w:rPr>
          <w:lang w:val="en-US"/>
        </w:rPr>
        <w:t>)</w:t>
      </w:r>
      <w:r w:rsidRPr="00993F37">
        <w:rPr>
          <w:lang w:val="en-US"/>
        </w:rPr>
        <w:t xml:space="preserve"> was </w:t>
      </w:r>
      <w:r w:rsidR="00E34815" w:rsidRPr="00993F37">
        <w:rPr>
          <w:lang w:val="en-US"/>
        </w:rPr>
        <w:t>put</w:t>
      </w:r>
      <w:r w:rsidRPr="00993F37">
        <w:rPr>
          <w:lang w:val="en-US"/>
        </w:rPr>
        <w:t xml:space="preserve"> </w:t>
      </w:r>
      <w:r w:rsidR="00C70F87" w:rsidRPr="00993F37">
        <w:rPr>
          <w:lang w:val="en-US"/>
        </w:rPr>
        <w:t>between</w:t>
      </w:r>
      <w:r w:rsidRPr="00993F37">
        <w:rPr>
          <w:lang w:val="en-US"/>
        </w:rPr>
        <w:t xml:space="preserve"> a </w:t>
      </w:r>
      <w:r w:rsidR="00C70F87" w:rsidRPr="00993F37">
        <w:rPr>
          <w:lang w:val="en-US"/>
        </w:rPr>
        <w:t xml:space="preserve">quartz wool </w:t>
      </w:r>
      <w:r w:rsidRPr="00993F37">
        <w:rPr>
          <w:lang w:val="en-US"/>
        </w:rPr>
        <w:t>layer</w:t>
      </w:r>
      <w:r w:rsidR="00C70F87" w:rsidRPr="00993F37">
        <w:rPr>
          <w:lang w:val="en-US"/>
        </w:rPr>
        <w:t>.</w:t>
      </w:r>
      <w:r w:rsidRPr="00993F37">
        <w:rPr>
          <w:lang w:val="en-US"/>
        </w:rPr>
        <w:t xml:space="preserve"> </w:t>
      </w:r>
      <w:r w:rsidR="00C70F87" w:rsidRPr="00993F37">
        <w:rPr>
          <w:lang w:val="en-US"/>
        </w:rPr>
        <w:t>T</w:t>
      </w:r>
      <w:r w:rsidRPr="00993F37">
        <w:rPr>
          <w:lang w:val="en-US"/>
        </w:rPr>
        <w:t xml:space="preserve">he </w:t>
      </w:r>
      <w:r w:rsidR="00C70F87" w:rsidRPr="00993F37">
        <w:rPr>
          <w:lang w:val="en-US"/>
        </w:rPr>
        <w:t xml:space="preserve">catalytic layer was of the </w:t>
      </w:r>
      <w:r w:rsidRPr="00993F37">
        <w:rPr>
          <w:lang w:val="en-US"/>
        </w:rPr>
        <w:t>height of 5.0 mm.</w:t>
      </w:r>
    </w:p>
    <w:p w:rsidR="00641781" w:rsidRPr="00993F37" w:rsidRDefault="00641781" w:rsidP="00DC6E63">
      <w:pPr>
        <w:pStyle w:val="a6"/>
        <w:ind w:left="0" w:firstLine="567"/>
        <w:rPr>
          <w:lang w:val="en-US"/>
        </w:rPr>
      </w:pPr>
      <w:r w:rsidRPr="00993F37">
        <w:rPr>
          <w:lang w:val="en-US"/>
        </w:rPr>
        <w:t>The mass thermal gas flow regulators</w:t>
      </w:r>
      <w:r w:rsidR="00E34815" w:rsidRPr="00993F37">
        <w:rPr>
          <w:lang w:val="en-US"/>
        </w:rPr>
        <w:t xml:space="preserve"> we</w:t>
      </w:r>
      <w:r w:rsidRPr="00993F37">
        <w:rPr>
          <w:lang w:val="en-US"/>
        </w:rPr>
        <w:t xml:space="preserve">re used. Source gases are supplied to them from cylinders at </w:t>
      </w:r>
      <w:r w:rsidR="00E34815" w:rsidRPr="00993F37">
        <w:rPr>
          <w:lang w:val="en-US"/>
        </w:rPr>
        <w:t>a pressure of 5 MPa. The output</w:t>
      </w:r>
      <w:r w:rsidRPr="00993F37">
        <w:rPr>
          <w:lang w:val="en-US"/>
        </w:rPr>
        <w:t xml:space="preserve"> of the regulators </w:t>
      </w:r>
      <w:r w:rsidR="00E34815" w:rsidRPr="00993F37">
        <w:rPr>
          <w:lang w:val="en-US"/>
        </w:rPr>
        <w:t>is</w:t>
      </w:r>
      <w:r w:rsidRPr="00993F37">
        <w:rPr>
          <w:lang w:val="en-US"/>
        </w:rPr>
        <w:t xml:space="preserve"> connected to each other and ha</w:t>
      </w:r>
      <w:r w:rsidR="00E34815" w:rsidRPr="00993F37">
        <w:rPr>
          <w:lang w:val="en-US"/>
        </w:rPr>
        <w:t>s</w:t>
      </w:r>
      <w:r w:rsidRPr="00993F37">
        <w:rPr>
          <w:lang w:val="en-US"/>
        </w:rPr>
        <w:t xml:space="preserve"> a common outlet</w:t>
      </w:r>
      <w:r w:rsidR="00BF6C2A" w:rsidRPr="00993F37">
        <w:rPr>
          <w:lang w:val="en-US"/>
        </w:rPr>
        <w:t>,</w:t>
      </w:r>
      <w:r w:rsidRPr="00993F37">
        <w:rPr>
          <w:lang w:val="en-US"/>
        </w:rPr>
        <w:t xml:space="preserve"> through which </w:t>
      </w:r>
      <w:r w:rsidR="00E34815" w:rsidRPr="00993F37">
        <w:rPr>
          <w:lang w:val="en-US"/>
        </w:rPr>
        <w:t xml:space="preserve">a </w:t>
      </w:r>
      <w:r w:rsidRPr="00993F37">
        <w:rPr>
          <w:lang w:val="en-US"/>
        </w:rPr>
        <w:t xml:space="preserve">gas or a mixture of gases is </w:t>
      </w:r>
      <w:r w:rsidRPr="00993F37">
        <w:rPr>
          <w:lang w:val="en-US"/>
        </w:rPr>
        <w:lastRenderedPageBreak/>
        <w:t>supplied to the inlet of the evaporator. If only one of the regulators is turned on, the corresponding gas flow flows out.</w:t>
      </w:r>
    </w:p>
    <w:p w:rsidR="00641781" w:rsidRPr="00993F37" w:rsidRDefault="00641781" w:rsidP="00DC6E63">
      <w:pPr>
        <w:pStyle w:val="a6"/>
        <w:ind w:left="0" w:firstLine="567"/>
        <w:rPr>
          <w:lang w:val="en-US"/>
        </w:rPr>
      </w:pPr>
      <w:r w:rsidRPr="00993F37">
        <w:rPr>
          <w:lang w:val="en-US"/>
        </w:rPr>
        <w:t>If several regulators are turned on, a gas mixture flow is supplied to the output. This m</w:t>
      </w:r>
      <w:r w:rsidR="00F54424" w:rsidRPr="00993F37">
        <w:rPr>
          <w:lang w:val="en-US"/>
        </w:rPr>
        <w:t>ixture is called the gas-initial reaction mixture</w:t>
      </w:r>
      <w:r w:rsidRPr="00993F37">
        <w:rPr>
          <w:lang w:val="en-US"/>
        </w:rPr>
        <w:t>. The quartz reactor</w:t>
      </w:r>
      <w:r w:rsidR="00C70F87" w:rsidRPr="00993F37">
        <w:rPr>
          <w:lang w:val="en-US"/>
        </w:rPr>
        <w:t>, in the middle of which a catalyst is located,</w:t>
      </w:r>
      <w:r w:rsidRPr="00993F37">
        <w:rPr>
          <w:lang w:val="en-US"/>
        </w:rPr>
        <w:t xml:space="preserve"> is placed vertically. The furnace heats the catalyst </w:t>
      </w:r>
      <w:r w:rsidR="00C41501" w:rsidRPr="00993F37">
        <w:rPr>
          <w:lang w:val="en-US"/>
        </w:rPr>
        <w:t>coat</w:t>
      </w:r>
      <w:r w:rsidRPr="00993F37">
        <w:rPr>
          <w:lang w:val="en-US"/>
        </w:rPr>
        <w:t xml:space="preserve"> in the reactor to the nominal reaction temperature, </w:t>
      </w:r>
      <w:r w:rsidR="00C41501" w:rsidRPr="00993F37">
        <w:rPr>
          <w:lang w:val="en-US"/>
        </w:rPr>
        <w:t>warming</w:t>
      </w:r>
      <w:r w:rsidR="00F54424" w:rsidRPr="00993F37">
        <w:rPr>
          <w:lang w:val="en-US"/>
        </w:rPr>
        <w:t xml:space="preserve"> up</w:t>
      </w:r>
      <w:r w:rsidR="000C5B24" w:rsidRPr="00993F37">
        <w:rPr>
          <w:lang w:val="en-US"/>
        </w:rPr>
        <w:t xml:space="preserve"> the s</w:t>
      </w:r>
      <w:r w:rsidRPr="00993F37">
        <w:rPr>
          <w:lang w:val="en-US"/>
        </w:rPr>
        <w:t>team-</w:t>
      </w:r>
      <w:r w:rsidR="00F54424" w:rsidRPr="00993F37">
        <w:rPr>
          <w:lang w:val="en-US"/>
        </w:rPr>
        <w:t>initial gas mixture</w:t>
      </w:r>
      <w:r w:rsidR="00A170F5" w:rsidRPr="00993F37">
        <w:rPr>
          <w:lang w:val="en-US"/>
        </w:rPr>
        <w:t xml:space="preserve"> </w:t>
      </w:r>
      <w:r w:rsidRPr="00993F37">
        <w:rPr>
          <w:lang w:val="en-US"/>
        </w:rPr>
        <w:t xml:space="preserve">flow. The furnace is mounted with two thermocouples </w:t>
      </w:r>
      <w:r w:rsidR="000C5B24" w:rsidRPr="00993F37">
        <w:rPr>
          <w:lang w:val="en-US"/>
        </w:rPr>
        <w:t>‒</w:t>
      </w:r>
      <w:r w:rsidRPr="00993F37">
        <w:rPr>
          <w:lang w:val="en-US"/>
        </w:rPr>
        <w:t xml:space="preserve"> working and emergency. The junctions of these thermocouples are located in the middle of the </w:t>
      </w:r>
      <w:r w:rsidR="00C41501" w:rsidRPr="00993F37">
        <w:rPr>
          <w:lang w:val="en-US"/>
        </w:rPr>
        <w:t>chamber</w:t>
      </w:r>
      <w:r w:rsidRPr="00993F37">
        <w:rPr>
          <w:lang w:val="en-US"/>
        </w:rPr>
        <w:t>.</w:t>
      </w:r>
      <w:r w:rsidR="00A170F5" w:rsidRPr="00993F37">
        <w:rPr>
          <w:lang w:val="en-US"/>
        </w:rPr>
        <w:t xml:space="preserve"> </w:t>
      </w:r>
      <w:r w:rsidR="00F54424" w:rsidRPr="00993F37">
        <w:rPr>
          <w:lang w:val="en-US"/>
        </w:rPr>
        <w:t xml:space="preserve">The </w:t>
      </w:r>
      <w:r w:rsidR="00C41501" w:rsidRPr="00993F37">
        <w:rPr>
          <w:lang w:val="en-US"/>
        </w:rPr>
        <w:t>construction</w:t>
      </w:r>
      <w:r w:rsidR="00F54424" w:rsidRPr="00993F37">
        <w:rPr>
          <w:lang w:val="en-US"/>
        </w:rPr>
        <w:t xml:space="preserve"> of the furnace ensures the necessary isothermal reactor in the area</w:t>
      </w:r>
      <w:r w:rsidR="000C5B24" w:rsidRPr="00993F37">
        <w:rPr>
          <w:lang w:val="en-US"/>
        </w:rPr>
        <w:t>,</w:t>
      </w:r>
      <w:r w:rsidR="00F54424" w:rsidRPr="00993F37">
        <w:rPr>
          <w:lang w:val="en-US"/>
        </w:rPr>
        <w:t xml:space="preserve"> where the catalyst sample is located. A control thermocouple, indicating the temperature in the </w:t>
      </w:r>
      <w:r w:rsidR="00C41501" w:rsidRPr="00993F37">
        <w:rPr>
          <w:lang w:val="en-US"/>
        </w:rPr>
        <w:t xml:space="preserve">layer of </w:t>
      </w:r>
      <w:r w:rsidR="00F54424" w:rsidRPr="00993F37">
        <w:rPr>
          <w:lang w:val="en-US"/>
        </w:rPr>
        <w:t xml:space="preserve">catalyst, is installed through the lower part of the reactor. </w:t>
      </w:r>
      <w:r w:rsidR="006653FB" w:rsidRPr="00993F37">
        <w:rPr>
          <w:lang w:val="en-US"/>
        </w:rPr>
        <w:t>T</w:t>
      </w:r>
      <w:r w:rsidR="00F54424" w:rsidRPr="00993F37">
        <w:rPr>
          <w:lang w:val="en-US"/>
        </w:rPr>
        <w:t xml:space="preserve">he flow of </w:t>
      </w:r>
      <w:r w:rsidR="00C70F87" w:rsidRPr="00993F37">
        <w:rPr>
          <w:lang w:val="en-US"/>
        </w:rPr>
        <w:t xml:space="preserve">mixture of </w:t>
      </w:r>
      <w:r w:rsidR="00F54424" w:rsidRPr="00993F37">
        <w:rPr>
          <w:lang w:val="en-US"/>
        </w:rPr>
        <w:t xml:space="preserve">the vapor-gas is </w:t>
      </w:r>
      <w:r w:rsidR="006653FB" w:rsidRPr="00993F37">
        <w:rPr>
          <w:lang w:val="en-US"/>
        </w:rPr>
        <w:t>guided</w:t>
      </w:r>
      <w:r w:rsidR="00A170F5" w:rsidRPr="00993F37">
        <w:rPr>
          <w:lang w:val="en-US"/>
        </w:rPr>
        <w:t xml:space="preserve"> </w:t>
      </w:r>
      <w:r w:rsidR="006653FB" w:rsidRPr="00993F37">
        <w:rPr>
          <w:lang w:val="en-US"/>
        </w:rPr>
        <w:t xml:space="preserve">from the </w:t>
      </w:r>
      <w:r w:rsidR="00C70F87" w:rsidRPr="00993F37">
        <w:rPr>
          <w:lang w:val="en-US"/>
        </w:rPr>
        <w:t xml:space="preserve">reactor </w:t>
      </w:r>
      <w:r w:rsidR="006653FB" w:rsidRPr="00993F37">
        <w:rPr>
          <w:lang w:val="en-US"/>
        </w:rPr>
        <w:t xml:space="preserve">outlet </w:t>
      </w:r>
      <w:r w:rsidR="00F54424" w:rsidRPr="00993F37">
        <w:rPr>
          <w:lang w:val="en-US"/>
        </w:rPr>
        <w:t>to the separator, whil</w:t>
      </w:r>
      <w:r w:rsidR="006653FB" w:rsidRPr="00993F37">
        <w:rPr>
          <w:lang w:val="en-US"/>
        </w:rPr>
        <w:t xml:space="preserve">st flow </w:t>
      </w:r>
      <w:r w:rsidR="00F54424" w:rsidRPr="00993F37">
        <w:rPr>
          <w:lang w:val="en-US"/>
        </w:rPr>
        <w:t>throu</w:t>
      </w:r>
      <w:r w:rsidR="006653FB" w:rsidRPr="00993F37">
        <w:rPr>
          <w:lang w:val="en-US"/>
        </w:rPr>
        <w:t xml:space="preserve">gh the “Commutator” valve and </w:t>
      </w:r>
      <w:r w:rsidR="00F54424" w:rsidRPr="00993F37">
        <w:rPr>
          <w:lang w:val="en-US"/>
        </w:rPr>
        <w:t xml:space="preserve">heated line can be supplied to a chromatographic </w:t>
      </w:r>
      <w:r w:rsidR="006653FB" w:rsidRPr="00993F37">
        <w:rPr>
          <w:lang w:val="en-US"/>
        </w:rPr>
        <w:t>detector</w:t>
      </w:r>
      <w:r w:rsidR="00F54424" w:rsidRPr="00993F37">
        <w:rPr>
          <w:lang w:val="en-US"/>
        </w:rPr>
        <w:t xml:space="preserve"> for analysis of the vapor-gas </w:t>
      </w:r>
      <w:r w:rsidR="006653FB" w:rsidRPr="00993F37">
        <w:rPr>
          <w:lang w:val="en-US"/>
        </w:rPr>
        <w:t>constituent element</w:t>
      </w:r>
      <w:r w:rsidR="00F54424" w:rsidRPr="00993F37">
        <w:rPr>
          <w:lang w:val="en-US"/>
        </w:rPr>
        <w:t>.</w:t>
      </w:r>
      <w:r w:rsidR="00A170F5" w:rsidRPr="00993F37">
        <w:rPr>
          <w:lang w:val="en-US"/>
        </w:rPr>
        <w:t xml:space="preserve"> </w:t>
      </w:r>
      <w:r w:rsidR="00F54424" w:rsidRPr="00993F37">
        <w:rPr>
          <w:lang w:val="en-US"/>
        </w:rPr>
        <w:t xml:space="preserve">For this </w:t>
      </w:r>
      <w:r w:rsidR="006653FB" w:rsidRPr="00993F37">
        <w:rPr>
          <w:lang w:val="en-US"/>
        </w:rPr>
        <w:t>goal</w:t>
      </w:r>
      <w:r w:rsidR="00F54424" w:rsidRPr="00993F37">
        <w:rPr>
          <w:lang w:val="en-US"/>
        </w:rPr>
        <w:t xml:space="preserve">, a tee is built into the line, </w:t>
      </w:r>
      <w:r w:rsidR="006653FB" w:rsidRPr="00993F37">
        <w:rPr>
          <w:lang w:val="en-US"/>
        </w:rPr>
        <w:t>dividing</w:t>
      </w:r>
      <w:r w:rsidR="00F54424" w:rsidRPr="00993F37">
        <w:rPr>
          <w:lang w:val="en-US"/>
        </w:rPr>
        <w:t xml:space="preserve"> the flow of the output mixture. </w:t>
      </w:r>
      <w:r w:rsidR="006653FB" w:rsidRPr="00993F37">
        <w:rPr>
          <w:lang w:val="en-US"/>
        </w:rPr>
        <w:t>When</w:t>
      </w:r>
      <w:r w:rsidR="00F54424" w:rsidRPr="00993F37">
        <w:rPr>
          <w:lang w:val="en-US"/>
        </w:rPr>
        <w:t xml:space="preserve"> the reactor is empty, the stream leaving the reactor represents a steam-initial reaction mixture. If a catalyst is loaded into the reactor, the stream exiting the reactor is a stream of the final reaction mixture.</w:t>
      </w:r>
      <w:r w:rsidR="00A170F5" w:rsidRPr="00993F37">
        <w:rPr>
          <w:lang w:val="en-US"/>
        </w:rPr>
        <w:t xml:space="preserve"> </w:t>
      </w:r>
      <w:r w:rsidR="00B85988" w:rsidRPr="00993F37">
        <w:rPr>
          <w:lang w:val="en-US"/>
        </w:rPr>
        <w:t xml:space="preserve">Since in catalytic experiments only </w:t>
      </w:r>
      <w:r w:rsidR="00E34815" w:rsidRPr="00993F37">
        <w:rPr>
          <w:lang w:val="en-US"/>
        </w:rPr>
        <w:t xml:space="preserve">a </w:t>
      </w:r>
      <w:r w:rsidR="00B85988" w:rsidRPr="00993F37">
        <w:rPr>
          <w:lang w:val="en-US"/>
        </w:rPr>
        <w:t xml:space="preserve">part of the starting substances is converted into reaction products, the final reaction mixture stream </w:t>
      </w:r>
      <w:r w:rsidR="003444CA" w:rsidRPr="00993F37">
        <w:rPr>
          <w:lang w:val="en-US"/>
        </w:rPr>
        <w:t>consists of</w:t>
      </w:r>
      <w:r w:rsidR="00A170F5" w:rsidRPr="00993F37">
        <w:rPr>
          <w:lang w:val="en-US"/>
        </w:rPr>
        <w:t xml:space="preserve"> </w:t>
      </w:r>
      <w:r w:rsidR="003444CA" w:rsidRPr="00993F37">
        <w:rPr>
          <w:lang w:val="en-US"/>
        </w:rPr>
        <w:t>gas products and</w:t>
      </w:r>
      <w:r w:rsidR="00A170F5" w:rsidRPr="00993F37">
        <w:rPr>
          <w:lang w:val="en-US"/>
        </w:rPr>
        <w:t xml:space="preserve"> </w:t>
      </w:r>
      <w:r w:rsidR="00E34815" w:rsidRPr="00993F37">
        <w:rPr>
          <w:lang w:val="en-US"/>
        </w:rPr>
        <w:t xml:space="preserve">non-reacted </w:t>
      </w:r>
      <w:r w:rsidR="003444CA" w:rsidRPr="00993F37">
        <w:rPr>
          <w:lang w:val="en-US"/>
        </w:rPr>
        <w:t>initial</w:t>
      </w:r>
      <w:r w:rsidR="00A170F5" w:rsidRPr="00993F37">
        <w:rPr>
          <w:lang w:val="en-US"/>
        </w:rPr>
        <w:t xml:space="preserve"> </w:t>
      </w:r>
      <w:r w:rsidR="00E34815" w:rsidRPr="00993F37">
        <w:rPr>
          <w:lang w:val="en-US"/>
        </w:rPr>
        <w:t>compounds</w:t>
      </w:r>
      <w:r w:rsidR="00B85988" w:rsidRPr="00993F37">
        <w:rPr>
          <w:lang w:val="en-US"/>
        </w:rPr>
        <w:t>.</w:t>
      </w:r>
      <w:r w:rsidR="00A170F5" w:rsidRPr="00993F37">
        <w:rPr>
          <w:lang w:val="en-US"/>
        </w:rPr>
        <w:t xml:space="preserve"> </w:t>
      </w:r>
      <w:r w:rsidR="00EC5400" w:rsidRPr="00993F37">
        <w:rPr>
          <w:lang w:val="en-US"/>
        </w:rPr>
        <w:t>A special</w:t>
      </w:r>
      <w:r w:rsidR="00B85988" w:rsidRPr="00993F37">
        <w:rPr>
          <w:lang w:val="en-US"/>
        </w:rPr>
        <w:t xml:space="preserve"> software </w:t>
      </w:r>
      <w:r w:rsidR="00EC5400" w:rsidRPr="00993F37">
        <w:rPr>
          <w:lang w:val="en-US"/>
        </w:rPr>
        <w:t>wa</w:t>
      </w:r>
      <w:r w:rsidR="00B85988" w:rsidRPr="00993F37">
        <w:rPr>
          <w:lang w:val="en-US"/>
        </w:rPr>
        <w:t xml:space="preserve">s used to control the </w:t>
      </w:r>
      <w:r w:rsidR="00EC5400" w:rsidRPr="00993F37">
        <w:rPr>
          <w:lang w:val="en-US"/>
        </w:rPr>
        <w:t>setup</w:t>
      </w:r>
      <w:r w:rsidR="00B85988" w:rsidRPr="00993F37">
        <w:rPr>
          <w:lang w:val="en-US"/>
        </w:rPr>
        <w:t xml:space="preserve">. When the control program is launched, the main program window with an image of the installation mnemonic diagram is displayed on the </w:t>
      </w:r>
      <w:r w:rsidR="00EC5400" w:rsidRPr="00993F37">
        <w:rPr>
          <w:lang w:val="en-US"/>
        </w:rPr>
        <w:t xml:space="preserve">PC </w:t>
      </w:r>
      <w:r w:rsidR="00B85988" w:rsidRPr="00993F37">
        <w:rPr>
          <w:lang w:val="en-US"/>
        </w:rPr>
        <w:t>monitor.</w:t>
      </w:r>
    </w:p>
    <w:p w:rsidR="00276BAF" w:rsidRPr="00993F37" w:rsidRDefault="00276BAF" w:rsidP="00DC6E63">
      <w:pPr>
        <w:pStyle w:val="a6"/>
        <w:ind w:left="0" w:firstLine="567"/>
        <w:rPr>
          <w:lang w:val="en-US"/>
        </w:rPr>
      </w:pPr>
    </w:p>
    <w:p w:rsidR="00276BAF" w:rsidRDefault="00A40D92" w:rsidP="00DC6E63">
      <w:pPr>
        <w:tabs>
          <w:tab w:val="left" w:pos="1500"/>
        </w:tabs>
        <w:spacing w:after="0" w:line="240" w:lineRule="auto"/>
        <w:ind w:firstLine="567"/>
        <w:jc w:val="both"/>
        <w:rPr>
          <w:b/>
          <w:bCs/>
          <w:sz w:val="28"/>
        </w:rPr>
      </w:pPr>
      <w:r w:rsidRPr="00993F37">
        <w:rPr>
          <w:b/>
          <w:bCs/>
          <w:sz w:val="28"/>
        </w:rPr>
        <w:t>2.</w:t>
      </w:r>
      <w:r w:rsidR="00FB2D42" w:rsidRPr="00993F37">
        <w:rPr>
          <w:b/>
          <w:bCs/>
          <w:sz w:val="28"/>
        </w:rPr>
        <w:t>3</w:t>
      </w:r>
      <w:r w:rsidR="00432B73" w:rsidRPr="00993F37">
        <w:rPr>
          <w:b/>
          <w:bCs/>
          <w:sz w:val="28"/>
          <w:lang w:val="kk-KZ"/>
        </w:rPr>
        <w:t xml:space="preserve"> </w:t>
      </w:r>
      <w:r w:rsidR="00276BAF" w:rsidRPr="00993F37">
        <w:rPr>
          <w:b/>
          <w:bCs/>
          <w:sz w:val="28"/>
        </w:rPr>
        <w:t>Analysis of gases</w:t>
      </w:r>
      <w:r w:rsidR="00EC5400" w:rsidRPr="00993F37">
        <w:rPr>
          <w:b/>
          <w:bCs/>
          <w:sz w:val="28"/>
        </w:rPr>
        <w:t xml:space="preserve"> by chromatography</w:t>
      </w:r>
      <w:r w:rsidRPr="00993F37">
        <w:rPr>
          <w:b/>
          <w:bCs/>
          <w:sz w:val="28"/>
        </w:rPr>
        <w:t xml:space="preserve"> method</w:t>
      </w:r>
    </w:p>
    <w:p w:rsidR="009668E1" w:rsidRPr="00993F37" w:rsidRDefault="009668E1" w:rsidP="00DC6E63">
      <w:pPr>
        <w:tabs>
          <w:tab w:val="left" w:pos="1500"/>
        </w:tabs>
        <w:spacing w:after="0" w:line="240" w:lineRule="auto"/>
        <w:ind w:firstLine="567"/>
        <w:jc w:val="both"/>
        <w:rPr>
          <w:b/>
          <w:bCs/>
          <w:sz w:val="28"/>
        </w:rPr>
      </w:pPr>
    </w:p>
    <w:p w:rsidR="00276BAF" w:rsidRPr="00993F37" w:rsidRDefault="00C70F87" w:rsidP="00DC6E63">
      <w:pPr>
        <w:pStyle w:val="a6"/>
        <w:ind w:left="0" w:firstLine="567"/>
        <w:rPr>
          <w:lang w:val="en-US"/>
        </w:rPr>
      </w:pPr>
      <w:r w:rsidRPr="00993F37">
        <w:rPr>
          <w:lang w:val="en-US"/>
        </w:rPr>
        <w:t>Reacting components and gaseous products were examined</w:t>
      </w:r>
      <w:r w:rsidR="00276BAF" w:rsidRPr="00993F37">
        <w:rPr>
          <w:lang w:val="en-US"/>
        </w:rPr>
        <w:t xml:space="preserve"> </w:t>
      </w:r>
      <w:r w:rsidR="0037786E" w:rsidRPr="00993F37">
        <w:rPr>
          <w:lang w:val="en-US"/>
        </w:rPr>
        <w:t>with help of</w:t>
      </w:r>
      <w:r w:rsidR="00A170F5" w:rsidRPr="00993F37">
        <w:rPr>
          <w:lang w:val="en-US"/>
        </w:rPr>
        <w:t xml:space="preserve"> </w:t>
      </w:r>
      <w:r w:rsidR="0037786E" w:rsidRPr="00993F37">
        <w:rPr>
          <w:lang w:val="en-US"/>
        </w:rPr>
        <w:t xml:space="preserve">gas </w:t>
      </w:r>
      <w:r w:rsidR="00276BAF" w:rsidRPr="00993F37">
        <w:rPr>
          <w:lang w:val="en-US"/>
        </w:rPr>
        <w:t xml:space="preserve">chromatograph “Chromos GC-1000” with </w:t>
      </w:r>
      <w:r w:rsidRPr="00993F37">
        <w:rPr>
          <w:lang w:val="en-US"/>
        </w:rPr>
        <w:t xml:space="preserve">corresponding </w:t>
      </w:r>
      <w:r w:rsidR="00276BAF" w:rsidRPr="00993F37">
        <w:rPr>
          <w:lang w:val="en-US"/>
        </w:rPr>
        <w:t xml:space="preserve">software. </w:t>
      </w:r>
      <w:r w:rsidR="0037786E" w:rsidRPr="00993F37">
        <w:rPr>
          <w:lang w:val="en-US"/>
        </w:rPr>
        <w:t xml:space="preserve">Methane, carbon monoxide and carbon dioxide </w:t>
      </w:r>
      <w:r w:rsidR="00276BAF" w:rsidRPr="00993F37">
        <w:rPr>
          <w:lang w:val="en-US"/>
        </w:rPr>
        <w:t xml:space="preserve">were </w:t>
      </w:r>
      <w:r w:rsidR="0037786E" w:rsidRPr="00993F37">
        <w:rPr>
          <w:lang w:val="en-US"/>
        </w:rPr>
        <w:t>detected</w:t>
      </w:r>
      <w:r w:rsidR="00A170F5" w:rsidRPr="00993F37">
        <w:rPr>
          <w:lang w:val="en-US"/>
        </w:rPr>
        <w:t xml:space="preserve"> </w:t>
      </w:r>
      <w:r w:rsidR="0037786E" w:rsidRPr="00993F37">
        <w:rPr>
          <w:lang w:val="en-US"/>
        </w:rPr>
        <w:t>using FID with a capillary column</w:t>
      </w:r>
      <w:r w:rsidR="00276BAF" w:rsidRPr="00993F37">
        <w:rPr>
          <w:lang w:val="en-US"/>
        </w:rPr>
        <w:t xml:space="preserve">, </w:t>
      </w:r>
      <w:r w:rsidR="0037786E" w:rsidRPr="00993F37">
        <w:rPr>
          <w:lang w:val="en-US"/>
        </w:rPr>
        <w:t>whereas</w:t>
      </w:r>
      <w:r w:rsidR="00276BAF" w:rsidRPr="00993F37">
        <w:rPr>
          <w:lang w:val="en-US"/>
        </w:rPr>
        <w:t xml:space="preserve"> oxygen</w:t>
      </w:r>
      <w:r w:rsidR="0037786E" w:rsidRPr="00993F37">
        <w:rPr>
          <w:lang w:val="en-US"/>
        </w:rPr>
        <w:t>, hydrogen</w:t>
      </w:r>
      <w:r w:rsidR="00276BAF" w:rsidRPr="00993F37">
        <w:rPr>
          <w:lang w:val="en-US"/>
        </w:rPr>
        <w:t xml:space="preserve"> and nitrogen</w:t>
      </w:r>
      <w:r w:rsidR="0037786E" w:rsidRPr="00993F37">
        <w:rPr>
          <w:lang w:val="en-US"/>
        </w:rPr>
        <w:t xml:space="preserve">–with TCD </w:t>
      </w:r>
      <w:r w:rsidR="00276BAF" w:rsidRPr="00993F37">
        <w:rPr>
          <w:lang w:val="en-US"/>
        </w:rPr>
        <w:t xml:space="preserve">by a packed column. </w:t>
      </w:r>
      <w:r w:rsidR="00150EA8" w:rsidRPr="00993F37">
        <w:rPr>
          <w:lang w:val="en-US"/>
        </w:rPr>
        <w:t xml:space="preserve">TCD </w:t>
      </w:r>
      <w:r w:rsidR="00276BAF" w:rsidRPr="00993F37">
        <w:rPr>
          <w:lang w:val="en-US"/>
        </w:rPr>
        <w:t xml:space="preserve">temperature was </w:t>
      </w:r>
      <w:r w:rsidR="00554955" w:rsidRPr="00993F37">
        <w:rPr>
          <w:lang w:val="en-US"/>
        </w:rPr>
        <w:t xml:space="preserve">put to </w:t>
      </w:r>
      <w:r w:rsidR="00276BAF" w:rsidRPr="00993F37">
        <w:rPr>
          <w:lang w:val="en-US"/>
        </w:rPr>
        <w:t>200</w:t>
      </w:r>
      <w:r w:rsidR="0037786E" w:rsidRPr="00993F37">
        <w:rPr>
          <w:lang w:val="en-US"/>
        </w:rPr>
        <w:t>°C, whilst</w:t>
      </w:r>
      <w:r w:rsidR="00276BAF" w:rsidRPr="00993F37">
        <w:rPr>
          <w:lang w:val="en-US"/>
        </w:rPr>
        <w:t xml:space="preserve"> the </w:t>
      </w:r>
      <w:r w:rsidR="0037786E" w:rsidRPr="00993F37">
        <w:rPr>
          <w:lang w:val="en-US"/>
        </w:rPr>
        <w:t>temperature of vaporizer</w:t>
      </w:r>
      <w:r w:rsidR="00276BAF" w:rsidRPr="00993F37">
        <w:rPr>
          <w:lang w:val="en-US"/>
        </w:rPr>
        <w:t xml:space="preserve"> was 280°C</w:t>
      </w:r>
      <w:r w:rsidR="00554955" w:rsidRPr="00993F37">
        <w:rPr>
          <w:lang w:val="en-US"/>
        </w:rPr>
        <w:t>, as well as</w:t>
      </w:r>
      <w:r w:rsidR="00276BAF" w:rsidRPr="00993F37">
        <w:rPr>
          <w:lang w:val="en-US"/>
        </w:rPr>
        <w:t xml:space="preserve"> the </w:t>
      </w:r>
      <w:r w:rsidR="0037786E" w:rsidRPr="00993F37">
        <w:rPr>
          <w:lang w:val="en-US"/>
        </w:rPr>
        <w:t xml:space="preserve">column </w:t>
      </w:r>
      <w:r w:rsidR="00276BAF" w:rsidRPr="00993F37">
        <w:rPr>
          <w:lang w:val="en-US"/>
        </w:rPr>
        <w:t xml:space="preserve">temperature </w:t>
      </w:r>
      <w:r w:rsidR="00554955" w:rsidRPr="00993F37">
        <w:rPr>
          <w:lang w:val="en-US"/>
        </w:rPr>
        <w:t>was set to</w:t>
      </w:r>
      <w:r w:rsidR="00276BAF" w:rsidRPr="00993F37">
        <w:rPr>
          <w:lang w:val="en-US"/>
        </w:rPr>
        <w:t xml:space="preserve"> 40°C. The </w:t>
      </w:r>
      <w:r w:rsidR="0037786E" w:rsidRPr="00993F37">
        <w:rPr>
          <w:lang w:val="en-US"/>
        </w:rPr>
        <w:t xml:space="preserve">argon </w:t>
      </w:r>
      <w:r w:rsidR="00276BAF" w:rsidRPr="00993F37">
        <w:rPr>
          <w:lang w:val="en-US"/>
        </w:rPr>
        <w:t xml:space="preserve">was </w:t>
      </w:r>
      <w:r w:rsidR="00150EA8" w:rsidRPr="00993F37">
        <w:rPr>
          <w:lang w:val="en-US"/>
        </w:rPr>
        <w:t xml:space="preserve">fed with </w:t>
      </w:r>
      <w:r w:rsidR="00276BAF" w:rsidRPr="00993F37">
        <w:rPr>
          <w:lang w:val="en-US"/>
        </w:rPr>
        <w:t>10 ml</w:t>
      </w:r>
      <w:r w:rsidR="00C001A5" w:rsidRPr="00993F37">
        <w:rPr>
          <w:lang w:val="en-US"/>
        </w:rPr>
        <w:t>·</w:t>
      </w:r>
      <w:r w:rsidR="00276BAF" w:rsidRPr="00993F37">
        <w:rPr>
          <w:lang w:val="en-US"/>
        </w:rPr>
        <w:t>min</w:t>
      </w:r>
      <w:r w:rsidR="00C001A5" w:rsidRPr="00993F37">
        <w:rPr>
          <w:vertAlign w:val="superscript"/>
          <w:lang w:val="en-US"/>
        </w:rPr>
        <w:t>-1</w:t>
      </w:r>
      <w:r w:rsidR="00276BAF" w:rsidRPr="00993F37">
        <w:rPr>
          <w:lang w:val="en-US"/>
        </w:rPr>
        <w:t>.</w:t>
      </w:r>
      <w:r w:rsidR="00A170F5" w:rsidRPr="00993F37">
        <w:rPr>
          <w:lang w:val="en-US"/>
        </w:rPr>
        <w:t xml:space="preserve"> </w:t>
      </w:r>
      <w:r w:rsidR="0037786E" w:rsidRPr="00993F37">
        <w:rPr>
          <w:lang w:val="en-US"/>
        </w:rPr>
        <w:t>The chromatographic peaks computation</w:t>
      </w:r>
      <w:r w:rsidR="00276BAF" w:rsidRPr="00993F37">
        <w:rPr>
          <w:lang w:val="en-US"/>
        </w:rPr>
        <w:t xml:space="preserve"> was </w:t>
      </w:r>
      <w:r w:rsidR="0037786E" w:rsidRPr="00993F37">
        <w:rPr>
          <w:lang w:val="en-US"/>
        </w:rPr>
        <w:t>conducted</w:t>
      </w:r>
      <w:r w:rsidR="00A170F5" w:rsidRPr="00993F37">
        <w:rPr>
          <w:lang w:val="en-US"/>
        </w:rPr>
        <w:t xml:space="preserve"> </w:t>
      </w:r>
      <w:r w:rsidR="0037786E" w:rsidRPr="00993F37">
        <w:rPr>
          <w:lang w:val="en-US"/>
        </w:rPr>
        <w:t>in accordance with</w:t>
      </w:r>
      <w:r w:rsidR="00276BAF" w:rsidRPr="00993F37">
        <w:rPr>
          <w:lang w:val="en-US"/>
        </w:rPr>
        <w:t xml:space="preserve"> the calibration curves </w:t>
      </w:r>
      <w:r w:rsidR="0037786E" w:rsidRPr="00993F37">
        <w:rPr>
          <w:lang w:val="en-US"/>
        </w:rPr>
        <w:t>built</w:t>
      </w:r>
      <w:r w:rsidR="00276BAF" w:rsidRPr="00993F37">
        <w:rPr>
          <w:lang w:val="en-US"/>
        </w:rPr>
        <w:t xml:space="preserve"> for the </w:t>
      </w:r>
      <w:r w:rsidR="00F426C9" w:rsidRPr="00993F37">
        <w:rPr>
          <w:lang w:val="en-US"/>
        </w:rPr>
        <w:t>fitting gas</w:t>
      </w:r>
      <w:r w:rsidR="00276BAF" w:rsidRPr="00993F37">
        <w:rPr>
          <w:lang w:val="en-US"/>
        </w:rPr>
        <w:t xml:space="preserve"> products </w:t>
      </w:r>
      <w:r w:rsidR="00554955" w:rsidRPr="00993F37">
        <w:rPr>
          <w:lang w:val="en-US"/>
        </w:rPr>
        <w:t>with</w:t>
      </w:r>
      <w:r w:rsidR="00276BAF" w:rsidRPr="00993F37">
        <w:rPr>
          <w:lang w:val="en-US"/>
        </w:rPr>
        <w:t xml:space="preserve"> the software </w:t>
      </w:r>
      <w:r w:rsidR="00554955" w:rsidRPr="00993F37">
        <w:rPr>
          <w:lang w:val="en-US"/>
        </w:rPr>
        <w:t>taking into account</w:t>
      </w:r>
      <w:r w:rsidR="00276BAF" w:rsidRPr="00993F37">
        <w:rPr>
          <w:lang w:val="en-US"/>
        </w:rPr>
        <w:t xml:space="preserve"> </w:t>
      </w:r>
      <w:r w:rsidR="00F426C9" w:rsidRPr="00993F37">
        <w:rPr>
          <w:lang w:val="en-US"/>
        </w:rPr>
        <w:t>pure</w:t>
      </w:r>
      <w:r w:rsidR="00A170F5" w:rsidRPr="00993F37">
        <w:rPr>
          <w:lang w:val="en-US"/>
        </w:rPr>
        <w:t xml:space="preserve"> </w:t>
      </w:r>
      <w:r w:rsidR="00F426C9" w:rsidRPr="00993F37">
        <w:rPr>
          <w:lang w:val="en-US"/>
        </w:rPr>
        <w:t>compounds</w:t>
      </w:r>
      <w:r w:rsidR="00276BAF" w:rsidRPr="00993F37">
        <w:rPr>
          <w:lang w:val="en-US"/>
        </w:rPr>
        <w:t xml:space="preserve">. </w:t>
      </w:r>
      <w:r w:rsidR="00F426C9" w:rsidRPr="00993F37">
        <w:rPr>
          <w:lang w:val="en-US"/>
        </w:rPr>
        <w:t>Accurately</w:t>
      </w:r>
      <w:r w:rsidR="00A170F5" w:rsidRPr="00993F37">
        <w:rPr>
          <w:lang w:val="en-US"/>
        </w:rPr>
        <w:t xml:space="preserve"> </w:t>
      </w:r>
      <w:r w:rsidR="00F426C9" w:rsidRPr="00993F37">
        <w:rPr>
          <w:lang w:val="en-US"/>
        </w:rPr>
        <w:t>defined</w:t>
      </w:r>
      <w:r w:rsidR="00A170F5" w:rsidRPr="00993F37">
        <w:rPr>
          <w:lang w:val="en-US"/>
        </w:rPr>
        <w:t xml:space="preserve"> </w:t>
      </w:r>
      <w:r w:rsidR="00276BAF" w:rsidRPr="00993F37">
        <w:rPr>
          <w:lang w:val="en-US"/>
        </w:rPr>
        <w:t xml:space="preserve">pure </w:t>
      </w:r>
      <w:r w:rsidR="00554955" w:rsidRPr="00993F37">
        <w:rPr>
          <w:lang w:val="en-US"/>
        </w:rPr>
        <w:t>compound</w:t>
      </w:r>
      <w:r w:rsidR="00276BAF" w:rsidRPr="00993F37">
        <w:rPr>
          <w:lang w:val="en-US"/>
        </w:rPr>
        <w:t xml:space="preserve"> </w:t>
      </w:r>
      <w:r w:rsidR="00554955" w:rsidRPr="00993F37">
        <w:rPr>
          <w:lang w:val="en-US"/>
        </w:rPr>
        <w:t xml:space="preserve">quantities </w:t>
      </w:r>
      <w:r w:rsidR="00276BAF" w:rsidRPr="00993F37">
        <w:rPr>
          <w:lang w:val="en-US"/>
        </w:rPr>
        <w:t xml:space="preserve">or </w:t>
      </w:r>
      <w:r w:rsidR="00F426C9" w:rsidRPr="00993F37">
        <w:rPr>
          <w:lang w:val="en-US"/>
        </w:rPr>
        <w:t>admixtures</w:t>
      </w:r>
      <w:r w:rsidR="00276BAF" w:rsidRPr="00993F37">
        <w:rPr>
          <w:lang w:val="en-US"/>
        </w:rPr>
        <w:t xml:space="preserve"> with known concentrations were </w:t>
      </w:r>
      <w:r w:rsidR="00F426C9" w:rsidRPr="00993F37">
        <w:rPr>
          <w:lang w:val="en-US"/>
        </w:rPr>
        <w:t>entered</w:t>
      </w:r>
      <w:r w:rsidR="00276BAF" w:rsidRPr="00993F37">
        <w:rPr>
          <w:lang w:val="en-US"/>
        </w:rPr>
        <w:t xml:space="preserve"> into the </w:t>
      </w:r>
      <w:r w:rsidR="00554955" w:rsidRPr="00993F37">
        <w:rPr>
          <w:lang w:val="en-US"/>
        </w:rPr>
        <w:t xml:space="preserve">gas </w:t>
      </w:r>
      <w:r w:rsidR="00276BAF" w:rsidRPr="00993F37">
        <w:rPr>
          <w:lang w:val="en-US"/>
        </w:rPr>
        <w:t xml:space="preserve">chromatograph </w:t>
      </w:r>
      <w:r w:rsidR="00F426C9" w:rsidRPr="00993F37">
        <w:rPr>
          <w:lang w:val="en-US"/>
        </w:rPr>
        <w:t>with help of</w:t>
      </w:r>
      <w:r w:rsidR="00276BAF" w:rsidRPr="00993F37">
        <w:rPr>
          <w:lang w:val="en-US"/>
        </w:rPr>
        <w:t xml:space="preserve"> a syringe.</w:t>
      </w:r>
    </w:p>
    <w:p w:rsidR="00276BAF" w:rsidRPr="00993F37" w:rsidRDefault="00276BAF" w:rsidP="00DC6E63">
      <w:pPr>
        <w:pStyle w:val="a6"/>
        <w:ind w:left="0" w:firstLine="567"/>
        <w:rPr>
          <w:lang w:val="en-US"/>
        </w:rPr>
      </w:pPr>
      <w:r w:rsidRPr="00993F37">
        <w:rPr>
          <w:lang w:val="en-US"/>
        </w:rPr>
        <w:t xml:space="preserve">The calibration coefficients were </w:t>
      </w:r>
      <w:r w:rsidR="00F426C9" w:rsidRPr="00993F37">
        <w:rPr>
          <w:lang w:val="en-US"/>
        </w:rPr>
        <w:t>defined</w:t>
      </w:r>
      <w:r w:rsidR="00A170F5" w:rsidRPr="00993F37">
        <w:rPr>
          <w:lang w:val="en-US"/>
        </w:rPr>
        <w:t xml:space="preserve"> </w:t>
      </w:r>
      <w:r w:rsidR="00F426C9" w:rsidRPr="00993F37">
        <w:rPr>
          <w:lang w:val="en-US"/>
        </w:rPr>
        <w:t xml:space="preserve">in accordance with </w:t>
      </w:r>
      <w:r w:rsidRPr="00993F37">
        <w:rPr>
          <w:lang w:val="en-US"/>
        </w:rPr>
        <w:t>equation</w:t>
      </w:r>
      <w:r w:rsidR="004A1B07" w:rsidRPr="00993F37">
        <w:rPr>
          <w:lang w:val="en-US"/>
        </w:rPr>
        <w:t xml:space="preserve"> (2</w:t>
      </w:r>
      <w:r w:rsidR="00C001A5" w:rsidRPr="00993F37">
        <w:rPr>
          <w:lang w:val="en-US"/>
        </w:rPr>
        <w:t>3</w:t>
      </w:r>
      <w:r w:rsidR="004A1B07" w:rsidRPr="00993F37">
        <w:rPr>
          <w:lang w:val="en-US"/>
        </w:rPr>
        <w:t>)</w:t>
      </w:r>
      <w:r w:rsidRPr="00993F37">
        <w:rPr>
          <w:lang w:val="en-US"/>
        </w:rPr>
        <w:t>:</w:t>
      </w:r>
    </w:p>
    <w:p w:rsidR="004A1B07" w:rsidRPr="00993F37" w:rsidRDefault="004A1B07" w:rsidP="00DC6E63">
      <w:pPr>
        <w:pStyle w:val="a6"/>
        <w:ind w:left="0" w:firstLine="567"/>
        <w:rPr>
          <w:lang w:val="en-US"/>
        </w:rPr>
      </w:pPr>
    </w:p>
    <w:p w:rsidR="00276BAF" w:rsidRPr="00993F37" w:rsidRDefault="00C001A5" w:rsidP="00C001A5">
      <w:pPr>
        <w:pStyle w:val="a6"/>
        <w:tabs>
          <w:tab w:val="center" w:pos="4678"/>
          <w:tab w:val="right" w:pos="9638"/>
        </w:tabs>
        <w:ind w:left="0" w:firstLine="567"/>
        <w:rPr>
          <w:lang w:val="en-US"/>
        </w:rPr>
      </w:pPr>
      <w:r w:rsidRPr="00993F37">
        <w:rPr>
          <w:lang w:val="en-US"/>
        </w:rPr>
        <w:tab/>
      </w:r>
      <m:oMath>
        <m:sSub>
          <m:sSubPr>
            <m:ctrlPr>
              <w:rPr>
                <w:rFonts w:ascii="Cambria Math" w:hAnsi="Cambria Math"/>
              </w:rPr>
            </m:ctrlPr>
          </m:sSubPr>
          <m:e>
            <m:r>
              <m:rPr>
                <m:sty m:val="p"/>
              </m:rPr>
              <w:rPr>
                <w:rFonts w:ascii="Cambria Math" w:hAnsi="Cambria Math"/>
                <w:lang w:val="en-US"/>
              </w:rPr>
              <m:t>K</m:t>
            </m:r>
          </m:e>
          <m:sub>
            <m:r>
              <m:rPr>
                <m:sty m:val="p"/>
              </m:rPr>
              <w:rPr>
                <w:rFonts w:ascii="Cambria Math" w:hAnsi="Cambria Math"/>
                <w:lang w:val="en-US"/>
              </w:rPr>
              <m:t>i</m:t>
            </m:r>
          </m:sub>
        </m:sSub>
        <m:r>
          <m:rPr>
            <m:sty m:val="p"/>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en-US"/>
                  </w:rPr>
                  <m:t>C</m:t>
                </m:r>
              </m:e>
              <m:sub>
                <m:r>
                  <m:rPr>
                    <m:sty m:val="p"/>
                  </m:rPr>
                  <w:rPr>
                    <w:rFonts w:ascii="Cambria Math" w:hAnsi="Cambria Math"/>
                    <w:lang w:val="en-US"/>
                  </w:rPr>
                  <m:t>i</m:t>
                </m:r>
              </m:sub>
            </m:sSub>
          </m:num>
          <m:den>
            <m:sSub>
              <m:sSubPr>
                <m:ctrlPr>
                  <w:rPr>
                    <w:rFonts w:ascii="Cambria Math" w:hAnsi="Cambria Math"/>
                  </w:rPr>
                </m:ctrlPr>
              </m:sSubPr>
              <m:e>
                <m:r>
                  <m:rPr>
                    <m:sty m:val="p"/>
                  </m:rPr>
                  <w:rPr>
                    <w:rFonts w:ascii="Cambria Math" w:hAnsi="Cambria Math"/>
                    <w:lang w:val="en-US"/>
                  </w:rPr>
                  <m:t>S</m:t>
                </m:r>
              </m:e>
              <m:sub>
                <m:r>
                  <m:rPr>
                    <m:sty m:val="p"/>
                  </m:rPr>
                  <w:rPr>
                    <w:rFonts w:ascii="Cambria Math" w:hAnsi="Cambria Math"/>
                    <w:lang w:val="en-US"/>
                  </w:rPr>
                  <m:t>i</m:t>
                </m:r>
              </m:sub>
            </m:sSub>
          </m:den>
        </m:f>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Volume</m:t>
            </m:r>
          </m:num>
          <m:den>
            <m:r>
              <m:rPr>
                <m:sty m:val="p"/>
              </m:rPr>
              <w:rPr>
                <w:rFonts w:ascii="Cambria Math" w:hAnsi="Cambria Math"/>
                <w:lang w:val="en-US"/>
              </w:rPr>
              <m:t>Dilution</m:t>
            </m:r>
          </m:den>
        </m:f>
      </m:oMath>
      <w:r w:rsidRPr="00993F37">
        <w:rPr>
          <w:lang w:val="en-US"/>
        </w:rPr>
        <w:tab/>
        <w:t>(23)</w:t>
      </w:r>
    </w:p>
    <w:p w:rsidR="004A1B07" w:rsidRPr="00993F37" w:rsidRDefault="004A1B07" w:rsidP="00DC6E63">
      <w:pPr>
        <w:pStyle w:val="a6"/>
        <w:ind w:left="0" w:firstLine="567"/>
        <w:rPr>
          <w:sz w:val="29"/>
          <w:lang w:val="en-US"/>
        </w:rPr>
      </w:pPr>
    </w:p>
    <w:p w:rsidR="00276BAF" w:rsidRPr="00993F37" w:rsidRDefault="00113B46" w:rsidP="00DC6E63">
      <w:pPr>
        <w:pStyle w:val="a6"/>
        <w:ind w:left="0" w:firstLine="567"/>
        <w:rPr>
          <w:lang w:val="en-US"/>
        </w:rPr>
      </w:pPr>
      <w:r w:rsidRPr="00993F37">
        <w:rPr>
          <w:lang w:val="en-US"/>
        </w:rPr>
        <w:t>W</w:t>
      </w:r>
      <w:r w:rsidR="00276BAF" w:rsidRPr="00993F37">
        <w:rPr>
          <w:lang w:val="en-US"/>
        </w:rPr>
        <w:t>here</w:t>
      </w:r>
      <w:r w:rsidR="00A170F5" w:rsidRPr="00993F37">
        <w:rPr>
          <w:lang w:val="en-US"/>
        </w:rPr>
        <w:t xml:space="preserve"> </w:t>
      </w:r>
      <w:r w:rsidR="00276BAF" w:rsidRPr="00993F37">
        <w:t>К</w:t>
      </w:r>
      <w:r w:rsidR="00276BAF" w:rsidRPr="00993F37">
        <w:rPr>
          <w:lang w:val="en-US"/>
        </w:rPr>
        <w:t>i</w:t>
      </w:r>
      <w:r w:rsidR="00A170F5" w:rsidRPr="00993F37">
        <w:rPr>
          <w:lang w:val="en-US"/>
        </w:rPr>
        <w:t xml:space="preserve"> </w:t>
      </w:r>
      <w:r w:rsidR="00276BAF" w:rsidRPr="00993F37">
        <w:rPr>
          <w:lang w:val="en-US"/>
        </w:rPr>
        <w:t>–</w:t>
      </w:r>
      <w:r w:rsidR="00A170F5" w:rsidRPr="00993F37">
        <w:rPr>
          <w:lang w:val="en-US"/>
        </w:rPr>
        <w:t xml:space="preserve"> </w:t>
      </w:r>
      <w:r w:rsidR="00276BAF" w:rsidRPr="00993F37">
        <w:rPr>
          <w:lang w:val="en-US"/>
        </w:rPr>
        <w:t xml:space="preserve">calibration </w:t>
      </w:r>
      <w:r w:rsidR="00F426C9" w:rsidRPr="00993F37">
        <w:rPr>
          <w:lang w:val="en-US"/>
        </w:rPr>
        <w:t>coefficient</w:t>
      </w:r>
      <w:r w:rsidR="00276BAF" w:rsidRPr="00993F37">
        <w:rPr>
          <w:lang w:val="en-US"/>
        </w:rPr>
        <w:t>,</w:t>
      </w:r>
      <w:r w:rsidR="00A170F5" w:rsidRPr="00993F37">
        <w:rPr>
          <w:lang w:val="en-US"/>
        </w:rPr>
        <w:t xml:space="preserve"> </w:t>
      </w:r>
      <w:r w:rsidR="00276BAF" w:rsidRPr="00993F37">
        <w:t>С</w:t>
      </w:r>
      <w:r w:rsidR="00276BAF" w:rsidRPr="00993F37">
        <w:rPr>
          <w:vertAlign w:val="subscript"/>
          <w:lang w:val="en-US"/>
        </w:rPr>
        <w:t>i</w:t>
      </w:r>
      <w:r w:rsidR="00276BAF" w:rsidRPr="00993F37">
        <w:rPr>
          <w:lang w:val="en-US"/>
        </w:rPr>
        <w:t xml:space="preserve"> – known</w:t>
      </w:r>
      <w:r w:rsidR="00A170F5" w:rsidRPr="00993F37">
        <w:rPr>
          <w:lang w:val="en-US"/>
        </w:rPr>
        <w:t xml:space="preserve"> </w:t>
      </w:r>
      <w:r w:rsidR="00F426C9" w:rsidRPr="00993F37">
        <w:rPr>
          <w:lang w:val="en-US"/>
        </w:rPr>
        <w:t>concentration of compound</w:t>
      </w:r>
      <w:r w:rsidR="00276BAF" w:rsidRPr="00993F37">
        <w:rPr>
          <w:lang w:val="en-US"/>
        </w:rPr>
        <w:t>, S</w:t>
      </w:r>
      <w:r w:rsidR="00276BAF" w:rsidRPr="00993F37">
        <w:rPr>
          <w:vertAlign w:val="subscript"/>
          <w:lang w:val="en-US"/>
        </w:rPr>
        <w:t>i</w:t>
      </w:r>
      <w:r w:rsidR="00276BAF" w:rsidRPr="00993F37">
        <w:rPr>
          <w:lang w:val="en-US"/>
        </w:rPr>
        <w:t>–</w:t>
      </w:r>
      <w:r w:rsidR="00F426C9" w:rsidRPr="00993F37">
        <w:rPr>
          <w:lang w:val="en-US"/>
        </w:rPr>
        <w:t xml:space="preserve">compound </w:t>
      </w:r>
      <w:r w:rsidR="00276BAF" w:rsidRPr="00993F37">
        <w:rPr>
          <w:lang w:val="en-US"/>
        </w:rPr>
        <w:t>area</w:t>
      </w:r>
      <w:r w:rsidR="00EC5400" w:rsidRPr="00993F37">
        <w:rPr>
          <w:lang w:val="en-US"/>
        </w:rPr>
        <w:t xml:space="preserve"> </w:t>
      </w:r>
      <w:r w:rsidR="00276BAF" w:rsidRPr="00993F37">
        <w:rPr>
          <w:lang w:val="en-US"/>
        </w:rPr>
        <w:t>(or</w:t>
      </w:r>
      <w:r w:rsidR="00A170F5" w:rsidRPr="00993F37">
        <w:rPr>
          <w:lang w:val="en-US"/>
        </w:rPr>
        <w:t xml:space="preserve"> </w:t>
      </w:r>
      <w:r w:rsidR="00276BAF" w:rsidRPr="00993F37">
        <w:rPr>
          <w:lang w:val="en-US"/>
        </w:rPr>
        <w:t>height), Volume,</w:t>
      </w:r>
      <w:r w:rsidR="00A170F5" w:rsidRPr="00993F37">
        <w:rPr>
          <w:lang w:val="en-US"/>
        </w:rPr>
        <w:t xml:space="preserve"> </w:t>
      </w:r>
      <w:r w:rsidR="00276BAF" w:rsidRPr="00993F37">
        <w:rPr>
          <w:lang w:val="en-US"/>
        </w:rPr>
        <w:t>Dilution</w:t>
      </w:r>
      <w:r w:rsidR="00A170F5" w:rsidRPr="00993F37">
        <w:rPr>
          <w:lang w:val="en-US"/>
        </w:rPr>
        <w:t xml:space="preserve"> </w:t>
      </w:r>
      <w:r w:rsidR="00276BAF" w:rsidRPr="00993F37">
        <w:rPr>
          <w:lang w:val="en-US"/>
        </w:rPr>
        <w:t>–</w:t>
      </w:r>
      <w:r w:rsidR="00276BAF" w:rsidRPr="00993F37">
        <w:rPr>
          <w:spacing w:val="-2"/>
          <w:lang w:val="en-US"/>
        </w:rPr>
        <w:t xml:space="preserve"> fields from the chromatogram passport</w:t>
      </w:r>
      <w:r w:rsidR="00276BAF" w:rsidRPr="00993F37">
        <w:rPr>
          <w:lang w:val="en-US"/>
        </w:rPr>
        <w:t>.</w:t>
      </w:r>
    </w:p>
    <w:p w:rsidR="00276BAF" w:rsidRPr="00993F37" w:rsidRDefault="00276BAF" w:rsidP="00DC6E63">
      <w:pPr>
        <w:pStyle w:val="a6"/>
        <w:tabs>
          <w:tab w:val="left" w:pos="2563"/>
          <w:tab w:val="left" w:pos="3957"/>
          <w:tab w:val="left" w:pos="4691"/>
          <w:tab w:val="left" w:pos="6351"/>
          <w:tab w:val="left" w:pos="8515"/>
        </w:tabs>
        <w:ind w:left="0" w:firstLine="567"/>
        <w:rPr>
          <w:lang w:val="en-US"/>
        </w:rPr>
      </w:pPr>
      <w:r w:rsidRPr="00993F37">
        <w:rPr>
          <w:lang w:val="en-US"/>
        </w:rPr>
        <w:lastRenderedPageBreak/>
        <w:t xml:space="preserve">The </w:t>
      </w:r>
      <w:r w:rsidR="00F426C9" w:rsidRPr="00993F37">
        <w:rPr>
          <w:lang w:val="en-US"/>
        </w:rPr>
        <w:t>quantity</w:t>
      </w:r>
      <w:r w:rsidRPr="00993F37">
        <w:rPr>
          <w:lang w:val="en-US"/>
        </w:rPr>
        <w:t xml:space="preserve"> of </w:t>
      </w:r>
      <w:r w:rsidR="00EC5400" w:rsidRPr="00993F37">
        <w:rPr>
          <w:lang w:val="en-US"/>
        </w:rPr>
        <w:t xml:space="preserve">a </w:t>
      </w:r>
      <w:r w:rsidR="00F426C9" w:rsidRPr="00993F37">
        <w:rPr>
          <w:lang w:val="en-US"/>
        </w:rPr>
        <w:t>component</w:t>
      </w:r>
      <w:r w:rsidRPr="00993F37">
        <w:rPr>
          <w:lang w:val="en-US"/>
        </w:rPr>
        <w:t xml:space="preserve"> during calibration is </w:t>
      </w:r>
      <w:r w:rsidR="00CD4399" w:rsidRPr="00993F37">
        <w:rPr>
          <w:lang w:val="en-US"/>
        </w:rPr>
        <w:t>determined in</w:t>
      </w:r>
      <w:r w:rsidR="004A1B07" w:rsidRPr="00993F37">
        <w:rPr>
          <w:lang w:val="en-US"/>
        </w:rPr>
        <w:t xml:space="preserve"> (equation (2</w:t>
      </w:r>
      <w:r w:rsidR="00C001A5" w:rsidRPr="00993F37">
        <w:rPr>
          <w:lang w:val="en-US"/>
        </w:rPr>
        <w:t>4</w:t>
      </w:r>
      <w:r w:rsidR="004A1B07" w:rsidRPr="00993F37">
        <w:rPr>
          <w:lang w:val="en-US"/>
        </w:rPr>
        <w:t>))</w:t>
      </w:r>
      <w:r w:rsidRPr="00993F37">
        <w:rPr>
          <w:lang w:val="en-US"/>
        </w:rPr>
        <w:t>:</w:t>
      </w:r>
    </w:p>
    <w:p w:rsidR="00276BAF" w:rsidRPr="00993F37" w:rsidRDefault="00C001A5" w:rsidP="00C001A5">
      <w:pPr>
        <w:pStyle w:val="a6"/>
        <w:tabs>
          <w:tab w:val="center" w:pos="4678"/>
          <w:tab w:val="right" w:pos="9638"/>
        </w:tabs>
        <w:ind w:left="0" w:firstLine="567"/>
        <w:rPr>
          <w:lang w:val="en-US"/>
        </w:rPr>
      </w:pPr>
      <w:r w:rsidRPr="00993F37">
        <w:rPr>
          <w:lang w:val="en-US"/>
        </w:rPr>
        <w:tab/>
      </w:r>
      <m:oMath>
        <m:sSub>
          <m:sSubPr>
            <m:ctrlPr>
              <w:rPr>
                <w:rFonts w:ascii="Cambria Math" w:hAnsi="Cambria Math"/>
              </w:rPr>
            </m:ctrlPr>
          </m:sSubPr>
          <m:e>
            <m:r>
              <m:rPr>
                <m:sty m:val="p"/>
              </m:rPr>
              <w:rPr>
                <w:rFonts w:ascii="Cambria Math" w:hAnsi="Cambria Math"/>
                <w:lang w:val="en-US"/>
              </w:rPr>
              <m:t>Q</m:t>
            </m:r>
          </m:e>
          <m:sub>
            <m:r>
              <m:rPr>
                <m:sty m:val="p"/>
              </m:rPr>
              <w:rPr>
                <w:rFonts w:ascii="Cambria Math" w:hAnsi="Cambria Math"/>
                <w:lang w:val="en-US"/>
              </w:rPr>
              <m:t>i</m:t>
            </m:r>
          </m:sub>
        </m:sSub>
        <m:r>
          <m:rPr>
            <m:sty m:val="p"/>
          </m:rPr>
          <w:rPr>
            <w:rFonts w:ascii="Cambria Math" w:hAnsi="Cambria Math"/>
            <w:lang w:val="en-US"/>
          </w:rPr>
          <m:t>=</m:t>
        </m:r>
        <m:sSub>
          <m:sSubPr>
            <m:ctrlPr>
              <w:rPr>
                <w:rFonts w:ascii="Cambria Math" w:hAnsi="Cambria Math"/>
              </w:rPr>
            </m:ctrlPr>
          </m:sSubPr>
          <m:e>
            <m:r>
              <m:rPr>
                <m:sty m:val="p"/>
              </m:rPr>
              <w:rPr>
                <w:rFonts w:ascii="Cambria Math" w:hAnsi="Cambria Math"/>
                <w:lang w:val="en-US"/>
              </w:rPr>
              <m:t>C</m:t>
            </m:r>
          </m:e>
          <m:sub>
            <m:r>
              <m:rPr>
                <m:sty m:val="p"/>
              </m:rPr>
              <w:rPr>
                <w:rFonts w:ascii="Cambria Math" w:hAnsi="Cambria Math"/>
                <w:lang w:val="en-US"/>
              </w:rPr>
              <m:t>i</m:t>
            </m:r>
          </m:sub>
        </m:sSub>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Volume</m:t>
            </m:r>
          </m:num>
          <m:den>
            <m:r>
              <m:rPr>
                <m:sty m:val="p"/>
              </m:rPr>
              <w:rPr>
                <w:rFonts w:ascii="Cambria Math" w:hAnsi="Cambria Math"/>
                <w:lang w:val="en-US"/>
              </w:rPr>
              <m:t>Dilution</m:t>
            </m:r>
          </m:den>
        </m:f>
      </m:oMath>
      <w:r w:rsidRPr="00993F37">
        <w:rPr>
          <w:lang w:val="en-US"/>
        </w:rPr>
        <w:tab/>
        <w:t>(24)</w:t>
      </w:r>
    </w:p>
    <w:p w:rsidR="004A1B07" w:rsidRPr="00993F37" w:rsidRDefault="004A1B07" w:rsidP="00DC6E63">
      <w:pPr>
        <w:pStyle w:val="a6"/>
        <w:ind w:left="0" w:firstLine="567"/>
        <w:rPr>
          <w:sz w:val="30"/>
          <w:lang w:val="en-US"/>
        </w:rPr>
      </w:pPr>
    </w:p>
    <w:p w:rsidR="00276BAF" w:rsidRPr="00993F37" w:rsidRDefault="00276BAF" w:rsidP="00DC6E63">
      <w:pPr>
        <w:pStyle w:val="a6"/>
        <w:ind w:left="0" w:firstLine="567"/>
        <w:rPr>
          <w:lang w:val="en-US"/>
        </w:rPr>
      </w:pPr>
      <w:r w:rsidRPr="00993F37">
        <w:rPr>
          <w:lang w:val="en-US"/>
        </w:rPr>
        <w:t>where Q</w:t>
      </w:r>
      <w:r w:rsidRPr="00993F37">
        <w:rPr>
          <w:vertAlign w:val="subscript"/>
          <w:lang w:val="en-US"/>
        </w:rPr>
        <w:t>i</w:t>
      </w:r>
      <w:r w:rsidRPr="00993F37">
        <w:rPr>
          <w:lang w:val="en-US"/>
        </w:rPr>
        <w:t xml:space="preserve"> – </w:t>
      </w:r>
      <w:r w:rsidR="00CD4399" w:rsidRPr="00993F37">
        <w:rPr>
          <w:lang w:val="en-US"/>
        </w:rPr>
        <w:t>quantity</w:t>
      </w:r>
      <w:r w:rsidRPr="00993F37">
        <w:rPr>
          <w:lang w:val="en-US"/>
        </w:rPr>
        <w:t xml:space="preserve"> of </w:t>
      </w:r>
      <w:r w:rsidR="00EC5400" w:rsidRPr="00993F37">
        <w:rPr>
          <w:lang w:val="en-US"/>
        </w:rPr>
        <w:t xml:space="preserve">the </w:t>
      </w:r>
      <w:r w:rsidRPr="00993F37">
        <w:rPr>
          <w:lang w:val="en-US"/>
        </w:rPr>
        <w:t xml:space="preserve">substance </w:t>
      </w:r>
      <w:r w:rsidR="00CD4399" w:rsidRPr="00993F37">
        <w:rPr>
          <w:lang w:val="en-US"/>
        </w:rPr>
        <w:t>throughout</w:t>
      </w:r>
      <w:r w:rsidRPr="00993F37">
        <w:rPr>
          <w:lang w:val="en-US"/>
        </w:rPr>
        <w:t xml:space="preserve"> calibration.</w:t>
      </w:r>
    </w:p>
    <w:p w:rsidR="00276BAF" w:rsidRPr="00993F37" w:rsidRDefault="00CD4399" w:rsidP="00DC6E63">
      <w:pPr>
        <w:pStyle w:val="a6"/>
        <w:ind w:left="0" w:firstLine="567"/>
        <w:rPr>
          <w:lang w:val="en-US"/>
        </w:rPr>
      </w:pPr>
      <w:r w:rsidRPr="00993F37">
        <w:rPr>
          <w:lang w:val="en-US"/>
        </w:rPr>
        <w:t>Referring to</w:t>
      </w:r>
      <w:r w:rsidR="00276BAF" w:rsidRPr="00993F37">
        <w:rPr>
          <w:lang w:val="en-US"/>
        </w:rPr>
        <w:t xml:space="preserve"> the measured peak areas </w:t>
      </w:r>
      <w:r w:rsidRPr="00993F37">
        <w:rPr>
          <w:lang w:val="en-US"/>
        </w:rPr>
        <w:t>fitting with</w:t>
      </w:r>
      <w:r w:rsidR="00276BAF" w:rsidRPr="00993F37">
        <w:rPr>
          <w:lang w:val="en-US"/>
        </w:rPr>
        <w:t xml:space="preserve"> the </w:t>
      </w:r>
      <w:r w:rsidRPr="00993F37">
        <w:rPr>
          <w:lang w:val="en-US"/>
        </w:rPr>
        <w:t>quantity</w:t>
      </w:r>
      <w:r w:rsidR="00276BAF" w:rsidRPr="00993F37">
        <w:rPr>
          <w:lang w:val="en-US"/>
        </w:rPr>
        <w:t xml:space="preserve"> of </w:t>
      </w:r>
      <w:r w:rsidR="00EC5400" w:rsidRPr="00993F37">
        <w:rPr>
          <w:lang w:val="en-US"/>
        </w:rPr>
        <w:t xml:space="preserve">an </w:t>
      </w:r>
      <w:r w:rsidR="00276BAF" w:rsidRPr="00993F37">
        <w:rPr>
          <w:lang w:val="en-US"/>
        </w:rPr>
        <w:t xml:space="preserve">injected </w:t>
      </w:r>
      <w:r w:rsidRPr="00993F37">
        <w:rPr>
          <w:lang w:val="en-US"/>
        </w:rPr>
        <w:t>component</w:t>
      </w:r>
      <w:r w:rsidR="00554955" w:rsidRPr="00993F37">
        <w:rPr>
          <w:lang w:val="en-US"/>
        </w:rPr>
        <w:t>, a calibration curve was designed, where peak area (cm</w:t>
      </w:r>
      <w:r w:rsidR="00554955" w:rsidRPr="00993F37">
        <w:rPr>
          <w:vertAlign w:val="superscript"/>
          <w:lang w:val="en-US"/>
        </w:rPr>
        <w:t>2</w:t>
      </w:r>
      <w:r w:rsidR="00554955" w:rsidRPr="00993F37">
        <w:rPr>
          <w:lang w:val="en-US"/>
        </w:rPr>
        <w:t xml:space="preserve">) depends on quantity of compound (ml): </w:t>
      </w:r>
      <w:r w:rsidR="00276BAF" w:rsidRPr="00993F37">
        <w:rPr>
          <w:lang w:val="en-US"/>
        </w:rPr>
        <w:t>V = f(S)</w:t>
      </w:r>
      <w:r w:rsidR="00554955" w:rsidRPr="00993F37">
        <w:rPr>
          <w:lang w:val="en-US"/>
        </w:rPr>
        <w:t>. These</w:t>
      </w:r>
      <w:r w:rsidR="00276BAF" w:rsidRPr="00993F37">
        <w:rPr>
          <w:lang w:val="en-US"/>
        </w:rPr>
        <w:t xml:space="preserve"> </w:t>
      </w:r>
      <w:r w:rsidR="00554955" w:rsidRPr="00993F37">
        <w:rPr>
          <w:lang w:val="en-US"/>
        </w:rPr>
        <w:t xml:space="preserve">curves defined </w:t>
      </w:r>
      <w:r w:rsidR="00276BAF" w:rsidRPr="00993F37">
        <w:rPr>
          <w:lang w:val="en-US"/>
        </w:rPr>
        <w:t xml:space="preserve">the </w:t>
      </w:r>
      <w:r w:rsidR="00150EA8" w:rsidRPr="00993F37">
        <w:rPr>
          <w:lang w:val="en-US"/>
        </w:rPr>
        <w:t>gase</w:t>
      </w:r>
      <w:r w:rsidR="00554955" w:rsidRPr="00993F37">
        <w:rPr>
          <w:lang w:val="en-US"/>
        </w:rPr>
        <w:t>ous product</w:t>
      </w:r>
      <w:r w:rsidR="00DC5169" w:rsidRPr="00993F37">
        <w:rPr>
          <w:lang w:val="en-US"/>
        </w:rPr>
        <w:t xml:space="preserve"> </w:t>
      </w:r>
      <w:r w:rsidR="00554955" w:rsidRPr="00993F37">
        <w:rPr>
          <w:lang w:val="en-US"/>
        </w:rPr>
        <w:t>concentrations</w:t>
      </w:r>
      <w:r w:rsidR="00276BAF" w:rsidRPr="00993F37">
        <w:rPr>
          <w:lang w:val="en-US"/>
        </w:rPr>
        <w:t xml:space="preserve">. The balance of regulatory </w:t>
      </w:r>
      <w:r w:rsidR="00DC5169" w:rsidRPr="00993F37">
        <w:rPr>
          <w:lang w:val="en-US"/>
        </w:rPr>
        <w:t>constituents</w:t>
      </w:r>
      <w:r w:rsidR="00276BAF" w:rsidRPr="00993F37">
        <w:rPr>
          <w:lang w:val="en-US"/>
        </w:rPr>
        <w:t xml:space="preserve"> and </w:t>
      </w:r>
      <w:r w:rsidR="00DC5169" w:rsidRPr="00993F37">
        <w:rPr>
          <w:lang w:val="en-US"/>
        </w:rPr>
        <w:t>gas</w:t>
      </w:r>
      <w:r w:rsidR="00554955" w:rsidRPr="00993F37">
        <w:rPr>
          <w:lang w:val="en-US"/>
        </w:rPr>
        <w:t>eous</w:t>
      </w:r>
      <w:r w:rsidR="00DC5169" w:rsidRPr="00993F37">
        <w:rPr>
          <w:lang w:val="en-US"/>
        </w:rPr>
        <w:t xml:space="preserve"> </w:t>
      </w:r>
      <w:r w:rsidR="00276BAF" w:rsidRPr="00993F37">
        <w:rPr>
          <w:lang w:val="en-US"/>
        </w:rPr>
        <w:t xml:space="preserve">products was </w:t>
      </w:r>
      <w:r w:rsidR="0050137B" w:rsidRPr="00993F37">
        <w:rPr>
          <w:lang w:val="en-US"/>
        </w:rPr>
        <w:t xml:space="preserve">determined as </w:t>
      </w:r>
      <w:r w:rsidR="00276BAF" w:rsidRPr="00993F37">
        <w:rPr>
          <w:lang w:val="en-US"/>
        </w:rPr>
        <w:t xml:space="preserve">± 3.0%. The </w:t>
      </w:r>
      <w:r w:rsidR="00EC5400" w:rsidRPr="00993F37">
        <w:rPr>
          <w:lang w:val="en-US"/>
        </w:rPr>
        <w:t>accuracy</w:t>
      </w:r>
      <w:r w:rsidR="00276BAF" w:rsidRPr="00993F37">
        <w:rPr>
          <w:lang w:val="en-US"/>
        </w:rPr>
        <w:t xml:space="preserve"> of the </w:t>
      </w:r>
      <w:r w:rsidR="00191806" w:rsidRPr="00993F37">
        <w:rPr>
          <w:lang w:val="en-US"/>
        </w:rPr>
        <w:t>measurement</w:t>
      </w:r>
      <w:r w:rsidR="00EC5400" w:rsidRPr="00993F37">
        <w:rPr>
          <w:lang w:val="en-US"/>
        </w:rPr>
        <w:t>s</w:t>
      </w:r>
      <w:r w:rsidR="00191806" w:rsidRPr="00993F37">
        <w:rPr>
          <w:lang w:val="en-US"/>
        </w:rPr>
        <w:t xml:space="preserve"> wa</w:t>
      </w:r>
      <w:r w:rsidR="00276BAF" w:rsidRPr="00993F37">
        <w:rPr>
          <w:lang w:val="en-US"/>
        </w:rPr>
        <w:t>s ± 5%.</w:t>
      </w:r>
    </w:p>
    <w:p w:rsidR="00276BAF" w:rsidRDefault="0050137B" w:rsidP="00DC6E63">
      <w:pPr>
        <w:pStyle w:val="a6"/>
        <w:tabs>
          <w:tab w:val="left" w:pos="8943"/>
        </w:tabs>
        <w:ind w:left="0" w:firstLine="567"/>
        <w:rPr>
          <w:iCs/>
          <w:lang w:val="en-US"/>
        </w:rPr>
      </w:pPr>
      <w:r w:rsidRPr="00993F37">
        <w:rPr>
          <w:bCs/>
          <w:iCs/>
          <w:lang w:val="en-US"/>
        </w:rPr>
        <w:t>Equations (25-33) determined c</w:t>
      </w:r>
      <w:r w:rsidR="00335603" w:rsidRPr="00993F37">
        <w:rPr>
          <w:bCs/>
          <w:iCs/>
          <w:lang w:val="en-US"/>
        </w:rPr>
        <w:t xml:space="preserve">onversion of </w:t>
      </w:r>
      <w:r w:rsidRPr="00993F37">
        <w:rPr>
          <w:bCs/>
          <w:iCs/>
          <w:lang w:val="en-US"/>
        </w:rPr>
        <w:t>reacting gasses</w:t>
      </w:r>
      <w:r w:rsidR="00335603" w:rsidRPr="00993F37">
        <w:rPr>
          <w:bCs/>
          <w:iCs/>
          <w:vertAlign w:val="subscript"/>
          <w:lang w:val="en-US"/>
        </w:rPr>
        <w:t xml:space="preserve"> </w:t>
      </w:r>
      <w:r w:rsidR="00335603" w:rsidRPr="00993F37">
        <w:rPr>
          <w:bCs/>
          <w:iCs/>
          <w:lang w:val="en-US"/>
        </w:rPr>
        <w:t xml:space="preserve">(X), </w:t>
      </w:r>
      <w:r w:rsidR="00191806" w:rsidRPr="00993F37">
        <w:rPr>
          <w:bCs/>
          <w:iCs/>
          <w:lang w:val="en-US"/>
        </w:rPr>
        <w:t>transformation</w:t>
      </w:r>
      <w:r w:rsidR="00335603" w:rsidRPr="00993F37">
        <w:rPr>
          <w:bCs/>
          <w:iCs/>
          <w:lang w:val="en-US"/>
        </w:rPr>
        <w:t xml:space="preserve"> rates (r)</w:t>
      </w:r>
      <w:r w:rsidRPr="00993F37">
        <w:rPr>
          <w:bCs/>
          <w:iCs/>
          <w:lang w:val="en-US"/>
        </w:rPr>
        <w:t>,</w:t>
      </w:r>
      <w:r w:rsidR="00335603" w:rsidRPr="00993F37">
        <w:rPr>
          <w:bCs/>
          <w:iCs/>
          <w:lang w:val="en-US"/>
        </w:rPr>
        <w:t xml:space="preserve"> space-time yields of </w:t>
      </w:r>
      <w:r w:rsidRPr="00993F37">
        <w:rPr>
          <w:bCs/>
          <w:iCs/>
          <w:lang w:val="en-US"/>
        </w:rPr>
        <w:t>gaseous products</w:t>
      </w:r>
      <w:r w:rsidR="00335603" w:rsidRPr="00993F37">
        <w:rPr>
          <w:bCs/>
          <w:iCs/>
          <w:lang w:val="en-US"/>
        </w:rPr>
        <w:t xml:space="preserve"> (STY), </w:t>
      </w:r>
      <w:r w:rsidR="00191806" w:rsidRPr="00993F37">
        <w:rPr>
          <w:bCs/>
          <w:iCs/>
          <w:lang w:val="en-US"/>
        </w:rPr>
        <w:t>and</w:t>
      </w:r>
      <w:r w:rsidR="00335603" w:rsidRPr="00993F37">
        <w:rPr>
          <w:bCs/>
          <w:iCs/>
          <w:lang w:val="en-US"/>
        </w:rPr>
        <w:t xml:space="preserve"> H</w:t>
      </w:r>
      <w:r w:rsidR="00335603" w:rsidRPr="00993F37">
        <w:rPr>
          <w:bCs/>
          <w:iCs/>
          <w:vertAlign w:val="subscript"/>
          <w:lang w:val="en-US"/>
        </w:rPr>
        <w:t>2</w:t>
      </w:r>
      <w:r w:rsidR="00335603" w:rsidRPr="00993F37">
        <w:rPr>
          <w:bCs/>
          <w:iCs/>
          <w:lang w:val="en-US"/>
        </w:rPr>
        <w:t>/CO ratio</w:t>
      </w:r>
      <w:r w:rsidR="00276BAF" w:rsidRPr="00993F37">
        <w:rPr>
          <w:iCs/>
          <w:lang w:val="en-US"/>
        </w:rPr>
        <w:t>:</w:t>
      </w:r>
    </w:p>
    <w:p w:rsidR="000B391A" w:rsidRPr="00993F37" w:rsidRDefault="000B391A" w:rsidP="00DC6E63">
      <w:pPr>
        <w:pStyle w:val="a6"/>
        <w:tabs>
          <w:tab w:val="left" w:pos="8943"/>
        </w:tabs>
        <w:ind w:left="0" w:firstLine="567"/>
        <w:rPr>
          <w:iCs/>
          <w:lang w:val="en-US"/>
        </w:rPr>
      </w:pPr>
    </w:p>
    <w:p w:rsidR="00276BAF" w:rsidRPr="00993F37" w:rsidRDefault="00C001A5" w:rsidP="00C001A5">
      <w:pPr>
        <w:tabs>
          <w:tab w:val="center" w:pos="4678"/>
          <w:tab w:val="right" w:pos="9638"/>
        </w:tabs>
        <w:spacing w:after="0" w:line="240" w:lineRule="auto"/>
        <w:ind w:firstLine="567"/>
        <w:jc w:val="both"/>
        <w:rPr>
          <w:rFonts w:eastAsia="Times New Roman"/>
          <w:sz w:val="28"/>
          <w:szCs w:val="28"/>
          <w:lang w:val="en-GB" w:eastAsia="en-GB"/>
        </w:rPr>
      </w:pPr>
      <w:r w:rsidRPr="00993F37">
        <w:rPr>
          <w:rFonts w:eastAsia="Times New Roman"/>
          <w:sz w:val="28"/>
          <w:szCs w:val="28"/>
          <w:lang w:val="en-GB" w:eastAsia="en-GB"/>
        </w:rPr>
        <w:tab/>
      </w:r>
      <m:oMath>
        <m:sSub>
          <m:sSubPr>
            <m:ctrlPr>
              <w:rPr>
                <w:rFonts w:ascii="Cambria Math" w:hAnsi="Cambria Math"/>
                <w:sz w:val="28"/>
                <w:szCs w:val="28"/>
                <w:lang w:val="en-GB" w:eastAsia="en-GB"/>
              </w:rPr>
            </m:ctrlPr>
          </m:sSubPr>
          <m:e>
            <m:r>
              <m:rPr>
                <m:sty m:val="p"/>
              </m:rPr>
              <w:rPr>
                <w:rFonts w:ascii="Cambria Math" w:hAnsi="Cambria Math"/>
                <w:sz w:val="28"/>
                <w:szCs w:val="28"/>
                <w:lang w:val="en-GB" w:eastAsia="en-GB"/>
              </w:rPr>
              <m:t>X</m:t>
            </m:r>
          </m:e>
          <m:sub>
            <m:r>
              <m:rPr>
                <m:sty m:val="p"/>
              </m:rPr>
              <w:rPr>
                <w:rFonts w:ascii="Cambria Math" w:hAnsi="Cambria Math"/>
                <w:sz w:val="28"/>
                <w:szCs w:val="28"/>
                <w:lang w:val="en-GB" w:eastAsia="en-GB"/>
              </w:rPr>
              <m:t>CH4</m:t>
            </m:r>
          </m:sub>
        </m:sSub>
        <m:r>
          <m:rPr>
            <m:sty m:val="p"/>
          </m:rPr>
          <w:rPr>
            <w:rFonts w:ascii="Cambria Math" w:hAnsi="Cambria Math"/>
            <w:sz w:val="28"/>
            <w:szCs w:val="28"/>
            <w:lang w:val="en-GB" w:eastAsia="en-GB"/>
          </w:rPr>
          <m:t>=</m:t>
        </m:r>
        <m:f>
          <m:fPr>
            <m:ctrlPr>
              <w:rPr>
                <w:rFonts w:ascii="Cambria Math" w:hAnsi="Cambria Math"/>
                <w:sz w:val="28"/>
                <w:szCs w:val="28"/>
                <w:lang w:val="en-GB" w:eastAsia="en-GB"/>
              </w:rPr>
            </m:ctrlPr>
          </m:fPr>
          <m:num>
            <m:sSub>
              <m:sSubPr>
                <m:ctrlPr>
                  <w:rPr>
                    <w:rFonts w:ascii="Cambria Math" w:hAnsi="Cambria Math"/>
                    <w:sz w:val="28"/>
                    <w:szCs w:val="28"/>
                    <w:lang w:val="en-GB" w:eastAsia="en-GB"/>
                  </w:rPr>
                </m:ctrlPr>
              </m:sSubPr>
              <m:e>
                <m:r>
                  <m:rPr>
                    <m:sty m:val="p"/>
                  </m:rPr>
                  <w:rPr>
                    <w:rFonts w:ascii="Cambria Math" w:hAnsi="Cambria Math"/>
                    <w:sz w:val="28"/>
                    <w:szCs w:val="28"/>
                    <w:lang w:val="en-GB" w:eastAsia="en-GB"/>
                  </w:rPr>
                  <m:t>F</m:t>
                </m:r>
              </m:e>
              <m:sub>
                <m:r>
                  <m:rPr>
                    <m:sty m:val="p"/>
                  </m:rPr>
                  <w:rPr>
                    <w:rFonts w:ascii="Cambria Math" w:hAnsi="Cambria Math"/>
                    <w:sz w:val="28"/>
                    <w:szCs w:val="28"/>
                    <w:lang w:val="en-GB" w:eastAsia="en-GB"/>
                  </w:rPr>
                  <m:t>CH4,in</m:t>
                </m:r>
              </m:sub>
            </m:sSub>
            <m:r>
              <m:rPr>
                <m:sty m:val="p"/>
              </m:rPr>
              <w:rPr>
                <w:rFonts w:ascii="Cambria Math" w:hAnsi="Cambria Math"/>
                <w:sz w:val="28"/>
                <w:szCs w:val="28"/>
                <w:lang w:val="en-GB" w:eastAsia="en-GB"/>
              </w:rPr>
              <m:t>-</m:t>
            </m:r>
            <m:sSub>
              <m:sSubPr>
                <m:ctrlPr>
                  <w:rPr>
                    <w:rFonts w:ascii="Cambria Math" w:hAnsi="Cambria Math"/>
                    <w:sz w:val="28"/>
                    <w:szCs w:val="28"/>
                    <w:lang w:val="en-GB" w:eastAsia="en-GB"/>
                  </w:rPr>
                </m:ctrlPr>
              </m:sSubPr>
              <m:e>
                <m:r>
                  <m:rPr>
                    <m:sty m:val="p"/>
                  </m:rPr>
                  <w:rPr>
                    <w:rFonts w:ascii="Cambria Math" w:hAnsi="Cambria Math"/>
                    <w:sz w:val="28"/>
                    <w:szCs w:val="28"/>
                    <w:lang w:val="en-GB" w:eastAsia="en-GB"/>
                  </w:rPr>
                  <m:t>F</m:t>
                </m:r>
              </m:e>
              <m:sub>
                <m:r>
                  <m:rPr>
                    <m:sty m:val="p"/>
                  </m:rPr>
                  <w:rPr>
                    <w:rFonts w:ascii="Cambria Math" w:hAnsi="Cambria Math"/>
                    <w:sz w:val="28"/>
                    <w:szCs w:val="28"/>
                    <w:lang w:val="en-GB" w:eastAsia="en-GB"/>
                  </w:rPr>
                  <m:t>CH4,out</m:t>
                </m:r>
              </m:sub>
            </m:sSub>
          </m:num>
          <m:den>
            <m:sSub>
              <m:sSubPr>
                <m:ctrlPr>
                  <w:rPr>
                    <w:rFonts w:ascii="Cambria Math" w:hAnsi="Cambria Math"/>
                    <w:sz w:val="28"/>
                    <w:szCs w:val="28"/>
                    <w:lang w:val="en-GB" w:eastAsia="en-GB"/>
                  </w:rPr>
                </m:ctrlPr>
              </m:sSubPr>
              <m:e>
                <m:r>
                  <m:rPr>
                    <m:sty m:val="p"/>
                  </m:rPr>
                  <w:rPr>
                    <w:rFonts w:ascii="Cambria Math" w:hAnsi="Cambria Math"/>
                    <w:sz w:val="28"/>
                    <w:szCs w:val="28"/>
                    <w:lang w:val="en-GB" w:eastAsia="en-GB"/>
                  </w:rPr>
                  <m:t>F</m:t>
                </m:r>
              </m:e>
              <m:sub>
                <m:r>
                  <m:rPr>
                    <m:sty m:val="p"/>
                  </m:rPr>
                  <w:rPr>
                    <w:rFonts w:ascii="Cambria Math" w:hAnsi="Cambria Math"/>
                    <w:sz w:val="28"/>
                    <w:szCs w:val="28"/>
                    <w:lang w:val="en-GB" w:eastAsia="en-GB"/>
                  </w:rPr>
                  <m:t>CH4,in</m:t>
                </m:r>
              </m:sub>
            </m:sSub>
          </m:den>
        </m:f>
        <m:r>
          <m:rPr>
            <m:sty m:val="p"/>
          </m:rPr>
          <w:rPr>
            <w:rFonts w:ascii="Cambria Math" w:hAnsi="Cambria Math"/>
            <w:sz w:val="28"/>
            <w:szCs w:val="28"/>
            <w:lang w:val="en-GB" w:eastAsia="en-GB"/>
          </w:rPr>
          <m:t>∙100%</m:t>
        </m:r>
      </m:oMath>
      <w:r w:rsidRPr="00993F37">
        <w:rPr>
          <w:rFonts w:eastAsia="Times New Roman"/>
          <w:sz w:val="28"/>
          <w:szCs w:val="28"/>
          <w:lang w:val="en-GB" w:eastAsia="en-GB"/>
        </w:rPr>
        <w:tab/>
        <w:t>(25)</w:t>
      </w:r>
    </w:p>
    <w:p w:rsidR="00657D06" w:rsidRPr="00993F37" w:rsidRDefault="00657D06" w:rsidP="00C001A5">
      <w:pPr>
        <w:tabs>
          <w:tab w:val="center" w:pos="4678"/>
          <w:tab w:val="right" w:pos="9638"/>
        </w:tabs>
        <w:spacing w:after="0" w:line="240" w:lineRule="auto"/>
        <w:ind w:firstLine="567"/>
        <w:jc w:val="both"/>
        <w:rPr>
          <w:rFonts w:eastAsia="Times New Roman"/>
          <w:sz w:val="28"/>
          <w:szCs w:val="28"/>
          <w:lang w:val="en-GB" w:eastAsia="en-GB"/>
        </w:rPr>
      </w:pPr>
    </w:p>
    <w:p w:rsidR="00276BAF" w:rsidRPr="00993F37" w:rsidRDefault="00C001A5" w:rsidP="00C001A5">
      <w:pPr>
        <w:tabs>
          <w:tab w:val="center" w:pos="4678"/>
          <w:tab w:val="right" w:pos="9638"/>
        </w:tabs>
        <w:spacing w:after="0" w:line="240" w:lineRule="auto"/>
        <w:ind w:firstLine="567"/>
        <w:jc w:val="both"/>
        <w:rPr>
          <w:rFonts w:eastAsia="Times New Roman"/>
          <w:sz w:val="28"/>
          <w:szCs w:val="28"/>
          <w:lang w:val="en-GB" w:eastAsia="en-GB"/>
        </w:rPr>
      </w:pPr>
      <w:r w:rsidRPr="00993F37">
        <w:rPr>
          <w:rFonts w:eastAsia="Times New Roman"/>
          <w:sz w:val="28"/>
          <w:szCs w:val="28"/>
          <w:lang w:val="en-GB" w:eastAsia="en-GB"/>
        </w:rPr>
        <w:tab/>
      </w:r>
      <m:oMath>
        <m:sSub>
          <m:sSubPr>
            <m:ctrlPr>
              <w:rPr>
                <w:rFonts w:ascii="Cambria Math" w:hAnsi="Cambria Math"/>
                <w:sz w:val="28"/>
                <w:szCs w:val="28"/>
                <w:lang w:val="en-GB" w:eastAsia="en-GB"/>
              </w:rPr>
            </m:ctrlPr>
          </m:sSubPr>
          <m:e>
            <m:r>
              <m:rPr>
                <m:sty m:val="p"/>
              </m:rPr>
              <w:rPr>
                <w:rFonts w:ascii="Cambria Math" w:hAnsi="Cambria Math"/>
                <w:sz w:val="28"/>
                <w:szCs w:val="28"/>
                <w:lang w:val="en-GB" w:eastAsia="en-GB"/>
              </w:rPr>
              <m:t>X</m:t>
            </m:r>
          </m:e>
          <m:sub>
            <m:r>
              <m:rPr>
                <m:sty m:val="p"/>
              </m:rPr>
              <w:rPr>
                <w:rFonts w:ascii="Cambria Math" w:hAnsi="Cambria Math"/>
                <w:sz w:val="28"/>
                <w:szCs w:val="28"/>
                <w:lang w:val="en-GB" w:eastAsia="en-GB"/>
              </w:rPr>
              <m:t>CO2</m:t>
            </m:r>
          </m:sub>
        </m:sSub>
        <m:r>
          <m:rPr>
            <m:sty m:val="p"/>
          </m:rPr>
          <w:rPr>
            <w:rFonts w:ascii="Cambria Math" w:hAnsi="Cambria Math"/>
            <w:sz w:val="28"/>
            <w:szCs w:val="28"/>
            <w:lang w:val="en-GB" w:eastAsia="en-GB"/>
          </w:rPr>
          <m:t>=</m:t>
        </m:r>
        <m:f>
          <m:fPr>
            <m:ctrlPr>
              <w:rPr>
                <w:rFonts w:ascii="Cambria Math" w:hAnsi="Cambria Math"/>
                <w:sz w:val="28"/>
                <w:szCs w:val="28"/>
                <w:lang w:val="en-GB" w:eastAsia="en-GB"/>
              </w:rPr>
            </m:ctrlPr>
          </m:fPr>
          <m:num>
            <m:sSub>
              <m:sSubPr>
                <m:ctrlPr>
                  <w:rPr>
                    <w:rFonts w:ascii="Cambria Math" w:hAnsi="Cambria Math"/>
                    <w:sz w:val="28"/>
                    <w:szCs w:val="28"/>
                    <w:lang w:val="en-GB" w:eastAsia="en-GB"/>
                  </w:rPr>
                </m:ctrlPr>
              </m:sSubPr>
              <m:e>
                <m:r>
                  <m:rPr>
                    <m:sty m:val="p"/>
                  </m:rPr>
                  <w:rPr>
                    <w:rFonts w:ascii="Cambria Math" w:hAnsi="Cambria Math"/>
                    <w:sz w:val="28"/>
                    <w:szCs w:val="28"/>
                    <w:lang w:val="en-GB" w:eastAsia="en-GB"/>
                  </w:rPr>
                  <m:t>F</m:t>
                </m:r>
              </m:e>
              <m:sub>
                <m:r>
                  <m:rPr>
                    <m:sty m:val="p"/>
                  </m:rPr>
                  <w:rPr>
                    <w:rFonts w:ascii="Cambria Math" w:hAnsi="Cambria Math"/>
                    <w:sz w:val="28"/>
                    <w:szCs w:val="28"/>
                    <w:lang w:val="en-GB" w:eastAsia="en-GB"/>
                  </w:rPr>
                  <m:t>CO2,in</m:t>
                </m:r>
              </m:sub>
            </m:sSub>
            <m:r>
              <m:rPr>
                <m:sty m:val="p"/>
              </m:rPr>
              <w:rPr>
                <w:rFonts w:ascii="Cambria Math" w:hAnsi="Cambria Math"/>
                <w:sz w:val="28"/>
                <w:szCs w:val="28"/>
                <w:lang w:val="en-GB" w:eastAsia="en-GB"/>
              </w:rPr>
              <m:t>-</m:t>
            </m:r>
            <m:sSub>
              <m:sSubPr>
                <m:ctrlPr>
                  <w:rPr>
                    <w:rFonts w:ascii="Cambria Math" w:hAnsi="Cambria Math"/>
                    <w:sz w:val="28"/>
                    <w:szCs w:val="28"/>
                    <w:lang w:val="en-GB" w:eastAsia="en-GB"/>
                  </w:rPr>
                </m:ctrlPr>
              </m:sSubPr>
              <m:e>
                <m:r>
                  <m:rPr>
                    <m:sty m:val="p"/>
                  </m:rPr>
                  <w:rPr>
                    <w:rFonts w:ascii="Cambria Math" w:hAnsi="Cambria Math"/>
                    <w:sz w:val="28"/>
                    <w:szCs w:val="28"/>
                    <w:lang w:val="en-GB" w:eastAsia="en-GB"/>
                  </w:rPr>
                  <m:t>F</m:t>
                </m:r>
              </m:e>
              <m:sub>
                <m:r>
                  <m:rPr>
                    <m:sty m:val="p"/>
                  </m:rPr>
                  <w:rPr>
                    <w:rFonts w:ascii="Cambria Math" w:hAnsi="Cambria Math"/>
                    <w:sz w:val="28"/>
                    <w:szCs w:val="28"/>
                    <w:lang w:val="en-GB" w:eastAsia="en-GB"/>
                  </w:rPr>
                  <m:t>CO2,out</m:t>
                </m:r>
              </m:sub>
            </m:sSub>
          </m:num>
          <m:den>
            <m:sSub>
              <m:sSubPr>
                <m:ctrlPr>
                  <w:rPr>
                    <w:rFonts w:ascii="Cambria Math" w:hAnsi="Cambria Math"/>
                    <w:sz w:val="28"/>
                    <w:szCs w:val="28"/>
                    <w:lang w:val="en-GB" w:eastAsia="en-GB"/>
                  </w:rPr>
                </m:ctrlPr>
              </m:sSubPr>
              <m:e>
                <m:r>
                  <m:rPr>
                    <m:sty m:val="p"/>
                  </m:rPr>
                  <w:rPr>
                    <w:rFonts w:ascii="Cambria Math" w:hAnsi="Cambria Math"/>
                    <w:sz w:val="28"/>
                    <w:szCs w:val="28"/>
                    <w:lang w:val="en-GB" w:eastAsia="en-GB"/>
                  </w:rPr>
                  <m:t>F</m:t>
                </m:r>
              </m:e>
              <m:sub>
                <m:r>
                  <m:rPr>
                    <m:sty m:val="p"/>
                  </m:rPr>
                  <w:rPr>
                    <w:rFonts w:ascii="Cambria Math" w:hAnsi="Cambria Math"/>
                    <w:sz w:val="28"/>
                    <w:szCs w:val="28"/>
                    <w:lang w:val="en-GB" w:eastAsia="en-GB"/>
                  </w:rPr>
                  <m:t>CO2,in</m:t>
                </m:r>
              </m:sub>
            </m:sSub>
          </m:den>
        </m:f>
        <m:r>
          <m:rPr>
            <m:sty m:val="p"/>
          </m:rPr>
          <w:rPr>
            <w:rFonts w:ascii="Cambria Math" w:hAnsi="Cambria Math"/>
            <w:sz w:val="28"/>
            <w:szCs w:val="28"/>
            <w:lang w:val="en-GB" w:eastAsia="en-GB"/>
          </w:rPr>
          <m:t>∙100%</m:t>
        </m:r>
      </m:oMath>
      <w:r w:rsidRPr="00993F37">
        <w:rPr>
          <w:rFonts w:eastAsia="Times New Roman"/>
          <w:sz w:val="28"/>
          <w:szCs w:val="28"/>
          <w:lang w:val="en-GB" w:eastAsia="en-GB"/>
        </w:rPr>
        <w:tab/>
        <w:t>(26)</w:t>
      </w:r>
    </w:p>
    <w:p w:rsidR="00657D06" w:rsidRPr="00993F37" w:rsidRDefault="00657D06" w:rsidP="00C001A5">
      <w:pPr>
        <w:tabs>
          <w:tab w:val="center" w:pos="4678"/>
          <w:tab w:val="right" w:pos="9638"/>
        </w:tabs>
        <w:spacing w:after="0" w:line="240" w:lineRule="auto"/>
        <w:ind w:firstLine="567"/>
        <w:jc w:val="both"/>
        <w:rPr>
          <w:rFonts w:eastAsia="Times New Roman"/>
          <w:sz w:val="28"/>
          <w:szCs w:val="28"/>
          <w:lang w:val="en-GB" w:eastAsia="en-GB"/>
        </w:rPr>
      </w:pPr>
    </w:p>
    <w:p w:rsidR="004A1B07" w:rsidRPr="00993F37" w:rsidRDefault="00335603" w:rsidP="00335603">
      <w:pPr>
        <w:tabs>
          <w:tab w:val="center" w:pos="4678"/>
          <w:tab w:val="right" w:pos="9638"/>
        </w:tabs>
        <w:spacing w:after="0" w:line="240" w:lineRule="auto"/>
        <w:ind w:firstLine="567"/>
        <w:jc w:val="both"/>
        <w:rPr>
          <w:sz w:val="28"/>
          <w:szCs w:val="24"/>
          <w:lang w:val="de-DE"/>
        </w:rPr>
      </w:pPr>
      <w:r w:rsidRPr="00993F37">
        <w:rPr>
          <w:sz w:val="28"/>
          <w:szCs w:val="24"/>
          <w:lang w:val="de-DE"/>
        </w:rPr>
        <w:tab/>
      </w:r>
      <m:oMath>
        <m:sSub>
          <m:sSubPr>
            <m:ctrlPr>
              <w:rPr>
                <w:rFonts w:ascii="Cambria Math" w:hAnsi="Cambria Math"/>
                <w:i/>
                <w:sz w:val="28"/>
                <w:szCs w:val="24"/>
                <w:vertAlign w:val="subscript"/>
                <w:lang w:val="de-DE"/>
              </w:rPr>
            </m:ctrlPr>
          </m:sSubPr>
          <m:e>
            <m:r>
              <w:rPr>
                <w:rFonts w:ascii="Cambria Math" w:hAnsi="Cambria Math"/>
                <w:sz w:val="28"/>
                <w:szCs w:val="24"/>
                <w:vertAlign w:val="subscript"/>
                <w:lang w:val="de-DE"/>
              </w:rPr>
              <m:t>r</m:t>
            </m:r>
          </m:e>
          <m:sub>
            <m:r>
              <w:rPr>
                <w:rFonts w:ascii="Cambria Math" w:hAnsi="Cambria Math"/>
                <w:sz w:val="28"/>
                <w:szCs w:val="24"/>
                <w:vertAlign w:val="subscript"/>
                <w:lang w:val="de-DE"/>
              </w:rPr>
              <m:t>CH4</m:t>
            </m:r>
          </m:sub>
        </m:sSub>
        <m:r>
          <w:rPr>
            <w:rFonts w:ascii="Cambria Math" w:hAnsi="Cambria Math"/>
            <w:sz w:val="28"/>
            <w:szCs w:val="24"/>
            <w:lang w:val="de-DE"/>
          </w:rPr>
          <m:t>=</m:t>
        </m:r>
        <m:f>
          <m:fPr>
            <m:ctrlPr>
              <w:rPr>
                <w:rFonts w:ascii="Cambria Math" w:hAnsi="Cambria Math"/>
                <w:i/>
                <w:sz w:val="28"/>
                <w:szCs w:val="24"/>
              </w:rPr>
            </m:ctrlPr>
          </m:fPr>
          <m:num>
            <m:sSub>
              <m:sSubPr>
                <m:ctrlPr>
                  <w:rPr>
                    <w:rFonts w:ascii="Cambria Math" w:hAnsi="Cambria Math"/>
                    <w:i/>
                    <w:sz w:val="28"/>
                    <w:szCs w:val="24"/>
                  </w:rPr>
                </m:ctrlPr>
              </m:sSubPr>
              <m:e>
                <m:sSub>
                  <m:sSubPr>
                    <m:ctrlPr>
                      <w:rPr>
                        <w:rFonts w:ascii="Cambria Math" w:hAnsi="Cambria Math"/>
                        <w:i/>
                        <w:sz w:val="28"/>
                        <w:szCs w:val="24"/>
                      </w:rPr>
                    </m:ctrlPr>
                  </m:sSubPr>
                  <m:e>
                    <m:r>
                      <w:rPr>
                        <w:rFonts w:ascii="Cambria Math" w:hAnsi="Cambria Math"/>
                        <w:sz w:val="28"/>
                        <w:szCs w:val="24"/>
                      </w:rPr>
                      <m:t>F</m:t>
                    </m:r>
                  </m:e>
                  <m:sub>
                    <m:r>
                      <w:rPr>
                        <w:rFonts w:ascii="Cambria Math" w:hAnsi="Cambria Math"/>
                        <w:sz w:val="28"/>
                        <w:szCs w:val="24"/>
                      </w:rPr>
                      <m:t>CH</m:t>
                    </m:r>
                    <m:r>
                      <w:rPr>
                        <w:rFonts w:ascii="Cambria Math" w:hAnsi="Cambria Math"/>
                        <w:sz w:val="28"/>
                        <w:szCs w:val="24"/>
                        <w:lang w:val="de-DE"/>
                      </w:rPr>
                      <m:t>4,</m:t>
                    </m:r>
                    <m:r>
                      <w:rPr>
                        <w:rFonts w:ascii="Cambria Math" w:hAnsi="Cambria Math"/>
                        <w:sz w:val="28"/>
                        <w:szCs w:val="24"/>
                      </w:rPr>
                      <m:t>in</m:t>
                    </m:r>
                  </m:sub>
                </m:sSub>
                <m:r>
                  <w:rPr>
                    <w:rFonts w:ascii="Cambria Math" w:hAnsi="Cambria Math"/>
                    <w:sz w:val="28"/>
                    <w:szCs w:val="24"/>
                    <w:lang w:val="de-DE"/>
                  </w:rPr>
                  <m:t>-</m:t>
                </m:r>
                <m:r>
                  <w:rPr>
                    <w:rFonts w:ascii="Cambria Math" w:hAnsi="Cambria Math"/>
                    <w:sz w:val="28"/>
                    <w:szCs w:val="24"/>
                  </w:rPr>
                  <m:t>F</m:t>
                </m:r>
              </m:e>
              <m:sub>
                <m:r>
                  <w:rPr>
                    <w:rFonts w:ascii="Cambria Math" w:hAnsi="Cambria Math"/>
                    <w:sz w:val="28"/>
                    <w:szCs w:val="24"/>
                  </w:rPr>
                  <m:t>CH</m:t>
                </m:r>
                <m:r>
                  <w:rPr>
                    <w:rFonts w:ascii="Cambria Math" w:hAnsi="Cambria Math"/>
                    <w:sz w:val="28"/>
                    <w:szCs w:val="24"/>
                    <w:lang w:val="de-DE"/>
                  </w:rPr>
                  <m:t>4,</m:t>
                </m:r>
                <m:r>
                  <w:rPr>
                    <w:rFonts w:ascii="Cambria Math" w:hAnsi="Cambria Math"/>
                    <w:sz w:val="28"/>
                    <w:szCs w:val="24"/>
                  </w:rPr>
                  <m:t>out</m:t>
                </m:r>
              </m:sub>
            </m:sSub>
          </m:num>
          <m:den>
            <m:sSub>
              <m:sSubPr>
                <m:ctrlPr>
                  <w:rPr>
                    <w:rFonts w:ascii="Cambria Math" w:hAnsi="Cambria Math"/>
                    <w:i/>
                    <w:sz w:val="28"/>
                    <w:szCs w:val="24"/>
                  </w:rPr>
                </m:ctrlPr>
              </m:sSubPr>
              <m:e>
                <m:r>
                  <w:rPr>
                    <w:rFonts w:ascii="Cambria Math" w:hAnsi="Cambria Math"/>
                    <w:sz w:val="28"/>
                    <w:szCs w:val="24"/>
                  </w:rPr>
                  <m:t>m</m:t>
                </m:r>
              </m:e>
              <m:sub>
                <m:r>
                  <w:rPr>
                    <w:rFonts w:ascii="Cambria Math" w:hAnsi="Cambria Math"/>
                    <w:sz w:val="28"/>
                    <w:szCs w:val="24"/>
                  </w:rPr>
                  <m:t>Ni</m:t>
                </m:r>
              </m:sub>
            </m:sSub>
          </m:den>
        </m:f>
      </m:oMath>
      <w:r w:rsidRPr="00993F37">
        <w:rPr>
          <w:sz w:val="28"/>
          <w:szCs w:val="24"/>
          <w:lang w:val="de-DE"/>
        </w:rPr>
        <w:tab/>
        <w:t>(27)</w:t>
      </w:r>
    </w:p>
    <w:p w:rsidR="00657D06" w:rsidRPr="00993F37" w:rsidRDefault="00657D06" w:rsidP="00335603">
      <w:pPr>
        <w:tabs>
          <w:tab w:val="center" w:pos="4678"/>
          <w:tab w:val="right" w:pos="9638"/>
        </w:tabs>
        <w:spacing w:after="0" w:line="240" w:lineRule="auto"/>
        <w:ind w:firstLine="567"/>
        <w:jc w:val="both"/>
        <w:rPr>
          <w:sz w:val="32"/>
          <w:szCs w:val="28"/>
          <w:lang w:val="de-DE"/>
        </w:rPr>
      </w:pPr>
    </w:p>
    <w:p w:rsidR="00A006C5" w:rsidRPr="00993F37" w:rsidRDefault="00335603" w:rsidP="00335603">
      <w:pPr>
        <w:tabs>
          <w:tab w:val="center" w:pos="4678"/>
          <w:tab w:val="right" w:pos="9638"/>
        </w:tabs>
        <w:spacing w:after="0" w:line="240" w:lineRule="auto"/>
        <w:ind w:firstLine="567"/>
        <w:jc w:val="both"/>
        <w:rPr>
          <w:sz w:val="28"/>
          <w:szCs w:val="24"/>
          <w:lang w:val="de-DE"/>
        </w:rPr>
      </w:pPr>
      <w:r w:rsidRPr="00993F37">
        <w:rPr>
          <w:sz w:val="24"/>
          <w:szCs w:val="24"/>
          <w:lang w:val="de-DE"/>
        </w:rPr>
        <w:tab/>
      </w:r>
      <m:oMath>
        <m:sSub>
          <m:sSubPr>
            <m:ctrlPr>
              <w:rPr>
                <w:rFonts w:ascii="Cambria Math" w:hAnsi="Cambria Math"/>
                <w:i/>
                <w:sz w:val="28"/>
                <w:szCs w:val="24"/>
              </w:rPr>
            </m:ctrlPr>
          </m:sSubPr>
          <m:e>
            <m:r>
              <w:rPr>
                <w:rFonts w:ascii="Cambria Math" w:hAnsi="Cambria Math"/>
                <w:sz w:val="28"/>
                <w:szCs w:val="24"/>
              </w:rPr>
              <m:t>r</m:t>
            </m:r>
          </m:e>
          <m:sub>
            <m:r>
              <w:rPr>
                <w:rFonts w:ascii="Cambria Math" w:hAnsi="Cambria Math"/>
                <w:sz w:val="28"/>
                <w:szCs w:val="24"/>
              </w:rPr>
              <m:t>CO</m:t>
            </m:r>
            <m:r>
              <w:rPr>
                <w:rFonts w:ascii="Cambria Math" w:hAnsi="Cambria Math"/>
                <w:sz w:val="28"/>
                <w:szCs w:val="24"/>
                <w:lang w:val="de-DE"/>
              </w:rPr>
              <m:t>2</m:t>
            </m:r>
          </m:sub>
        </m:sSub>
        <m:r>
          <w:rPr>
            <w:rFonts w:ascii="Cambria Math" w:hAnsi="Cambria Math"/>
            <w:sz w:val="28"/>
            <w:szCs w:val="24"/>
            <w:lang w:val="de-DE"/>
          </w:rPr>
          <m:t>=</m:t>
        </m:r>
        <m:f>
          <m:fPr>
            <m:ctrlPr>
              <w:rPr>
                <w:rFonts w:ascii="Cambria Math" w:hAnsi="Cambria Math"/>
                <w:i/>
                <w:sz w:val="28"/>
                <w:szCs w:val="24"/>
              </w:rPr>
            </m:ctrlPr>
          </m:fPr>
          <m:num>
            <m:sSub>
              <m:sSubPr>
                <m:ctrlPr>
                  <w:rPr>
                    <w:rFonts w:ascii="Cambria Math" w:hAnsi="Cambria Math"/>
                    <w:i/>
                    <w:sz w:val="28"/>
                    <w:szCs w:val="24"/>
                  </w:rPr>
                </m:ctrlPr>
              </m:sSubPr>
              <m:e>
                <m:sSub>
                  <m:sSubPr>
                    <m:ctrlPr>
                      <w:rPr>
                        <w:rFonts w:ascii="Cambria Math" w:hAnsi="Cambria Math"/>
                        <w:i/>
                        <w:sz w:val="28"/>
                        <w:szCs w:val="24"/>
                      </w:rPr>
                    </m:ctrlPr>
                  </m:sSubPr>
                  <m:e>
                    <m:r>
                      <w:rPr>
                        <w:rFonts w:ascii="Cambria Math" w:hAnsi="Cambria Math"/>
                        <w:sz w:val="28"/>
                        <w:szCs w:val="24"/>
                      </w:rPr>
                      <m:t>F</m:t>
                    </m:r>
                  </m:e>
                  <m:sub>
                    <m:r>
                      <w:rPr>
                        <w:rFonts w:ascii="Cambria Math" w:hAnsi="Cambria Math"/>
                        <w:sz w:val="28"/>
                        <w:szCs w:val="24"/>
                      </w:rPr>
                      <m:t>CO</m:t>
                    </m:r>
                    <m:r>
                      <w:rPr>
                        <w:rFonts w:ascii="Cambria Math" w:hAnsi="Cambria Math"/>
                        <w:sz w:val="28"/>
                        <w:szCs w:val="24"/>
                        <w:lang w:val="de-DE"/>
                      </w:rPr>
                      <m:t>2,</m:t>
                    </m:r>
                    <m:r>
                      <w:rPr>
                        <w:rFonts w:ascii="Cambria Math" w:hAnsi="Cambria Math"/>
                        <w:sz w:val="28"/>
                        <w:szCs w:val="24"/>
                      </w:rPr>
                      <m:t>in</m:t>
                    </m:r>
                  </m:sub>
                </m:sSub>
                <m:r>
                  <w:rPr>
                    <w:rFonts w:ascii="Cambria Math" w:hAnsi="Cambria Math"/>
                    <w:sz w:val="28"/>
                    <w:szCs w:val="24"/>
                    <w:lang w:val="de-DE"/>
                  </w:rPr>
                  <m:t>-</m:t>
                </m:r>
                <m:r>
                  <w:rPr>
                    <w:rFonts w:ascii="Cambria Math" w:hAnsi="Cambria Math"/>
                    <w:sz w:val="28"/>
                    <w:szCs w:val="24"/>
                  </w:rPr>
                  <m:t>F</m:t>
                </m:r>
              </m:e>
              <m:sub>
                <m:r>
                  <w:rPr>
                    <w:rFonts w:ascii="Cambria Math" w:hAnsi="Cambria Math"/>
                    <w:sz w:val="28"/>
                    <w:szCs w:val="24"/>
                  </w:rPr>
                  <m:t>CHO</m:t>
                </m:r>
                <m:r>
                  <w:rPr>
                    <w:rFonts w:ascii="Cambria Math" w:hAnsi="Cambria Math"/>
                    <w:sz w:val="28"/>
                    <w:szCs w:val="24"/>
                    <w:lang w:val="de-DE"/>
                  </w:rPr>
                  <m:t>2,</m:t>
                </m:r>
                <m:r>
                  <w:rPr>
                    <w:rFonts w:ascii="Cambria Math" w:hAnsi="Cambria Math"/>
                    <w:sz w:val="28"/>
                    <w:szCs w:val="24"/>
                  </w:rPr>
                  <m:t>out</m:t>
                </m:r>
              </m:sub>
            </m:sSub>
          </m:num>
          <m:den>
            <m:sSub>
              <m:sSubPr>
                <m:ctrlPr>
                  <w:rPr>
                    <w:rFonts w:ascii="Cambria Math" w:hAnsi="Cambria Math"/>
                    <w:i/>
                    <w:sz w:val="28"/>
                    <w:szCs w:val="24"/>
                  </w:rPr>
                </m:ctrlPr>
              </m:sSubPr>
              <m:e>
                <m:r>
                  <w:rPr>
                    <w:rFonts w:ascii="Cambria Math" w:hAnsi="Cambria Math"/>
                    <w:sz w:val="28"/>
                    <w:szCs w:val="24"/>
                  </w:rPr>
                  <m:t>m</m:t>
                </m:r>
              </m:e>
              <m:sub>
                <m:r>
                  <w:rPr>
                    <w:rFonts w:ascii="Cambria Math" w:hAnsi="Cambria Math"/>
                    <w:sz w:val="28"/>
                    <w:szCs w:val="24"/>
                  </w:rPr>
                  <m:t>Ni</m:t>
                </m:r>
              </m:sub>
            </m:sSub>
          </m:den>
        </m:f>
      </m:oMath>
      <w:r w:rsidRPr="00993F37">
        <w:rPr>
          <w:sz w:val="24"/>
          <w:szCs w:val="24"/>
          <w:lang w:val="de-DE"/>
        </w:rPr>
        <w:tab/>
      </w:r>
      <w:r w:rsidRPr="00993F37">
        <w:rPr>
          <w:sz w:val="28"/>
          <w:szCs w:val="24"/>
          <w:lang w:val="de-DE"/>
        </w:rPr>
        <w:t>(28)</w:t>
      </w:r>
    </w:p>
    <w:p w:rsidR="00657D06" w:rsidRPr="00993F37" w:rsidRDefault="00657D06" w:rsidP="00335603">
      <w:pPr>
        <w:tabs>
          <w:tab w:val="center" w:pos="4678"/>
          <w:tab w:val="right" w:pos="9638"/>
        </w:tabs>
        <w:spacing w:after="0" w:line="240" w:lineRule="auto"/>
        <w:ind w:firstLine="567"/>
        <w:jc w:val="both"/>
        <w:rPr>
          <w:sz w:val="32"/>
          <w:szCs w:val="28"/>
          <w:lang w:val="de-DE"/>
        </w:rPr>
      </w:pPr>
    </w:p>
    <w:p w:rsidR="00335603" w:rsidRPr="00993F37" w:rsidRDefault="00335603" w:rsidP="00335603">
      <w:pPr>
        <w:tabs>
          <w:tab w:val="center" w:pos="4678"/>
          <w:tab w:val="right" w:pos="9638"/>
        </w:tabs>
        <w:spacing w:after="0" w:line="240" w:lineRule="auto"/>
        <w:ind w:firstLine="567"/>
        <w:jc w:val="both"/>
        <w:rPr>
          <w:sz w:val="28"/>
          <w:szCs w:val="28"/>
          <w:lang w:val="de-DE"/>
        </w:rPr>
      </w:pPr>
      <w:r w:rsidRPr="00993F37">
        <w:rPr>
          <w:sz w:val="28"/>
          <w:szCs w:val="28"/>
          <w:lang w:val="de-DE"/>
        </w:rPr>
        <w:tab/>
      </w:r>
      <m:oMath>
        <m:sSub>
          <m:sSubPr>
            <m:ctrlPr>
              <w:rPr>
                <w:rFonts w:ascii="Cambria Math" w:hAnsi="Cambria Math"/>
                <w:sz w:val="28"/>
                <w:szCs w:val="28"/>
              </w:rPr>
            </m:ctrlPr>
          </m:sSubPr>
          <m:e>
            <m:r>
              <m:rPr>
                <m:sty m:val="p"/>
              </m:rPr>
              <w:rPr>
                <w:rFonts w:ascii="Cambria Math" w:hAnsi="Cambria Math"/>
                <w:sz w:val="28"/>
                <w:szCs w:val="28"/>
                <w:lang w:val="de-DE"/>
              </w:rPr>
              <m:t>Y</m:t>
            </m:r>
          </m:e>
          <m:sub>
            <m:r>
              <m:rPr>
                <m:sty m:val="p"/>
              </m:rPr>
              <w:rPr>
                <w:rFonts w:ascii="Cambria Math" w:hAnsi="Cambria Math"/>
                <w:sz w:val="28"/>
                <w:szCs w:val="28"/>
                <w:lang w:val="de-DE"/>
              </w:rPr>
              <m:t>H2</m:t>
            </m:r>
          </m:sub>
        </m:sSub>
        <m:r>
          <m:rPr>
            <m:sty m:val="p"/>
          </m:rPr>
          <w:rPr>
            <w:rFonts w:ascii="Cambria Math" w:hAnsi="Cambria Math"/>
            <w:sz w:val="28"/>
            <w:szCs w:val="28"/>
            <w:lang w:val="de-DE"/>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lang w:val="de-DE"/>
                  </w:rPr>
                  <m:t>F</m:t>
                </m:r>
              </m:e>
              <m:sub>
                <m:r>
                  <m:rPr>
                    <m:sty m:val="p"/>
                  </m:rPr>
                  <w:rPr>
                    <w:rFonts w:ascii="Cambria Math" w:hAnsi="Cambria Math"/>
                    <w:sz w:val="28"/>
                    <w:szCs w:val="28"/>
                    <w:lang w:val="de-DE"/>
                  </w:rPr>
                  <m:t>H2,out</m:t>
                </m:r>
              </m:sub>
            </m:sSub>
          </m:num>
          <m:den>
            <m:sSub>
              <m:sSubPr>
                <m:ctrlPr>
                  <w:rPr>
                    <w:rFonts w:ascii="Cambria Math" w:hAnsi="Cambria Math"/>
                    <w:sz w:val="28"/>
                    <w:szCs w:val="28"/>
                  </w:rPr>
                </m:ctrlPr>
              </m:sSubPr>
              <m:e>
                <m:r>
                  <m:rPr>
                    <m:sty m:val="p"/>
                  </m:rPr>
                  <w:rPr>
                    <w:rFonts w:ascii="Cambria Math" w:hAnsi="Cambria Math"/>
                    <w:sz w:val="28"/>
                    <w:szCs w:val="28"/>
                    <w:lang w:val="de-DE"/>
                  </w:rPr>
                  <m:t>2F</m:t>
                </m:r>
              </m:e>
              <m:sub>
                <m:r>
                  <m:rPr>
                    <m:sty m:val="p"/>
                  </m:rPr>
                  <w:rPr>
                    <w:rFonts w:ascii="Cambria Math" w:hAnsi="Cambria Math"/>
                    <w:sz w:val="28"/>
                    <w:szCs w:val="28"/>
                    <w:lang w:val="de-DE"/>
                  </w:rPr>
                  <m:t>CH4,in</m:t>
                </m:r>
              </m:sub>
            </m:sSub>
          </m:den>
        </m:f>
        <m:r>
          <m:rPr>
            <m:sty m:val="p"/>
          </m:rPr>
          <w:rPr>
            <w:rFonts w:ascii="Cambria Math" w:hAnsi="Cambria Math"/>
            <w:sz w:val="28"/>
            <w:szCs w:val="28"/>
            <w:lang w:val="de-DE"/>
          </w:rPr>
          <m:t>∙100%</m:t>
        </m:r>
      </m:oMath>
      <w:r w:rsidRPr="00993F37">
        <w:rPr>
          <w:sz w:val="28"/>
          <w:szCs w:val="28"/>
          <w:lang w:val="de-DE"/>
        </w:rPr>
        <w:tab/>
        <w:t>(29)</w:t>
      </w:r>
    </w:p>
    <w:p w:rsidR="00657D06" w:rsidRPr="00993F37" w:rsidRDefault="00657D06" w:rsidP="00335603">
      <w:pPr>
        <w:tabs>
          <w:tab w:val="center" w:pos="4678"/>
          <w:tab w:val="right" w:pos="9638"/>
        </w:tabs>
        <w:spacing w:after="0" w:line="240" w:lineRule="auto"/>
        <w:ind w:firstLine="567"/>
        <w:jc w:val="both"/>
        <w:rPr>
          <w:rFonts w:eastAsia="Times New Roman"/>
          <w:sz w:val="28"/>
          <w:szCs w:val="28"/>
          <w:lang w:val="de-DE" w:eastAsia="en-GB"/>
        </w:rPr>
      </w:pPr>
    </w:p>
    <w:p w:rsidR="00335603" w:rsidRPr="00993F37" w:rsidRDefault="00335603" w:rsidP="00335603">
      <w:pPr>
        <w:tabs>
          <w:tab w:val="center" w:pos="4678"/>
          <w:tab w:val="right" w:pos="9638"/>
        </w:tabs>
        <w:spacing w:after="0" w:line="240" w:lineRule="auto"/>
        <w:ind w:firstLine="567"/>
        <w:jc w:val="both"/>
        <w:rPr>
          <w:rFonts w:eastAsia="Times New Roman"/>
          <w:sz w:val="28"/>
          <w:szCs w:val="28"/>
          <w:lang w:val="de-DE"/>
        </w:rPr>
      </w:pPr>
      <w:r w:rsidRPr="00993F37">
        <w:rPr>
          <w:rFonts w:eastAsia="Times New Roman"/>
          <w:sz w:val="28"/>
          <w:szCs w:val="28"/>
          <w:lang w:val="de-DE"/>
        </w:rPr>
        <w:tab/>
      </w:r>
      <m:oMath>
        <m:sSub>
          <m:sSubPr>
            <m:ctrlPr>
              <w:rPr>
                <w:rFonts w:ascii="Cambria Math" w:hAnsi="Cambria Math"/>
                <w:sz w:val="28"/>
                <w:szCs w:val="28"/>
              </w:rPr>
            </m:ctrlPr>
          </m:sSubPr>
          <m:e>
            <m:r>
              <m:rPr>
                <m:sty m:val="p"/>
              </m:rPr>
              <w:rPr>
                <w:rFonts w:ascii="Cambria Math" w:hAnsi="Cambria Math"/>
                <w:sz w:val="28"/>
                <w:szCs w:val="28"/>
                <w:lang w:val="de-DE"/>
              </w:rPr>
              <m:t>Y</m:t>
            </m:r>
          </m:e>
          <m:sub>
            <m:r>
              <m:rPr>
                <m:sty m:val="p"/>
              </m:rPr>
              <w:rPr>
                <w:rFonts w:ascii="Cambria Math" w:hAnsi="Cambria Math"/>
                <w:sz w:val="28"/>
                <w:szCs w:val="28"/>
                <w:lang w:val="de-DE"/>
              </w:rPr>
              <m:t>CO</m:t>
            </m:r>
          </m:sub>
        </m:sSub>
        <m:r>
          <m:rPr>
            <m:sty m:val="p"/>
          </m:rPr>
          <w:rPr>
            <w:rFonts w:ascii="Cambria Math" w:hAnsi="Cambria Math"/>
            <w:sz w:val="28"/>
            <w:szCs w:val="28"/>
            <w:lang w:val="de-DE"/>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lang w:val="de-DE"/>
                  </w:rPr>
                  <m:t>F</m:t>
                </m:r>
              </m:e>
              <m:sub>
                <m:r>
                  <m:rPr>
                    <m:sty m:val="p"/>
                  </m:rPr>
                  <w:rPr>
                    <w:rFonts w:ascii="Cambria Math" w:hAnsi="Cambria Math"/>
                    <w:sz w:val="28"/>
                    <w:szCs w:val="28"/>
                    <w:lang w:val="de-DE"/>
                  </w:rPr>
                  <m:t>CO,out</m:t>
                </m:r>
              </m:sub>
            </m:sSub>
          </m:num>
          <m:den>
            <m:sSub>
              <m:sSubPr>
                <m:ctrlPr>
                  <w:rPr>
                    <w:rFonts w:ascii="Cambria Math" w:hAnsi="Cambria Math"/>
                    <w:sz w:val="28"/>
                    <w:szCs w:val="28"/>
                  </w:rPr>
                </m:ctrlPr>
              </m:sSubPr>
              <m:e>
                <m:r>
                  <m:rPr>
                    <m:sty m:val="p"/>
                  </m:rPr>
                  <w:rPr>
                    <w:rFonts w:ascii="Cambria Math" w:hAnsi="Cambria Math"/>
                    <w:sz w:val="28"/>
                    <w:szCs w:val="28"/>
                    <w:lang w:val="de-DE"/>
                  </w:rPr>
                  <m:t>2F</m:t>
                </m:r>
              </m:e>
              <m:sub>
                <m:r>
                  <m:rPr>
                    <m:sty m:val="p"/>
                  </m:rPr>
                  <w:rPr>
                    <w:rFonts w:ascii="Cambria Math" w:hAnsi="Cambria Math"/>
                    <w:sz w:val="28"/>
                    <w:szCs w:val="28"/>
                    <w:lang w:val="de-DE"/>
                  </w:rPr>
                  <m:t>CH4,in</m:t>
                </m:r>
              </m:sub>
            </m:sSub>
            <m:r>
              <m:rPr>
                <m:sty m:val="p"/>
              </m:rPr>
              <w:rPr>
                <w:rFonts w:ascii="Cambria Math" w:hAnsi="Cambria Math"/>
                <w:sz w:val="28"/>
                <w:szCs w:val="28"/>
                <w:lang w:val="de-DE"/>
              </w:rPr>
              <m:t>+</m:t>
            </m:r>
            <m:sSub>
              <m:sSubPr>
                <m:ctrlPr>
                  <w:rPr>
                    <w:rFonts w:ascii="Cambria Math" w:hAnsi="Cambria Math"/>
                    <w:sz w:val="28"/>
                    <w:szCs w:val="28"/>
                  </w:rPr>
                </m:ctrlPr>
              </m:sSubPr>
              <m:e>
                <m:r>
                  <m:rPr>
                    <m:sty m:val="p"/>
                  </m:rPr>
                  <w:rPr>
                    <w:rFonts w:ascii="Cambria Math" w:hAnsi="Cambria Math"/>
                    <w:sz w:val="28"/>
                    <w:szCs w:val="28"/>
                    <w:lang w:val="de-DE"/>
                  </w:rPr>
                  <m:t>F</m:t>
                </m:r>
              </m:e>
              <m:sub>
                <m:r>
                  <m:rPr>
                    <m:sty m:val="p"/>
                  </m:rPr>
                  <w:rPr>
                    <w:rFonts w:ascii="Cambria Math" w:hAnsi="Cambria Math"/>
                    <w:sz w:val="28"/>
                    <w:szCs w:val="28"/>
                    <w:lang w:val="de-DE"/>
                  </w:rPr>
                  <m:t>CO2,in</m:t>
                </m:r>
              </m:sub>
            </m:sSub>
          </m:den>
        </m:f>
        <m:r>
          <m:rPr>
            <m:sty m:val="p"/>
          </m:rPr>
          <w:rPr>
            <w:rFonts w:ascii="Cambria Math" w:hAnsi="Cambria Math"/>
            <w:sz w:val="28"/>
            <w:szCs w:val="28"/>
            <w:lang w:val="de-DE"/>
          </w:rPr>
          <m:t>∙100%</m:t>
        </m:r>
      </m:oMath>
      <w:r w:rsidRPr="00993F37">
        <w:rPr>
          <w:rFonts w:eastAsia="Times New Roman"/>
          <w:sz w:val="28"/>
          <w:szCs w:val="28"/>
          <w:lang w:val="de-DE"/>
        </w:rPr>
        <w:tab/>
        <w:t>(30)</w:t>
      </w:r>
    </w:p>
    <w:p w:rsidR="00657D06" w:rsidRPr="00993F37" w:rsidRDefault="00657D06" w:rsidP="00335603">
      <w:pPr>
        <w:tabs>
          <w:tab w:val="center" w:pos="4678"/>
          <w:tab w:val="right" w:pos="9638"/>
        </w:tabs>
        <w:spacing w:after="0" w:line="240" w:lineRule="auto"/>
        <w:ind w:firstLine="567"/>
        <w:jc w:val="both"/>
        <w:rPr>
          <w:sz w:val="28"/>
          <w:szCs w:val="28"/>
          <w:lang w:val="de-DE"/>
        </w:rPr>
      </w:pPr>
    </w:p>
    <w:p w:rsidR="00335603" w:rsidRPr="00993F37" w:rsidRDefault="00335603" w:rsidP="00E15A3A">
      <w:pPr>
        <w:pStyle w:val="a6"/>
        <w:tabs>
          <w:tab w:val="center" w:pos="4678"/>
          <w:tab w:val="right" w:pos="9639"/>
        </w:tabs>
        <w:ind w:left="0"/>
        <w:rPr>
          <w:rFonts w:eastAsia="SimSun"/>
          <w:szCs w:val="24"/>
          <w:lang w:val="sv-FI"/>
        </w:rPr>
      </w:pPr>
      <w:r w:rsidRPr="00993F37">
        <w:rPr>
          <w:rFonts w:eastAsia="SimSun"/>
          <w:sz w:val="24"/>
          <w:szCs w:val="24"/>
          <w:lang w:val="sv-FI"/>
        </w:rPr>
        <w:tab/>
      </w:r>
      <m:oMath>
        <m:sSub>
          <m:sSubPr>
            <m:ctrlPr>
              <w:rPr>
                <w:rFonts w:ascii="Cambria Math" w:hAnsi="Cambria Math"/>
                <w:i/>
                <w:szCs w:val="24"/>
                <w:lang w:val="sv-FI"/>
              </w:rPr>
            </m:ctrlPr>
          </m:sSubPr>
          <m:e>
            <m:r>
              <w:rPr>
                <w:rFonts w:ascii="Cambria Math" w:hAnsi="Cambria Math"/>
                <w:szCs w:val="24"/>
                <w:lang w:val="sv-FI"/>
              </w:rPr>
              <m:t>STY</m:t>
            </m:r>
          </m:e>
          <m:sub>
            <m:r>
              <w:rPr>
                <w:rFonts w:ascii="Cambria Math" w:hAnsi="Cambria Math"/>
                <w:szCs w:val="24"/>
                <w:lang w:val="sv-FI"/>
              </w:rPr>
              <m:t>H2</m:t>
            </m:r>
          </m:sub>
        </m:sSub>
        <m:r>
          <w:rPr>
            <w:rFonts w:ascii="Cambria Math" w:hAnsi="Cambria Math"/>
            <w:szCs w:val="24"/>
            <w:lang w:val="sv-FI"/>
          </w:rPr>
          <m:t>=</m:t>
        </m:r>
        <m:f>
          <m:fPr>
            <m:ctrlPr>
              <w:rPr>
                <w:rFonts w:ascii="Cambria Math" w:hAnsi="Cambria Math"/>
                <w:i/>
                <w:szCs w:val="24"/>
                <w:lang w:val="en-US"/>
              </w:rPr>
            </m:ctrlPr>
          </m:fPr>
          <m:num>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H</m:t>
                </m:r>
                <m:r>
                  <w:rPr>
                    <w:rFonts w:ascii="Cambria Math" w:hAnsi="Cambria Math"/>
                    <w:szCs w:val="24"/>
                    <w:lang w:val="sv-FI"/>
                  </w:rPr>
                  <m:t>2,</m:t>
                </m:r>
                <m:r>
                  <w:rPr>
                    <w:rFonts w:ascii="Cambria Math" w:hAnsi="Cambria Math"/>
                    <w:szCs w:val="24"/>
                    <w:lang w:val="en-US"/>
                  </w:rPr>
                  <m:t>out</m:t>
                </m:r>
              </m:sub>
            </m:sSub>
          </m:num>
          <m:den>
            <m:sSub>
              <m:sSubPr>
                <m:ctrlPr>
                  <w:rPr>
                    <w:rFonts w:ascii="Cambria Math" w:hAnsi="Cambria Math"/>
                    <w:i/>
                    <w:szCs w:val="24"/>
                    <w:lang w:val="en-US"/>
                  </w:rPr>
                </m:ctrlPr>
              </m:sSubPr>
              <m:e>
                <m:r>
                  <w:rPr>
                    <w:rFonts w:ascii="Cambria Math" w:hAnsi="Cambria Math"/>
                    <w:szCs w:val="24"/>
                    <w:lang w:val="en-US"/>
                  </w:rPr>
                  <m:t>m</m:t>
                </m:r>
              </m:e>
              <m:sub>
                <m:r>
                  <w:rPr>
                    <w:rFonts w:ascii="Cambria Math" w:hAnsi="Cambria Math"/>
                    <w:szCs w:val="24"/>
                    <w:lang w:val="en-US"/>
                  </w:rPr>
                  <m:t>Ni</m:t>
                </m:r>
              </m:sub>
            </m:sSub>
          </m:den>
        </m:f>
      </m:oMath>
      <w:r w:rsidRPr="00993F37">
        <w:rPr>
          <w:rFonts w:eastAsia="SimSun"/>
          <w:szCs w:val="24"/>
          <w:lang w:val="sv-FI"/>
        </w:rPr>
        <w:tab/>
        <w:t>(31)</w:t>
      </w:r>
    </w:p>
    <w:p w:rsidR="00657D06" w:rsidRPr="00993F37" w:rsidRDefault="00657D06" w:rsidP="00E15A3A">
      <w:pPr>
        <w:pStyle w:val="a6"/>
        <w:tabs>
          <w:tab w:val="center" w:pos="4678"/>
          <w:tab w:val="right" w:pos="9639"/>
        </w:tabs>
        <w:ind w:left="0"/>
        <w:rPr>
          <w:szCs w:val="24"/>
          <w:lang w:val="sv-FI"/>
        </w:rPr>
      </w:pPr>
    </w:p>
    <w:p w:rsidR="00335603" w:rsidRPr="00993F37" w:rsidRDefault="00335603" w:rsidP="00E15A3A">
      <w:pPr>
        <w:tabs>
          <w:tab w:val="center" w:pos="4678"/>
          <w:tab w:val="right" w:pos="9638"/>
        </w:tabs>
        <w:spacing w:after="0" w:line="240" w:lineRule="auto"/>
        <w:ind w:firstLine="567"/>
        <w:jc w:val="both"/>
        <w:rPr>
          <w:rFonts w:eastAsia="Times New Roman"/>
          <w:sz w:val="28"/>
          <w:szCs w:val="24"/>
          <w:lang w:val="sv-FI"/>
        </w:rPr>
      </w:pPr>
      <w:r w:rsidRPr="00993F37">
        <w:rPr>
          <w:rFonts w:eastAsia="Times New Roman"/>
          <w:sz w:val="28"/>
          <w:szCs w:val="24"/>
          <w:lang w:val="sv-FI"/>
        </w:rPr>
        <w:tab/>
      </w:r>
      <m:oMath>
        <m:sSub>
          <m:sSubPr>
            <m:ctrlPr>
              <w:rPr>
                <w:rFonts w:ascii="Cambria Math" w:hAnsi="Cambria Math"/>
                <w:i/>
                <w:sz w:val="28"/>
                <w:szCs w:val="24"/>
                <w:lang w:val="sv-FI"/>
              </w:rPr>
            </m:ctrlPr>
          </m:sSubPr>
          <m:e>
            <m:r>
              <w:rPr>
                <w:rFonts w:ascii="Cambria Math" w:hAnsi="Cambria Math"/>
                <w:sz w:val="28"/>
                <w:szCs w:val="24"/>
                <w:lang w:val="sv-FI"/>
              </w:rPr>
              <m:t>STY</m:t>
            </m:r>
          </m:e>
          <m:sub>
            <m:r>
              <w:rPr>
                <w:rFonts w:ascii="Cambria Math" w:hAnsi="Cambria Math"/>
                <w:sz w:val="28"/>
                <w:szCs w:val="24"/>
                <w:lang w:val="sv-FI"/>
              </w:rPr>
              <m:t>CO</m:t>
            </m:r>
          </m:sub>
        </m:sSub>
        <m:r>
          <w:rPr>
            <w:rFonts w:ascii="Cambria Math" w:hAnsi="Cambria Math"/>
            <w:sz w:val="28"/>
            <w:szCs w:val="24"/>
            <w:lang w:val="sv-FI"/>
          </w:rPr>
          <m:t>=</m:t>
        </m:r>
        <m:f>
          <m:fPr>
            <m:ctrlPr>
              <w:rPr>
                <w:rFonts w:ascii="Cambria Math" w:hAnsi="Cambria Math"/>
                <w:i/>
                <w:sz w:val="28"/>
                <w:szCs w:val="24"/>
              </w:rPr>
            </m:ctrlPr>
          </m:fPr>
          <m:num>
            <m:sSub>
              <m:sSubPr>
                <m:ctrlPr>
                  <w:rPr>
                    <w:rFonts w:ascii="Cambria Math" w:hAnsi="Cambria Math"/>
                    <w:i/>
                    <w:sz w:val="28"/>
                    <w:szCs w:val="24"/>
                  </w:rPr>
                </m:ctrlPr>
              </m:sSubPr>
              <m:e>
                <m:r>
                  <w:rPr>
                    <w:rFonts w:ascii="Cambria Math" w:hAnsi="Cambria Math"/>
                    <w:sz w:val="28"/>
                    <w:szCs w:val="24"/>
                  </w:rPr>
                  <m:t>F</m:t>
                </m:r>
              </m:e>
              <m:sub>
                <m:r>
                  <w:rPr>
                    <w:rFonts w:ascii="Cambria Math" w:hAnsi="Cambria Math"/>
                    <w:sz w:val="28"/>
                    <w:szCs w:val="24"/>
                  </w:rPr>
                  <m:t>H</m:t>
                </m:r>
                <m:r>
                  <w:rPr>
                    <w:rFonts w:ascii="Cambria Math" w:hAnsi="Cambria Math"/>
                    <w:sz w:val="28"/>
                    <w:szCs w:val="24"/>
                    <w:lang w:val="sv-SE"/>
                  </w:rPr>
                  <m:t>2</m:t>
                </m:r>
                <m:r>
                  <w:rPr>
                    <w:rFonts w:ascii="Cambria Math" w:hAnsi="Cambria Math"/>
                    <w:sz w:val="28"/>
                    <w:szCs w:val="24"/>
                    <w:lang w:val="sv-FI"/>
                  </w:rPr>
                  <m:t>,</m:t>
                </m:r>
                <m:r>
                  <w:rPr>
                    <w:rFonts w:ascii="Cambria Math" w:hAnsi="Cambria Math"/>
                    <w:sz w:val="28"/>
                    <w:szCs w:val="24"/>
                  </w:rPr>
                  <m:t>out</m:t>
                </m:r>
              </m:sub>
            </m:sSub>
          </m:num>
          <m:den>
            <m:sSub>
              <m:sSubPr>
                <m:ctrlPr>
                  <w:rPr>
                    <w:rFonts w:ascii="Cambria Math" w:hAnsi="Cambria Math"/>
                    <w:i/>
                    <w:sz w:val="28"/>
                    <w:szCs w:val="24"/>
                  </w:rPr>
                </m:ctrlPr>
              </m:sSubPr>
              <m:e>
                <m:r>
                  <w:rPr>
                    <w:rFonts w:ascii="Cambria Math" w:hAnsi="Cambria Math"/>
                    <w:sz w:val="28"/>
                    <w:szCs w:val="24"/>
                  </w:rPr>
                  <m:t>m</m:t>
                </m:r>
              </m:e>
              <m:sub>
                <m:r>
                  <w:rPr>
                    <w:rFonts w:ascii="Cambria Math" w:hAnsi="Cambria Math"/>
                    <w:sz w:val="28"/>
                    <w:szCs w:val="24"/>
                  </w:rPr>
                  <m:t>Ni</m:t>
                </m:r>
              </m:sub>
            </m:sSub>
          </m:den>
        </m:f>
      </m:oMath>
      <w:r w:rsidRPr="00993F37">
        <w:rPr>
          <w:rFonts w:eastAsia="Times New Roman"/>
          <w:sz w:val="24"/>
          <w:szCs w:val="24"/>
          <w:lang w:val="sv-FI"/>
        </w:rPr>
        <w:tab/>
      </w:r>
      <w:r w:rsidRPr="00993F37">
        <w:rPr>
          <w:rFonts w:eastAsia="Times New Roman"/>
          <w:sz w:val="28"/>
          <w:szCs w:val="24"/>
          <w:lang w:val="sv-FI"/>
        </w:rPr>
        <w:t>(32)</w:t>
      </w:r>
    </w:p>
    <w:p w:rsidR="00657D06" w:rsidRPr="00993F37" w:rsidRDefault="00657D06" w:rsidP="00E15A3A">
      <w:pPr>
        <w:tabs>
          <w:tab w:val="center" w:pos="4678"/>
          <w:tab w:val="right" w:pos="9638"/>
        </w:tabs>
        <w:spacing w:after="0" w:line="240" w:lineRule="auto"/>
        <w:ind w:firstLine="567"/>
        <w:jc w:val="both"/>
        <w:rPr>
          <w:sz w:val="32"/>
          <w:szCs w:val="28"/>
          <w:lang w:val="sv-FI"/>
        </w:rPr>
      </w:pPr>
    </w:p>
    <w:p w:rsidR="00335603" w:rsidRPr="00993F37" w:rsidRDefault="00335603" w:rsidP="00335603">
      <w:pPr>
        <w:tabs>
          <w:tab w:val="center" w:pos="4678"/>
          <w:tab w:val="right" w:pos="9638"/>
        </w:tabs>
        <w:spacing w:after="0" w:line="240" w:lineRule="auto"/>
        <w:ind w:firstLine="567"/>
        <w:jc w:val="both"/>
        <w:rPr>
          <w:sz w:val="28"/>
          <w:szCs w:val="28"/>
        </w:rPr>
      </w:pPr>
      <w:r w:rsidRPr="00993F37">
        <w:rPr>
          <w:sz w:val="28"/>
          <w:szCs w:val="28"/>
          <w:lang w:val="sv-FI"/>
        </w:rPr>
        <w:tab/>
      </w:r>
      <m:oMath>
        <m:sSub>
          <m:sSubPr>
            <m:ctrlPr>
              <w:rPr>
                <w:rFonts w:ascii="Cambria Math" w:hAnsi="Cambria Math"/>
                <w:sz w:val="28"/>
                <w:szCs w:val="28"/>
              </w:rPr>
            </m:ctrlPr>
          </m:sSubPr>
          <m:e>
            <m:r>
              <m:rPr>
                <m:sty m:val="p"/>
              </m:rPr>
              <w:rPr>
                <w:rFonts w:ascii="Cambria Math" w:hAnsi="Cambria Math"/>
                <w:sz w:val="28"/>
                <w:szCs w:val="28"/>
              </w:rPr>
              <m:t>H</m:t>
            </m:r>
          </m:e>
          <m:sub>
            <m:r>
              <m:rPr>
                <m:sty m:val="p"/>
              </m:rPr>
              <w:rPr>
                <w:rFonts w:ascii="Cambria Math" w:hAnsi="Cambria Math"/>
                <w:sz w:val="28"/>
                <w:szCs w:val="28"/>
              </w:rPr>
              <m:t>2</m:t>
            </m:r>
          </m:sub>
        </m:sSub>
        <m:r>
          <m:rPr>
            <m:sty m:val="p"/>
          </m:rPr>
          <w:rPr>
            <w:rFonts w:ascii="Cambria Math" w:hAnsi="Cambria Math"/>
            <w:sz w:val="28"/>
            <w:szCs w:val="28"/>
          </w:rPr>
          <m:t>/CO=</m:t>
        </m:r>
        <m:sSub>
          <m:sSubPr>
            <m:ctrlPr>
              <w:rPr>
                <w:rFonts w:ascii="Cambria Math" w:hAnsi="Cambria Math"/>
                <w:sz w:val="28"/>
                <w:szCs w:val="28"/>
              </w:rPr>
            </m:ctrlPr>
          </m:sSubPr>
          <m:e>
            <m:r>
              <m:rPr>
                <m:sty m:val="p"/>
              </m:rPr>
              <w:rPr>
                <w:rFonts w:ascii="Cambria Math" w:hAnsi="Cambria Math"/>
                <w:sz w:val="28"/>
                <w:szCs w:val="28"/>
              </w:rPr>
              <m:t>Y</m:t>
            </m:r>
          </m:e>
          <m:sub>
            <m:r>
              <m:rPr>
                <m:sty m:val="p"/>
              </m:rPr>
              <w:rPr>
                <w:rFonts w:ascii="Cambria Math" w:hAnsi="Cambria Math"/>
                <w:sz w:val="28"/>
                <w:szCs w:val="28"/>
              </w:rPr>
              <m:t>H2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Y</m:t>
            </m:r>
          </m:e>
          <m:sub>
            <m:r>
              <m:rPr>
                <m:sty m:val="p"/>
              </m:rPr>
              <w:rPr>
                <w:rFonts w:ascii="Cambria Math" w:hAnsi="Cambria Math"/>
                <w:sz w:val="28"/>
                <w:szCs w:val="28"/>
              </w:rPr>
              <m:t>CO</m:t>
            </m:r>
          </m:sub>
        </m:sSub>
      </m:oMath>
      <w:r w:rsidRPr="00993F37">
        <w:rPr>
          <w:sz w:val="28"/>
          <w:szCs w:val="28"/>
        </w:rPr>
        <w:tab/>
        <w:t>(33)</w:t>
      </w:r>
    </w:p>
    <w:p w:rsidR="00335603" w:rsidRPr="00993F37" w:rsidRDefault="00335603" w:rsidP="00DC6E63">
      <w:pPr>
        <w:spacing w:after="0" w:line="240" w:lineRule="auto"/>
        <w:ind w:firstLine="567"/>
        <w:jc w:val="both"/>
        <w:rPr>
          <w:sz w:val="28"/>
          <w:szCs w:val="28"/>
        </w:rPr>
      </w:pPr>
    </w:p>
    <w:p w:rsidR="00276BAF" w:rsidRPr="00993F37" w:rsidRDefault="00A170F5" w:rsidP="00DC6E63">
      <w:pPr>
        <w:spacing w:after="0" w:line="240" w:lineRule="auto"/>
        <w:ind w:firstLine="567"/>
        <w:jc w:val="both"/>
        <w:rPr>
          <w:sz w:val="28"/>
          <w:szCs w:val="28"/>
        </w:rPr>
      </w:pPr>
      <w:r w:rsidRPr="00993F37">
        <w:rPr>
          <w:sz w:val="28"/>
          <w:szCs w:val="28"/>
        </w:rPr>
        <w:t>W</w:t>
      </w:r>
      <w:r w:rsidR="00BE1102" w:rsidRPr="00993F37">
        <w:rPr>
          <w:sz w:val="28"/>
          <w:szCs w:val="28"/>
        </w:rPr>
        <w:t>here</w:t>
      </w:r>
      <w:r w:rsidRPr="00993F37">
        <w:rPr>
          <w:sz w:val="28"/>
          <w:szCs w:val="28"/>
        </w:rPr>
        <w:t xml:space="preserve"> </w:t>
      </w:r>
      <w:r w:rsidR="00276BAF" w:rsidRPr="00993F37">
        <w:rPr>
          <w:sz w:val="28"/>
          <w:szCs w:val="28"/>
        </w:rPr>
        <w:t>F</w:t>
      </w:r>
      <w:r w:rsidR="00276BAF" w:rsidRPr="00993F37">
        <w:rPr>
          <w:sz w:val="28"/>
          <w:szCs w:val="28"/>
          <w:vertAlign w:val="subscript"/>
        </w:rPr>
        <w:t>i,in</w:t>
      </w:r>
      <w:r w:rsidR="00276BAF" w:rsidRPr="00993F37">
        <w:rPr>
          <w:sz w:val="28"/>
          <w:szCs w:val="28"/>
        </w:rPr>
        <w:t xml:space="preserve"> and F</w:t>
      </w:r>
      <w:r w:rsidR="00276BAF" w:rsidRPr="00993F37">
        <w:rPr>
          <w:sz w:val="28"/>
          <w:szCs w:val="28"/>
          <w:vertAlign w:val="subscript"/>
        </w:rPr>
        <w:t>i,out</w:t>
      </w:r>
      <w:r w:rsidRPr="00993F37">
        <w:rPr>
          <w:sz w:val="28"/>
          <w:szCs w:val="28"/>
        </w:rPr>
        <w:t xml:space="preserve"> </w:t>
      </w:r>
      <w:r w:rsidR="00191806" w:rsidRPr="00993F37">
        <w:rPr>
          <w:sz w:val="28"/>
          <w:szCs w:val="28"/>
        </w:rPr>
        <w:t>mark</w:t>
      </w:r>
      <w:r w:rsidR="00276BAF" w:rsidRPr="00993F37">
        <w:rPr>
          <w:sz w:val="28"/>
          <w:szCs w:val="28"/>
        </w:rPr>
        <w:t xml:space="preserve"> </w:t>
      </w:r>
      <w:r w:rsidR="0050137B" w:rsidRPr="00993F37">
        <w:rPr>
          <w:sz w:val="28"/>
          <w:szCs w:val="28"/>
        </w:rPr>
        <w:t>i</w:t>
      </w:r>
      <w:r w:rsidRPr="00993F37">
        <w:rPr>
          <w:sz w:val="28"/>
          <w:szCs w:val="28"/>
        </w:rPr>
        <w:t xml:space="preserve"> </w:t>
      </w:r>
      <w:r w:rsidR="00191806" w:rsidRPr="00993F37">
        <w:rPr>
          <w:sz w:val="28"/>
          <w:szCs w:val="28"/>
        </w:rPr>
        <w:t>compound</w:t>
      </w:r>
      <w:r w:rsidR="00276BAF" w:rsidRPr="00993F37">
        <w:rPr>
          <w:sz w:val="28"/>
          <w:szCs w:val="28"/>
        </w:rPr>
        <w:t xml:space="preserve"> </w:t>
      </w:r>
      <w:r w:rsidR="0050137B" w:rsidRPr="00993F37">
        <w:rPr>
          <w:sz w:val="28"/>
          <w:szCs w:val="28"/>
        </w:rPr>
        <w:t xml:space="preserve">molar flow </w:t>
      </w:r>
      <w:r w:rsidR="00276BAF" w:rsidRPr="00993F37">
        <w:rPr>
          <w:sz w:val="28"/>
          <w:szCs w:val="28"/>
        </w:rPr>
        <w:t>in</w:t>
      </w:r>
      <w:r w:rsidR="0050137B" w:rsidRPr="00993F37">
        <w:rPr>
          <w:sz w:val="28"/>
          <w:szCs w:val="28"/>
        </w:rPr>
        <w:t xml:space="preserve"> the inlet</w:t>
      </w:r>
      <w:r w:rsidR="00276BAF" w:rsidRPr="00993F37">
        <w:rPr>
          <w:sz w:val="28"/>
          <w:szCs w:val="28"/>
        </w:rPr>
        <w:t xml:space="preserve"> and out</w:t>
      </w:r>
      <w:r w:rsidR="0050137B" w:rsidRPr="00993F37">
        <w:rPr>
          <w:sz w:val="28"/>
          <w:szCs w:val="28"/>
        </w:rPr>
        <w:t>put</w:t>
      </w:r>
      <w:r w:rsidR="00276BAF" w:rsidRPr="00993F37">
        <w:rPr>
          <w:sz w:val="28"/>
          <w:szCs w:val="28"/>
        </w:rPr>
        <w:t>, respectively.</w:t>
      </w:r>
    </w:p>
    <w:p w:rsidR="007C0607" w:rsidRPr="00993F37" w:rsidRDefault="00276BAF" w:rsidP="00DC6E63">
      <w:pPr>
        <w:spacing w:after="0" w:line="240" w:lineRule="auto"/>
        <w:ind w:firstLine="567"/>
        <w:jc w:val="both"/>
        <w:rPr>
          <w:sz w:val="28"/>
          <w:szCs w:val="28"/>
        </w:rPr>
      </w:pPr>
      <w:r w:rsidRPr="00993F37">
        <w:rPr>
          <w:sz w:val="28"/>
          <w:szCs w:val="28"/>
        </w:rPr>
        <w:t xml:space="preserve">Turn-over-frequency was </w:t>
      </w:r>
      <w:r w:rsidR="00191806" w:rsidRPr="00993F37">
        <w:rPr>
          <w:sz w:val="28"/>
          <w:szCs w:val="28"/>
        </w:rPr>
        <w:t>defined</w:t>
      </w:r>
      <w:r w:rsidRPr="00993F37">
        <w:rPr>
          <w:sz w:val="28"/>
          <w:szCs w:val="28"/>
        </w:rPr>
        <w:t xml:space="preserve"> </w:t>
      </w:r>
      <w:r w:rsidR="004A1B07" w:rsidRPr="00993F37">
        <w:rPr>
          <w:sz w:val="28"/>
          <w:szCs w:val="28"/>
        </w:rPr>
        <w:t>[</w:t>
      </w:r>
      <w:r w:rsidR="007C623A" w:rsidRPr="00993F37">
        <w:rPr>
          <w:sz w:val="28"/>
          <w:szCs w:val="28"/>
        </w:rPr>
        <w:t>12</w:t>
      </w:r>
      <w:r w:rsidR="00F93DE9" w:rsidRPr="00993F37">
        <w:rPr>
          <w:sz w:val="28"/>
          <w:szCs w:val="28"/>
        </w:rPr>
        <w:t>7</w:t>
      </w:r>
      <w:r w:rsidR="004A1B07" w:rsidRPr="00993F37">
        <w:rPr>
          <w:sz w:val="28"/>
          <w:szCs w:val="28"/>
        </w:rPr>
        <w:t>] (equation (</w:t>
      </w:r>
      <w:r w:rsidR="00E15A3A" w:rsidRPr="00993F37">
        <w:rPr>
          <w:sz w:val="28"/>
          <w:szCs w:val="28"/>
        </w:rPr>
        <w:t>34</w:t>
      </w:r>
      <w:r w:rsidR="004A1B07" w:rsidRPr="00993F37">
        <w:rPr>
          <w:sz w:val="28"/>
          <w:szCs w:val="28"/>
        </w:rPr>
        <w:t>))</w:t>
      </w:r>
      <w:r w:rsidRPr="00993F37">
        <w:rPr>
          <w:sz w:val="28"/>
          <w:szCs w:val="28"/>
        </w:rPr>
        <w:t>:</w:t>
      </w:r>
    </w:p>
    <w:p w:rsidR="0016730E" w:rsidRPr="00993F37" w:rsidRDefault="0016730E" w:rsidP="00DC6E63">
      <w:pPr>
        <w:spacing w:after="0" w:line="240" w:lineRule="auto"/>
        <w:ind w:firstLine="567"/>
        <w:jc w:val="both"/>
        <w:rPr>
          <w:sz w:val="28"/>
          <w:szCs w:val="28"/>
        </w:rPr>
      </w:pPr>
    </w:p>
    <w:p w:rsidR="00276BAF" w:rsidRPr="00993F37" w:rsidRDefault="00C001A5" w:rsidP="00C001A5">
      <w:pPr>
        <w:tabs>
          <w:tab w:val="center" w:pos="4678"/>
          <w:tab w:val="right" w:pos="9638"/>
        </w:tabs>
        <w:spacing w:after="0" w:line="240" w:lineRule="auto"/>
        <w:ind w:firstLine="142"/>
        <w:jc w:val="both"/>
        <w:rPr>
          <w:sz w:val="28"/>
          <w:szCs w:val="28"/>
        </w:rPr>
      </w:pPr>
      <w:r w:rsidRPr="00993F37">
        <w:rPr>
          <w:sz w:val="28"/>
          <w:szCs w:val="28"/>
          <w:lang w:val="en-GB" w:eastAsia="en-GB"/>
        </w:rPr>
        <w:tab/>
      </w:r>
      <m:oMath>
        <m:sSub>
          <m:sSubPr>
            <m:ctrlPr>
              <w:rPr>
                <w:rFonts w:ascii="Cambria Math" w:hAnsi="Cambria Math"/>
                <w:sz w:val="28"/>
                <w:szCs w:val="28"/>
                <w:lang w:val="en-GB" w:eastAsia="en-GB"/>
              </w:rPr>
            </m:ctrlPr>
          </m:sSubPr>
          <m:e>
            <m:r>
              <m:rPr>
                <m:sty m:val="p"/>
              </m:rPr>
              <w:rPr>
                <w:rFonts w:ascii="Cambria Math" w:hAnsi="Cambria Math"/>
                <w:sz w:val="28"/>
                <w:szCs w:val="28"/>
                <w:lang w:val="en-GB" w:eastAsia="en-GB"/>
              </w:rPr>
              <m:t>TOF</m:t>
            </m:r>
          </m:e>
          <m:sub>
            <m:r>
              <m:rPr>
                <m:sty m:val="p"/>
              </m:rPr>
              <w:rPr>
                <w:rFonts w:ascii="Cambria Math" w:hAnsi="Cambria Math"/>
                <w:sz w:val="28"/>
                <w:szCs w:val="28"/>
                <w:lang w:val="en-GB" w:eastAsia="en-GB"/>
              </w:rPr>
              <m:t>CH4</m:t>
            </m:r>
          </m:sub>
        </m:sSub>
        <m:r>
          <m:rPr>
            <m:sty m:val="p"/>
          </m:rPr>
          <w:rPr>
            <w:rFonts w:ascii="Cambria Math" w:hAnsi="Cambria Math"/>
            <w:sz w:val="28"/>
            <w:szCs w:val="28"/>
            <w:lang w:val="en-GB" w:eastAsia="en-GB"/>
          </w:rPr>
          <m:t>=</m:t>
        </m:r>
        <m:f>
          <m:fPr>
            <m:ctrlPr>
              <w:rPr>
                <w:rFonts w:ascii="Cambria Math" w:hAnsi="Cambria Math"/>
                <w:sz w:val="28"/>
                <w:szCs w:val="28"/>
                <w:lang w:val="en-GB" w:eastAsia="en-GB"/>
              </w:rPr>
            </m:ctrlPr>
          </m:fPr>
          <m:num>
            <m:sSub>
              <m:sSubPr>
                <m:ctrlPr>
                  <w:rPr>
                    <w:rFonts w:ascii="Cambria Math" w:hAnsi="Cambria Math"/>
                    <w:sz w:val="28"/>
                    <w:szCs w:val="28"/>
                    <w:lang w:val="en-GB" w:eastAsia="en-GB"/>
                  </w:rPr>
                </m:ctrlPr>
              </m:sSubPr>
              <m:e>
                <m:r>
                  <m:rPr>
                    <m:sty m:val="p"/>
                  </m:rPr>
                  <w:rPr>
                    <w:rFonts w:ascii="Cambria Math" w:hAnsi="Cambria Math"/>
                    <w:sz w:val="28"/>
                    <w:szCs w:val="28"/>
                    <w:lang w:val="en-GB" w:eastAsia="en-GB"/>
                  </w:rPr>
                  <m:t>F</m:t>
                </m:r>
              </m:e>
              <m:sub>
                <m:r>
                  <m:rPr>
                    <m:sty m:val="p"/>
                  </m:rPr>
                  <w:rPr>
                    <w:rFonts w:ascii="Cambria Math" w:hAnsi="Cambria Math"/>
                    <w:sz w:val="28"/>
                    <w:szCs w:val="28"/>
                    <w:lang w:val="en-GB" w:eastAsia="en-GB"/>
                  </w:rPr>
                  <m:t>CH4,in</m:t>
                </m:r>
              </m:sub>
            </m:sSub>
            <m:r>
              <m:rPr>
                <m:sty m:val="p"/>
              </m:rPr>
              <w:rPr>
                <w:rFonts w:ascii="Cambria Math" w:hAnsi="Cambria Math"/>
                <w:sz w:val="28"/>
                <w:szCs w:val="28"/>
                <w:lang w:val="en-GB" w:eastAsia="en-GB"/>
              </w:rPr>
              <m:t>-</m:t>
            </m:r>
            <m:sSub>
              <m:sSubPr>
                <m:ctrlPr>
                  <w:rPr>
                    <w:rFonts w:ascii="Cambria Math" w:hAnsi="Cambria Math"/>
                    <w:sz w:val="28"/>
                    <w:szCs w:val="28"/>
                    <w:lang w:val="en-GB" w:eastAsia="en-GB"/>
                  </w:rPr>
                </m:ctrlPr>
              </m:sSubPr>
              <m:e>
                <m:r>
                  <m:rPr>
                    <m:sty m:val="p"/>
                  </m:rPr>
                  <w:rPr>
                    <w:rFonts w:ascii="Cambria Math" w:hAnsi="Cambria Math"/>
                    <w:sz w:val="28"/>
                    <w:szCs w:val="28"/>
                    <w:lang w:val="en-GB" w:eastAsia="en-GB"/>
                  </w:rPr>
                  <m:t>F</m:t>
                </m:r>
              </m:e>
              <m:sub>
                <m:r>
                  <m:rPr>
                    <m:sty m:val="p"/>
                  </m:rPr>
                  <w:rPr>
                    <w:rFonts w:ascii="Cambria Math" w:hAnsi="Cambria Math"/>
                    <w:sz w:val="28"/>
                    <w:szCs w:val="28"/>
                    <w:lang w:val="en-GB" w:eastAsia="en-GB"/>
                  </w:rPr>
                  <m:t>CH4,out</m:t>
                </m:r>
              </m:sub>
            </m:sSub>
          </m:num>
          <m:den>
            <m:sSub>
              <m:sSubPr>
                <m:ctrlPr>
                  <w:rPr>
                    <w:rFonts w:ascii="Cambria Math" w:hAnsi="Cambria Math"/>
                    <w:sz w:val="28"/>
                    <w:szCs w:val="28"/>
                    <w:lang w:val="en-GB" w:eastAsia="en-GB"/>
                  </w:rPr>
                </m:ctrlPr>
              </m:sSubPr>
              <m:e>
                <m:r>
                  <m:rPr>
                    <m:sty m:val="p"/>
                  </m:rPr>
                  <w:rPr>
                    <w:rFonts w:ascii="Cambria Math" w:hAnsi="Cambria Math"/>
                    <w:sz w:val="28"/>
                    <w:szCs w:val="28"/>
                    <w:lang w:val="en-GB" w:eastAsia="en-GB"/>
                  </w:rPr>
                  <m:t>n</m:t>
                </m:r>
              </m:e>
              <m:sub>
                <m:r>
                  <m:rPr>
                    <m:sty m:val="p"/>
                  </m:rPr>
                  <w:rPr>
                    <w:rFonts w:ascii="Cambria Math" w:hAnsi="Cambria Math"/>
                    <w:sz w:val="28"/>
                    <w:szCs w:val="28"/>
                    <w:lang w:val="en-GB" w:eastAsia="en-GB"/>
                  </w:rPr>
                  <m:t>Ni,surface</m:t>
                </m:r>
              </m:sub>
            </m:sSub>
          </m:den>
        </m:f>
        <m:r>
          <m:rPr>
            <m:sty m:val="p"/>
          </m:rPr>
          <w:rPr>
            <w:rFonts w:ascii="Cambria Math" w:hAnsi="Cambria Math"/>
            <w:sz w:val="28"/>
            <w:szCs w:val="28"/>
            <w:lang w:val="en-GB" w:eastAsia="en-GB"/>
          </w:rPr>
          <m:t>∙100%</m:t>
        </m:r>
      </m:oMath>
      <w:r w:rsidRPr="00993F37">
        <w:rPr>
          <w:sz w:val="28"/>
          <w:szCs w:val="28"/>
          <w:lang w:val="en-GB" w:eastAsia="en-GB"/>
        </w:rPr>
        <w:tab/>
        <w:t>(</w:t>
      </w:r>
      <w:r w:rsidR="00E15A3A" w:rsidRPr="00993F37">
        <w:rPr>
          <w:sz w:val="28"/>
          <w:szCs w:val="28"/>
          <w:lang w:val="en-GB" w:eastAsia="en-GB"/>
        </w:rPr>
        <w:t>34</w:t>
      </w:r>
      <w:r w:rsidRPr="00993F37">
        <w:rPr>
          <w:sz w:val="28"/>
          <w:szCs w:val="28"/>
          <w:lang w:val="en-GB" w:eastAsia="en-GB"/>
        </w:rPr>
        <w:t>)</w:t>
      </w:r>
    </w:p>
    <w:p w:rsidR="007C0607" w:rsidRPr="00993F37" w:rsidRDefault="007C0607" w:rsidP="00DC6E63">
      <w:pPr>
        <w:spacing w:after="0" w:line="240" w:lineRule="auto"/>
        <w:ind w:firstLine="567"/>
        <w:jc w:val="both"/>
        <w:rPr>
          <w:sz w:val="28"/>
        </w:rPr>
      </w:pPr>
    </w:p>
    <w:p w:rsidR="00276BAF" w:rsidRPr="00993F37" w:rsidRDefault="00276BAF" w:rsidP="00DC6E63">
      <w:pPr>
        <w:spacing w:after="0" w:line="240" w:lineRule="auto"/>
        <w:ind w:firstLine="567"/>
        <w:jc w:val="both"/>
        <w:rPr>
          <w:sz w:val="28"/>
        </w:rPr>
      </w:pPr>
      <w:r w:rsidRPr="00993F37">
        <w:rPr>
          <w:sz w:val="28"/>
        </w:rPr>
        <w:t xml:space="preserve">in which the </w:t>
      </w:r>
      <w:r w:rsidRPr="00993F37">
        <w:rPr>
          <w:iCs/>
          <w:sz w:val="28"/>
        </w:rPr>
        <w:t>F</w:t>
      </w:r>
      <w:r w:rsidRPr="00993F37">
        <w:rPr>
          <w:iCs/>
          <w:sz w:val="28"/>
          <w:vertAlign w:val="subscript"/>
        </w:rPr>
        <w:t>CH4</w:t>
      </w:r>
      <w:r w:rsidRPr="00993F37">
        <w:rPr>
          <w:sz w:val="28"/>
        </w:rPr>
        <w:t xml:space="preserve"> is the </w:t>
      </w:r>
      <w:r w:rsidR="00191806" w:rsidRPr="00993F37">
        <w:rPr>
          <w:sz w:val="28"/>
        </w:rPr>
        <w:t>methane molar flow</w:t>
      </w:r>
      <w:r w:rsidRPr="00993F37">
        <w:rPr>
          <w:sz w:val="28"/>
        </w:rPr>
        <w:t>, n</w:t>
      </w:r>
      <w:r w:rsidRPr="00993F37">
        <w:rPr>
          <w:sz w:val="28"/>
          <w:vertAlign w:val="subscript"/>
        </w:rPr>
        <w:t>Ni</w:t>
      </w:r>
      <w:r w:rsidR="00A170F5" w:rsidRPr="00993F37">
        <w:rPr>
          <w:sz w:val="28"/>
        </w:rPr>
        <w:t xml:space="preserve"> </w:t>
      </w:r>
      <w:r w:rsidRPr="00993F37">
        <w:rPr>
          <w:sz w:val="28"/>
        </w:rPr>
        <w:t xml:space="preserve">(surface) is the </w:t>
      </w:r>
      <w:r w:rsidR="00191806" w:rsidRPr="00993F37">
        <w:rPr>
          <w:sz w:val="28"/>
        </w:rPr>
        <w:t xml:space="preserve">exposed Ni moles </w:t>
      </w:r>
      <w:r w:rsidRPr="00993F37">
        <w:rPr>
          <w:sz w:val="28"/>
        </w:rPr>
        <w:t xml:space="preserve">number </w:t>
      </w:r>
      <w:r w:rsidR="00191806" w:rsidRPr="00993F37">
        <w:rPr>
          <w:sz w:val="28"/>
        </w:rPr>
        <w:t>(</w:t>
      </w:r>
      <w:r w:rsidR="007C0607" w:rsidRPr="00993F37">
        <w:rPr>
          <w:sz w:val="28"/>
        </w:rPr>
        <w:t>equation (</w:t>
      </w:r>
      <w:r w:rsidR="00E15A3A" w:rsidRPr="00993F37">
        <w:rPr>
          <w:sz w:val="28"/>
        </w:rPr>
        <w:t>35</w:t>
      </w:r>
      <w:r w:rsidR="007C0607" w:rsidRPr="00993F37">
        <w:rPr>
          <w:sz w:val="28"/>
        </w:rPr>
        <w:t>)</w:t>
      </w:r>
      <w:r w:rsidR="00191806" w:rsidRPr="00993F37">
        <w:rPr>
          <w:sz w:val="28"/>
        </w:rPr>
        <w:t>)</w:t>
      </w:r>
      <w:r w:rsidRPr="00993F37">
        <w:rPr>
          <w:sz w:val="28"/>
        </w:rPr>
        <w:t>:</w:t>
      </w:r>
    </w:p>
    <w:p w:rsidR="0016730E" w:rsidRPr="00993F37" w:rsidRDefault="0016730E" w:rsidP="00DC6E63">
      <w:pPr>
        <w:spacing w:after="0" w:line="240" w:lineRule="auto"/>
        <w:ind w:firstLine="567"/>
        <w:jc w:val="both"/>
        <w:rPr>
          <w:sz w:val="28"/>
        </w:rPr>
      </w:pPr>
    </w:p>
    <w:p w:rsidR="00276BAF" w:rsidRPr="00993F37" w:rsidRDefault="00C001A5" w:rsidP="00C001A5">
      <w:pPr>
        <w:tabs>
          <w:tab w:val="center" w:pos="4678"/>
          <w:tab w:val="right" w:pos="9638"/>
        </w:tabs>
        <w:spacing w:after="0" w:line="240" w:lineRule="auto"/>
        <w:ind w:firstLine="567"/>
        <w:jc w:val="both"/>
        <w:rPr>
          <w:sz w:val="28"/>
        </w:rPr>
      </w:pPr>
      <w:r w:rsidRPr="00993F37">
        <w:rPr>
          <w:sz w:val="28"/>
        </w:rPr>
        <w:tab/>
      </w:r>
      <m:oMath>
        <m:sSub>
          <m:sSubPr>
            <m:ctrlPr>
              <w:rPr>
                <w:rFonts w:ascii="Cambria Math" w:hAnsi="Cambria Math"/>
                <w:sz w:val="28"/>
              </w:rPr>
            </m:ctrlPr>
          </m:sSubPr>
          <m:e>
            <m:r>
              <m:rPr>
                <m:sty m:val="p"/>
              </m:rPr>
              <w:rPr>
                <w:rFonts w:ascii="Cambria Math" w:hAnsi="Cambria Math"/>
                <w:sz w:val="28"/>
              </w:rPr>
              <m:t>n</m:t>
            </m:r>
          </m:e>
          <m:sub>
            <m:r>
              <m:rPr>
                <m:sty m:val="p"/>
              </m:rPr>
              <w:rPr>
                <w:rFonts w:ascii="Cambria Math" w:hAnsi="Cambria Math"/>
                <w:sz w:val="28"/>
              </w:rPr>
              <m:t>Ni,surface</m:t>
            </m:r>
          </m:sub>
        </m:sSub>
        <m:r>
          <m:rPr>
            <m:sty m:val="p"/>
          </m:rPr>
          <w:rPr>
            <w:rFonts w:ascii="Cambria Math" w:hAnsi="Cambria Math"/>
            <w:sz w:val="28"/>
          </w:rPr>
          <m:t>=</m:t>
        </m:r>
        <m:sSub>
          <m:sSubPr>
            <m:ctrlPr>
              <w:rPr>
                <w:rFonts w:ascii="Cambria Math" w:hAnsi="Cambria Math"/>
                <w:sz w:val="28"/>
              </w:rPr>
            </m:ctrlPr>
          </m:sSubPr>
          <m:e>
            <m:r>
              <m:rPr>
                <m:sty m:val="p"/>
              </m:rPr>
              <w:rPr>
                <w:rFonts w:ascii="Cambria Math" w:hAnsi="Cambria Math"/>
                <w:sz w:val="28"/>
              </w:rPr>
              <m:t>m</m:t>
            </m:r>
          </m:e>
          <m:sub>
            <m:r>
              <m:rPr>
                <m:sty m:val="p"/>
              </m:rPr>
              <w:rPr>
                <w:rFonts w:ascii="Cambria Math" w:hAnsi="Cambria Math"/>
                <w:sz w:val="28"/>
              </w:rPr>
              <m:t>cat</m:t>
            </m:r>
          </m:sub>
        </m:sSub>
        <m:f>
          <m:fPr>
            <m:ctrlPr>
              <w:rPr>
                <w:rFonts w:ascii="Cambria Math" w:hAnsi="Cambria Math"/>
                <w:sz w:val="28"/>
              </w:rPr>
            </m:ctrlPr>
          </m:fPr>
          <m:num>
            <m:sSub>
              <m:sSubPr>
                <m:ctrlPr>
                  <w:rPr>
                    <w:rFonts w:ascii="Cambria Math" w:hAnsi="Cambria Math"/>
                    <w:sz w:val="28"/>
                  </w:rPr>
                </m:ctrlPr>
              </m:sSubPr>
              <m:e>
                <m:r>
                  <m:rPr>
                    <m:sty m:val="p"/>
                  </m:rPr>
                  <w:rPr>
                    <w:rFonts w:ascii="Cambria Math" w:hAnsi="Cambria Math"/>
                    <w:sz w:val="28"/>
                  </w:rPr>
                  <m:t>C</m:t>
                </m:r>
              </m:e>
              <m:sub>
                <m:r>
                  <m:rPr>
                    <m:sty m:val="p"/>
                  </m:rPr>
                  <w:rPr>
                    <w:rFonts w:ascii="Cambria Math" w:hAnsi="Cambria Math"/>
                    <w:sz w:val="28"/>
                  </w:rPr>
                  <m:t>Ni</m:t>
                </m:r>
              </m:sub>
            </m:sSub>
            <m:sSub>
              <m:sSubPr>
                <m:ctrlPr>
                  <w:rPr>
                    <w:rFonts w:ascii="Cambria Math" w:hAnsi="Cambria Math"/>
                    <w:sz w:val="28"/>
                  </w:rPr>
                </m:ctrlPr>
              </m:sSubPr>
              <m:e>
                <m:r>
                  <m:rPr>
                    <m:sty m:val="p"/>
                  </m:rPr>
                  <w:rPr>
                    <w:rFonts w:ascii="Cambria Math" w:hAnsi="Cambria Math"/>
                    <w:sz w:val="28"/>
                  </w:rPr>
                  <m:t>D</m:t>
                </m:r>
              </m:e>
              <m:sub>
                <m:r>
                  <m:rPr>
                    <m:sty m:val="p"/>
                  </m:rPr>
                  <w:rPr>
                    <w:rFonts w:ascii="Cambria Math" w:hAnsi="Cambria Math"/>
                    <w:sz w:val="28"/>
                  </w:rPr>
                  <m:t>Ni</m:t>
                </m:r>
              </m:sub>
            </m:sSub>
          </m:num>
          <m:den>
            <m:sSub>
              <m:sSubPr>
                <m:ctrlPr>
                  <w:rPr>
                    <w:rFonts w:ascii="Cambria Math" w:hAnsi="Cambria Math"/>
                    <w:sz w:val="28"/>
                  </w:rPr>
                </m:ctrlPr>
              </m:sSubPr>
              <m:e>
                <m:r>
                  <m:rPr>
                    <m:sty m:val="p"/>
                  </m:rPr>
                  <w:rPr>
                    <w:rFonts w:ascii="Cambria Math" w:hAnsi="Cambria Math"/>
                    <w:sz w:val="28"/>
                  </w:rPr>
                  <m:t>Mr</m:t>
                </m:r>
              </m:e>
              <m:sub>
                <m:r>
                  <m:rPr>
                    <m:sty m:val="p"/>
                  </m:rPr>
                  <w:rPr>
                    <w:rFonts w:ascii="Cambria Math" w:hAnsi="Cambria Math"/>
                    <w:sz w:val="28"/>
                  </w:rPr>
                  <m:t>Ni</m:t>
                </m:r>
              </m:sub>
            </m:sSub>
          </m:den>
        </m:f>
      </m:oMath>
      <w:r w:rsidRPr="00993F37">
        <w:rPr>
          <w:sz w:val="28"/>
        </w:rPr>
        <w:tab/>
        <w:t>(</w:t>
      </w:r>
      <w:r w:rsidR="00E15A3A" w:rsidRPr="00993F37">
        <w:rPr>
          <w:sz w:val="28"/>
        </w:rPr>
        <w:t>35</w:t>
      </w:r>
      <w:r w:rsidRPr="00993F37">
        <w:rPr>
          <w:sz w:val="28"/>
        </w:rPr>
        <w:t>)</w:t>
      </w:r>
    </w:p>
    <w:p w:rsidR="007C0607" w:rsidRPr="00993F37" w:rsidRDefault="007C0607" w:rsidP="00DC6E63">
      <w:pPr>
        <w:spacing w:after="0" w:line="240" w:lineRule="auto"/>
        <w:ind w:firstLine="567"/>
        <w:jc w:val="both"/>
        <w:rPr>
          <w:sz w:val="28"/>
        </w:rPr>
      </w:pPr>
    </w:p>
    <w:p w:rsidR="00276BAF" w:rsidRPr="00993F37" w:rsidRDefault="00A170F5" w:rsidP="00DC6E63">
      <w:pPr>
        <w:spacing w:after="0" w:line="240" w:lineRule="auto"/>
        <w:ind w:firstLine="567"/>
        <w:jc w:val="both"/>
        <w:rPr>
          <w:sz w:val="28"/>
          <w:szCs w:val="28"/>
        </w:rPr>
      </w:pPr>
      <w:r w:rsidRPr="00993F37">
        <w:rPr>
          <w:sz w:val="28"/>
          <w:szCs w:val="28"/>
        </w:rPr>
        <w:t>w</w:t>
      </w:r>
      <w:r w:rsidR="00E15A3A" w:rsidRPr="00993F37">
        <w:rPr>
          <w:sz w:val="28"/>
          <w:szCs w:val="28"/>
        </w:rPr>
        <w:t>here</w:t>
      </w:r>
      <w:r w:rsidRPr="00993F37">
        <w:rPr>
          <w:sz w:val="28"/>
          <w:szCs w:val="28"/>
        </w:rPr>
        <w:t xml:space="preserve"> </w:t>
      </w:r>
      <w:r w:rsidR="00276BAF" w:rsidRPr="00993F37">
        <w:rPr>
          <w:sz w:val="28"/>
          <w:szCs w:val="28"/>
        </w:rPr>
        <w:t>m</w:t>
      </w:r>
      <w:r w:rsidR="00276BAF" w:rsidRPr="00993F37">
        <w:rPr>
          <w:sz w:val="28"/>
          <w:szCs w:val="28"/>
          <w:vertAlign w:val="subscript"/>
        </w:rPr>
        <w:t>cat</w:t>
      </w:r>
      <w:r w:rsidR="00276BAF" w:rsidRPr="00993F37">
        <w:rPr>
          <w:sz w:val="28"/>
          <w:szCs w:val="28"/>
        </w:rPr>
        <w:t xml:space="preserve"> is the </w:t>
      </w:r>
      <w:r w:rsidR="00191806" w:rsidRPr="00993F37">
        <w:rPr>
          <w:sz w:val="28"/>
          <w:szCs w:val="28"/>
        </w:rPr>
        <w:t>catalyst mass</w:t>
      </w:r>
      <w:r w:rsidR="00276BAF" w:rsidRPr="00993F37">
        <w:rPr>
          <w:sz w:val="28"/>
          <w:szCs w:val="28"/>
        </w:rPr>
        <w:t>, c</w:t>
      </w:r>
      <w:r w:rsidR="00276BAF" w:rsidRPr="00993F37">
        <w:rPr>
          <w:sz w:val="28"/>
          <w:szCs w:val="28"/>
          <w:vertAlign w:val="subscript"/>
        </w:rPr>
        <w:t>Ni</w:t>
      </w:r>
      <w:r w:rsidR="00276BAF" w:rsidRPr="00993F37">
        <w:rPr>
          <w:sz w:val="28"/>
          <w:szCs w:val="28"/>
        </w:rPr>
        <w:t xml:space="preserve"> </w:t>
      </w:r>
      <w:r w:rsidR="0050137B" w:rsidRPr="00993F37">
        <w:rPr>
          <w:sz w:val="28"/>
          <w:szCs w:val="28"/>
        </w:rPr>
        <w:t>denotes</w:t>
      </w:r>
      <w:r w:rsidR="00276BAF" w:rsidRPr="00993F37">
        <w:rPr>
          <w:sz w:val="28"/>
          <w:szCs w:val="28"/>
        </w:rPr>
        <w:t xml:space="preserve"> the </w:t>
      </w:r>
      <w:r w:rsidR="0050137B" w:rsidRPr="00993F37">
        <w:rPr>
          <w:sz w:val="28"/>
          <w:szCs w:val="28"/>
        </w:rPr>
        <w:t xml:space="preserve">nickel </w:t>
      </w:r>
      <w:r w:rsidR="00276BAF" w:rsidRPr="00993F37">
        <w:rPr>
          <w:sz w:val="28"/>
          <w:szCs w:val="28"/>
        </w:rPr>
        <w:t xml:space="preserve">concentration </w:t>
      </w:r>
      <w:r w:rsidR="00191806" w:rsidRPr="00993F37">
        <w:rPr>
          <w:sz w:val="28"/>
          <w:szCs w:val="28"/>
        </w:rPr>
        <w:t>found</w:t>
      </w:r>
      <w:r w:rsidR="00276BAF" w:rsidRPr="00993F37">
        <w:rPr>
          <w:sz w:val="28"/>
          <w:szCs w:val="28"/>
        </w:rPr>
        <w:t xml:space="preserve"> by EDX analysis, Mr</w:t>
      </w:r>
      <w:r w:rsidR="00276BAF" w:rsidRPr="00993F37">
        <w:rPr>
          <w:sz w:val="28"/>
          <w:szCs w:val="28"/>
          <w:vertAlign w:val="subscript"/>
        </w:rPr>
        <w:t>Ni</w:t>
      </w:r>
      <w:r w:rsidR="00276BAF" w:rsidRPr="00993F37">
        <w:rPr>
          <w:sz w:val="28"/>
          <w:szCs w:val="28"/>
        </w:rPr>
        <w:t xml:space="preserve"> is the </w:t>
      </w:r>
      <w:r w:rsidR="0050137B" w:rsidRPr="00993F37">
        <w:rPr>
          <w:sz w:val="28"/>
          <w:szCs w:val="28"/>
        </w:rPr>
        <w:t>nickel</w:t>
      </w:r>
      <w:r w:rsidR="00191806" w:rsidRPr="00993F37">
        <w:rPr>
          <w:sz w:val="28"/>
          <w:szCs w:val="28"/>
        </w:rPr>
        <w:t xml:space="preserve"> molecular weight</w:t>
      </w:r>
      <w:r w:rsidR="00276BAF" w:rsidRPr="00993F37">
        <w:rPr>
          <w:sz w:val="28"/>
          <w:szCs w:val="28"/>
        </w:rPr>
        <w:t>, and D</w:t>
      </w:r>
      <w:r w:rsidR="00276BAF" w:rsidRPr="00993F37">
        <w:rPr>
          <w:sz w:val="28"/>
          <w:szCs w:val="28"/>
          <w:vertAlign w:val="subscript"/>
        </w:rPr>
        <w:t>Ni</w:t>
      </w:r>
      <w:r w:rsidR="00276BAF" w:rsidRPr="00993F37">
        <w:rPr>
          <w:sz w:val="28"/>
          <w:szCs w:val="28"/>
        </w:rPr>
        <w:t xml:space="preserve"> is Ni distribution. </w:t>
      </w:r>
      <w:r w:rsidR="00191806" w:rsidRPr="00993F37">
        <w:rPr>
          <w:sz w:val="28"/>
          <w:szCs w:val="28"/>
        </w:rPr>
        <w:t xml:space="preserve">Ni </w:t>
      </w:r>
      <w:r w:rsidR="00EC5400" w:rsidRPr="00993F37">
        <w:rPr>
          <w:sz w:val="28"/>
          <w:szCs w:val="28"/>
        </w:rPr>
        <w:t>d</w:t>
      </w:r>
      <w:r w:rsidR="00191806" w:rsidRPr="00993F37">
        <w:rPr>
          <w:sz w:val="28"/>
          <w:szCs w:val="28"/>
        </w:rPr>
        <w:t>ispersion</w:t>
      </w:r>
      <w:r w:rsidR="00276BAF" w:rsidRPr="00993F37">
        <w:rPr>
          <w:sz w:val="28"/>
          <w:szCs w:val="28"/>
        </w:rPr>
        <w:t xml:space="preserve"> was </w:t>
      </w:r>
      <w:r w:rsidR="00EC5400" w:rsidRPr="00993F37">
        <w:rPr>
          <w:sz w:val="28"/>
          <w:szCs w:val="28"/>
        </w:rPr>
        <w:t>calculated</w:t>
      </w:r>
      <w:r w:rsidRPr="00993F37">
        <w:rPr>
          <w:sz w:val="28"/>
          <w:szCs w:val="28"/>
        </w:rPr>
        <w:t xml:space="preserve"> </w:t>
      </w:r>
      <w:r w:rsidR="00EC5400" w:rsidRPr="00993F37">
        <w:rPr>
          <w:sz w:val="28"/>
          <w:szCs w:val="28"/>
        </w:rPr>
        <w:t>by</w:t>
      </w:r>
      <w:r w:rsidR="007C0607" w:rsidRPr="00993F37">
        <w:rPr>
          <w:sz w:val="28"/>
          <w:szCs w:val="28"/>
        </w:rPr>
        <w:t xml:space="preserve"> equation (</w:t>
      </w:r>
      <w:r w:rsidR="00E15A3A" w:rsidRPr="00993F37">
        <w:rPr>
          <w:sz w:val="28"/>
          <w:szCs w:val="28"/>
        </w:rPr>
        <w:t>36</w:t>
      </w:r>
      <w:r w:rsidR="007C0607" w:rsidRPr="00993F37">
        <w:rPr>
          <w:sz w:val="28"/>
          <w:szCs w:val="28"/>
        </w:rPr>
        <w:t>)</w:t>
      </w:r>
      <w:r w:rsidRPr="00993F37">
        <w:rPr>
          <w:sz w:val="28"/>
          <w:szCs w:val="28"/>
        </w:rPr>
        <w:t xml:space="preserve"> </w:t>
      </w:r>
      <w:r w:rsidR="00276BAF" w:rsidRPr="00993F37">
        <w:rPr>
          <w:sz w:val="28"/>
          <w:szCs w:val="28"/>
        </w:rPr>
        <w:t xml:space="preserve">using the formula described </w:t>
      </w:r>
      <w:r w:rsidR="007C0607" w:rsidRPr="00993F37">
        <w:rPr>
          <w:sz w:val="28"/>
          <w:szCs w:val="28"/>
        </w:rPr>
        <w:t>in</w:t>
      </w:r>
      <w:r w:rsidR="00F93DE9" w:rsidRPr="00993F37">
        <w:rPr>
          <w:sz w:val="28"/>
          <w:szCs w:val="28"/>
        </w:rPr>
        <w:t xml:space="preserve"> </w:t>
      </w:r>
      <w:r w:rsidR="007C0607" w:rsidRPr="00993F37">
        <w:rPr>
          <w:sz w:val="28"/>
          <w:szCs w:val="28"/>
        </w:rPr>
        <w:t>[</w:t>
      </w:r>
      <w:r w:rsidR="007C623A" w:rsidRPr="00993F37">
        <w:rPr>
          <w:sz w:val="28"/>
          <w:szCs w:val="28"/>
        </w:rPr>
        <w:t>12</w:t>
      </w:r>
      <w:r w:rsidR="00F93DE9" w:rsidRPr="00993F37">
        <w:rPr>
          <w:sz w:val="28"/>
          <w:szCs w:val="28"/>
        </w:rPr>
        <w:t>8</w:t>
      </w:r>
      <w:r w:rsidR="007C0607" w:rsidRPr="00993F37">
        <w:rPr>
          <w:sz w:val="28"/>
          <w:szCs w:val="28"/>
        </w:rPr>
        <w:t>]</w:t>
      </w:r>
      <w:r w:rsidRPr="00993F37">
        <w:rPr>
          <w:sz w:val="28"/>
          <w:szCs w:val="28"/>
        </w:rPr>
        <w:t xml:space="preserve"> </w:t>
      </w:r>
      <w:r w:rsidR="00191806" w:rsidRPr="00993F37">
        <w:rPr>
          <w:sz w:val="28"/>
          <w:szCs w:val="28"/>
        </w:rPr>
        <w:t>supposing</w:t>
      </w:r>
      <w:r w:rsidRPr="00993F37">
        <w:rPr>
          <w:sz w:val="28"/>
          <w:szCs w:val="28"/>
        </w:rPr>
        <w:t xml:space="preserve"> </w:t>
      </w:r>
      <w:r w:rsidR="00FC150C" w:rsidRPr="00993F37">
        <w:rPr>
          <w:sz w:val="28"/>
          <w:szCs w:val="28"/>
        </w:rPr>
        <w:t xml:space="preserve">Ni </w:t>
      </w:r>
      <w:r w:rsidR="00276BAF" w:rsidRPr="00993F37">
        <w:rPr>
          <w:sz w:val="28"/>
          <w:szCs w:val="28"/>
        </w:rPr>
        <w:t xml:space="preserve">spherical </w:t>
      </w:r>
      <w:r w:rsidR="00FC150C" w:rsidRPr="00993F37">
        <w:rPr>
          <w:sz w:val="28"/>
          <w:szCs w:val="28"/>
        </w:rPr>
        <w:t>forms</w:t>
      </w:r>
      <w:r w:rsidR="00276BAF" w:rsidRPr="00993F37">
        <w:rPr>
          <w:sz w:val="28"/>
          <w:szCs w:val="28"/>
        </w:rPr>
        <w:t>:</w:t>
      </w:r>
    </w:p>
    <w:p w:rsidR="000A31F0" w:rsidRPr="00993F37" w:rsidRDefault="000A31F0" w:rsidP="00DC6E63">
      <w:pPr>
        <w:spacing w:after="0" w:line="240" w:lineRule="auto"/>
        <w:ind w:firstLine="567"/>
        <w:jc w:val="both"/>
        <w:rPr>
          <w:sz w:val="28"/>
          <w:szCs w:val="28"/>
        </w:rPr>
      </w:pPr>
    </w:p>
    <w:p w:rsidR="00276BAF" w:rsidRPr="00993F37" w:rsidRDefault="00C001A5" w:rsidP="00C001A5">
      <w:pPr>
        <w:tabs>
          <w:tab w:val="center" w:pos="4678"/>
          <w:tab w:val="right" w:pos="9638"/>
        </w:tabs>
        <w:spacing w:after="0" w:line="240" w:lineRule="auto"/>
        <w:ind w:firstLine="567"/>
        <w:jc w:val="both"/>
        <w:rPr>
          <w:sz w:val="28"/>
          <w:szCs w:val="28"/>
        </w:rPr>
      </w:pPr>
      <w:r w:rsidRPr="00993F37">
        <w:rPr>
          <w:sz w:val="28"/>
          <w:szCs w:val="28"/>
        </w:rPr>
        <w:tab/>
      </w:r>
      <m:oMath>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Ni</m:t>
            </m:r>
          </m:sub>
        </m:sSub>
        <m:r>
          <m:rPr>
            <m:sty m:val="p"/>
          </m:rPr>
          <w:rPr>
            <w:rFonts w:ascii="Cambria Math" w:hAnsi="Cambria Math"/>
            <w:sz w:val="28"/>
            <w:szCs w:val="28"/>
          </w:rPr>
          <m:t>=101/</m:t>
        </m:r>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Fe,Ni</m:t>
            </m:r>
          </m:sub>
        </m:sSub>
      </m:oMath>
      <w:r w:rsidRPr="00993F37">
        <w:rPr>
          <w:sz w:val="28"/>
          <w:szCs w:val="28"/>
        </w:rPr>
        <w:tab/>
        <w:t>(</w:t>
      </w:r>
      <w:r w:rsidR="00E15A3A" w:rsidRPr="00993F37">
        <w:rPr>
          <w:sz w:val="28"/>
          <w:szCs w:val="28"/>
        </w:rPr>
        <w:t>36</w:t>
      </w:r>
      <w:r w:rsidRPr="00993F37">
        <w:rPr>
          <w:sz w:val="28"/>
          <w:szCs w:val="28"/>
        </w:rPr>
        <w:t>)</w:t>
      </w:r>
    </w:p>
    <w:p w:rsidR="00FA23FC" w:rsidRPr="00993F37" w:rsidRDefault="00FA23FC" w:rsidP="00C001A5">
      <w:pPr>
        <w:tabs>
          <w:tab w:val="center" w:pos="4678"/>
          <w:tab w:val="right" w:pos="9638"/>
        </w:tabs>
        <w:spacing w:after="0" w:line="240" w:lineRule="auto"/>
        <w:ind w:firstLine="567"/>
        <w:jc w:val="both"/>
        <w:rPr>
          <w:rFonts w:eastAsia="Times New Roman"/>
          <w:sz w:val="28"/>
          <w:szCs w:val="28"/>
          <w:lang w:val="en-GB" w:eastAsia="en-GB"/>
        </w:rPr>
      </w:pPr>
    </w:p>
    <w:p w:rsidR="00276BAF" w:rsidRPr="00993F37" w:rsidRDefault="00276BAF" w:rsidP="00DC6E63">
      <w:pPr>
        <w:spacing w:after="0" w:line="240" w:lineRule="auto"/>
        <w:ind w:firstLine="567"/>
        <w:jc w:val="both"/>
        <w:rPr>
          <w:sz w:val="28"/>
          <w:szCs w:val="28"/>
        </w:rPr>
      </w:pPr>
      <w:r w:rsidRPr="00993F37">
        <w:rPr>
          <w:sz w:val="28"/>
          <w:szCs w:val="28"/>
        </w:rPr>
        <w:t>where d</w:t>
      </w:r>
      <w:r w:rsidRPr="00993F37">
        <w:rPr>
          <w:sz w:val="28"/>
          <w:szCs w:val="28"/>
          <w:vertAlign w:val="subscript"/>
        </w:rPr>
        <w:t>FeNi</w:t>
      </w:r>
      <w:r w:rsidR="00F025DD" w:rsidRPr="00993F37">
        <w:rPr>
          <w:sz w:val="28"/>
          <w:szCs w:val="28"/>
        </w:rPr>
        <w:t xml:space="preserve"> </w:t>
      </w:r>
      <w:r w:rsidRPr="00993F37">
        <w:rPr>
          <w:sz w:val="28"/>
          <w:szCs w:val="28"/>
        </w:rPr>
        <w:t xml:space="preserve">is the </w:t>
      </w:r>
      <w:r w:rsidR="00FC150C" w:rsidRPr="00993F37">
        <w:rPr>
          <w:sz w:val="28"/>
          <w:szCs w:val="28"/>
        </w:rPr>
        <w:t>Ni particle size def</w:t>
      </w:r>
      <w:r w:rsidRPr="00993F37">
        <w:rPr>
          <w:sz w:val="28"/>
          <w:szCs w:val="28"/>
        </w:rPr>
        <w:t>ined by TEM.</w:t>
      </w:r>
    </w:p>
    <w:p w:rsidR="00276BAF" w:rsidRPr="00993F37" w:rsidRDefault="0050137B" w:rsidP="00DC6E63">
      <w:pPr>
        <w:spacing w:after="0" w:line="240" w:lineRule="auto"/>
        <w:ind w:firstLine="567"/>
        <w:jc w:val="both"/>
        <w:rPr>
          <w:sz w:val="28"/>
          <w:szCs w:val="28"/>
        </w:rPr>
      </w:pPr>
      <w:r w:rsidRPr="00993F37">
        <w:rPr>
          <w:sz w:val="28"/>
          <w:szCs w:val="28"/>
        </w:rPr>
        <w:t>Equation (37)</w:t>
      </w:r>
      <w:r w:rsidR="00A81BC6" w:rsidRPr="00993F37">
        <w:rPr>
          <w:sz w:val="28"/>
          <w:szCs w:val="28"/>
        </w:rPr>
        <w:t xml:space="preserve"> defined t</w:t>
      </w:r>
      <w:r w:rsidR="00276BAF" w:rsidRPr="00993F37">
        <w:rPr>
          <w:sz w:val="28"/>
          <w:szCs w:val="28"/>
        </w:rPr>
        <w:t xml:space="preserve">he carbon balance (CB) </w:t>
      </w:r>
      <w:r w:rsidR="0030305C" w:rsidRPr="00993F37">
        <w:rPr>
          <w:sz w:val="28"/>
          <w:szCs w:val="28"/>
        </w:rPr>
        <w:t>[</w:t>
      </w:r>
      <w:r w:rsidR="00F93DE9" w:rsidRPr="00993F37">
        <w:rPr>
          <w:sz w:val="28"/>
          <w:szCs w:val="28"/>
        </w:rPr>
        <w:t>129</w:t>
      </w:r>
      <w:r w:rsidR="0030305C" w:rsidRPr="00993F37">
        <w:rPr>
          <w:sz w:val="28"/>
          <w:szCs w:val="28"/>
        </w:rPr>
        <w:t>]</w:t>
      </w:r>
      <w:r w:rsidR="00276BAF" w:rsidRPr="00993F37">
        <w:rPr>
          <w:sz w:val="28"/>
          <w:szCs w:val="28"/>
        </w:rPr>
        <w:t>:</w:t>
      </w:r>
    </w:p>
    <w:p w:rsidR="00B13E75" w:rsidRPr="00993F37" w:rsidRDefault="00B13E75" w:rsidP="00DC6E63">
      <w:pPr>
        <w:spacing w:after="0" w:line="240" w:lineRule="auto"/>
        <w:ind w:firstLine="567"/>
        <w:jc w:val="both"/>
        <w:rPr>
          <w:sz w:val="28"/>
          <w:szCs w:val="28"/>
        </w:rPr>
      </w:pPr>
    </w:p>
    <w:p w:rsidR="00276BAF" w:rsidRPr="00993F37" w:rsidRDefault="009C1F9F" w:rsidP="009C1F9F">
      <w:pPr>
        <w:tabs>
          <w:tab w:val="center" w:pos="4678"/>
          <w:tab w:val="right" w:pos="9638"/>
        </w:tabs>
        <w:spacing w:after="0" w:line="240" w:lineRule="auto"/>
        <w:ind w:firstLine="567"/>
        <w:jc w:val="both"/>
        <w:rPr>
          <w:sz w:val="28"/>
          <w:szCs w:val="28"/>
        </w:rPr>
      </w:pPr>
      <w:r w:rsidRPr="00993F37">
        <w:rPr>
          <w:sz w:val="28"/>
          <w:szCs w:val="28"/>
        </w:rPr>
        <w:tab/>
      </w:r>
      <m:oMath>
        <m:r>
          <m:rPr>
            <m:sty m:val="p"/>
          </m:rPr>
          <w:rPr>
            <w:rFonts w:ascii="Cambria Math" w:hAnsi="Cambria Math"/>
            <w:sz w:val="28"/>
            <w:szCs w:val="28"/>
            <w:vertAlign w:val="superscript"/>
          </w:rPr>
          <m:t>CB=</m:t>
        </m:r>
        <m:f>
          <m:fPr>
            <m:ctrlPr>
              <w:rPr>
                <w:rFonts w:ascii="Cambria Math" w:hAnsi="Cambria Math"/>
                <w:sz w:val="28"/>
                <w:szCs w:val="28"/>
                <w:vertAlign w:val="superscript"/>
              </w:rPr>
            </m:ctrlPr>
          </m:fPr>
          <m:num>
            <m:sSub>
              <m:sSubPr>
                <m:ctrlPr>
                  <w:rPr>
                    <w:rFonts w:ascii="Cambria Math" w:hAnsi="Cambria Math"/>
                    <w:sz w:val="28"/>
                    <w:szCs w:val="28"/>
                    <w:lang w:val="en-GB" w:eastAsia="en-GB"/>
                  </w:rPr>
                </m:ctrlPr>
              </m:sSubPr>
              <m:e>
                <m:r>
                  <m:rPr>
                    <m:sty m:val="p"/>
                  </m:rPr>
                  <w:rPr>
                    <w:rFonts w:ascii="Cambria Math" w:hAnsi="Cambria Math"/>
                    <w:sz w:val="28"/>
                    <w:szCs w:val="28"/>
                    <w:lang w:val="en-GB" w:eastAsia="en-GB"/>
                  </w:rPr>
                  <m:t>F</m:t>
                </m:r>
              </m:e>
              <m:sub>
                <m:r>
                  <m:rPr>
                    <m:sty m:val="p"/>
                  </m:rPr>
                  <w:rPr>
                    <w:rFonts w:ascii="Cambria Math" w:hAnsi="Cambria Math"/>
                    <w:sz w:val="28"/>
                    <w:szCs w:val="28"/>
                    <w:lang w:val="en-GB" w:eastAsia="en-GB"/>
                  </w:rPr>
                  <m:t>CH4,out</m:t>
                </m:r>
              </m:sub>
            </m:sSub>
            <m:r>
              <m:rPr>
                <m:sty m:val="p"/>
              </m:rPr>
              <w:rPr>
                <w:rFonts w:ascii="Cambria Math" w:hAnsi="Cambria Math"/>
                <w:sz w:val="28"/>
                <w:szCs w:val="28"/>
                <w:lang w:val="en-GB" w:eastAsia="en-GB"/>
              </w:rPr>
              <m:t>+</m:t>
            </m:r>
            <m:sSub>
              <m:sSubPr>
                <m:ctrlPr>
                  <w:rPr>
                    <w:rFonts w:ascii="Cambria Math" w:hAnsi="Cambria Math"/>
                    <w:sz w:val="28"/>
                    <w:szCs w:val="28"/>
                    <w:lang w:val="en-GB" w:eastAsia="en-GB"/>
                  </w:rPr>
                </m:ctrlPr>
              </m:sSubPr>
              <m:e>
                <m:r>
                  <m:rPr>
                    <m:sty m:val="p"/>
                  </m:rPr>
                  <w:rPr>
                    <w:rFonts w:ascii="Cambria Math" w:hAnsi="Cambria Math"/>
                    <w:sz w:val="28"/>
                    <w:szCs w:val="28"/>
                    <w:lang w:val="en-GB" w:eastAsia="en-GB"/>
                  </w:rPr>
                  <m:t>F</m:t>
                </m:r>
              </m:e>
              <m:sub>
                <m:r>
                  <m:rPr>
                    <m:sty m:val="p"/>
                  </m:rPr>
                  <w:rPr>
                    <w:rFonts w:ascii="Cambria Math" w:hAnsi="Cambria Math"/>
                    <w:sz w:val="28"/>
                    <w:szCs w:val="28"/>
                    <w:lang w:val="en-GB" w:eastAsia="en-GB"/>
                  </w:rPr>
                  <m:t>CO2,out</m:t>
                </m:r>
              </m:sub>
            </m:sSub>
            <m:r>
              <m:rPr>
                <m:sty m:val="p"/>
              </m:rPr>
              <w:rPr>
                <w:rFonts w:ascii="Cambria Math" w:hAnsi="Cambria Math"/>
                <w:sz w:val="28"/>
                <w:szCs w:val="28"/>
                <w:lang w:val="en-GB" w:eastAsia="en-GB"/>
              </w:rPr>
              <m:t>+</m:t>
            </m:r>
            <m:sSub>
              <m:sSubPr>
                <m:ctrlPr>
                  <w:rPr>
                    <w:rFonts w:ascii="Cambria Math" w:hAnsi="Cambria Math"/>
                    <w:sz w:val="28"/>
                    <w:szCs w:val="28"/>
                    <w:lang w:val="en-GB" w:eastAsia="en-GB"/>
                  </w:rPr>
                </m:ctrlPr>
              </m:sSubPr>
              <m:e>
                <m:r>
                  <m:rPr>
                    <m:sty m:val="p"/>
                  </m:rPr>
                  <w:rPr>
                    <w:rFonts w:ascii="Cambria Math" w:hAnsi="Cambria Math"/>
                    <w:sz w:val="28"/>
                    <w:szCs w:val="28"/>
                    <w:lang w:val="en-GB" w:eastAsia="en-GB"/>
                  </w:rPr>
                  <m:t>F</m:t>
                </m:r>
              </m:e>
              <m:sub>
                <m:r>
                  <m:rPr>
                    <m:sty m:val="p"/>
                  </m:rPr>
                  <w:rPr>
                    <w:rFonts w:ascii="Cambria Math" w:hAnsi="Cambria Math"/>
                    <w:sz w:val="28"/>
                    <w:szCs w:val="28"/>
                    <w:lang w:val="en-GB" w:eastAsia="en-GB"/>
                  </w:rPr>
                  <m:t>CO,out</m:t>
                </m:r>
              </m:sub>
            </m:sSub>
          </m:num>
          <m:den>
            <m:sSub>
              <m:sSubPr>
                <m:ctrlPr>
                  <w:rPr>
                    <w:rFonts w:ascii="Cambria Math" w:hAnsi="Cambria Math"/>
                    <w:sz w:val="28"/>
                    <w:szCs w:val="28"/>
                    <w:lang w:val="en-GB" w:eastAsia="en-GB"/>
                  </w:rPr>
                </m:ctrlPr>
              </m:sSubPr>
              <m:e>
                <m:r>
                  <m:rPr>
                    <m:sty m:val="p"/>
                  </m:rPr>
                  <w:rPr>
                    <w:rFonts w:ascii="Cambria Math" w:hAnsi="Cambria Math"/>
                    <w:sz w:val="28"/>
                    <w:szCs w:val="28"/>
                    <w:lang w:val="en-GB" w:eastAsia="en-GB"/>
                  </w:rPr>
                  <m:t>F</m:t>
                </m:r>
              </m:e>
              <m:sub>
                <m:r>
                  <m:rPr>
                    <m:sty m:val="p"/>
                  </m:rPr>
                  <w:rPr>
                    <w:rFonts w:ascii="Cambria Math" w:hAnsi="Cambria Math"/>
                    <w:sz w:val="28"/>
                    <w:szCs w:val="28"/>
                    <w:lang w:val="en-GB" w:eastAsia="en-GB"/>
                  </w:rPr>
                  <m:t>CH4,in</m:t>
                </m:r>
              </m:sub>
            </m:sSub>
            <m:r>
              <m:rPr>
                <m:sty m:val="p"/>
              </m:rPr>
              <w:rPr>
                <w:rFonts w:ascii="Cambria Math" w:hAnsi="Cambria Math"/>
                <w:sz w:val="28"/>
                <w:szCs w:val="28"/>
                <w:lang w:val="en-GB" w:eastAsia="en-GB"/>
              </w:rPr>
              <m:t>+</m:t>
            </m:r>
            <m:sSub>
              <m:sSubPr>
                <m:ctrlPr>
                  <w:rPr>
                    <w:rFonts w:ascii="Cambria Math" w:hAnsi="Cambria Math"/>
                    <w:sz w:val="28"/>
                    <w:szCs w:val="28"/>
                    <w:lang w:val="en-GB" w:eastAsia="en-GB"/>
                  </w:rPr>
                </m:ctrlPr>
              </m:sSubPr>
              <m:e>
                <m:r>
                  <m:rPr>
                    <m:sty m:val="p"/>
                  </m:rPr>
                  <w:rPr>
                    <w:rFonts w:ascii="Cambria Math" w:hAnsi="Cambria Math"/>
                    <w:sz w:val="28"/>
                    <w:szCs w:val="28"/>
                    <w:lang w:val="en-GB" w:eastAsia="en-GB"/>
                  </w:rPr>
                  <m:t>F</m:t>
                </m:r>
              </m:e>
              <m:sub>
                <m:r>
                  <m:rPr>
                    <m:sty m:val="p"/>
                  </m:rPr>
                  <w:rPr>
                    <w:rFonts w:ascii="Cambria Math" w:hAnsi="Cambria Math"/>
                    <w:sz w:val="28"/>
                    <w:szCs w:val="28"/>
                    <w:lang w:val="en-GB" w:eastAsia="en-GB"/>
                  </w:rPr>
                  <m:t>CO2,in</m:t>
                </m:r>
              </m:sub>
            </m:sSub>
          </m:den>
        </m:f>
      </m:oMath>
      <w:r w:rsidRPr="00993F37">
        <w:rPr>
          <w:sz w:val="28"/>
          <w:szCs w:val="28"/>
          <w:vertAlign w:val="superscript"/>
        </w:rPr>
        <w:tab/>
      </w:r>
      <w:r w:rsidRPr="00993F37">
        <w:rPr>
          <w:sz w:val="28"/>
          <w:szCs w:val="28"/>
        </w:rPr>
        <w:t>(3</w:t>
      </w:r>
      <w:r w:rsidR="00E15A3A" w:rsidRPr="00993F37">
        <w:rPr>
          <w:sz w:val="28"/>
          <w:szCs w:val="28"/>
        </w:rPr>
        <w:t>7</w:t>
      </w:r>
      <w:r w:rsidRPr="00993F37">
        <w:rPr>
          <w:sz w:val="28"/>
          <w:szCs w:val="28"/>
        </w:rPr>
        <w:t>)</w:t>
      </w:r>
    </w:p>
    <w:p w:rsidR="00A81BC6" w:rsidRPr="00993F37" w:rsidRDefault="00A81BC6" w:rsidP="009C1F9F">
      <w:pPr>
        <w:tabs>
          <w:tab w:val="center" w:pos="4678"/>
          <w:tab w:val="right" w:pos="9638"/>
        </w:tabs>
        <w:spacing w:after="0" w:line="240" w:lineRule="auto"/>
        <w:ind w:firstLine="567"/>
        <w:jc w:val="both"/>
        <w:rPr>
          <w:sz w:val="28"/>
          <w:szCs w:val="28"/>
        </w:rPr>
      </w:pPr>
    </w:p>
    <w:p w:rsidR="0096385D" w:rsidRPr="00993F37" w:rsidRDefault="0096385D" w:rsidP="0096385D">
      <w:pPr>
        <w:pStyle w:val="a6"/>
        <w:ind w:left="0" w:firstLine="567"/>
        <w:rPr>
          <w:lang w:val="en-US"/>
        </w:rPr>
      </w:pPr>
      <w:r w:rsidRPr="00993F37">
        <w:rPr>
          <w:lang w:val="en-US"/>
        </w:rPr>
        <w:t xml:space="preserve">To calculate the Weisz-Prater parameter </w:t>
      </w:r>
      <w:r w:rsidRPr="00993F37">
        <w:rPr>
          <w:rFonts w:ascii="Cambria Math" w:hAnsi="Cambria Math" w:cs="Cambria Math"/>
        </w:rPr>
        <w:t>𝜑</w:t>
      </w:r>
      <w:r w:rsidRPr="00993F37">
        <w:rPr>
          <w:lang w:val="en-US"/>
        </w:rPr>
        <w:t xml:space="preserve"> following data were defined: the binary diffusivity for carbon dioxide and methane D</w:t>
      </w:r>
      <w:r w:rsidRPr="00993F37">
        <w:rPr>
          <w:vertAlign w:val="subscript"/>
          <w:lang w:val="en-US"/>
        </w:rPr>
        <w:t>AB</w:t>
      </w:r>
      <w:r w:rsidRPr="00993F37">
        <w:rPr>
          <w:lang w:val="en-US"/>
        </w:rPr>
        <w:t xml:space="preserve"> = 1.69</w:t>
      </w:r>
      <w:r w:rsidRPr="00993F37">
        <w:sym w:font="Symbol" w:char="F0D7"/>
      </w:r>
      <w:r w:rsidRPr="00993F37">
        <w:rPr>
          <w:lang w:val="en-US"/>
        </w:rPr>
        <w:t>10</w:t>
      </w:r>
      <w:r w:rsidRPr="00993F37">
        <w:rPr>
          <w:vertAlign w:val="superscript"/>
          <w:lang w:val="en-US"/>
        </w:rPr>
        <w:t>-4</w:t>
      </w:r>
      <w:r w:rsidRPr="00993F37">
        <w:rPr>
          <w:lang w:val="en-US"/>
        </w:rPr>
        <w:t xml:space="preserve"> m</w:t>
      </w:r>
      <w:r w:rsidRPr="00993F37">
        <w:rPr>
          <w:vertAlign w:val="superscript"/>
          <w:lang w:val="en-US"/>
        </w:rPr>
        <w:t>2</w:t>
      </w:r>
      <w:r w:rsidRPr="00993F37">
        <w:rPr>
          <w:lang w:val="en-US"/>
        </w:rPr>
        <w:t>·s</w:t>
      </w:r>
      <w:r w:rsidRPr="00993F37">
        <w:rPr>
          <w:vertAlign w:val="superscript"/>
          <w:lang w:val="en-US"/>
        </w:rPr>
        <w:t>-1</w:t>
      </w:r>
      <w:r w:rsidRPr="00993F37">
        <w:rPr>
          <w:lang w:val="en-US"/>
        </w:rPr>
        <w:t xml:space="preserve"> for 15Ni-15Ce-20Al and 15Ni-15Mg-20Al (for 15Ni-5Fe-30Al 1.56</w:t>
      </w:r>
      <w:r w:rsidRPr="00993F37">
        <w:rPr>
          <w:lang w:val="en-US"/>
        </w:rPr>
        <w:sym w:font="Symbol" w:char="F0D7"/>
      </w:r>
      <w:r w:rsidRPr="00993F37">
        <w:rPr>
          <w:lang w:val="en-US"/>
        </w:rPr>
        <w:t>10</w:t>
      </w:r>
      <w:r w:rsidRPr="00993F37">
        <w:rPr>
          <w:vertAlign w:val="superscript"/>
          <w:lang w:val="en-US"/>
        </w:rPr>
        <w:t>-4</w:t>
      </w:r>
      <w:r w:rsidRPr="00993F37">
        <w:rPr>
          <w:lang w:val="en-US"/>
        </w:rPr>
        <w:t xml:space="preserve"> m</w:t>
      </w:r>
      <w:r w:rsidRPr="00993F37">
        <w:rPr>
          <w:vertAlign w:val="superscript"/>
          <w:lang w:val="en-US"/>
        </w:rPr>
        <w:t>2</w:t>
      </w:r>
      <w:r w:rsidRPr="00993F37">
        <w:rPr>
          <w:lang w:val="en-US"/>
        </w:rPr>
        <w:t>·s</w:t>
      </w:r>
      <w:r w:rsidRPr="00993F37">
        <w:rPr>
          <w:vertAlign w:val="superscript"/>
          <w:lang w:val="en-US"/>
        </w:rPr>
        <w:t>-1</w:t>
      </w:r>
      <w:r w:rsidR="00EF2575" w:rsidRPr="00993F37">
        <w:rPr>
          <w:lang w:val="en-US"/>
        </w:rPr>
        <w:t xml:space="preserve"> a</w:t>
      </w:r>
      <w:r w:rsidRPr="00993F37">
        <w:rPr>
          <w:lang w:val="en-US"/>
        </w:rPr>
        <w:t xml:space="preserve">t 800°C), </w:t>
      </w:r>
      <w:r w:rsidR="00EF2575" w:rsidRPr="00993F37">
        <w:rPr>
          <w:lang w:val="en-US"/>
        </w:rPr>
        <w:t xml:space="preserve">based on </w:t>
      </w:r>
      <w:r w:rsidRPr="00993F37">
        <w:rPr>
          <w:lang w:val="en-US"/>
        </w:rPr>
        <w:t>the Chapman-Enskog equation [130]</w:t>
      </w:r>
      <w:r w:rsidR="00EF2575" w:rsidRPr="00993F37">
        <w:rPr>
          <w:lang w:val="en-US"/>
        </w:rPr>
        <w:t>;</w:t>
      </w:r>
      <w:r w:rsidRPr="00993F37">
        <w:rPr>
          <w:lang w:val="en-US"/>
        </w:rPr>
        <w:t xml:space="preserve"> Knudsen diffusivity D</w:t>
      </w:r>
      <w:r w:rsidRPr="00993F37">
        <w:rPr>
          <w:vertAlign w:val="subscript"/>
          <w:lang w:val="en-US"/>
        </w:rPr>
        <w:t>K</w:t>
      </w:r>
      <w:r w:rsidRPr="00993F37">
        <w:rPr>
          <w:lang w:val="en-US"/>
        </w:rPr>
        <w:t xml:space="preserve"> = 6.90</w:t>
      </w:r>
      <w:r w:rsidRPr="00993F37">
        <w:sym w:font="Symbol" w:char="F0D7"/>
      </w:r>
      <w:r w:rsidRPr="00993F37">
        <w:rPr>
          <w:lang w:val="en-US"/>
        </w:rPr>
        <w:t>10</w:t>
      </w:r>
      <w:r w:rsidRPr="00993F37">
        <w:rPr>
          <w:vertAlign w:val="superscript"/>
          <w:lang w:val="en-US"/>
        </w:rPr>
        <w:t>-6</w:t>
      </w:r>
      <w:r w:rsidRPr="00993F37">
        <w:rPr>
          <w:lang w:val="en-US"/>
        </w:rPr>
        <w:t xml:space="preserve"> m</w:t>
      </w:r>
      <w:r w:rsidRPr="00993F37">
        <w:rPr>
          <w:vertAlign w:val="superscript"/>
          <w:lang w:val="en-US"/>
        </w:rPr>
        <w:t>2</w:t>
      </w:r>
      <w:r w:rsidRPr="00993F37">
        <w:rPr>
          <w:lang w:val="en-US"/>
        </w:rPr>
        <w:t>·s</w:t>
      </w:r>
      <w:r w:rsidRPr="00993F37">
        <w:rPr>
          <w:vertAlign w:val="superscript"/>
          <w:lang w:val="en-US"/>
        </w:rPr>
        <w:t>-1</w:t>
      </w:r>
      <w:r w:rsidRPr="00993F37">
        <w:rPr>
          <w:lang w:val="en-US"/>
        </w:rPr>
        <w:t xml:space="preserve"> for </w:t>
      </w:r>
      <w:r w:rsidR="00EF2575" w:rsidRPr="00993F37">
        <w:rPr>
          <w:lang w:val="en-US"/>
        </w:rPr>
        <w:t>CH</w:t>
      </w:r>
      <w:r w:rsidR="00EF2575" w:rsidRPr="00993F37">
        <w:rPr>
          <w:vertAlign w:val="subscript"/>
          <w:lang w:val="en-US"/>
        </w:rPr>
        <w:t>4</w:t>
      </w:r>
      <w:r w:rsidRPr="00993F37">
        <w:rPr>
          <w:lang w:val="en-US"/>
        </w:rPr>
        <w:t xml:space="preserve"> in 15Ni-15Ce-20Al and 15Ni-15Mg-20Al catalysts with the pore radius of 8.5 nm and 10 nm, respectively (</w:t>
      </w:r>
      <w:r w:rsidR="00EF2575" w:rsidRPr="00993F37">
        <w:rPr>
          <w:lang w:val="en-US"/>
        </w:rPr>
        <w:t>found</w:t>
      </w:r>
      <w:r w:rsidRPr="00993F37">
        <w:rPr>
          <w:lang w:val="en-US"/>
        </w:rPr>
        <w:t xml:space="preserve"> by BJH </w:t>
      </w:r>
      <w:r w:rsidR="00EF2575" w:rsidRPr="00993F37">
        <w:rPr>
          <w:lang w:val="en-US"/>
        </w:rPr>
        <w:t>method</w:t>
      </w:r>
      <w:r w:rsidRPr="00993F37">
        <w:rPr>
          <w:lang w:val="en-US"/>
        </w:rPr>
        <w:t>). Knudsen diffusivity D</w:t>
      </w:r>
      <w:r w:rsidRPr="00993F37">
        <w:rPr>
          <w:vertAlign w:val="subscript"/>
          <w:lang w:val="en-US"/>
        </w:rPr>
        <w:t>K</w:t>
      </w:r>
      <w:r w:rsidRPr="00993F37">
        <w:rPr>
          <w:lang w:val="en-US"/>
        </w:rPr>
        <w:t xml:space="preserve"> = 2.86</w:t>
      </w:r>
      <w:r w:rsidRPr="00993F37">
        <w:sym w:font="Symbol" w:char="F0D7"/>
      </w:r>
      <w:r w:rsidRPr="00993F37">
        <w:rPr>
          <w:lang w:val="en-US"/>
        </w:rPr>
        <w:t>10</w:t>
      </w:r>
      <w:r w:rsidRPr="00993F37">
        <w:rPr>
          <w:vertAlign w:val="superscript"/>
          <w:lang w:val="en-US"/>
        </w:rPr>
        <w:t>-6</w:t>
      </w:r>
      <w:r w:rsidRPr="00993F37">
        <w:rPr>
          <w:lang w:val="en-US"/>
        </w:rPr>
        <w:t xml:space="preserve"> m</w:t>
      </w:r>
      <w:r w:rsidRPr="00993F37">
        <w:rPr>
          <w:vertAlign w:val="superscript"/>
          <w:lang w:val="en-US"/>
        </w:rPr>
        <w:t>2</w:t>
      </w:r>
      <w:r w:rsidRPr="00993F37">
        <w:rPr>
          <w:lang w:val="en-US"/>
        </w:rPr>
        <w:t>·s</w:t>
      </w:r>
      <w:r w:rsidRPr="00993F37">
        <w:rPr>
          <w:vertAlign w:val="superscript"/>
          <w:lang w:val="en-US"/>
        </w:rPr>
        <w:t>-1</w:t>
      </w:r>
      <w:r w:rsidRPr="00993F37">
        <w:rPr>
          <w:lang w:val="en-US"/>
        </w:rPr>
        <w:t xml:space="preserve"> for </w:t>
      </w:r>
      <w:r w:rsidR="00EF2575" w:rsidRPr="00993F37">
        <w:rPr>
          <w:lang w:val="en-US"/>
        </w:rPr>
        <w:t>CH</w:t>
      </w:r>
      <w:r w:rsidR="00EF2575" w:rsidRPr="00993F37">
        <w:rPr>
          <w:vertAlign w:val="subscript"/>
          <w:lang w:val="en-US"/>
        </w:rPr>
        <w:t>4</w:t>
      </w:r>
      <w:r w:rsidR="00EF2575" w:rsidRPr="00993F37">
        <w:rPr>
          <w:lang w:val="en-US"/>
        </w:rPr>
        <w:t xml:space="preserve"> </w:t>
      </w:r>
      <w:r w:rsidRPr="00993F37">
        <w:rPr>
          <w:lang w:val="en-US"/>
        </w:rPr>
        <w:t xml:space="preserve">in 15Ni-5Fe-30Al catalyst with the pore radius of 3.6 nm. The effective diffusion coefficient was </w:t>
      </w:r>
      <w:r w:rsidR="00EF2575" w:rsidRPr="00993F37">
        <w:rPr>
          <w:lang w:val="en-US"/>
        </w:rPr>
        <w:t>determined</w:t>
      </w:r>
      <w:r w:rsidRPr="00993F37">
        <w:rPr>
          <w:lang w:val="en-US"/>
        </w:rPr>
        <w:t xml:space="preserve"> from</w:t>
      </w:r>
      <w:r w:rsidR="00EF2575" w:rsidRPr="00993F37">
        <w:rPr>
          <w:lang w:val="en-US"/>
        </w:rPr>
        <w:t xml:space="preserve"> the Bosanquet equation: </w:t>
      </w:r>
      <w:r w:rsidRPr="00993F37">
        <w:rPr>
          <w:lang w:val="en-US"/>
        </w:rPr>
        <w:t>D</w:t>
      </w:r>
      <w:r w:rsidRPr="00993F37">
        <w:rPr>
          <w:vertAlign w:val="subscript"/>
          <w:lang w:val="en-US"/>
        </w:rPr>
        <w:t>e</w:t>
      </w:r>
      <w:r w:rsidRPr="00993F37">
        <w:rPr>
          <w:lang w:val="en-US"/>
        </w:rPr>
        <w:t xml:space="preserve"> of 6.63</w:t>
      </w:r>
      <w:r w:rsidRPr="00993F37">
        <w:sym w:font="Symbol" w:char="F0D7"/>
      </w:r>
      <w:r w:rsidRPr="00993F37">
        <w:rPr>
          <w:lang w:val="en-US"/>
        </w:rPr>
        <w:t>10</w:t>
      </w:r>
      <w:r w:rsidRPr="00993F37">
        <w:rPr>
          <w:vertAlign w:val="superscript"/>
          <w:lang w:val="en-US"/>
        </w:rPr>
        <w:t>-6</w:t>
      </w:r>
      <w:r w:rsidRPr="00993F37">
        <w:rPr>
          <w:lang w:val="en-US"/>
        </w:rPr>
        <w:t xml:space="preserve"> m</w:t>
      </w:r>
      <w:r w:rsidRPr="00993F37">
        <w:rPr>
          <w:vertAlign w:val="superscript"/>
          <w:lang w:val="en-US"/>
        </w:rPr>
        <w:t>2</w:t>
      </w:r>
      <w:r w:rsidRPr="00993F37">
        <w:rPr>
          <w:lang w:val="en-US"/>
        </w:rPr>
        <w:t>·s</w:t>
      </w:r>
      <w:r w:rsidRPr="00993F37">
        <w:rPr>
          <w:vertAlign w:val="superscript"/>
          <w:lang w:val="en-US"/>
        </w:rPr>
        <w:t>-1</w:t>
      </w:r>
      <w:r w:rsidRPr="00993F37">
        <w:rPr>
          <w:lang w:val="en-US"/>
        </w:rPr>
        <w:t xml:space="preserve"> for 15Ni-15Ce-20Al, (for 15Ni-5Fe-30Al – 3.0·10</w:t>
      </w:r>
      <w:r w:rsidRPr="00993F37">
        <w:rPr>
          <w:vertAlign w:val="superscript"/>
          <w:lang w:val="en-US"/>
        </w:rPr>
        <w:t>-6</w:t>
      </w:r>
      <w:r w:rsidRPr="00993F37">
        <w:rPr>
          <w:lang w:val="en-US"/>
        </w:rPr>
        <w:t xml:space="preserve"> m</w:t>
      </w:r>
      <w:r w:rsidRPr="00993F37">
        <w:rPr>
          <w:vertAlign w:val="superscript"/>
          <w:lang w:val="en-US"/>
        </w:rPr>
        <w:t>2</w:t>
      </w:r>
      <w:r w:rsidRPr="00993F37">
        <w:rPr>
          <w:lang w:val="en-US"/>
        </w:rPr>
        <w:t>·s</w:t>
      </w:r>
      <w:r w:rsidRPr="00993F37">
        <w:rPr>
          <w:vertAlign w:val="superscript"/>
          <w:lang w:val="en-US"/>
        </w:rPr>
        <w:t>-1</w:t>
      </w:r>
      <w:r w:rsidRPr="00993F37">
        <w:rPr>
          <w:lang w:val="en-US"/>
        </w:rPr>
        <w:t>, for 15Ni-15Mg-20Al – 0.42</w:t>
      </w:r>
      <w:r w:rsidRPr="00993F37">
        <w:rPr>
          <w:lang w:val="en-US"/>
        </w:rPr>
        <w:sym w:font="Symbol" w:char="F0D7"/>
      </w:r>
      <w:r w:rsidRPr="00993F37">
        <w:rPr>
          <w:lang w:val="en-US"/>
        </w:rPr>
        <w:t>10</w:t>
      </w:r>
      <w:r w:rsidRPr="00993F37">
        <w:rPr>
          <w:vertAlign w:val="superscript"/>
          <w:lang w:val="en-US"/>
        </w:rPr>
        <w:t>-6</w:t>
      </w:r>
      <w:r w:rsidRPr="00993F37">
        <w:rPr>
          <w:lang w:val="en-US"/>
        </w:rPr>
        <w:t xml:space="preserve"> m</w:t>
      </w:r>
      <w:r w:rsidRPr="00993F37">
        <w:rPr>
          <w:vertAlign w:val="superscript"/>
          <w:lang w:val="en-US"/>
        </w:rPr>
        <w:t>2</w:t>
      </w:r>
      <w:r w:rsidRPr="00993F37">
        <w:rPr>
          <w:lang w:val="en-US"/>
        </w:rPr>
        <w:t>·s</w:t>
      </w:r>
      <w:r w:rsidRPr="00993F37">
        <w:rPr>
          <w:vertAlign w:val="superscript"/>
          <w:lang w:val="en-US"/>
        </w:rPr>
        <w:t>-1</w:t>
      </w:r>
      <w:r w:rsidRPr="00993F37">
        <w:rPr>
          <w:lang w:val="en-US"/>
        </w:rPr>
        <w:t>). Effective diffusivity was obtained from equation (38):</w:t>
      </w:r>
    </w:p>
    <w:p w:rsidR="0096385D" w:rsidRPr="00993F37" w:rsidRDefault="0096385D" w:rsidP="0096385D">
      <w:pPr>
        <w:pStyle w:val="a6"/>
        <w:ind w:left="0" w:firstLine="567"/>
        <w:rPr>
          <w:lang w:val="en-US"/>
        </w:rPr>
      </w:pPr>
    </w:p>
    <w:p w:rsidR="0096385D" w:rsidRPr="00993F37" w:rsidRDefault="0096385D" w:rsidP="0096385D">
      <w:pPr>
        <w:pStyle w:val="a6"/>
        <w:tabs>
          <w:tab w:val="center" w:pos="4678"/>
          <w:tab w:val="right" w:pos="9638"/>
        </w:tabs>
        <w:ind w:left="0" w:firstLine="567"/>
        <w:rPr>
          <w:lang w:val="en-US"/>
        </w:rPr>
      </w:pPr>
      <w:r w:rsidRPr="00993F37">
        <w:rPr>
          <w:lang w:val="en-US"/>
        </w:rPr>
        <w:tab/>
      </w:r>
      <m:oMath>
        <m:sSub>
          <m:sSubPr>
            <m:ctrlPr>
              <w:rPr>
                <w:rFonts w:ascii="Cambria Math" w:hAnsi="Cambria Math"/>
                <w:i/>
              </w:rPr>
            </m:ctrlPr>
          </m:sSubPr>
          <m:e>
            <m:r>
              <w:rPr>
                <w:rFonts w:ascii="Cambria Math" w:hAnsi="Cambria Math"/>
              </w:rPr>
              <m:t>D</m:t>
            </m:r>
          </m:e>
          <m:sub>
            <m:r>
              <w:rPr>
                <w:rFonts w:ascii="Cambria Math" w:hAnsi="Cambria Math"/>
              </w:rPr>
              <m:t>eff</m:t>
            </m:r>
          </m:sub>
        </m:sSub>
        <m:r>
          <w:rPr>
            <w:rFonts w:ascii="Cambria Math" w:hAnsi="Cambria Math"/>
            <w:lang w:val="en-US"/>
          </w:rPr>
          <m:t>=</m:t>
        </m:r>
        <m:f>
          <m:fPr>
            <m:ctrlPr>
              <w:rPr>
                <w:rFonts w:ascii="Cambria Math" w:hAnsi="Cambria Math"/>
                <w:i/>
              </w:rPr>
            </m:ctrlPr>
          </m:fPr>
          <m:num>
            <m:r>
              <w:rPr>
                <w:rFonts w:ascii="Cambria Math" w:hAnsi="Cambria Math"/>
              </w:rPr>
              <m:t>ε</m:t>
            </m:r>
          </m:num>
          <m:den>
            <m:r>
              <w:rPr>
                <w:rFonts w:ascii="Cambria Math" w:hAnsi="Cambria Math"/>
              </w:rPr>
              <m:t>τ</m:t>
            </m:r>
          </m:den>
        </m:f>
        <m:r>
          <w:rPr>
            <w:rFonts w:ascii="Cambria Math" w:hAnsi="Cambria Math"/>
          </w:rPr>
          <m:t>D</m:t>
        </m:r>
      </m:oMath>
      <w:r w:rsidRPr="00993F37">
        <w:rPr>
          <w:lang w:val="en-US"/>
        </w:rPr>
        <w:tab/>
        <w:t>(38)</w:t>
      </w:r>
    </w:p>
    <w:p w:rsidR="0096385D" w:rsidRPr="00993F37" w:rsidRDefault="0096385D" w:rsidP="0096385D">
      <w:pPr>
        <w:pStyle w:val="a6"/>
        <w:ind w:left="0" w:firstLine="567"/>
        <w:rPr>
          <w:lang w:val="en-US"/>
        </w:rPr>
      </w:pPr>
    </w:p>
    <w:p w:rsidR="0096385D" w:rsidRPr="00993F37" w:rsidRDefault="0096385D" w:rsidP="0096385D">
      <w:pPr>
        <w:pStyle w:val="a6"/>
        <w:ind w:left="0" w:firstLine="567"/>
        <w:rPr>
          <w:lang w:val="en-US"/>
        </w:rPr>
      </w:pPr>
      <w:r w:rsidRPr="00993F37">
        <w:rPr>
          <w:lang w:val="en-US"/>
        </w:rPr>
        <w:t xml:space="preserve">where </w:t>
      </w:r>
      <m:oMath>
        <m:f>
          <m:fPr>
            <m:ctrlPr>
              <w:rPr>
                <w:rFonts w:ascii="Cambria Math" w:hAnsi="Cambria Math"/>
                <w:i/>
                <w:lang w:val="en-US"/>
              </w:rPr>
            </m:ctrlPr>
          </m:fPr>
          <m:num>
            <m:r>
              <w:rPr>
                <w:rFonts w:ascii="Cambria Math" w:hAnsi="Cambria Math"/>
                <w:lang w:val="en-US"/>
              </w:rPr>
              <m:t>ε</m:t>
            </m:r>
          </m:num>
          <m:den>
            <m:r>
              <w:rPr>
                <w:rFonts w:ascii="Cambria Math" w:hAnsi="Cambria Math"/>
                <w:lang w:val="en-US"/>
              </w:rPr>
              <m:t>τ</m:t>
            </m:r>
          </m:den>
        </m:f>
      </m:oMath>
      <w:r w:rsidRPr="00993F37">
        <w:rPr>
          <w:lang w:val="en-US"/>
        </w:rPr>
        <w:t xml:space="preserve"> is the value for porosity equal to 0.1 </w:t>
      </w:r>
      <w:r w:rsidR="00EF2575" w:rsidRPr="00993F37">
        <w:rPr>
          <w:lang w:val="en-US"/>
        </w:rPr>
        <w:t>providing</w:t>
      </w:r>
      <w:r w:rsidRPr="00993F37">
        <w:rPr>
          <w:lang w:val="en-US"/>
        </w:rPr>
        <w:t xml:space="preserve"> D</w:t>
      </w:r>
      <w:r w:rsidRPr="00993F37">
        <w:rPr>
          <w:vertAlign w:val="subscript"/>
          <w:lang w:val="en-US"/>
        </w:rPr>
        <w:t>eff</w:t>
      </w:r>
      <w:r w:rsidRPr="00993F37">
        <w:rPr>
          <w:lang w:val="en-US"/>
        </w:rPr>
        <w:t xml:space="preserve"> = 6.63</w:t>
      </w:r>
      <w:r w:rsidRPr="00993F37">
        <w:rPr>
          <w:lang w:val="en-US"/>
        </w:rPr>
        <w:sym w:font="Symbol" w:char="F0D7"/>
      </w:r>
      <w:r w:rsidRPr="00993F37">
        <w:rPr>
          <w:lang w:val="en-US"/>
        </w:rPr>
        <w:t>10</w:t>
      </w:r>
      <w:r w:rsidRPr="00993F37">
        <w:rPr>
          <w:vertAlign w:val="superscript"/>
          <w:lang w:val="en-US"/>
        </w:rPr>
        <w:t>-7</w:t>
      </w:r>
      <w:r w:rsidRPr="00993F37">
        <w:rPr>
          <w:lang w:val="en-US"/>
        </w:rPr>
        <w:t xml:space="preserve"> m</w:t>
      </w:r>
      <w:r w:rsidRPr="00993F37">
        <w:rPr>
          <w:vertAlign w:val="superscript"/>
          <w:lang w:val="en-US"/>
        </w:rPr>
        <w:t>2</w:t>
      </w:r>
      <w:r w:rsidRPr="00993F37">
        <w:rPr>
          <w:lang w:val="en-US"/>
        </w:rPr>
        <w:t>·s</w:t>
      </w:r>
      <w:r w:rsidRPr="00993F37">
        <w:rPr>
          <w:vertAlign w:val="superscript"/>
          <w:lang w:val="en-US"/>
        </w:rPr>
        <w:t>-1</w:t>
      </w:r>
      <w:r w:rsidRPr="00993F37">
        <w:rPr>
          <w:lang w:val="en-US"/>
        </w:rPr>
        <w:t xml:space="preserve"> (for 15Ni-5Fe-30Al – 3.0·10</w:t>
      </w:r>
      <w:r w:rsidRPr="00993F37">
        <w:rPr>
          <w:vertAlign w:val="superscript"/>
          <w:lang w:val="en-US"/>
        </w:rPr>
        <w:t>-7</w:t>
      </w:r>
      <w:r w:rsidRPr="00993F37">
        <w:rPr>
          <w:lang w:val="en-US"/>
        </w:rPr>
        <w:t xml:space="preserve"> m</w:t>
      </w:r>
      <w:r w:rsidRPr="00993F37">
        <w:rPr>
          <w:vertAlign w:val="superscript"/>
          <w:lang w:val="en-US"/>
        </w:rPr>
        <w:t>2</w:t>
      </w:r>
      <w:r w:rsidRPr="00993F37">
        <w:rPr>
          <w:lang w:val="en-US"/>
        </w:rPr>
        <w:t>·s</w:t>
      </w:r>
      <w:r w:rsidRPr="00993F37">
        <w:rPr>
          <w:vertAlign w:val="superscript"/>
          <w:lang w:val="en-US"/>
        </w:rPr>
        <w:t>-1</w:t>
      </w:r>
      <w:r w:rsidRPr="00993F37">
        <w:rPr>
          <w:lang w:val="en-US"/>
        </w:rPr>
        <w:t>, for 15Ni-15Mg-20Al – 0.42</w:t>
      </w:r>
      <w:r w:rsidRPr="00993F37">
        <w:rPr>
          <w:lang w:val="en-US"/>
        </w:rPr>
        <w:sym w:font="Symbol" w:char="F0D7"/>
      </w:r>
      <w:r w:rsidRPr="00993F37">
        <w:rPr>
          <w:lang w:val="en-US"/>
        </w:rPr>
        <w:t>10</w:t>
      </w:r>
      <w:r w:rsidRPr="00993F37">
        <w:rPr>
          <w:vertAlign w:val="superscript"/>
          <w:lang w:val="en-US"/>
        </w:rPr>
        <w:t>-7</w:t>
      </w:r>
      <w:r w:rsidRPr="00993F37">
        <w:rPr>
          <w:lang w:val="en-US"/>
        </w:rPr>
        <w:t xml:space="preserve"> m</w:t>
      </w:r>
      <w:r w:rsidRPr="00993F37">
        <w:rPr>
          <w:vertAlign w:val="superscript"/>
          <w:lang w:val="en-US"/>
        </w:rPr>
        <w:t>2</w:t>
      </w:r>
      <w:r w:rsidRPr="00993F37">
        <w:rPr>
          <w:lang w:val="en-US"/>
        </w:rPr>
        <w:t>·s</w:t>
      </w:r>
      <w:r w:rsidRPr="00993F37">
        <w:rPr>
          <w:vertAlign w:val="superscript"/>
          <w:lang w:val="en-US"/>
        </w:rPr>
        <w:t>-1</w:t>
      </w:r>
      <w:r w:rsidRPr="00993F37">
        <w:rPr>
          <w:lang w:val="en-US"/>
        </w:rPr>
        <w:t>).</w:t>
      </w:r>
    </w:p>
    <w:p w:rsidR="00335603" w:rsidRPr="00993F37" w:rsidRDefault="00A81BC6" w:rsidP="00335603">
      <w:pPr>
        <w:pStyle w:val="a6"/>
        <w:ind w:left="0" w:firstLine="567"/>
        <w:rPr>
          <w:lang w:val="en-US"/>
        </w:rPr>
      </w:pPr>
      <w:r w:rsidRPr="00993F37">
        <w:rPr>
          <w:lang w:val="en-US"/>
        </w:rPr>
        <w:t xml:space="preserve">The Weisz-Prater parameter </w:t>
      </w:r>
      <w:r w:rsidRPr="00993F37">
        <w:rPr>
          <w:rFonts w:ascii="Cambria Math" w:hAnsi="Cambria Math" w:cs="Cambria Math"/>
        </w:rPr>
        <w:t>𝜑</w:t>
      </w:r>
      <w:r w:rsidRPr="00993F37">
        <w:rPr>
          <w:lang w:val="en-US"/>
        </w:rPr>
        <w:t xml:space="preserve"> was determined (equation </w:t>
      </w:r>
      <w:r w:rsidR="0096385D" w:rsidRPr="00993F37">
        <w:rPr>
          <w:lang w:val="en-US"/>
        </w:rPr>
        <w:t>(39</w:t>
      </w:r>
      <w:r w:rsidRPr="00993F37">
        <w:rPr>
          <w:lang w:val="en-US"/>
        </w:rPr>
        <w:t>)) indicating the performance of t</w:t>
      </w:r>
      <w:r w:rsidR="00335603" w:rsidRPr="00993F37">
        <w:rPr>
          <w:lang w:val="en-US"/>
        </w:rPr>
        <w:t xml:space="preserve">he experiments in the </w:t>
      </w:r>
      <w:r w:rsidRPr="00993F37">
        <w:rPr>
          <w:lang w:val="en-US"/>
        </w:rPr>
        <w:t xml:space="preserve">conductions of absence </w:t>
      </w:r>
      <w:r w:rsidR="00335603" w:rsidRPr="00993F37">
        <w:rPr>
          <w:lang w:val="en-US"/>
        </w:rPr>
        <w:t>of external mass transfer limitations</w:t>
      </w:r>
      <w:r w:rsidR="00EC5400" w:rsidRPr="00993F37">
        <w:rPr>
          <w:lang w:val="en-US"/>
        </w:rPr>
        <w:t>:</w:t>
      </w:r>
    </w:p>
    <w:p w:rsidR="00E15A3A" w:rsidRPr="00993F37" w:rsidRDefault="00E15A3A" w:rsidP="00335603">
      <w:pPr>
        <w:pStyle w:val="a6"/>
        <w:ind w:left="0" w:firstLine="567"/>
        <w:rPr>
          <w:lang w:val="en-US"/>
        </w:rPr>
      </w:pPr>
    </w:p>
    <w:p w:rsidR="00335603" w:rsidRPr="00993F37" w:rsidRDefault="00E15A3A" w:rsidP="00E15A3A">
      <w:pPr>
        <w:pStyle w:val="a6"/>
        <w:tabs>
          <w:tab w:val="center" w:pos="4678"/>
          <w:tab w:val="right" w:pos="9638"/>
        </w:tabs>
        <w:ind w:left="0" w:firstLine="567"/>
        <w:rPr>
          <w:lang w:val="en-US"/>
        </w:rPr>
      </w:pPr>
      <w:r w:rsidRPr="00993F37">
        <w:rPr>
          <w:lang w:val="en-US"/>
        </w:rPr>
        <w:tab/>
      </w:r>
      <m:oMath>
        <m:r>
          <w:rPr>
            <w:rFonts w:ascii="Cambria Math" w:hAnsi="Cambria Math"/>
          </w:rPr>
          <m:t>φ</m:t>
        </m:r>
        <m:r>
          <w:rPr>
            <w:rFonts w:ascii="Cambria Math" w:hAnsi="Cambria Math"/>
            <w:lang w:val="en-US"/>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obs</m:t>
                </m:r>
              </m:sub>
            </m:sSub>
            <m:sSubSup>
              <m:sSubSupPr>
                <m:ctrlPr>
                  <w:rPr>
                    <w:rFonts w:ascii="Cambria Math" w:hAnsi="Cambria Math"/>
                    <w:i/>
                  </w:rPr>
                </m:ctrlPr>
              </m:sSubSupPr>
              <m:e>
                <m:r>
                  <w:rPr>
                    <w:rFonts w:ascii="Cambria Math" w:hAnsi="Cambria Math"/>
                  </w:rPr>
                  <m:t>r</m:t>
                </m:r>
              </m:e>
              <m:sub>
                <m:r>
                  <w:rPr>
                    <w:rFonts w:ascii="Cambria Math" w:hAnsi="Cambria Math"/>
                  </w:rPr>
                  <m:t>P</m:t>
                </m:r>
              </m:sub>
              <m:sup>
                <m:r>
                  <w:rPr>
                    <w:rFonts w:ascii="Cambria Math" w:hAnsi="Cambria Math"/>
                    <w:lang w:val="en-US"/>
                  </w:rPr>
                  <m:t>2</m:t>
                </m:r>
              </m:sup>
            </m:sSubSup>
            <m:r>
              <w:rPr>
                <w:rFonts w:ascii="Cambria Math" w:hAnsi="Cambria Math"/>
              </w:rPr>
              <m:t>RT</m:t>
            </m:r>
          </m:num>
          <m:den>
            <m:sSub>
              <m:sSubPr>
                <m:ctrlPr>
                  <w:rPr>
                    <w:rFonts w:ascii="Cambria Math" w:hAnsi="Cambria Math"/>
                    <w:i/>
                  </w:rPr>
                </m:ctrlPr>
              </m:sSubPr>
              <m:e>
                <m:r>
                  <w:rPr>
                    <w:rFonts w:ascii="Cambria Math" w:hAnsi="Cambria Math"/>
                  </w:rPr>
                  <m:t>p</m:t>
                </m:r>
              </m:e>
              <m:sub>
                <m:r>
                  <w:rPr>
                    <w:rFonts w:ascii="Cambria Math" w:hAnsi="Cambria Math"/>
                  </w:rPr>
                  <m:t>CH</m:t>
                </m:r>
                <m:r>
                  <w:rPr>
                    <w:rFonts w:ascii="Cambria Math" w:hAnsi="Cambria Math"/>
                    <w:lang w:val="en-US"/>
                  </w:rPr>
                  <m:t>4</m:t>
                </m:r>
              </m:sub>
            </m:sSub>
            <m:sSub>
              <m:sSubPr>
                <m:ctrlPr>
                  <w:rPr>
                    <w:rFonts w:ascii="Cambria Math" w:hAnsi="Cambria Math"/>
                    <w:i/>
                  </w:rPr>
                </m:ctrlPr>
              </m:sSubPr>
              <m:e>
                <m:r>
                  <w:rPr>
                    <w:rFonts w:ascii="Cambria Math" w:hAnsi="Cambria Math"/>
                  </w:rPr>
                  <m:t>D</m:t>
                </m:r>
              </m:e>
              <m:sub>
                <m:r>
                  <w:rPr>
                    <w:rFonts w:ascii="Cambria Math" w:hAnsi="Cambria Math"/>
                  </w:rPr>
                  <m:t>eff</m:t>
                </m:r>
              </m:sub>
            </m:sSub>
          </m:den>
        </m:f>
        <m:r>
          <w:rPr>
            <w:rFonts w:ascii="Cambria Math" w:hAnsi="Cambria Math"/>
            <w:lang w:val="en-US"/>
          </w:rPr>
          <m:t>≤1</m:t>
        </m:r>
      </m:oMath>
      <w:r w:rsidR="0096385D" w:rsidRPr="00993F37">
        <w:rPr>
          <w:lang w:val="en-US"/>
        </w:rPr>
        <w:tab/>
        <w:t>(39</w:t>
      </w:r>
      <w:r w:rsidRPr="00993F37">
        <w:rPr>
          <w:lang w:val="en-US"/>
        </w:rPr>
        <w:t>)</w:t>
      </w:r>
    </w:p>
    <w:p w:rsidR="00E15A3A" w:rsidRPr="00993F37" w:rsidRDefault="00E15A3A" w:rsidP="00335603">
      <w:pPr>
        <w:pStyle w:val="a6"/>
        <w:ind w:left="0" w:firstLine="567"/>
        <w:rPr>
          <w:lang w:val="en-US"/>
        </w:rPr>
      </w:pPr>
    </w:p>
    <w:p w:rsidR="00276BAF" w:rsidRPr="00993F37" w:rsidRDefault="00A81BC6" w:rsidP="0096385D">
      <w:pPr>
        <w:pStyle w:val="a6"/>
        <w:ind w:left="0" w:firstLine="567"/>
        <w:rPr>
          <w:lang w:val="en-US"/>
        </w:rPr>
      </w:pPr>
      <w:r w:rsidRPr="00993F37">
        <w:rPr>
          <w:lang w:val="en-US"/>
        </w:rPr>
        <w:t xml:space="preserve">The internal limitations of mass transfer can be neglected during the stability </w:t>
      </w:r>
      <w:r w:rsidR="0096385D" w:rsidRPr="00993F37">
        <w:rPr>
          <w:lang w:val="en-US"/>
        </w:rPr>
        <w:t xml:space="preserve">test over 15Ni-15Ce-20Al catalyst </w:t>
      </w:r>
      <w:r w:rsidRPr="00993F37">
        <w:rPr>
          <w:lang w:val="en-US"/>
        </w:rPr>
        <w:t>at 850°C and atmospheric pressure (for 15Ni-5Fe-30Al – 0.26 at 800°C, for 15Ni-15Mg-20Al – 0.72 at 850°C)</w:t>
      </w:r>
      <w:r w:rsidRPr="00993F37">
        <w:rPr>
          <w:rFonts w:ascii="Cambria Math" w:hAnsi="Cambria Math" w:cs="Cambria Math"/>
          <w:lang w:val="en-US"/>
        </w:rPr>
        <w:t xml:space="preserve">, </w:t>
      </w:r>
      <w:r w:rsidRPr="00993F37">
        <w:rPr>
          <w:lang w:val="en-US"/>
        </w:rPr>
        <w:t>because</w:t>
      </w:r>
      <w:r w:rsidRPr="00993F37">
        <w:rPr>
          <w:rFonts w:ascii="Cambria Math" w:hAnsi="Cambria Math" w:cs="Cambria Math"/>
          <w:lang w:val="en-US"/>
        </w:rPr>
        <w:t xml:space="preserve"> </w:t>
      </w:r>
      <w:r w:rsidR="00A9589B" w:rsidRPr="00993F37">
        <w:rPr>
          <w:rFonts w:ascii="Cambria Math" w:hAnsi="Cambria Math" w:cs="Cambria Math"/>
        </w:rPr>
        <w:t>𝜑</w:t>
      </w:r>
      <w:r w:rsidR="00F025DD" w:rsidRPr="00993F37">
        <w:rPr>
          <w:rFonts w:ascii="Cambria Math" w:hAnsi="Cambria Math" w:cs="Cambria Math"/>
          <w:lang w:val="en-US"/>
        </w:rPr>
        <w:t xml:space="preserve"> </w:t>
      </w:r>
      <w:r w:rsidR="00335603" w:rsidRPr="00993F37">
        <w:rPr>
          <w:lang w:val="en-US"/>
        </w:rPr>
        <w:t xml:space="preserve">was </w:t>
      </w:r>
      <w:r w:rsidRPr="00993F37">
        <w:rPr>
          <w:lang w:val="en-US"/>
        </w:rPr>
        <w:t>equal</w:t>
      </w:r>
      <w:r w:rsidR="00335603" w:rsidRPr="00993F37">
        <w:rPr>
          <w:lang w:val="en-US"/>
        </w:rPr>
        <w:t xml:space="preserve"> to 0.14</w:t>
      </w:r>
      <w:r w:rsidR="00150EA8" w:rsidRPr="00993F37">
        <w:rPr>
          <w:lang w:val="en-US"/>
        </w:rPr>
        <w:t xml:space="preserve"> [86, </w:t>
      </w:r>
      <w:r w:rsidR="00285F51" w:rsidRPr="00993F37">
        <w:rPr>
          <w:lang w:val="en-US"/>
        </w:rPr>
        <w:t>p. 2</w:t>
      </w:r>
      <w:r w:rsidR="00310784">
        <w:rPr>
          <w:lang w:val="en-US"/>
        </w:rPr>
        <w:t>7</w:t>
      </w:r>
      <w:r w:rsidR="00285F51" w:rsidRPr="00993F37">
        <w:rPr>
          <w:lang w:val="en-US"/>
        </w:rPr>
        <w:t xml:space="preserve">; </w:t>
      </w:r>
      <w:r w:rsidR="00150EA8" w:rsidRPr="00993F37">
        <w:rPr>
          <w:lang w:val="en-US"/>
        </w:rPr>
        <w:t>90</w:t>
      </w:r>
      <w:r w:rsidR="00285F51" w:rsidRPr="00993F37">
        <w:rPr>
          <w:lang w:val="en-US"/>
        </w:rPr>
        <w:t>, p. 28</w:t>
      </w:r>
      <w:r w:rsidR="00150EA8" w:rsidRPr="00993F37">
        <w:rPr>
          <w:lang w:val="en-US"/>
        </w:rPr>
        <w:t>]</w:t>
      </w:r>
      <w:r w:rsidR="00335603" w:rsidRPr="00993F37">
        <w:rPr>
          <w:lang w:val="en-US"/>
        </w:rPr>
        <w:t>.</w:t>
      </w:r>
    </w:p>
    <w:p w:rsidR="00D2660A" w:rsidRPr="00993F37" w:rsidRDefault="00D2660A" w:rsidP="00D2660A">
      <w:pPr>
        <w:spacing w:after="0" w:line="240" w:lineRule="auto"/>
        <w:ind w:firstLine="567"/>
        <w:jc w:val="both"/>
        <w:rPr>
          <w:rFonts w:eastAsia="Times New Roman"/>
          <w:snapToGrid w:val="0"/>
          <w:sz w:val="28"/>
          <w:szCs w:val="28"/>
          <w:lang w:bidi="ru-RU"/>
        </w:rPr>
      </w:pPr>
      <w:r w:rsidRPr="00993F37">
        <w:rPr>
          <w:rFonts w:eastAsia="Times New Roman"/>
          <w:b/>
          <w:snapToGrid w:val="0"/>
          <w:sz w:val="28"/>
          <w:szCs w:val="28"/>
          <w:lang w:bidi="ru-RU"/>
        </w:rPr>
        <w:lastRenderedPageBreak/>
        <w:t>Calculation of the error of measurement results.</w:t>
      </w:r>
      <w:r w:rsidRPr="00993F37">
        <w:rPr>
          <w:rFonts w:eastAsia="Times New Roman"/>
          <w:snapToGrid w:val="0"/>
          <w:sz w:val="28"/>
          <w:szCs w:val="28"/>
          <w:lang w:bidi="ru-RU"/>
        </w:rPr>
        <w:t xml:space="preserve"> The calculation of the measurement error is mainly divided into gross, systematic and random errors.</w:t>
      </w:r>
    </w:p>
    <w:p w:rsidR="00D2660A" w:rsidRPr="00993F37" w:rsidRDefault="00D2660A" w:rsidP="00D2660A">
      <w:pPr>
        <w:spacing w:after="0" w:line="240" w:lineRule="auto"/>
        <w:ind w:firstLine="567"/>
        <w:jc w:val="both"/>
        <w:rPr>
          <w:rFonts w:eastAsia="Times New Roman"/>
          <w:snapToGrid w:val="0"/>
          <w:sz w:val="28"/>
          <w:szCs w:val="28"/>
          <w:lang w:bidi="ru-RU"/>
        </w:rPr>
      </w:pPr>
      <w:r w:rsidRPr="00993F37">
        <w:rPr>
          <w:rFonts w:eastAsia="Times New Roman"/>
          <w:i/>
          <w:snapToGrid w:val="0"/>
          <w:sz w:val="28"/>
          <w:szCs w:val="28"/>
          <w:lang w:bidi="ru-RU"/>
        </w:rPr>
        <w:t>A gross error</w:t>
      </w:r>
      <w:r w:rsidRPr="00993F37">
        <w:rPr>
          <w:rFonts w:eastAsia="Times New Roman"/>
          <w:snapToGrid w:val="0"/>
          <w:sz w:val="28"/>
          <w:szCs w:val="28"/>
          <w:lang w:bidi="ru-RU"/>
        </w:rPr>
        <w:t xml:space="preserve"> occurs due to a sharp violation of measurement conditions during individual measurements. It is due to unexpected external influences, impact or breakage of the device, etc. depending on the circumstances, it is the result of errors caused by gross errors of the experimenter.</w:t>
      </w:r>
    </w:p>
    <w:p w:rsidR="00D2660A" w:rsidRPr="00993F37" w:rsidRDefault="00D2660A" w:rsidP="00D2660A">
      <w:pPr>
        <w:spacing w:after="0" w:line="240" w:lineRule="auto"/>
        <w:ind w:firstLine="567"/>
        <w:jc w:val="both"/>
        <w:rPr>
          <w:rFonts w:eastAsia="Times New Roman"/>
          <w:snapToGrid w:val="0"/>
          <w:sz w:val="28"/>
          <w:szCs w:val="28"/>
          <w:lang w:bidi="ru-RU"/>
        </w:rPr>
      </w:pPr>
      <w:r w:rsidRPr="00993F37">
        <w:rPr>
          <w:rFonts w:eastAsia="Times New Roman"/>
          <w:i/>
          <w:snapToGrid w:val="0"/>
          <w:sz w:val="28"/>
          <w:szCs w:val="28"/>
          <w:lang w:bidi="ru-RU"/>
        </w:rPr>
        <w:t>Systematic error</w:t>
      </w:r>
      <w:r w:rsidRPr="00993F37">
        <w:rPr>
          <w:rFonts w:eastAsia="Times New Roman"/>
          <w:snapToGrid w:val="0"/>
          <w:sz w:val="28"/>
          <w:szCs w:val="28"/>
          <w:lang w:bidi="ru-RU"/>
        </w:rPr>
        <w:t xml:space="preserve"> is a component of measurement error, which remains constant during repeated measurements of a quantity and changes systematically. Systematic errors, for example, in measuring the volume of a liquid or gas, temperature, etc., occur if one does not take into account the fact that the amount of heat released during a slow change affects the temperature increase.</w:t>
      </w:r>
    </w:p>
    <w:p w:rsidR="00D2660A" w:rsidRPr="00993F37" w:rsidRDefault="00D2660A" w:rsidP="00D2660A">
      <w:pPr>
        <w:spacing w:after="0" w:line="240" w:lineRule="auto"/>
        <w:ind w:firstLine="567"/>
        <w:jc w:val="both"/>
        <w:rPr>
          <w:rFonts w:eastAsia="Times New Roman"/>
          <w:snapToGrid w:val="0"/>
          <w:sz w:val="28"/>
          <w:szCs w:val="28"/>
          <w:lang w:bidi="ru-RU"/>
        </w:rPr>
      </w:pPr>
      <w:r w:rsidRPr="00993F37">
        <w:rPr>
          <w:rFonts w:eastAsia="Times New Roman"/>
          <w:i/>
          <w:snapToGrid w:val="0"/>
          <w:sz w:val="28"/>
          <w:szCs w:val="28"/>
          <w:lang w:bidi="ru-RU"/>
        </w:rPr>
        <w:t>Random error</w:t>
      </w:r>
      <w:r w:rsidRPr="00993F37">
        <w:rPr>
          <w:rFonts w:eastAsia="Times New Roman"/>
          <w:snapToGrid w:val="0"/>
          <w:sz w:val="28"/>
          <w:szCs w:val="28"/>
          <w:lang w:bidi="ru-RU"/>
        </w:rPr>
        <w:t xml:space="preserve"> is an error, which consists of a random change in the measurement value during repeated measurements of the same value. Some inconsistencies in measurement results when repeatedly measuring a quantity, which does not vary carefully and consistently under the same conditions indicate the presence of random components of error in them.</w:t>
      </w:r>
    </w:p>
    <w:p w:rsidR="00D2660A" w:rsidRPr="00993F37" w:rsidRDefault="00D2660A" w:rsidP="00FD5C26">
      <w:pPr>
        <w:spacing w:after="0" w:line="240" w:lineRule="auto"/>
        <w:ind w:firstLine="567"/>
        <w:jc w:val="both"/>
        <w:rPr>
          <w:rFonts w:eastAsia="Times New Roman"/>
          <w:snapToGrid w:val="0"/>
          <w:sz w:val="28"/>
          <w:szCs w:val="28"/>
          <w:lang w:bidi="ru-RU"/>
        </w:rPr>
      </w:pPr>
      <w:r w:rsidRPr="00993F37">
        <w:rPr>
          <w:rFonts w:eastAsia="Times New Roman"/>
          <w:snapToGrid w:val="0"/>
          <w:sz w:val="28"/>
          <w:szCs w:val="28"/>
          <w:lang w:bidi="ru-RU"/>
        </w:rPr>
        <w:t>The accuracy of the analysis is expressed as the total sum of systematic (</w:t>
      </w:r>
      <w:r w:rsidRPr="00993F37">
        <w:rPr>
          <w:rFonts w:eastAsia="Times New Roman"/>
          <w:snapToGrid w:val="0"/>
          <w:sz w:val="28"/>
          <w:szCs w:val="28"/>
          <w:lang w:val="kk-KZ" w:bidi="ru-RU"/>
        </w:rPr>
        <w:t>δ</w:t>
      </w:r>
      <w:r w:rsidRPr="00993F37">
        <w:rPr>
          <w:rFonts w:eastAsia="Times New Roman"/>
          <w:snapToGrid w:val="0"/>
          <w:sz w:val="28"/>
          <w:szCs w:val="28"/>
          <w:vertAlign w:val="subscript"/>
          <w:lang w:bidi="ru-RU"/>
        </w:rPr>
        <w:t>sys.</w:t>
      </w:r>
      <w:r w:rsidRPr="00993F37">
        <w:rPr>
          <w:rFonts w:eastAsia="Times New Roman"/>
          <w:snapToGrid w:val="0"/>
          <w:sz w:val="28"/>
          <w:szCs w:val="28"/>
          <w:lang w:bidi="ru-RU"/>
        </w:rPr>
        <w:t>) and reduced random (δ</w:t>
      </w:r>
      <w:r w:rsidRPr="00993F37">
        <w:rPr>
          <w:rFonts w:eastAsia="Times New Roman"/>
          <w:snapToGrid w:val="0"/>
          <w:sz w:val="28"/>
          <w:szCs w:val="28"/>
          <w:vertAlign w:val="subscript"/>
          <w:lang w:bidi="ru-RU"/>
        </w:rPr>
        <w:t>case</w:t>
      </w:r>
      <w:r w:rsidRPr="00993F37">
        <w:rPr>
          <w:rFonts w:eastAsia="Times New Roman"/>
          <w:snapToGrid w:val="0"/>
          <w:sz w:val="28"/>
          <w:szCs w:val="28"/>
          <w:lang w:bidi="ru-RU"/>
        </w:rPr>
        <w:t>) errors (equation (40)).</w:t>
      </w:r>
    </w:p>
    <w:p w:rsidR="00F53A35" w:rsidRPr="00993F37" w:rsidRDefault="00F53A35" w:rsidP="00FD5C26">
      <w:pPr>
        <w:spacing w:after="0" w:line="240" w:lineRule="auto"/>
        <w:ind w:firstLine="567"/>
        <w:jc w:val="both"/>
        <w:rPr>
          <w:rFonts w:eastAsia="Times New Roman"/>
          <w:snapToGrid w:val="0"/>
          <w:sz w:val="28"/>
          <w:szCs w:val="28"/>
          <w:lang w:bidi="ru-RU"/>
        </w:rPr>
      </w:pPr>
      <w:r w:rsidRPr="00993F37">
        <w:rPr>
          <w:rFonts w:eastAsia="Times New Roman"/>
          <w:snapToGrid w:val="0"/>
          <w:sz w:val="28"/>
          <w:szCs w:val="28"/>
          <w:lang w:val="kk-KZ"/>
        </w:rPr>
        <w:t>Systematic measurement error is described as the ratio of the absolute measurement error to the actual or measured value of the quantity being measured.</w:t>
      </w:r>
    </w:p>
    <w:p w:rsidR="00DB7984" w:rsidRPr="00993F37" w:rsidRDefault="00DB7984" w:rsidP="00FD5C26">
      <w:pPr>
        <w:spacing w:after="0" w:line="240" w:lineRule="auto"/>
        <w:ind w:firstLine="567"/>
        <w:jc w:val="both"/>
        <w:rPr>
          <w:rFonts w:eastAsia="Times New Roman"/>
          <w:snapToGrid w:val="0"/>
          <w:sz w:val="28"/>
          <w:szCs w:val="28"/>
          <w:lang w:bidi="ru-RU"/>
        </w:rPr>
      </w:pPr>
    </w:p>
    <w:p w:rsidR="00D2660A" w:rsidRPr="00993F37" w:rsidRDefault="00D2660A" w:rsidP="00D2660A">
      <w:pPr>
        <w:tabs>
          <w:tab w:val="center" w:pos="4820"/>
          <w:tab w:val="right" w:pos="9356"/>
        </w:tabs>
        <w:spacing w:after="0" w:line="240" w:lineRule="auto"/>
        <w:ind w:right="-284" w:firstLine="567"/>
        <w:jc w:val="both"/>
        <w:rPr>
          <w:rFonts w:eastAsia="Times New Roman"/>
          <w:snapToGrid w:val="0"/>
          <w:sz w:val="28"/>
          <w:szCs w:val="28"/>
          <w:lang w:bidi="ru-RU"/>
        </w:rPr>
      </w:pPr>
      <w:r w:rsidRPr="00993F37">
        <w:rPr>
          <w:rFonts w:eastAsia="Times New Roman"/>
          <w:snapToGrid w:val="0"/>
          <w:sz w:val="28"/>
          <w:szCs w:val="28"/>
          <w:lang w:val="kk-KZ" w:bidi="ru-RU"/>
        </w:rPr>
        <w:tab/>
      </w:r>
      <w:r w:rsidRPr="00993F37">
        <w:rPr>
          <w:rFonts w:eastAsia="Times New Roman"/>
          <w:snapToGrid w:val="0"/>
          <w:sz w:val="28"/>
          <w:szCs w:val="32"/>
        </w:rPr>
        <w:t xml:space="preserve">δ </w:t>
      </w:r>
      <w:r w:rsidRPr="00993F37">
        <w:rPr>
          <w:rFonts w:eastAsia="Times New Roman"/>
          <w:snapToGrid w:val="0"/>
          <w:sz w:val="28"/>
          <w:szCs w:val="32"/>
          <w:lang w:val="kk-KZ"/>
        </w:rPr>
        <w:t xml:space="preserve">= </w:t>
      </w:r>
      <w:r w:rsidRPr="00993F37">
        <w:rPr>
          <w:rFonts w:eastAsia="Times New Roman"/>
          <w:snapToGrid w:val="0"/>
          <w:sz w:val="28"/>
          <w:szCs w:val="32"/>
        </w:rPr>
        <w:t>δ</w:t>
      </w:r>
      <w:r w:rsidRPr="00993F37">
        <w:rPr>
          <w:rFonts w:eastAsia="Times New Roman"/>
          <w:snapToGrid w:val="0"/>
          <w:sz w:val="28"/>
          <w:szCs w:val="32"/>
          <w:vertAlign w:val="subscript"/>
          <w:lang w:val="kk-KZ"/>
        </w:rPr>
        <w:t>sy</w:t>
      </w:r>
      <w:r w:rsidRPr="00993F37">
        <w:rPr>
          <w:rFonts w:eastAsia="Times New Roman"/>
          <w:snapToGrid w:val="0"/>
          <w:sz w:val="28"/>
          <w:szCs w:val="32"/>
          <w:vertAlign w:val="subscript"/>
        </w:rPr>
        <w:t>s</w:t>
      </w:r>
      <w:r w:rsidRPr="00993F37">
        <w:rPr>
          <w:rFonts w:eastAsia="Times New Roman"/>
          <w:snapToGrid w:val="0"/>
          <w:sz w:val="28"/>
          <w:szCs w:val="32"/>
          <w:vertAlign w:val="subscript"/>
          <w:lang w:val="kk-KZ"/>
        </w:rPr>
        <w:t>.</w:t>
      </w:r>
      <w:r w:rsidRPr="00993F37">
        <w:rPr>
          <w:rFonts w:eastAsia="Times New Roman"/>
          <w:snapToGrid w:val="0"/>
          <w:sz w:val="28"/>
          <w:szCs w:val="32"/>
          <w:lang w:val="kk-KZ"/>
        </w:rPr>
        <w:t>+</w:t>
      </w:r>
      <w:r w:rsidRPr="00993F37">
        <w:rPr>
          <w:rFonts w:eastAsia="Times New Roman"/>
          <w:snapToGrid w:val="0"/>
          <w:sz w:val="28"/>
          <w:szCs w:val="32"/>
        </w:rPr>
        <w:t>δ</w:t>
      </w:r>
      <w:r w:rsidRPr="00993F37">
        <w:rPr>
          <w:rFonts w:eastAsia="Times New Roman"/>
          <w:snapToGrid w:val="0"/>
          <w:sz w:val="28"/>
          <w:szCs w:val="32"/>
          <w:vertAlign w:val="subscript"/>
          <w:lang w:val="kk-KZ"/>
        </w:rPr>
        <w:t>case</w:t>
      </w:r>
      <w:r w:rsidRPr="00993F37">
        <w:rPr>
          <w:rFonts w:eastAsia="Times New Roman"/>
          <w:snapToGrid w:val="0"/>
          <w:sz w:val="28"/>
          <w:szCs w:val="32"/>
          <w:vertAlign w:val="subscript"/>
          <w:lang w:val="kk-KZ"/>
        </w:rPr>
        <w:tab/>
      </w:r>
      <w:r w:rsidRPr="00993F37">
        <w:rPr>
          <w:rFonts w:eastAsia="Times New Roman"/>
          <w:snapToGrid w:val="0"/>
          <w:sz w:val="28"/>
          <w:szCs w:val="32"/>
        </w:rPr>
        <w:t>(40)</w:t>
      </w:r>
    </w:p>
    <w:p w:rsidR="00D2660A" w:rsidRPr="00993F37" w:rsidRDefault="00D2660A" w:rsidP="00D2660A">
      <w:pPr>
        <w:spacing w:after="0" w:line="240" w:lineRule="auto"/>
        <w:ind w:firstLine="567"/>
        <w:jc w:val="both"/>
        <w:rPr>
          <w:rFonts w:eastAsia="Times New Roman"/>
          <w:snapToGrid w:val="0"/>
          <w:sz w:val="28"/>
          <w:szCs w:val="28"/>
          <w:lang w:val="kk-KZ"/>
        </w:rPr>
      </w:pPr>
    </w:p>
    <w:p w:rsidR="00D2660A" w:rsidRPr="00993F37" w:rsidRDefault="00D2660A" w:rsidP="00D2660A">
      <w:pPr>
        <w:spacing w:after="0" w:line="240" w:lineRule="auto"/>
        <w:ind w:firstLine="709"/>
        <w:jc w:val="both"/>
        <w:rPr>
          <w:rFonts w:eastAsia="Times New Roman"/>
          <w:snapToGrid w:val="0"/>
          <w:sz w:val="28"/>
          <w:szCs w:val="28"/>
          <w:lang w:val="kk-KZ"/>
        </w:rPr>
      </w:pPr>
      <w:r w:rsidRPr="00993F37">
        <w:rPr>
          <w:rFonts w:eastAsia="Times New Roman"/>
          <w:snapToGrid w:val="0"/>
          <w:sz w:val="28"/>
          <w:szCs w:val="28"/>
          <w:lang w:val="kk-KZ"/>
        </w:rPr>
        <w:t xml:space="preserve">The </w:t>
      </w:r>
      <w:r w:rsidRPr="00993F37">
        <w:rPr>
          <w:rFonts w:eastAsia="Times New Roman"/>
          <w:snapToGrid w:val="0"/>
          <w:sz w:val="28"/>
          <w:szCs w:val="28"/>
        </w:rPr>
        <w:t>fraction</w:t>
      </w:r>
      <w:r w:rsidRPr="00993F37">
        <w:rPr>
          <w:rFonts w:eastAsia="Times New Roman"/>
          <w:snapToGrid w:val="0"/>
          <w:sz w:val="28"/>
          <w:szCs w:val="28"/>
          <w:lang w:val="kk-KZ"/>
        </w:rPr>
        <w:t xml:space="preserve"> or percentage of systematic error is calculated based on the following relationships (equation </w:t>
      </w:r>
      <w:r w:rsidRPr="00993F37">
        <w:rPr>
          <w:rFonts w:eastAsia="Times New Roman"/>
          <w:snapToGrid w:val="0"/>
          <w:sz w:val="28"/>
          <w:szCs w:val="28"/>
        </w:rPr>
        <w:t>(</w:t>
      </w:r>
      <w:r w:rsidRPr="00993F37">
        <w:rPr>
          <w:rFonts w:eastAsia="Times New Roman"/>
          <w:snapToGrid w:val="0"/>
          <w:sz w:val="28"/>
          <w:szCs w:val="28"/>
          <w:lang w:val="kk-KZ"/>
        </w:rPr>
        <w:t>41</w:t>
      </w:r>
      <w:r w:rsidRPr="00993F37">
        <w:rPr>
          <w:rFonts w:eastAsia="Times New Roman"/>
          <w:snapToGrid w:val="0"/>
          <w:sz w:val="28"/>
          <w:szCs w:val="28"/>
        </w:rPr>
        <w:t>)</w:t>
      </w:r>
      <w:r w:rsidRPr="00993F37">
        <w:rPr>
          <w:rFonts w:eastAsia="Times New Roman"/>
          <w:snapToGrid w:val="0"/>
          <w:sz w:val="28"/>
          <w:szCs w:val="28"/>
          <w:lang w:val="kk-KZ"/>
        </w:rPr>
        <w:t>):</w:t>
      </w:r>
    </w:p>
    <w:p w:rsidR="00D2660A" w:rsidRPr="00993F37" w:rsidRDefault="00D2660A" w:rsidP="00D2660A">
      <w:pPr>
        <w:spacing w:after="0" w:line="240" w:lineRule="auto"/>
        <w:ind w:firstLine="567"/>
        <w:jc w:val="both"/>
        <w:rPr>
          <w:rFonts w:eastAsia="Times New Roman"/>
          <w:snapToGrid w:val="0"/>
          <w:sz w:val="28"/>
          <w:szCs w:val="40"/>
          <w:lang w:val="kk-KZ"/>
        </w:rPr>
      </w:pPr>
    </w:p>
    <w:p w:rsidR="00D2660A" w:rsidRPr="00993F37" w:rsidRDefault="00D2660A" w:rsidP="00D2660A">
      <w:pPr>
        <w:tabs>
          <w:tab w:val="center" w:pos="4820"/>
          <w:tab w:val="right" w:pos="9355"/>
        </w:tabs>
        <w:rPr>
          <w:rFonts w:eastAsia="Times New Roman"/>
          <w:sz w:val="28"/>
          <w:szCs w:val="32"/>
          <w:lang w:val="kk-KZ"/>
        </w:rPr>
      </w:pPr>
      <w:r w:rsidRPr="00993F37">
        <w:rPr>
          <w:rFonts w:eastAsia="Times New Roman"/>
          <w:sz w:val="28"/>
          <w:szCs w:val="32"/>
        </w:rPr>
        <w:tab/>
      </w:r>
      <m:oMath>
        <m:sSub>
          <m:sSubPr>
            <m:ctrlPr>
              <w:rPr>
                <w:rFonts w:ascii="Cambria Math" w:hAnsi="Cambria Math"/>
                <w:sz w:val="28"/>
                <w:szCs w:val="32"/>
              </w:rPr>
            </m:ctrlPr>
          </m:sSubPr>
          <m:e>
            <m:r>
              <m:rPr>
                <m:sty m:val="p"/>
              </m:rPr>
              <w:rPr>
                <w:rFonts w:ascii="Cambria Math" w:hAnsi="Cambria Math"/>
                <w:sz w:val="28"/>
                <w:szCs w:val="32"/>
                <w:lang w:val="kk-KZ"/>
              </w:rPr>
              <m:t>δ</m:t>
            </m:r>
          </m:e>
          <m:sub>
            <m:r>
              <w:rPr>
                <w:rFonts w:ascii="Cambria Math" w:hAnsi="Cambria Math"/>
                <w:sz w:val="28"/>
                <w:szCs w:val="32"/>
              </w:rPr>
              <m:t>sys</m:t>
            </m:r>
            <m:r>
              <m:rPr>
                <m:sty m:val="p"/>
              </m:rPr>
              <w:rPr>
                <w:rFonts w:ascii="Cambria Math" w:hAnsi="Cambria Math"/>
                <w:sz w:val="28"/>
                <w:szCs w:val="32"/>
                <w:lang w:val="kk-KZ"/>
              </w:rPr>
              <m:t>.</m:t>
            </m:r>
          </m:sub>
        </m:sSub>
        <m:r>
          <m:rPr>
            <m:sty m:val="p"/>
          </m:rPr>
          <w:rPr>
            <w:rFonts w:ascii="Cambria Math" w:hAnsi="Cambria Math"/>
            <w:sz w:val="28"/>
            <w:szCs w:val="32"/>
            <w:lang w:val="kk-KZ"/>
          </w:rPr>
          <m:t>=</m:t>
        </m:r>
        <m:f>
          <m:fPr>
            <m:ctrlPr>
              <w:rPr>
                <w:rFonts w:ascii="Cambria Math" w:hAnsi="Cambria Math"/>
                <w:sz w:val="28"/>
                <w:szCs w:val="32"/>
              </w:rPr>
            </m:ctrlPr>
          </m:fPr>
          <m:num>
            <m:r>
              <m:rPr>
                <m:sty m:val="p"/>
              </m:rPr>
              <w:rPr>
                <w:rFonts w:ascii="Cambria Math" w:hAnsi="Cambria Math"/>
                <w:sz w:val="28"/>
                <w:szCs w:val="32"/>
                <w:lang w:val="kk-KZ"/>
              </w:rPr>
              <m:t>∆Х</m:t>
            </m:r>
          </m:num>
          <m:den>
            <m:sSub>
              <m:sSubPr>
                <m:ctrlPr>
                  <w:rPr>
                    <w:rFonts w:ascii="Cambria Math" w:hAnsi="Cambria Math"/>
                    <w:sz w:val="28"/>
                    <w:szCs w:val="32"/>
                  </w:rPr>
                </m:ctrlPr>
              </m:sSubPr>
              <m:e>
                <m:bar>
                  <m:barPr>
                    <m:pos m:val="top"/>
                    <m:ctrlPr>
                      <w:rPr>
                        <w:rFonts w:ascii="Cambria Math" w:hAnsi="Cambria Math"/>
                        <w:sz w:val="28"/>
                        <w:szCs w:val="32"/>
                      </w:rPr>
                    </m:ctrlPr>
                  </m:barPr>
                  <m:e>
                    <m:r>
                      <m:rPr>
                        <m:sty m:val="p"/>
                      </m:rPr>
                      <w:rPr>
                        <w:rFonts w:ascii="Cambria Math" w:hAnsi="Cambria Math"/>
                        <w:sz w:val="28"/>
                        <w:szCs w:val="32"/>
                        <w:lang w:val="kk-KZ"/>
                      </w:rPr>
                      <m:t>Х</m:t>
                    </m:r>
                  </m:e>
                </m:bar>
              </m:e>
              <m:sub>
                <m:r>
                  <m:rPr>
                    <m:sty m:val="p"/>
                  </m:rPr>
                  <w:rPr>
                    <w:rFonts w:ascii="Cambria Math" w:hAnsi="Cambria Math"/>
                    <w:sz w:val="28"/>
                    <w:szCs w:val="32"/>
                    <w:lang w:val="kk-KZ"/>
                  </w:rPr>
                  <m:t>n</m:t>
                </m:r>
              </m:sub>
            </m:sSub>
          </m:den>
        </m:f>
        <m:r>
          <m:rPr>
            <m:sty m:val="p"/>
          </m:rPr>
          <w:rPr>
            <w:rFonts w:ascii="Cambria Math" w:hAnsi="Cambria Math"/>
            <w:sz w:val="28"/>
            <w:szCs w:val="32"/>
            <w:lang w:val="kk-KZ"/>
          </w:rPr>
          <m:t>*100%</m:t>
        </m:r>
      </m:oMath>
      <w:r w:rsidRPr="00993F37">
        <w:rPr>
          <w:rFonts w:eastAsia="Times New Roman"/>
          <w:sz w:val="28"/>
          <w:szCs w:val="32"/>
          <w:lang w:val="kk-KZ"/>
        </w:rPr>
        <w:tab/>
        <w:t>(41)</w:t>
      </w:r>
    </w:p>
    <w:p w:rsidR="00187DC8" w:rsidRPr="00993F37" w:rsidRDefault="00187DC8" w:rsidP="00DB7984">
      <w:pPr>
        <w:tabs>
          <w:tab w:val="center" w:pos="4820"/>
          <w:tab w:val="right" w:pos="9355"/>
        </w:tabs>
        <w:spacing w:after="0" w:line="240" w:lineRule="auto"/>
        <w:ind w:firstLine="567"/>
        <w:jc w:val="both"/>
        <w:rPr>
          <w:rFonts w:eastAsia="Times New Roman"/>
          <w:sz w:val="28"/>
          <w:szCs w:val="32"/>
          <w:lang w:val="kk-KZ"/>
        </w:rPr>
      </w:pPr>
    </w:p>
    <w:p w:rsidR="00D2660A" w:rsidRPr="00993F37" w:rsidRDefault="00D2660A" w:rsidP="00187DC8">
      <w:pPr>
        <w:spacing w:after="0" w:line="240" w:lineRule="auto"/>
        <w:ind w:firstLine="567"/>
        <w:jc w:val="both"/>
        <w:rPr>
          <w:sz w:val="28"/>
          <w:szCs w:val="28"/>
          <w:shd w:val="clear" w:color="auto" w:fill="FFFFFF"/>
        </w:rPr>
      </w:pPr>
      <w:r w:rsidRPr="00993F37">
        <w:rPr>
          <w:sz w:val="28"/>
          <w:szCs w:val="28"/>
          <w:shd w:val="clear" w:color="auto" w:fill="FFFFFF"/>
        </w:rPr>
        <w:t>where</w:t>
      </w:r>
      <w:r w:rsidRPr="00993F37">
        <w:rPr>
          <w:sz w:val="28"/>
          <w:szCs w:val="28"/>
          <w:shd w:val="clear" w:color="auto" w:fill="FFFFFF"/>
          <w:lang w:val="kk-KZ"/>
        </w:rPr>
        <w:t xml:space="preserve">: </w:t>
      </w:r>
      <w:r w:rsidRPr="00993F37">
        <w:rPr>
          <w:iCs/>
          <w:sz w:val="28"/>
          <w:szCs w:val="28"/>
          <w:shd w:val="clear" w:color="auto" w:fill="FFFFFF"/>
        </w:rPr>
        <w:t>ΔX</w:t>
      </w:r>
      <w:r w:rsidRPr="00993F37">
        <w:rPr>
          <w:sz w:val="28"/>
          <w:szCs w:val="28"/>
          <w:shd w:val="clear" w:color="auto" w:fill="FFFFFF"/>
          <w:lang w:val="kk-KZ"/>
        </w:rPr>
        <w:t xml:space="preserve"> – </w:t>
      </w:r>
      <w:r w:rsidRPr="00993F37">
        <w:rPr>
          <w:sz w:val="28"/>
          <w:szCs w:val="28"/>
          <w:shd w:val="clear" w:color="auto" w:fill="FFFFFF"/>
        </w:rPr>
        <w:t>absolute measurement error</w:t>
      </w:r>
      <w:r w:rsidRPr="00993F37">
        <w:rPr>
          <w:sz w:val="28"/>
          <w:szCs w:val="28"/>
          <w:shd w:val="clear" w:color="auto" w:fill="FFFFFF"/>
          <w:lang w:val="kk-KZ"/>
        </w:rPr>
        <w:t xml:space="preserve">; </w:t>
      </w:r>
      <m:oMath>
        <m:sSub>
          <m:sSubPr>
            <m:ctrlPr>
              <w:rPr>
                <w:rFonts w:ascii="Cambria Math" w:eastAsiaTheme="minorHAnsi" w:hAnsi="Cambria Math" w:cstheme="minorBidi"/>
                <w:sz w:val="28"/>
                <w:szCs w:val="28"/>
                <w:shd w:val="clear" w:color="auto" w:fill="FFFFFF"/>
                <w:lang w:val="kk-KZ"/>
              </w:rPr>
            </m:ctrlPr>
          </m:sSubPr>
          <m:e>
            <m:acc>
              <m:accPr>
                <m:chr m:val="̅"/>
                <m:ctrlPr>
                  <w:rPr>
                    <w:rFonts w:ascii="Cambria Math" w:eastAsiaTheme="minorHAnsi" w:hAnsi="Cambria Math" w:cstheme="minorBidi"/>
                    <w:sz w:val="28"/>
                    <w:szCs w:val="28"/>
                    <w:shd w:val="clear" w:color="auto" w:fill="FFFFFF"/>
                    <w:lang w:val="kk-KZ"/>
                  </w:rPr>
                </m:ctrlPr>
              </m:accPr>
              <m:e>
                <m:r>
                  <m:rPr>
                    <m:sty m:val="p"/>
                  </m:rPr>
                  <w:rPr>
                    <w:rFonts w:ascii="Cambria Math" w:hAnsi="Cambria Math"/>
                    <w:sz w:val="28"/>
                    <w:szCs w:val="28"/>
                    <w:shd w:val="clear" w:color="auto" w:fill="FFFFFF"/>
                    <w:lang w:val="kk-KZ"/>
                  </w:rPr>
                  <m:t>X</m:t>
                </m:r>
              </m:e>
            </m:acc>
          </m:e>
          <m:sub>
            <m:r>
              <m:rPr>
                <m:sty m:val="p"/>
              </m:rPr>
              <w:rPr>
                <w:rFonts w:ascii="Cambria Math" w:hAnsi="Cambria Math"/>
                <w:sz w:val="28"/>
                <w:szCs w:val="28"/>
                <w:shd w:val="clear" w:color="auto" w:fill="FFFFFF"/>
                <w:lang w:val="kk-KZ"/>
              </w:rPr>
              <m:t>n</m:t>
            </m:r>
          </m:sub>
        </m:sSub>
      </m:oMath>
      <w:r w:rsidRPr="00993F37">
        <w:rPr>
          <w:sz w:val="28"/>
          <w:szCs w:val="28"/>
          <w:shd w:val="clear" w:color="auto" w:fill="FFFFFF"/>
          <w:lang w:val="kk-KZ"/>
        </w:rPr>
        <w:t xml:space="preserve"> ‒ </w:t>
      </w:r>
      <w:r w:rsidRPr="00993F37">
        <w:rPr>
          <w:sz w:val="28"/>
          <w:szCs w:val="28"/>
          <w:shd w:val="clear" w:color="auto" w:fill="FFFFFF"/>
        </w:rPr>
        <w:t>is the average value of actual or measured values.</w:t>
      </w:r>
    </w:p>
    <w:p w:rsidR="00D2660A" w:rsidRPr="00993F37" w:rsidRDefault="00D2660A" w:rsidP="00D2660A">
      <w:pPr>
        <w:spacing w:after="0" w:line="240" w:lineRule="auto"/>
        <w:ind w:firstLine="567"/>
        <w:jc w:val="both"/>
        <w:rPr>
          <w:sz w:val="28"/>
          <w:szCs w:val="28"/>
          <w:shd w:val="clear" w:color="auto" w:fill="FFFFFF"/>
          <w:lang w:val="kk-KZ"/>
        </w:rPr>
      </w:pPr>
      <w:r w:rsidRPr="00993F37">
        <w:rPr>
          <w:sz w:val="28"/>
          <w:szCs w:val="28"/>
          <w:shd w:val="clear" w:color="auto" w:fill="FFFFFF"/>
          <w:lang w:val="kk-KZ"/>
        </w:rPr>
        <w:t>The random error in measuring the amount of reagents and reaction products was calculated using the eq</w:t>
      </w:r>
      <w:r w:rsidRPr="00993F37">
        <w:rPr>
          <w:sz w:val="28"/>
          <w:szCs w:val="28"/>
          <w:shd w:val="clear" w:color="auto" w:fill="FFFFFF"/>
        </w:rPr>
        <w:t>uation</w:t>
      </w:r>
      <w:r w:rsidRPr="00993F37">
        <w:rPr>
          <w:sz w:val="28"/>
          <w:szCs w:val="28"/>
          <w:shd w:val="clear" w:color="auto" w:fill="FFFFFF"/>
          <w:lang w:val="kk-KZ"/>
        </w:rPr>
        <w:t xml:space="preserve"> </w:t>
      </w:r>
      <w:r w:rsidRPr="00993F37">
        <w:rPr>
          <w:sz w:val="28"/>
          <w:szCs w:val="28"/>
          <w:shd w:val="clear" w:color="auto" w:fill="FFFFFF"/>
        </w:rPr>
        <w:t>(</w:t>
      </w:r>
      <w:r w:rsidRPr="00993F37">
        <w:rPr>
          <w:sz w:val="28"/>
          <w:szCs w:val="28"/>
          <w:shd w:val="clear" w:color="auto" w:fill="FFFFFF"/>
          <w:lang w:val="kk-KZ"/>
        </w:rPr>
        <w:t>42</w:t>
      </w:r>
      <w:r w:rsidRPr="00993F37">
        <w:rPr>
          <w:sz w:val="28"/>
          <w:szCs w:val="28"/>
          <w:shd w:val="clear" w:color="auto" w:fill="FFFFFF"/>
        </w:rPr>
        <w:t>)</w:t>
      </w:r>
      <w:r w:rsidRPr="00993F37">
        <w:rPr>
          <w:sz w:val="28"/>
          <w:szCs w:val="28"/>
          <w:shd w:val="clear" w:color="auto" w:fill="FFFFFF"/>
          <w:lang w:val="kk-KZ"/>
        </w:rPr>
        <w:t>:</w:t>
      </w:r>
    </w:p>
    <w:p w:rsidR="00D2660A" w:rsidRPr="00993F37" w:rsidRDefault="00D2660A" w:rsidP="00D2660A">
      <w:pPr>
        <w:spacing w:after="0" w:line="240" w:lineRule="auto"/>
        <w:ind w:firstLine="567"/>
        <w:jc w:val="both"/>
        <w:rPr>
          <w:sz w:val="28"/>
          <w:szCs w:val="28"/>
          <w:shd w:val="clear" w:color="auto" w:fill="FFFFFF"/>
        </w:rPr>
      </w:pPr>
    </w:p>
    <w:p w:rsidR="00D2660A" w:rsidRPr="00993F37" w:rsidRDefault="00D2660A" w:rsidP="00D2660A">
      <w:pPr>
        <w:tabs>
          <w:tab w:val="center" w:pos="4820"/>
          <w:tab w:val="right" w:pos="9355"/>
        </w:tabs>
        <w:spacing w:after="0" w:line="240" w:lineRule="auto"/>
        <w:ind w:firstLine="567"/>
        <w:jc w:val="both"/>
        <w:rPr>
          <w:sz w:val="28"/>
          <w:szCs w:val="28"/>
          <w:shd w:val="clear" w:color="auto" w:fill="FFFFFF"/>
        </w:rPr>
      </w:pPr>
      <w:r w:rsidRPr="00993F37">
        <w:rPr>
          <w:rFonts w:eastAsiaTheme="minorEastAsia"/>
          <w:sz w:val="28"/>
          <w:szCs w:val="28"/>
          <w:shd w:val="clear" w:color="auto" w:fill="FFFFFF"/>
        </w:rPr>
        <w:tab/>
      </w:r>
      <m:oMath>
        <m:r>
          <m:rPr>
            <m:sty m:val="p"/>
          </m:rPr>
          <w:rPr>
            <w:rFonts w:ascii="Cambria Math" w:hAnsi="Cambria Math"/>
            <w:sz w:val="28"/>
            <w:szCs w:val="28"/>
            <w:shd w:val="clear" w:color="auto" w:fill="FFFFFF"/>
          </w:rPr>
          <m:t xml:space="preserve">S= </m:t>
        </m:r>
        <m:rad>
          <m:radPr>
            <m:degHide m:val="1"/>
            <m:ctrlPr>
              <w:rPr>
                <w:rFonts w:ascii="Cambria Math" w:hAnsi="Cambria Math"/>
                <w:sz w:val="28"/>
                <w:szCs w:val="28"/>
                <w:shd w:val="clear" w:color="auto" w:fill="FFFFFF"/>
              </w:rPr>
            </m:ctrlPr>
          </m:radPr>
          <m:deg/>
          <m:e>
            <m:f>
              <m:fPr>
                <m:ctrlPr>
                  <w:rPr>
                    <w:rFonts w:ascii="Cambria Math" w:hAnsi="Cambria Math"/>
                    <w:sz w:val="28"/>
                    <w:szCs w:val="28"/>
                    <w:shd w:val="clear" w:color="auto" w:fill="FFFFFF"/>
                  </w:rPr>
                </m:ctrlPr>
              </m:fPr>
              <m:num>
                <m:nary>
                  <m:naryPr>
                    <m:chr m:val="∑"/>
                    <m:limLoc m:val="undOvr"/>
                    <m:ctrlPr>
                      <w:rPr>
                        <w:rFonts w:ascii="Cambria Math" w:hAnsi="Cambria Math"/>
                        <w:sz w:val="28"/>
                        <w:szCs w:val="28"/>
                        <w:shd w:val="clear" w:color="auto" w:fill="FFFFFF"/>
                      </w:rPr>
                    </m:ctrlPr>
                  </m:naryPr>
                  <m:sub>
                    <m:r>
                      <m:rPr>
                        <m:sty m:val="p"/>
                      </m:rPr>
                      <w:rPr>
                        <w:rFonts w:ascii="Cambria Math" w:hAnsi="Cambria Math"/>
                        <w:sz w:val="28"/>
                        <w:szCs w:val="28"/>
                        <w:shd w:val="clear" w:color="auto" w:fill="FFFFFF"/>
                      </w:rPr>
                      <m:t>i=1</m:t>
                    </m:r>
                  </m:sub>
                  <m:sup>
                    <m:r>
                      <m:rPr>
                        <m:sty m:val="p"/>
                      </m:rPr>
                      <w:rPr>
                        <w:rFonts w:ascii="Cambria Math" w:hAnsi="Cambria Math"/>
                        <w:sz w:val="28"/>
                        <w:szCs w:val="28"/>
                        <w:shd w:val="clear" w:color="auto" w:fill="FFFFFF"/>
                      </w:rPr>
                      <m:t>N</m:t>
                    </m:r>
                  </m:sup>
                  <m:e>
                    <m:sSup>
                      <m:sSupPr>
                        <m:ctrlPr>
                          <w:rPr>
                            <w:rFonts w:ascii="Cambria Math" w:hAnsi="Cambria Math"/>
                            <w:sz w:val="28"/>
                            <w:szCs w:val="28"/>
                            <w:shd w:val="clear" w:color="auto" w:fill="FFFFFF"/>
                          </w:rPr>
                        </m:ctrlPr>
                      </m:sSupPr>
                      <m:e>
                        <m:r>
                          <m:rPr>
                            <m:sty m:val="p"/>
                          </m:rPr>
                          <w:rPr>
                            <w:rFonts w:ascii="Cambria Math" w:hAnsi="Cambria Math"/>
                            <w:sz w:val="28"/>
                            <w:szCs w:val="28"/>
                            <w:shd w:val="clear" w:color="auto" w:fill="FFFFFF"/>
                          </w:rPr>
                          <m:t>(</m:t>
                        </m:r>
                        <m:sSub>
                          <m:sSubPr>
                            <m:ctrlPr>
                              <w:rPr>
                                <w:rFonts w:ascii="Cambria Math" w:hAnsi="Cambria Math"/>
                                <w:sz w:val="28"/>
                                <w:szCs w:val="28"/>
                                <w:shd w:val="clear" w:color="auto" w:fill="FFFFFF"/>
                              </w:rPr>
                            </m:ctrlPr>
                          </m:sSubPr>
                          <m:e>
                            <m:r>
                              <m:rPr>
                                <m:sty m:val="p"/>
                              </m:rPr>
                              <w:rPr>
                                <w:rFonts w:ascii="Cambria Math" w:hAnsi="Cambria Math"/>
                                <w:sz w:val="28"/>
                                <w:szCs w:val="28"/>
                                <w:shd w:val="clear" w:color="auto" w:fill="FFFFFF"/>
                              </w:rPr>
                              <m:t>x</m:t>
                            </m:r>
                          </m:e>
                          <m:sub>
                            <m:r>
                              <m:rPr>
                                <m:sty m:val="p"/>
                              </m:rPr>
                              <w:rPr>
                                <w:rFonts w:ascii="Cambria Math" w:hAnsi="Cambria Math"/>
                                <w:sz w:val="28"/>
                                <w:szCs w:val="28"/>
                                <w:shd w:val="clear" w:color="auto" w:fill="FFFFFF"/>
                              </w:rPr>
                              <m:t>i</m:t>
                            </m:r>
                          </m:sub>
                        </m:sSub>
                        <m:r>
                          <m:rPr>
                            <m:sty m:val="p"/>
                          </m:rPr>
                          <w:rPr>
                            <w:rFonts w:ascii="Cambria Math" w:hAnsi="Cambria Math"/>
                            <w:sz w:val="28"/>
                            <w:szCs w:val="28"/>
                            <w:shd w:val="clear" w:color="auto" w:fill="FFFFFF"/>
                          </w:rPr>
                          <m:t>-</m:t>
                        </m:r>
                        <m:acc>
                          <m:accPr>
                            <m:chr m:val="̅"/>
                            <m:ctrlPr>
                              <w:rPr>
                                <w:rFonts w:ascii="Cambria Math" w:hAnsi="Cambria Math"/>
                                <w:sz w:val="28"/>
                                <w:szCs w:val="28"/>
                                <w:shd w:val="clear" w:color="auto" w:fill="FFFFFF"/>
                              </w:rPr>
                            </m:ctrlPr>
                          </m:accPr>
                          <m:e>
                            <m:r>
                              <m:rPr>
                                <m:sty m:val="p"/>
                              </m:rPr>
                              <w:rPr>
                                <w:rFonts w:ascii="Cambria Math" w:hAnsi="Cambria Math"/>
                                <w:sz w:val="28"/>
                                <w:szCs w:val="28"/>
                                <w:shd w:val="clear" w:color="auto" w:fill="FFFFFF"/>
                              </w:rPr>
                              <m:t>x</m:t>
                            </m:r>
                          </m:e>
                        </m:acc>
                        <m:r>
                          <m:rPr>
                            <m:sty m:val="p"/>
                          </m:rPr>
                          <w:rPr>
                            <w:rFonts w:ascii="Cambria Math" w:hAnsi="Cambria Math"/>
                            <w:sz w:val="28"/>
                            <w:szCs w:val="28"/>
                            <w:shd w:val="clear" w:color="auto" w:fill="FFFFFF"/>
                          </w:rPr>
                          <m:t>)</m:t>
                        </m:r>
                      </m:e>
                      <m:sup>
                        <m:r>
                          <m:rPr>
                            <m:sty m:val="p"/>
                          </m:rPr>
                          <w:rPr>
                            <w:rFonts w:ascii="Cambria Math" w:hAnsi="Cambria Math"/>
                            <w:sz w:val="28"/>
                            <w:szCs w:val="28"/>
                            <w:shd w:val="clear" w:color="auto" w:fill="FFFFFF"/>
                          </w:rPr>
                          <m:t>2</m:t>
                        </m:r>
                      </m:sup>
                    </m:sSup>
                  </m:e>
                </m:nary>
              </m:num>
              <m:den>
                <m:r>
                  <m:rPr>
                    <m:sty m:val="p"/>
                  </m:rPr>
                  <w:rPr>
                    <w:rFonts w:ascii="Cambria Math" w:hAnsi="Cambria Math"/>
                    <w:sz w:val="28"/>
                    <w:szCs w:val="28"/>
                    <w:shd w:val="clear" w:color="auto" w:fill="FFFFFF"/>
                  </w:rPr>
                  <m:t>n-1</m:t>
                </m:r>
              </m:den>
            </m:f>
          </m:e>
        </m:rad>
      </m:oMath>
      <w:r w:rsidRPr="00993F37">
        <w:rPr>
          <w:rFonts w:eastAsiaTheme="minorEastAsia"/>
          <w:sz w:val="28"/>
          <w:szCs w:val="28"/>
          <w:shd w:val="clear" w:color="auto" w:fill="FFFFFF"/>
        </w:rPr>
        <w:tab/>
        <w:t>(42)</w:t>
      </w:r>
    </w:p>
    <w:p w:rsidR="00D2660A" w:rsidRPr="00993F37" w:rsidRDefault="00D2660A" w:rsidP="00D2660A">
      <w:pPr>
        <w:shd w:val="clear" w:color="auto" w:fill="FFFFFF"/>
        <w:spacing w:after="0" w:line="240" w:lineRule="auto"/>
        <w:ind w:firstLine="567"/>
        <w:rPr>
          <w:rFonts w:eastAsia="Times New Roman"/>
          <w:noProof/>
          <w:sz w:val="28"/>
          <w:szCs w:val="28"/>
          <w:lang w:val="kk-KZ" w:eastAsia="ru-RU"/>
        </w:rPr>
      </w:pPr>
    </w:p>
    <w:p w:rsidR="00D2660A" w:rsidRPr="00993F37" w:rsidRDefault="00D2660A" w:rsidP="00D2660A">
      <w:pPr>
        <w:spacing w:after="0" w:line="240" w:lineRule="auto"/>
        <w:ind w:firstLine="567"/>
        <w:jc w:val="both"/>
        <w:rPr>
          <w:rFonts w:eastAsia="Times New Roman"/>
          <w:sz w:val="28"/>
          <w:szCs w:val="28"/>
          <w:shd w:val="clear" w:color="auto" w:fill="FFFFFF"/>
          <w:lang w:val="kk-KZ" w:eastAsia="ru-RU"/>
        </w:rPr>
      </w:pPr>
      <w:r w:rsidRPr="00993F37">
        <w:rPr>
          <w:rFonts w:eastAsia="Times New Roman"/>
          <w:sz w:val="28"/>
          <w:szCs w:val="28"/>
          <w:shd w:val="clear" w:color="auto" w:fill="FFFFFF"/>
          <w:lang w:val="kk-KZ" w:eastAsia="ru-RU"/>
        </w:rPr>
        <w:t>where: S – partial standard deviation; n –</w:t>
      </w:r>
      <w:r w:rsidR="00EF2575" w:rsidRPr="00993F37">
        <w:rPr>
          <w:rFonts w:eastAsia="Times New Roman"/>
          <w:sz w:val="28"/>
          <w:szCs w:val="28"/>
          <w:shd w:val="clear" w:color="auto" w:fill="FFFFFF"/>
          <w:lang w:eastAsia="ru-RU"/>
        </w:rPr>
        <w:t xml:space="preserve"> </w:t>
      </w:r>
      <w:r w:rsidRPr="00993F37">
        <w:rPr>
          <w:rFonts w:eastAsia="Times New Roman"/>
          <w:sz w:val="28"/>
          <w:szCs w:val="28"/>
          <w:shd w:val="clear" w:color="auto" w:fill="FFFFFF"/>
          <w:lang w:val="kk-KZ" w:eastAsia="ru-RU"/>
        </w:rPr>
        <w:t>parallel results</w:t>
      </w:r>
      <w:r w:rsidR="00EF2575" w:rsidRPr="00993F37">
        <w:rPr>
          <w:rFonts w:eastAsia="Times New Roman"/>
          <w:sz w:val="28"/>
          <w:szCs w:val="28"/>
          <w:shd w:val="clear" w:color="auto" w:fill="FFFFFF"/>
          <w:lang w:val="kk-KZ" w:eastAsia="ru-RU"/>
        </w:rPr>
        <w:t xml:space="preserve"> number</w:t>
      </w:r>
      <w:r w:rsidRPr="00993F37">
        <w:rPr>
          <w:rFonts w:eastAsia="Times New Roman"/>
          <w:sz w:val="28"/>
          <w:szCs w:val="28"/>
          <w:shd w:val="clear" w:color="auto" w:fill="FFFFFF"/>
          <w:lang w:val="kk-KZ" w:eastAsia="ru-RU"/>
        </w:rPr>
        <w:t>; x</w:t>
      </w:r>
      <w:r w:rsidRPr="00993F37">
        <w:rPr>
          <w:rFonts w:eastAsia="Times New Roman"/>
          <w:sz w:val="28"/>
          <w:szCs w:val="28"/>
          <w:shd w:val="clear" w:color="auto" w:fill="FFFFFF"/>
          <w:vertAlign w:val="subscript"/>
          <w:lang w:val="kk-KZ" w:eastAsia="ru-RU"/>
        </w:rPr>
        <w:t>i</w:t>
      </w:r>
      <w:r w:rsidRPr="00993F37">
        <w:rPr>
          <w:rFonts w:eastAsia="Times New Roman"/>
          <w:sz w:val="28"/>
          <w:szCs w:val="28"/>
          <w:shd w:val="clear" w:color="auto" w:fill="FFFFFF"/>
          <w:lang w:val="kk-KZ" w:eastAsia="ru-RU"/>
        </w:rPr>
        <w:t xml:space="preserve"> – </w:t>
      </w:r>
      <w:r w:rsidRPr="00993F37">
        <w:rPr>
          <w:rFonts w:eastAsia="Times New Roman"/>
          <w:sz w:val="28"/>
          <w:szCs w:val="28"/>
          <w:shd w:val="clear" w:color="auto" w:fill="FFFFFF"/>
          <w:lang w:eastAsia="ru-RU"/>
        </w:rPr>
        <w:t>s</w:t>
      </w:r>
      <w:r w:rsidRPr="00993F37">
        <w:rPr>
          <w:rFonts w:eastAsia="Times New Roman"/>
          <w:sz w:val="28"/>
          <w:szCs w:val="28"/>
          <w:shd w:val="clear" w:color="auto" w:fill="FFFFFF"/>
          <w:lang w:val="kk-KZ" w:eastAsia="ru-RU"/>
        </w:rPr>
        <w:t xml:space="preserve">ingle result of analysis; </w:t>
      </w:r>
      <m:oMath>
        <m:acc>
          <m:accPr>
            <m:chr m:val="̅"/>
            <m:ctrlPr>
              <w:rPr>
                <w:rFonts w:ascii="Cambria Math" w:hAnsi="Cambria Math"/>
                <w:sz w:val="28"/>
                <w:szCs w:val="28"/>
                <w:shd w:val="clear" w:color="auto" w:fill="FFFFFF"/>
              </w:rPr>
            </m:ctrlPr>
          </m:accPr>
          <m:e>
            <m:r>
              <m:rPr>
                <m:sty m:val="p"/>
              </m:rPr>
              <w:rPr>
                <w:rFonts w:ascii="Cambria Math" w:hAnsi="Cambria Math"/>
                <w:sz w:val="28"/>
                <w:szCs w:val="28"/>
                <w:shd w:val="clear" w:color="auto" w:fill="FFFFFF"/>
                <w:lang w:val="kk-KZ"/>
              </w:rPr>
              <m:t xml:space="preserve">x </m:t>
            </m:r>
          </m:e>
        </m:acc>
      </m:oMath>
      <w:r w:rsidRPr="00993F37">
        <w:rPr>
          <w:rFonts w:eastAsia="Times New Roman"/>
          <w:sz w:val="28"/>
          <w:szCs w:val="28"/>
          <w:shd w:val="clear" w:color="auto" w:fill="FFFFFF"/>
          <w:lang w:val="kk-KZ" w:eastAsia="ru-RU"/>
        </w:rPr>
        <w:t>– the arithmetic mean value of n units of the results of measuring a quantity.</w:t>
      </w:r>
    </w:p>
    <w:p w:rsidR="00D2660A" w:rsidRPr="00993F37" w:rsidRDefault="00D2660A" w:rsidP="00D2660A">
      <w:pPr>
        <w:spacing w:after="0" w:line="240" w:lineRule="auto"/>
        <w:ind w:firstLine="567"/>
        <w:jc w:val="both"/>
        <w:rPr>
          <w:rFonts w:eastAsia="Times New Roman"/>
          <w:sz w:val="28"/>
          <w:szCs w:val="28"/>
          <w:shd w:val="clear" w:color="auto" w:fill="FFFFFF"/>
          <w:lang w:val="kk-KZ" w:eastAsia="ru-RU"/>
        </w:rPr>
      </w:pPr>
      <w:r w:rsidRPr="00993F37">
        <w:rPr>
          <w:rFonts w:eastAsia="Times New Roman"/>
          <w:sz w:val="28"/>
          <w:szCs w:val="28"/>
          <w:shd w:val="clear" w:color="auto" w:fill="FFFFFF"/>
          <w:lang w:val="kk-KZ" w:eastAsia="ru-RU"/>
        </w:rPr>
        <w:t xml:space="preserve">The measurement error (∆Х) was </w:t>
      </w:r>
      <w:r w:rsidR="00150EA8" w:rsidRPr="00993F37">
        <w:rPr>
          <w:rFonts w:eastAsia="Times New Roman"/>
          <w:sz w:val="28"/>
          <w:szCs w:val="28"/>
          <w:shd w:val="clear" w:color="auto" w:fill="FFFFFF"/>
          <w:lang w:eastAsia="ru-RU"/>
        </w:rPr>
        <w:t>defined</w:t>
      </w:r>
      <w:r w:rsidRPr="00993F37">
        <w:rPr>
          <w:rFonts w:eastAsia="Times New Roman"/>
          <w:sz w:val="28"/>
          <w:szCs w:val="28"/>
          <w:shd w:val="clear" w:color="auto" w:fill="FFFFFF"/>
          <w:lang w:val="kk-KZ" w:eastAsia="ru-RU"/>
        </w:rPr>
        <w:t xml:space="preserve"> </w:t>
      </w:r>
      <w:r w:rsidR="00150EA8" w:rsidRPr="00993F37">
        <w:rPr>
          <w:rFonts w:eastAsia="Times New Roman"/>
          <w:sz w:val="28"/>
          <w:szCs w:val="28"/>
          <w:shd w:val="clear" w:color="auto" w:fill="FFFFFF"/>
          <w:lang w:eastAsia="ru-RU"/>
        </w:rPr>
        <w:t>in</w:t>
      </w:r>
      <w:r w:rsidRPr="00993F37">
        <w:rPr>
          <w:rFonts w:eastAsia="Times New Roman"/>
          <w:sz w:val="28"/>
          <w:szCs w:val="28"/>
          <w:shd w:val="clear" w:color="auto" w:fill="FFFFFF"/>
          <w:lang w:val="kk-KZ" w:eastAsia="ru-RU"/>
        </w:rPr>
        <w:t xml:space="preserve"> the following formula (equation </w:t>
      </w:r>
      <w:r w:rsidRPr="00993F37">
        <w:rPr>
          <w:rFonts w:eastAsia="Times New Roman"/>
          <w:sz w:val="28"/>
          <w:szCs w:val="28"/>
          <w:shd w:val="clear" w:color="auto" w:fill="FFFFFF"/>
          <w:lang w:eastAsia="ru-RU"/>
        </w:rPr>
        <w:t>(</w:t>
      </w:r>
      <w:r w:rsidRPr="00993F37">
        <w:rPr>
          <w:rFonts w:eastAsia="Times New Roman"/>
          <w:sz w:val="28"/>
          <w:szCs w:val="28"/>
          <w:shd w:val="clear" w:color="auto" w:fill="FFFFFF"/>
          <w:lang w:val="kk-KZ" w:eastAsia="ru-RU"/>
        </w:rPr>
        <w:t>43</w:t>
      </w:r>
      <w:r w:rsidRPr="00993F37">
        <w:rPr>
          <w:rFonts w:eastAsia="Times New Roman"/>
          <w:sz w:val="28"/>
          <w:szCs w:val="28"/>
          <w:shd w:val="clear" w:color="auto" w:fill="FFFFFF"/>
          <w:lang w:eastAsia="ru-RU"/>
        </w:rPr>
        <w:t>)</w:t>
      </w:r>
      <w:r w:rsidRPr="00993F37">
        <w:rPr>
          <w:rFonts w:eastAsia="Times New Roman"/>
          <w:sz w:val="28"/>
          <w:szCs w:val="28"/>
          <w:shd w:val="clear" w:color="auto" w:fill="FFFFFF"/>
          <w:lang w:val="kk-KZ" w:eastAsia="ru-RU"/>
        </w:rPr>
        <w:t>):</w:t>
      </w:r>
    </w:p>
    <w:p w:rsidR="00D2660A" w:rsidRPr="00993F37" w:rsidRDefault="00D2660A" w:rsidP="00D2660A">
      <w:pPr>
        <w:tabs>
          <w:tab w:val="center" w:pos="4820"/>
          <w:tab w:val="right" w:pos="9355"/>
        </w:tabs>
        <w:spacing w:after="0" w:line="240" w:lineRule="auto"/>
        <w:ind w:firstLine="567"/>
        <w:jc w:val="both"/>
        <w:rPr>
          <w:rFonts w:eastAsia="Times New Roman"/>
          <w:sz w:val="28"/>
          <w:szCs w:val="28"/>
          <w:shd w:val="clear" w:color="auto" w:fill="FFFFFF"/>
          <w:lang w:eastAsia="ru-RU"/>
        </w:rPr>
      </w:pPr>
      <w:r w:rsidRPr="00993F37">
        <w:rPr>
          <w:rFonts w:eastAsia="Times New Roman"/>
          <w:sz w:val="28"/>
          <w:szCs w:val="28"/>
          <w:shd w:val="clear" w:color="auto" w:fill="FFFFFF"/>
          <w:lang w:val="kk-KZ" w:eastAsia="ru-RU"/>
        </w:rPr>
        <w:tab/>
      </w:r>
      <m:oMath>
        <m:r>
          <w:rPr>
            <w:rFonts w:ascii="Cambria Math" w:eastAsia="Times New Roman" w:hAnsi="Cambria Math"/>
            <w:sz w:val="28"/>
            <w:szCs w:val="28"/>
            <w:shd w:val="clear" w:color="auto" w:fill="FFFFFF"/>
            <w:lang w:val="kk-KZ" w:eastAsia="ru-RU"/>
          </w:rPr>
          <m:t>∆</m:t>
        </m:r>
        <m:r>
          <w:rPr>
            <w:rFonts w:ascii="Cambria Math" w:eastAsia="Times New Roman" w:hAnsi="Cambria Math"/>
            <w:sz w:val="28"/>
            <w:szCs w:val="28"/>
            <w:shd w:val="clear" w:color="auto" w:fill="FFFFFF"/>
            <w:lang w:eastAsia="ru-RU"/>
          </w:rPr>
          <m:t xml:space="preserve">X= </m:t>
        </m:r>
        <m:f>
          <m:fPr>
            <m:ctrlPr>
              <w:rPr>
                <w:rFonts w:ascii="Cambria Math" w:eastAsia="Times New Roman" w:hAnsi="Cambria Math"/>
                <w:i/>
                <w:sz w:val="28"/>
                <w:szCs w:val="28"/>
                <w:shd w:val="clear" w:color="auto" w:fill="FFFFFF"/>
                <w:lang w:eastAsia="ru-RU"/>
              </w:rPr>
            </m:ctrlPr>
          </m:fPr>
          <m:num>
            <m:r>
              <w:rPr>
                <w:rFonts w:ascii="Cambria Math" w:eastAsia="Times New Roman" w:hAnsi="Cambria Math"/>
                <w:sz w:val="28"/>
                <w:szCs w:val="28"/>
                <w:shd w:val="clear" w:color="auto" w:fill="FFFFFF"/>
                <w:lang w:eastAsia="ru-RU"/>
              </w:rPr>
              <m:t>S</m:t>
            </m:r>
          </m:num>
          <m:den>
            <m:rad>
              <m:radPr>
                <m:degHide m:val="1"/>
                <m:ctrlPr>
                  <w:rPr>
                    <w:rFonts w:ascii="Cambria Math" w:eastAsia="Times New Roman" w:hAnsi="Cambria Math"/>
                    <w:i/>
                    <w:sz w:val="28"/>
                    <w:szCs w:val="28"/>
                    <w:shd w:val="clear" w:color="auto" w:fill="FFFFFF"/>
                    <w:lang w:eastAsia="ru-RU"/>
                  </w:rPr>
                </m:ctrlPr>
              </m:radPr>
              <m:deg/>
              <m:e>
                <m:r>
                  <w:rPr>
                    <w:rFonts w:ascii="Cambria Math" w:eastAsia="Times New Roman" w:hAnsi="Cambria Math"/>
                    <w:sz w:val="28"/>
                    <w:szCs w:val="28"/>
                    <w:shd w:val="clear" w:color="auto" w:fill="FFFFFF"/>
                    <w:lang w:eastAsia="ru-RU"/>
                  </w:rPr>
                  <m:t>n</m:t>
                </m:r>
              </m:e>
            </m:rad>
          </m:den>
        </m:f>
        <m:r>
          <w:rPr>
            <w:rFonts w:ascii="Cambria Math" w:eastAsia="Times New Roman" w:hAnsi="Cambria Math"/>
            <w:sz w:val="28"/>
            <w:szCs w:val="28"/>
            <w:shd w:val="clear" w:color="auto" w:fill="FFFFFF"/>
            <w:lang w:eastAsia="ru-RU"/>
          </w:rPr>
          <m:t>∙</m:t>
        </m:r>
        <m:sSub>
          <m:sSubPr>
            <m:ctrlPr>
              <w:rPr>
                <w:rFonts w:ascii="Cambria Math" w:eastAsia="Times New Roman" w:hAnsi="Cambria Math"/>
                <w:i/>
                <w:sz w:val="28"/>
                <w:szCs w:val="28"/>
                <w:shd w:val="clear" w:color="auto" w:fill="FFFFFF"/>
                <w:lang w:eastAsia="ru-RU"/>
              </w:rPr>
            </m:ctrlPr>
          </m:sSubPr>
          <m:e>
            <m:r>
              <w:rPr>
                <w:rFonts w:ascii="Cambria Math" w:eastAsia="Times New Roman" w:hAnsi="Cambria Math"/>
                <w:sz w:val="28"/>
                <w:szCs w:val="28"/>
                <w:shd w:val="clear" w:color="auto" w:fill="FFFFFF"/>
                <w:lang w:eastAsia="ru-RU"/>
              </w:rPr>
              <m:t>t</m:t>
            </m:r>
          </m:e>
          <m:sub>
            <m:r>
              <w:rPr>
                <w:rFonts w:ascii="Cambria Math" w:eastAsia="Times New Roman" w:hAnsi="Cambria Math"/>
                <w:sz w:val="28"/>
                <w:szCs w:val="28"/>
                <w:shd w:val="clear" w:color="auto" w:fill="FFFFFF"/>
                <w:lang w:eastAsia="ru-RU"/>
              </w:rPr>
              <m:t>n,p</m:t>
            </m:r>
          </m:sub>
        </m:sSub>
      </m:oMath>
      <w:r w:rsidRPr="00993F37">
        <w:rPr>
          <w:rFonts w:eastAsia="Times New Roman"/>
          <w:sz w:val="28"/>
          <w:szCs w:val="28"/>
          <w:shd w:val="clear" w:color="auto" w:fill="FFFFFF"/>
          <w:lang w:eastAsia="ru-RU"/>
        </w:rPr>
        <w:tab/>
        <w:t>(43)</w:t>
      </w:r>
    </w:p>
    <w:p w:rsidR="00D2660A" w:rsidRPr="00993F37" w:rsidRDefault="00D2660A" w:rsidP="00D2660A">
      <w:pPr>
        <w:spacing w:after="0" w:line="240" w:lineRule="auto"/>
        <w:ind w:firstLine="567"/>
        <w:jc w:val="both"/>
        <w:rPr>
          <w:rFonts w:eastAsia="Times New Roman"/>
          <w:sz w:val="28"/>
          <w:szCs w:val="28"/>
          <w:lang w:val="kk-KZ" w:eastAsia="ru-RU"/>
        </w:rPr>
      </w:pPr>
    </w:p>
    <w:p w:rsidR="00D2660A" w:rsidRPr="00993F37" w:rsidRDefault="00D2660A" w:rsidP="00D2660A">
      <w:pPr>
        <w:spacing w:after="0" w:line="240" w:lineRule="auto"/>
        <w:ind w:firstLine="567"/>
        <w:jc w:val="both"/>
        <w:rPr>
          <w:rFonts w:eastAsia="Times New Roman"/>
          <w:sz w:val="28"/>
          <w:szCs w:val="28"/>
          <w:lang w:eastAsia="ru-RU"/>
        </w:rPr>
      </w:pPr>
      <w:r w:rsidRPr="00993F37">
        <w:rPr>
          <w:rFonts w:eastAsia="Times New Roman"/>
          <w:sz w:val="28"/>
          <w:szCs w:val="28"/>
          <w:lang w:eastAsia="ru-RU"/>
        </w:rPr>
        <w:lastRenderedPageBreak/>
        <w:t>where</w:t>
      </w:r>
      <w:r w:rsidRPr="00993F37">
        <w:rPr>
          <w:rFonts w:eastAsia="Times New Roman"/>
          <w:sz w:val="28"/>
          <w:szCs w:val="28"/>
          <w:lang w:val="kk-KZ" w:eastAsia="ru-RU"/>
        </w:rPr>
        <w:t>:</w:t>
      </w:r>
      <w:r w:rsidRPr="00993F37">
        <w:rPr>
          <w:sz w:val="28"/>
          <w:szCs w:val="28"/>
          <w:lang w:val="kk-KZ"/>
        </w:rPr>
        <w:t xml:space="preserve"> </w:t>
      </w:r>
      <w:r w:rsidRPr="00993F37">
        <w:rPr>
          <w:rFonts w:eastAsia="Times New Roman"/>
          <w:sz w:val="28"/>
          <w:szCs w:val="28"/>
          <w:lang w:val="kk-KZ" w:eastAsia="ru-RU"/>
        </w:rPr>
        <w:t>t</w:t>
      </w:r>
      <w:r w:rsidRPr="00993F37">
        <w:rPr>
          <w:rFonts w:eastAsia="Times New Roman"/>
          <w:sz w:val="28"/>
          <w:szCs w:val="28"/>
          <w:vertAlign w:val="subscript"/>
          <w:lang w:val="kk-KZ" w:eastAsia="ru-RU"/>
        </w:rPr>
        <w:t>n,p</w:t>
      </w:r>
      <w:r w:rsidRPr="00993F37">
        <w:rPr>
          <w:rFonts w:eastAsia="Times New Roman"/>
          <w:sz w:val="28"/>
          <w:szCs w:val="28"/>
          <w:lang w:val="kk-KZ" w:eastAsia="ru-RU"/>
        </w:rPr>
        <w:t xml:space="preserve"> –</w:t>
      </w:r>
      <w:r w:rsidRPr="00993F37">
        <w:rPr>
          <w:rFonts w:eastAsia="Times New Roman"/>
          <w:sz w:val="28"/>
          <w:szCs w:val="28"/>
          <w:lang w:eastAsia="ru-RU"/>
        </w:rPr>
        <w:t xml:space="preserve"> Student's distribution coefficient of a specific level, determined from n measurements; p – actual level taken as 0.95; n – number of measurements.</w:t>
      </w:r>
    </w:p>
    <w:p w:rsidR="00D2660A" w:rsidRPr="00993F37" w:rsidRDefault="00D2660A" w:rsidP="00D2660A">
      <w:pPr>
        <w:spacing w:after="0" w:line="240" w:lineRule="auto"/>
        <w:ind w:firstLine="567"/>
        <w:jc w:val="both"/>
        <w:rPr>
          <w:sz w:val="28"/>
          <w:szCs w:val="28"/>
          <w:shd w:val="clear" w:color="auto" w:fill="FFFFFF"/>
        </w:rPr>
      </w:pPr>
      <w:r w:rsidRPr="00993F37">
        <w:rPr>
          <w:sz w:val="28"/>
          <w:szCs w:val="28"/>
          <w:shd w:val="clear" w:color="auto" w:fill="FFFFFF"/>
        </w:rPr>
        <w:t>The final formula for the measured quantity X is as follows (equation (44)):</w:t>
      </w:r>
    </w:p>
    <w:p w:rsidR="00D2660A" w:rsidRPr="00993F37" w:rsidRDefault="00D2660A" w:rsidP="00D2660A">
      <w:pPr>
        <w:spacing w:after="0" w:line="240" w:lineRule="auto"/>
        <w:ind w:firstLine="567"/>
        <w:jc w:val="both"/>
        <w:rPr>
          <w:rFonts w:eastAsia="Times New Roman"/>
          <w:sz w:val="28"/>
          <w:szCs w:val="28"/>
          <w:lang w:eastAsia="ru-RU"/>
        </w:rPr>
      </w:pPr>
    </w:p>
    <w:p w:rsidR="00D2660A" w:rsidRPr="00993F37" w:rsidRDefault="00D2660A" w:rsidP="00D2660A">
      <w:pPr>
        <w:tabs>
          <w:tab w:val="center" w:pos="4820"/>
          <w:tab w:val="right" w:pos="9355"/>
        </w:tabs>
        <w:spacing w:after="0" w:line="240" w:lineRule="auto"/>
        <w:ind w:firstLine="567"/>
        <w:jc w:val="both"/>
        <w:rPr>
          <w:rFonts w:eastAsia="Times New Roman"/>
          <w:sz w:val="28"/>
          <w:szCs w:val="28"/>
          <w:lang w:val="kk-KZ"/>
        </w:rPr>
      </w:pPr>
      <w:r w:rsidRPr="00993F37">
        <w:rPr>
          <w:rFonts w:eastAsia="Times New Roman"/>
          <w:sz w:val="28"/>
          <w:szCs w:val="28"/>
          <w:lang w:val="kk-KZ"/>
        </w:rPr>
        <w:tab/>
      </w:r>
      <m:oMath>
        <m:r>
          <w:rPr>
            <w:rFonts w:ascii="Cambria Math" w:hAnsi="Cambria Math"/>
            <w:sz w:val="28"/>
            <w:szCs w:val="28"/>
            <w:lang w:val="kk-KZ"/>
          </w:rPr>
          <m:t>X=</m:t>
        </m:r>
        <m:bar>
          <m:barPr>
            <m:pos m:val="top"/>
            <m:ctrlPr>
              <w:rPr>
                <w:rFonts w:ascii="Cambria Math" w:hAnsi="Cambria Math"/>
                <w:i/>
                <w:sz w:val="28"/>
                <w:szCs w:val="28"/>
              </w:rPr>
            </m:ctrlPr>
          </m:barPr>
          <m:e>
            <m:r>
              <w:rPr>
                <w:rFonts w:ascii="Cambria Math" w:hAnsi="Cambria Math"/>
                <w:sz w:val="28"/>
                <w:szCs w:val="28"/>
                <w:lang w:val="kk-KZ"/>
              </w:rPr>
              <m:t>X</m:t>
            </m:r>
          </m:e>
        </m:bar>
        <m:r>
          <w:rPr>
            <w:rFonts w:ascii="Cambria Math" w:hAnsi="Cambria Math"/>
            <w:sz w:val="28"/>
            <w:szCs w:val="28"/>
            <w:lang w:val="kk-KZ"/>
          </w:rPr>
          <m:t>±∆X</m:t>
        </m:r>
      </m:oMath>
      <w:r w:rsidRPr="00993F37">
        <w:rPr>
          <w:rFonts w:eastAsia="Times New Roman"/>
          <w:sz w:val="28"/>
          <w:szCs w:val="28"/>
          <w:lang w:val="kk-KZ"/>
        </w:rPr>
        <w:tab/>
        <w:t>(44)</w:t>
      </w:r>
    </w:p>
    <w:p w:rsidR="00D2660A" w:rsidRPr="00993F37" w:rsidRDefault="00D2660A" w:rsidP="00D2660A">
      <w:pPr>
        <w:tabs>
          <w:tab w:val="center" w:pos="4820"/>
          <w:tab w:val="right" w:pos="9355"/>
        </w:tabs>
        <w:spacing w:after="0" w:line="240" w:lineRule="auto"/>
        <w:ind w:firstLine="567"/>
        <w:jc w:val="both"/>
        <w:rPr>
          <w:sz w:val="28"/>
          <w:szCs w:val="28"/>
          <w:shd w:val="clear" w:color="auto" w:fill="FFFFFF"/>
          <w:lang w:val="kk-KZ"/>
        </w:rPr>
      </w:pPr>
    </w:p>
    <w:p w:rsidR="00D2660A" w:rsidRPr="00993F37" w:rsidRDefault="00D2660A" w:rsidP="00D2660A">
      <w:pPr>
        <w:spacing w:after="0" w:line="240" w:lineRule="auto"/>
        <w:ind w:firstLine="567"/>
        <w:jc w:val="both"/>
        <w:rPr>
          <w:sz w:val="28"/>
          <w:szCs w:val="28"/>
          <w:shd w:val="clear" w:color="auto" w:fill="FFFFFF"/>
          <w:lang w:val="kk-KZ"/>
        </w:rPr>
      </w:pPr>
      <w:r w:rsidRPr="00993F37">
        <w:rPr>
          <w:sz w:val="28"/>
          <w:szCs w:val="28"/>
          <w:shd w:val="clear" w:color="auto" w:fill="FFFFFF"/>
          <w:lang w:val="kk-KZ"/>
        </w:rPr>
        <w:t>The relative measurement error (δ) can be expressed by the following formula (</w:t>
      </w:r>
      <w:r w:rsidRPr="00993F37">
        <w:rPr>
          <w:sz w:val="28"/>
          <w:szCs w:val="28"/>
          <w:shd w:val="clear" w:color="auto" w:fill="FFFFFF"/>
        </w:rPr>
        <w:t>equation (</w:t>
      </w:r>
      <w:r w:rsidRPr="00993F37">
        <w:rPr>
          <w:sz w:val="28"/>
          <w:szCs w:val="28"/>
          <w:shd w:val="clear" w:color="auto" w:fill="FFFFFF"/>
          <w:lang w:val="kk-KZ"/>
        </w:rPr>
        <w:t>45</w:t>
      </w:r>
      <w:r w:rsidRPr="00993F37">
        <w:rPr>
          <w:sz w:val="28"/>
          <w:szCs w:val="28"/>
          <w:shd w:val="clear" w:color="auto" w:fill="FFFFFF"/>
        </w:rPr>
        <w:t>)</w:t>
      </w:r>
      <w:r w:rsidRPr="00993F37">
        <w:rPr>
          <w:sz w:val="28"/>
          <w:szCs w:val="28"/>
          <w:shd w:val="clear" w:color="auto" w:fill="FFFFFF"/>
          <w:lang w:val="kk-KZ"/>
        </w:rPr>
        <w:t>):</w:t>
      </w:r>
    </w:p>
    <w:p w:rsidR="00055FC1" w:rsidRPr="00993F37" w:rsidRDefault="00055FC1" w:rsidP="00D2660A">
      <w:pPr>
        <w:spacing w:after="0" w:line="240" w:lineRule="auto"/>
        <w:ind w:firstLine="567"/>
        <w:jc w:val="both"/>
        <w:rPr>
          <w:sz w:val="28"/>
          <w:szCs w:val="28"/>
          <w:shd w:val="clear" w:color="auto" w:fill="FFFFFF"/>
          <w:lang w:val="kk-KZ"/>
        </w:rPr>
      </w:pPr>
    </w:p>
    <w:p w:rsidR="00D2660A" w:rsidRPr="00993F37" w:rsidRDefault="00D2660A" w:rsidP="00D2660A">
      <w:pPr>
        <w:tabs>
          <w:tab w:val="center" w:pos="4820"/>
          <w:tab w:val="right" w:pos="9355"/>
        </w:tabs>
        <w:spacing w:after="0" w:line="240" w:lineRule="auto"/>
        <w:ind w:firstLine="708"/>
        <w:jc w:val="both"/>
        <w:rPr>
          <w:rFonts w:eastAsiaTheme="minorEastAsia"/>
          <w:sz w:val="28"/>
          <w:szCs w:val="32"/>
        </w:rPr>
      </w:pPr>
      <w:r w:rsidRPr="00993F37">
        <w:rPr>
          <w:rFonts w:eastAsiaTheme="minorEastAsia"/>
          <w:sz w:val="28"/>
          <w:szCs w:val="32"/>
        </w:rPr>
        <w:tab/>
      </w:r>
      <m:oMath>
        <m:sSub>
          <m:sSubPr>
            <m:ctrlPr>
              <w:rPr>
                <w:rFonts w:ascii="Cambria Math" w:hAnsi="Cambria Math"/>
                <w:sz w:val="28"/>
                <w:szCs w:val="32"/>
              </w:rPr>
            </m:ctrlPr>
          </m:sSubPr>
          <m:e>
            <m:r>
              <m:rPr>
                <m:sty m:val="p"/>
              </m:rPr>
              <w:rPr>
                <w:rFonts w:ascii="Cambria Math" w:hAnsi="Cambria Math"/>
                <w:sz w:val="28"/>
                <w:szCs w:val="32"/>
                <w:lang w:val="kk-KZ"/>
              </w:rPr>
              <m:t>δ</m:t>
            </m:r>
          </m:e>
          <m:sub>
            <m:r>
              <w:rPr>
                <w:rFonts w:ascii="Cambria Math" w:hAnsi="Cambria Math"/>
                <w:sz w:val="28"/>
                <w:szCs w:val="32"/>
              </w:rPr>
              <m:t>case</m:t>
            </m:r>
          </m:sub>
        </m:sSub>
        <m:r>
          <m:rPr>
            <m:sty m:val="p"/>
          </m:rPr>
          <w:rPr>
            <w:rFonts w:ascii="Cambria Math" w:hAnsi="Cambria Math"/>
            <w:sz w:val="28"/>
            <w:szCs w:val="32"/>
            <w:lang w:val="kk-KZ"/>
          </w:rPr>
          <m:t>=</m:t>
        </m:r>
        <m:f>
          <m:fPr>
            <m:ctrlPr>
              <w:rPr>
                <w:rFonts w:ascii="Cambria Math" w:hAnsi="Cambria Math"/>
                <w:sz w:val="28"/>
                <w:szCs w:val="32"/>
              </w:rPr>
            </m:ctrlPr>
          </m:fPr>
          <m:num>
            <m:r>
              <m:rPr>
                <m:sty m:val="p"/>
              </m:rPr>
              <w:rPr>
                <w:rFonts w:ascii="Cambria Math" w:hAnsi="Cambria Math"/>
                <w:sz w:val="28"/>
                <w:szCs w:val="32"/>
                <w:lang w:val="kk-KZ"/>
              </w:rPr>
              <m:t>∆Х</m:t>
            </m:r>
          </m:num>
          <m:den>
            <m:sSub>
              <m:sSubPr>
                <m:ctrlPr>
                  <w:rPr>
                    <w:rFonts w:ascii="Cambria Math" w:hAnsi="Cambria Math"/>
                    <w:sz w:val="28"/>
                    <w:szCs w:val="32"/>
                  </w:rPr>
                </m:ctrlPr>
              </m:sSubPr>
              <m:e>
                <m:bar>
                  <m:barPr>
                    <m:pos m:val="top"/>
                    <m:ctrlPr>
                      <w:rPr>
                        <w:rFonts w:ascii="Cambria Math" w:hAnsi="Cambria Math"/>
                        <w:sz w:val="28"/>
                        <w:szCs w:val="32"/>
                      </w:rPr>
                    </m:ctrlPr>
                  </m:barPr>
                  <m:e>
                    <m:r>
                      <m:rPr>
                        <m:sty m:val="p"/>
                      </m:rPr>
                      <w:rPr>
                        <w:rFonts w:ascii="Cambria Math" w:hAnsi="Cambria Math"/>
                        <w:sz w:val="28"/>
                        <w:szCs w:val="32"/>
                        <w:lang w:val="kk-KZ"/>
                      </w:rPr>
                      <m:t>Х</m:t>
                    </m:r>
                  </m:e>
                </m:bar>
              </m:e>
              <m:sub>
                <m:r>
                  <m:rPr>
                    <m:sty m:val="p"/>
                  </m:rPr>
                  <w:rPr>
                    <w:rFonts w:ascii="Cambria Math" w:hAnsi="Cambria Math"/>
                    <w:sz w:val="28"/>
                    <w:szCs w:val="32"/>
                    <w:lang w:val="kk-KZ"/>
                  </w:rPr>
                  <m:t>n</m:t>
                </m:r>
              </m:sub>
            </m:sSub>
          </m:den>
        </m:f>
        <m:r>
          <m:rPr>
            <m:sty m:val="p"/>
          </m:rPr>
          <w:rPr>
            <w:rFonts w:ascii="Cambria Math" w:hAnsi="Cambria Math"/>
            <w:sz w:val="28"/>
            <w:szCs w:val="32"/>
            <w:lang w:val="kk-KZ"/>
          </w:rPr>
          <m:t>*100%</m:t>
        </m:r>
      </m:oMath>
      <w:r w:rsidRPr="00993F37">
        <w:rPr>
          <w:rFonts w:eastAsiaTheme="minorEastAsia"/>
          <w:sz w:val="28"/>
          <w:szCs w:val="32"/>
          <w:lang w:val="kk-KZ"/>
        </w:rPr>
        <w:tab/>
      </w:r>
      <w:r w:rsidRPr="00993F37">
        <w:rPr>
          <w:rFonts w:eastAsiaTheme="minorEastAsia"/>
          <w:sz w:val="28"/>
          <w:szCs w:val="32"/>
        </w:rPr>
        <w:t>(45)</w:t>
      </w:r>
    </w:p>
    <w:p w:rsidR="00FA23FC" w:rsidRPr="00993F37" w:rsidRDefault="00FA23FC" w:rsidP="00D2660A">
      <w:pPr>
        <w:spacing w:after="0" w:line="240" w:lineRule="auto"/>
        <w:ind w:firstLine="567"/>
        <w:jc w:val="both"/>
        <w:rPr>
          <w:sz w:val="24"/>
          <w:szCs w:val="28"/>
        </w:rPr>
      </w:pPr>
    </w:p>
    <w:p w:rsidR="00D2660A" w:rsidRPr="00993F37" w:rsidRDefault="00D2660A" w:rsidP="00D2660A">
      <w:pPr>
        <w:spacing w:after="0" w:line="240" w:lineRule="auto"/>
        <w:ind w:firstLine="567"/>
        <w:jc w:val="both"/>
        <w:rPr>
          <w:sz w:val="28"/>
          <w:szCs w:val="28"/>
          <w:lang w:val="kk-KZ"/>
        </w:rPr>
      </w:pPr>
      <w:r w:rsidRPr="00993F37">
        <w:rPr>
          <w:sz w:val="28"/>
          <w:szCs w:val="28"/>
          <w:lang w:val="kk-KZ"/>
        </w:rPr>
        <w:t xml:space="preserve">The value of the relative error of chromatographic measurements for the following gases with the number of measurements n = 4 and a confidence level of 0.95 for methane, carbon dioxide, hydrogen and carbon oxides was as follows: methane – </w:t>
      </w:r>
      <w:r w:rsidR="00DE6D58" w:rsidRPr="00993F37">
        <w:rPr>
          <w:sz w:val="28"/>
          <w:szCs w:val="28"/>
        </w:rPr>
        <w:t>2</w:t>
      </w:r>
      <w:r w:rsidRPr="00993F37">
        <w:rPr>
          <w:sz w:val="28"/>
          <w:szCs w:val="28"/>
          <w:lang w:val="kk-KZ"/>
        </w:rPr>
        <w:t>.</w:t>
      </w:r>
      <w:r w:rsidR="00DE6D58" w:rsidRPr="00993F37">
        <w:rPr>
          <w:sz w:val="28"/>
          <w:szCs w:val="28"/>
        </w:rPr>
        <w:t>062</w:t>
      </w:r>
      <w:r w:rsidRPr="00993F37">
        <w:rPr>
          <w:sz w:val="28"/>
          <w:szCs w:val="28"/>
          <w:lang w:val="kk-KZ"/>
        </w:rPr>
        <w:t>; carbon dioxide – 2.</w:t>
      </w:r>
      <w:r w:rsidR="001D5ECA" w:rsidRPr="00993F37">
        <w:rPr>
          <w:sz w:val="28"/>
          <w:szCs w:val="28"/>
        </w:rPr>
        <w:t>1</w:t>
      </w:r>
      <w:r w:rsidRPr="00993F37">
        <w:rPr>
          <w:sz w:val="28"/>
          <w:szCs w:val="28"/>
          <w:lang w:val="kk-KZ"/>
        </w:rPr>
        <w:t>67</w:t>
      </w:r>
      <w:r w:rsidR="00E6570B" w:rsidRPr="00993F37">
        <w:rPr>
          <w:sz w:val="28"/>
          <w:szCs w:val="28"/>
          <w:lang w:val="kk-KZ"/>
        </w:rPr>
        <w:t>; hydrogen – 0.96</w:t>
      </w:r>
      <w:r w:rsidRPr="00993F37">
        <w:rPr>
          <w:sz w:val="28"/>
          <w:szCs w:val="28"/>
          <w:lang w:val="kk-KZ"/>
        </w:rPr>
        <w:t>; carbon monoxide – 1.6</w:t>
      </w:r>
      <w:r w:rsidR="00E6570B" w:rsidRPr="00993F37">
        <w:rPr>
          <w:sz w:val="28"/>
          <w:szCs w:val="28"/>
        </w:rPr>
        <w:t>1</w:t>
      </w:r>
      <w:r w:rsidRPr="00993F37">
        <w:rPr>
          <w:sz w:val="28"/>
          <w:szCs w:val="28"/>
          <w:lang w:val="kk-KZ"/>
        </w:rPr>
        <w:t>5.</w:t>
      </w:r>
    </w:p>
    <w:p w:rsidR="00D2660A" w:rsidRPr="00993F37" w:rsidRDefault="00D2660A" w:rsidP="00D2660A">
      <w:pPr>
        <w:spacing w:after="0" w:line="240" w:lineRule="auto"/>
        <w:ind w:firstLine="567"/>
        <w:jc w:val="both"/>
        <w:rPr>
          <w:sz w:val="28"/>
          <w:szCs w:val="28"/>
          <w:shd w:val="clear" w:color="auto" w:fill="FFFFFF"/>
          <w:lang w:val="kk-KZ"/>
        </w:rPr>
      </w:pPr>
      <w:r w:rsidRPr="00993F37">
        <w:rPr>
          <w:sz w:val="28"/>
          <w:szCs w:val="28"/>
          <w:shd w:val="clear" w:color="auto" w:fill="FFFFFF"/>
          <w:lang w:val="kk-KZ"/>
        </w:rPr>
        <w:t xml:space="preserve">The total (systematic + random) error (%) in the measurement of these gases was equal to: methane – </w:t>
      </w:r>
      <w:r w:rsidR="001D5ECA" w:rsidRPr="00993F37">
        <w:rPr>
          <w:sz w:val="28"/>
          <w:szCs w:val="28"/>
          <w:shd w:val="clear" w:color="auto" w:fill="FFFFFF"/>
        </w:rPr>
        <w:t>2.724</w:t>
      </w:r>
      <w:r w:rsidRPr="00993F37">
        <w:rPr>
          <w:sz w:val="28"/>
          <w:szCs w:val="28"/>
          <w:shd w:val="clear" w:color="auto" w:fill="FFFFFF"/>
          <w:lang w:val="kk-KZ"/>
        </w:rPr>
        <w:t xml:space="preserve">; carbon dioxide – </w:t>
      </w:r>
      <w:r w:rsidR="001D5ECA" w:rsidRPr="00993F37">
        <w:rPr>
          <w:sz w:val="28"/>
          <w:szCs w:val="28"/>
          <w:shd w:val="clear" w:color="auto" w:fill="FFFFFF"/>
        </w:rPr>
        <w:t>2.459</w:t>
      </w:r>
      <w:r w:rsidRPr="00993F37">
        <w:rPr>
          <w:sz w:val="28"/>
          <w:szCs w:val="28"/>
          <w:shd w:val="clear" w:color="auto" w:fill="FFFFFF"/>
          <w:lang w:val="kk-KZ"/>
        </w:rPr>
        <w:t>; hydrogen –</w:t>
      </w:r>
      <w:r w:rsidR="00E6570B" w:rsidRPr="00993F37">
        <w:rPr>
          <w:sz w:val="28"/>
          <w:szCs w:val="28"/>
          <w:shd w:val="clear" w:color="auto" w:fill="FFFFFF"/>
          <w:lang w:val="kk-KZ"/>
        </w:rPr>
        <w:t xml:space="preserve"> 4.6</w:t>
      </w:r>
      <w:r w:rsidRPr="00993F37">
        <w:rPr>
          <w:sz w:val="28"/>
          <w:szCs w:val="28"/>
          <w:shd w:val="clear" w:color="auto" w:fill="FFFFFF"/>
          <w:lang w:val="kk-KZ"/>
        </w:rPr>
        <w:t xml:space="preserve">; carbon monoxide – </w:t>
      </w:r>
      <w:r w:rsidR="00E6570B" w:rsidRPr="00993F37">
        <w:rPr>
          <w:sz w:val="28"/>
          <w:szCs w:val="28"/>
          <w:shd w:val="clear" w:color="auto" w:fill="FFFFFF"/>
        </w:rPr>
        <w:t>2.373</w:t>
      </w:r>
      <w:r w:rsidRPr="00993F37">
        <w:rPr>
          <w:sz w:val="28"/>
          <w:szCs w:val="28"/>
          <w:shd w:val="clear" w:color="auto" w:fill="FFFFFF"/>
          <w:lang w:val="kk-KZ"/>
        </w:rPr>
        <w:t>.</w:t>
      </w:r>
    </w:p>
    <w:p w:rsidR="00D2660A" w:rsidRPr="00993F37" w:rsidRDefault="00D2660A" w:rsidP="00D2660A">
      <w:pPr>
        <w:spacing w:after="0" w:line="240" w:lineRule="auto"/>
        <w:ind w:firstLine="567"/>
        <w:jc w:val="both"/>
        <w:rPr>
          <w:sz w:val="28"/>
          <w:szCs w:val="28"/>
          <w:shd w:val="clear" w:color="auto" w:fill="FFFFFF"/>
        </w:rPr>
      </w:pPr>
      <w:r w:rsidRPr="00993F37">
        <w:rPr>
          <w:sz w:val="28"/>
          <w:szCs w:val="28"/>
          <w:shd w:val="clear" w:color="auto" w:fill="FFFFFF"/>
        </w:rPr>
        <w:t>The total measurement error was</w:t>
      </w:r>
      <w:r w:rsidR="00EF2575" w:rsidRPr="00993F37">
        <w:rPr>
          <w:sz w:val="28"/>
          <w:szCs w:val="28"/>
          <w:shd w:val="clear" w:color="auto" w:fill="FFFFFF"/>
        </w:rPr>
        <w:t xml:space="preserve"> calculated using equation (46), where </w:t>
      </w:r>
      <m:oMath>
        <m:sSubSup>
          <m:sSubSupPr>
            <m:ctrlPr>
              <w:rPr>
                <w:rFonts w:ascii="Cambria Math" w:hAnsi="Cambria Math"/>
                <w:i/>
                <w:sz w:val="28"/>
                <w:szCs w:val="28"/>
                <w:lang w:val="kk-KZ"/>
              </w:rPr>
            </m:ctrlPr>
          </m:sSubSupPr>
          <m:e>
            <m:r>
              <w:rPr>
                <w:rFonts w:ascii="Cambria Math" w:hAnsi="Cambria Math"/>
                <w:sz w:val="28"/>
                <w:szCs w:val="28"/>
                <w:lang w:val="kk-KZ"/>
              </w:rPr>
              <m:t>∆</m:t>
            </m:r>
          </m:e>
          <m:sub>
            <m:r>
              <w:rPr>
                <w:rFonts w:ascii="Cambria Math" w:hAnsi="Cambria Math"/>
                <w:sz w:val="28"/>
                <w:szCs w:val="28"/>
                <w:lang w:val="kk-KZ"/>
              </w:rPr>
              <m:t>i</m:t>
            </m:r>
          </m:sub>
          <m:sup>
            <m:r>
              <w:rPr>
                <w:rFonts w:ascii="Cambria Math" w:hAnsi="Cambria Math"/>
                <w:sz w:val="28"/>
                <w:szCs w:val="28"/>
                <w:lang w:val="kk-KZ"/>
              </w:rPr>
              <m:t>2</m:t>
            </m:r>
          </m:sup>
        </m:sSubSup>
        <m:r>
          <w:rPr>
            <w:rFonts w:ascii="Cambria Math" w:hAnsi="Cambria Math"/>
            <w:sz w:val="28"/>
            <w:szCs w:val="28"/>
            <w:lang w:val="kk-KZ"/>
          </w:rPr>
          <m:t xml:space="preserve"> </m:t>
        </m:r>
      </m:oMath>
      <w:r w:rsidRPr="00993F37">
        <w:rPr>
          <w:sz w:val="28"/>
          <w:szCs w:val="28"/>
          <w:shd w:val="clear" w:color="auto" w:fill="FFFFFF"/>
        </w:rPr>
        <w:t xml:space="preserve"> instrumental and </w:t>
      </w:r>
      <m:oMath>
        <m:sSubSup>
          <m:sSubSupPr>
            <m:ctrlPr>
              <w:rPr>
                <w:rFonts w:ascii="Cambria Math" w:hAnsi="Cambria Math"/>
                <w:i/>
                <w:sz w:val="28"/>
                <w:szCs w:val="28"/>
                <w:lang w:val="kk-KZ"/>
              </w:rPr>
            </m:ctrlPr>
          </m:sSubSupPr>
          <m:e>
            <m:r>
              <w:rPr>
                <w:rFonts w:ascii="Cambria Math" w:hAnsi="Cambria Math"/>
                <w:sz w:val="28"/>
                <w:szCs w:val="28"/>
                <w:lang w:val="kk-KZ"/>
              </w:rPr>
              <m:t>∆</m:t>
            </m:r>
          </m:e>
          <m:sub>
            <m:r>
              <w:rPr>
                <w:rFonts w:ascii="Cambria Math" w:hAnsi="Cambria Math"/>
                <w:sz w:val="28"/>
                <w:szCs w:val="28"/>
                <w:lang w:val="kk-KZ"/>
              </w:rPr>
              <m:t>case</m:t>
            </m:r>
          </m:sub>
          <m:sup>
            <m:r>
              <w:rPr>
                <w:rFonts w:ascii="Cambria Math" w:hAnsi="Cambria Math"/>
                <w:sz w:val="28"/>
                <w:szCs w:val="28"/>
                <w:lang w:val="kk-KZ"/>
              </w:rPr>
              <m:t>2</m:t>
            </m:r>
          </m:sup>
        </m:sSubSup>
        <m:r>
          <w:rPr>
            <w:rFonts w:ascii="Cambria Math" w:hAnsi="Cambria Math"/>
            <w:sz w:val="28"/>
            <w:szCs w:val="28"/>
            <w:lang w:val="kk-KZ"/>
          </w:rPr>
          <m:t xml:space="preserve"> </m:t>
        </m:r>
      </m:oMath>
      <w:r w:rsidRPr="00993F37">
        <w:rPr>
          <w:sz w:val="28"/>
          <w:szCs w:val="28"/>
          <w:shd w:val="clear" w:color="auto" w:fill="FFFFFF"/>
        </w:rPr>
        <w:t>random errors [131]:</w:t>
      </w:r>
    </w:p>
    <w:p w:rsidR="00D2660A" w:rsidRPr="00993F37" w:rsidRDefault="00D2660A" w:rsidP="00D2660A">
      <w:pPr>
        <w:spacing w:after="0" w:line="240" w:lineRule="auto"/>
        <w:ind w:firstLine="567"/>
        <w:jc w:val="both"/>
        <w:rPr>
          <w:sz w:val="28"/>
          <w:szCs w:val="28"/>
          <w:lang w:val="kk-KZ"/>
        </w:rPr>
      </w:pPr>
    </w:p>
    <w:p w:rsidR="00D2660A" w:rsidRPr="00993F37" w:rsidRDefault="00D2660A" w:rsidP="00D2660A">
      <w:pPr>
        <w:tabs>
          <w:tab w:val="center" w:pos="4820"/>
          <w:tab w:val="right" w:pos="9355"/>
        </w:tabs>
        <w:spacing w:after="0" w:line="240" w:lineRule="auto"/>
        <w:ind w:firstLine="567"/>
        <w:jc w:val="both"/>
        <w:rPr>
          <w:rFonts w:eastAsiaTheme="minorEastAsia"/>
          <w:sz w:val="28"/>
          <w:szCs w:val="28"/>
          <w:lang w:val="kk-KZ"/>
        </w:rPr>
      </w:pPr>
      <w:r w:rsidRPr="00993F37">
        <w:rPr>
          <w:rFonts w:eastAsiaTheme="minorEastAsia"/>
          <w:sz w:val="28"/>
          <w:szCs w:val="28"/>
          <w:lang w:val="kk-KZ"/>
        </w:rPr>
        <w:tab/>
      </w:r>
      <m:oMath>
        <m:r>
          <w:rPr>
            <w:rFonts w:ascii="Cambria Math" w:hAnsi="Cambria Math"/>
            <w:sz w:val="28"/>
            <w:szCs w:val="28"/>
            <w:lang w:val="kk-KZ"/>
          </w:rPr>
          <m:t>∆ =</m:t>
        </m:r>
        <m:rad>
          <m:radPr>
            <m:degHide m:val="1"/>
            <m:ctrlPr>
              <w:rPr>
                <w:rFonts w:ascii="Cambria Math" w:hAnsi="Cambria Math"/>
                <w:i/>
                <w:sz w:val="28"/>
                <w:szCs w:val="28"/>
                <w:lang w:val="kk-KZ"/>
              </w:rPr>
            </m:ctrlPr>
          </m:radPr>
          <m:deg/>
          <m:e>
            <m:sSubSup>
              <m:sSubSupPr>
                <m:ctrlPr>
                  <w:rPr>
                    <w:rFonts w:ascii="Cambria Math" w:hAnsi="Cambria Math"/>
                    <w:i/>
                    <w:sz w:val="28"/>
                    <w:szCs w:val="28"/>
                    <w:lang w:val="kk-KZ"/>
                  </w:rPr>
                </m:ctrlPr>
              </m:sSubSupPr>
              <m:e>
                <m:r>
                  <w:rPr>
                    <w:rFonts w:ascii="Cambria Math" w:hAnsi="Cambria Math"/>
                    <w:sz w:val="28"/>
                    <w:szCs w:val="28"/>
                    <w:lang w:val="kk-KZ"/>
                  </w:rPr>
                  <m:t>∆</m:t>
                </m:r>
              </m:e>
              <m:sub>
                <m:r>
                  <w:rPr>
                    <w:rFonts w:ascii="Cambria Math" w:hAnsi="Cambria Math"/>
                    <w:sz w:val="28"/>
                    <w:szCs w:val="28"/>
                    <w:lang w:val="kk-KZ"/>
                  </w:rPr>
                  <m:t>i</m:t>
                </m:r>
              </m:sub>
              <m:sup>
                <m:r>
                  <w:rPr>
                    <w:rFonts w:ascii="Cambria Math" w:hAnsi="Cambria Math"/>
                    <w:sz w:val="28"/>
                    <w:szCs w:val="28"/>
                    <w:lang w:val="kk-KZ"/>
                  </w:rPr>
                  <m:t>2</m:t>
                </m:r>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m:t>
                </m:r>
              </m:e>
              <m:sub>
                <m:r>
                  <w:rPr>
                    <w:rFonts w:ascii="Cambria Math" w:hAnsi="Cambria Math"/>
                    <w:sz w:val="28"/>
                    <w:szCs w:val="28"/>
                    <w:lang w:val="kk-KZ"/>
                  </w:rPr>
                  <m:t>case</m:t>
                </m:r>
              </m:sub>
              <m:sup>
                <m:r>
                  <w:rPr>
                    <w:rFonts w:ascii="Cambria Math" w:hAnsi="Cambria Math"/>
                    <w:sz w:val="28"/>
                    <w:szCs w:val="28"/>
                    <w:lang w:val="kk-KZ"/>
                  </w:rPr>
                  <m:t>2</m:t>
                </m:r>
              </m:sup>
            </m:sSubSup>
          </m:e>
        </m:rad>
      </m:oMath>
      <w:r w:rsidRPr="00993F37">
        <w:rPr>
          <w:rFonts w:eastAsiaTheme="minorEastAsia"/>
          <w:sz w:val="28"/>
          <w:szCs w:val="28"/>
          <w:lang w:val="kk-KZ"/>
        </w:rPr>
        <w:tab/>
        <w:t>(46)</w:t>
      </w:r>
    </w:p>
    <w:p w:rsidR="00D2660A" w:rsidRPr="00993F37" w:rsidRDefault="00D2660A" w:rsidP="00D2660A">
      <w:pPr>
        <w:tabs>
          <w:tab w:val="center" w:pos="4820"/>
          <w:tab w:val="right" w:pos="9355"/>
        </w:tabs>
        <w:spacing w:after="0" w:line="240" w:lineRule="auto"/>
        <w:ind w:firstLine="567"/>
        <w:jc w:val="both"/>
        <w:rPr>
          <w:rFonts w:eastAsiaTheme="minorEastAsia"/>
          <w:sz w:val="28"/>
          <w:szCs w:val="28"/>
          <w:lang w:val="kk-KZ"/>
        </w:rPr>
      </w:pPr>
    </w:p>
    <w:p w:rsidR="00D2660A" w:rsidRPr="00993F37" w:rsidRDefault="00D2660A" w:rsidP="00D2660A">
      <w:pPr>
        <w:tabs>
          <w:tab w:val="center" w:pos="4820"/>
          <w:tab w:val="right" w:pos="9355"/>
        </w:tabs>
        <w:spacing w:after="0" w:line="240" w:lineRule="auto"/>
        <w:ind w:firstLine="567"/>
        <w:jc w:val="both"/>
        <w:rPr>
          <w:sz w:val="28"/>
          <w:szCs w:val="28"/>
          <w:shd w:val="clear" w:color="auto" w:fill="FFFFFF"/>
          <w:lang w:val="kk-KZ"/>
        </w:rPr>
      </w:pPr>
      <w:r w:rsidRPr="00993F37">
        <w:rPr>
          <w:sz w:val="28"/>
          <w:szCs w:val="28"/>
          <w:shd w:val="clear" w:color="auto" w:fill="FFFFFF"/>
          <w:lang w:val="kk-KZ"/>
        </w:rPr>
        <w:t>The instrumental error was determined by equation (47):</w:t>
      </w:r>
    </w:p>
    <w:p w:rsidR="00187DC8" w:rsidRPr="00993F37" w:rsidRDefault="00187DC8" w:rsidP="00D2660A">
      <w:pPr>
        <w:tabs>
          <w:tab w:val="center" w:pos="4820"/>
          <w:tab w:val="right" w:pos="9355"/>
        </w:tabs>
        <w:spacing w:after="0" w:line="240" w:lineRule="auto"/>
        <w:ind w:firstLine="567"/>
        <w:jc w:val="both"/>
        <w:rPr>
          <w:sz w:val="28"/>
          <w:szCs w:val="28"/>
          <w:shd w:val="clear" w:color="auto" w:fill="FFFFFF"/>
          <w:lang w:val="kk-KZ"/>
        </w:rPr>
      </w:pPr>
    </w:p>
    <w:p w:rsidR="00D2660A" w:rsidRPr="00993F37" w:rsidRDefault="00D2660A" w:rsidP="00D2660A">
      <w:pPr>
        <w:tabs>
          <w:tab w:val="center" w:pos="4820"/>
          <w:tab w:val="right" w:pos="9355"/>
        </w:tabs>
        <w:spacing w:after="0" w:line="240" w:lineRule="auto"/>
        <w:ind w:firstLine="567"/>
        <w:jc w:val="both"/>
        <w:rPr>
          <w:rFonts w:eastAsiaTheme="minorEastAsia"/>
          <w:sz w:val="28"/>
          <w:szCs w:val="28"/>
          <w:lang w:val="kk-KZ"/>
        </w:rPr>
      </w:pPr>
      <w:r w:rsidRPr="00993F37">
        <w:rPr>
          <w:rFonts w:eastAsiaTheme="minorEastAsia"/>
          <w:sz w:val="28"/>
          <w:szCs w:val="28"/>
          <w:lang w:val="kk-KZ"/>
        </w:rPr>
        <w:tab/>
      </w:r>
      <m:oMath>
        <m:sSub>
          <m:sSubPr>
            <m:ctrlPr>
              <w:rPr>
                <w:rFonts w:ascii="Cambria Math" w:hAnsi="Cambria Math"/>
                <w:i/>
                <w:sz w:val="28"/>
                <w:szCs w:val="28"/>
                <w:lang w:val="kk-KZ"/>
              </w:rPr>
            </m:ctrlPr>
          </m:sSubPr>
          <m:e>
            <m:r>
              <w:rPr>
                <w:rFonts w:ascii="Cambria Math" w:hAnsi="Cambria Math"/>
                <w:sz w:val="28"/>
                <w:szCs w:val="28"/>
                <w:lang w:val="kk-KZ"/>
              </w:rPr>
              <m:t>∆</m:t>
            </m:r>
          </m:e>
          <m:sub>
            <m:r>
              <w:rPr>
                <w:rFonts w:ascii="Cambria Math" w:hAnsi="Cambria Math"/>
                <w:sz w:val="28"/>
                <w:szCs w:val="28"/>
                <w:lang w:val="kk-KZ"/>
              </w:rPr>
              <m:t>i</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α,∞</m:t>
            </m:r>
          </m:sub>
        </m:sSub>
        <m:r>
          <w:rPr>
            <w:rFonts w:ascii="Cambria Math" w:hAnsi="Cambria Math"/>
            <w:sz w:val="28"/>
            <w:szCs w:val="28"/>
            <w:lang w:val="kk-KZ"/>
          </w:rPr>
          <m:t>∙</m:t>
        </m:r>
        <m:f>
          <m:fPr>
            <m:ctrlPr>
              <w:rPr>
                <w:rFonts w:ascii="Cambria Math" w:hAnsi="Cambria Math"/>
                <w:i/>
                <w:sz w:val="28"/>
                <w:szCs w:val="28"/>
                <w:lang w:val="kk-KZ"/>
              </w:rPr>
            </m:ctrlPr>
          </m:fPr>
          <m:num>
            <m:sSub>
              <m:sSubPr>
                <m:ctrlPr>
                  <w:rPr>
                    <w:rFonts w:ascii="Cambria Math" w:hAnsi="Cambria Math"/>
                    <w:i/>
                    <w:sz w:val="28"/>
                    <w:szCs w:val="28"/>
                    <w:lang w:val="kk-KZ"/>
                  </w:rPr>
                </m:ctrlPr>
              </m:sSubPr>
              <m:e>
                <m:r>
                  <w:rPr>
                    <w:rFonts w:ascii="Cambria Math" w:hAnsi="Cambria Math"/>
                    <w:sz w:val="28"/>
                    <w:szCs w:val="28"/>
                    <w:lang w:val="kk-KZ"/>
                  </w:rPr>
                  <m:t>δ</m:t>
                </m:r>
              </m:e>
              <m:sub>
                <m:r>
                  <w:rPr>
                    <w:rFonts w:ascii="Cambria Math" w:hAnsi="Cambria Math"/>
                    <w:sz w:val="28"/>
                    <w:szCs w:val="28"/>
                    <w:lang w:val="kk-KZ"/>
                  </w:rPr>
                  <m:t>n</m:t>
                </m:r>
              </m:sub>
            </m:sSub>
          </m:num>
          <m:den>
            <m:r>
              <w:rPr>
                <w:rFonts w:ascii="Cambria Math" w:hAnsi="Cambria Math"/>
                <w:sz w:val="28"/>
                <w:szCs w:val="28"/>
                <w:lang w:val="kk-KZ"/>
              </w:rPr>
              <m:t>3</m:t>
            </m:r>
          </m:den>
        </m:f>
      </m:oMath>
      <w:r w:rsidRPr="00993F37">
        <w:rPr>
          <w:rFonts w:eastAsiaTheme="minorEastAsia"/>
          <w:sz w:val="28"/>
          <w:szCs w:val="28"/>
          <w:lang w:val="kk-KZ"/>
        </w:rPr>
        <w:tab/>
        <w:t>(47)</w:t>
      </w:r>
    </w:p>
    <w:p w:rsidR="00D2660A" w:rsidRPr="00993F37" w:rsidRDefault="00D2660A" w:rsidP="00D2660A">
      <w:pPr>
        <w:tabs>
          <w:tab w:val="center" w:pos="4820"/>
          <w:tab w:val="right" w:pos="9355"/>
        </w:tabs>
        <w:spacing w:after="0" w:line="240" w:lineRule="auto"/>
        <w:ind w:firstLine="567"/>
        <w:jc w:val="both"/>
        <w:rPr>
          <w:sz w:val="28"/>
          <w:szCs w:val="28"/>
        </w:rPr>
      </w:pPr>
    </w:p>
    <w:p w:rsidR="00D2660A" w:rsidRPr="00993F37" w:rsidRDefault="00D2660A" w:rsidP="000B391A">
      <w:pPr>
        <w:spacing w:after="0" w:line="240" w:lineRule="auto"/>
        <w:ind w:firstLine="567"/>
        <w:jc w:val="both"/>
        <w:rPr>
          <w:sz w:val="28"/>
          <w:szCs w:val="28"/>
          <w:lang w:val="kk-KZ"/>
        </w:rPr>
      </w:pPr>
      <w:r w:rsidRPr="00993F37">
        <w:rPr>
          <w:sz w:val="28"/>
          <w:szCs w:val="28"/>
        </w:rPr>
        <w:t>where</w:t>
      </w:r>
      <w:r w:rsidRPr="00993F37">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δ</m:t>
            </m:r>
          </m:e>
          <m:sub>
            <m:r>
              <w:rPr>
                <w:rFonts w:ascii="Cambria Math" w:hAnsi="Cambria Math"/>
                <w:sz w:val="28"/>
                <w:szCs w:val="28"/>
                <w:lang w:val="kk-KZ"/>
              </w:rPr>
              <m:t>n</m:t>
            </m:r>
          </m:sub>
        </m:sSub>
        <m:r>
          <w:rPr>
            <w:rFonts w:ascii="Cambria Math" w:hAnsi="Cambria Math"/>
            <w:sz w:val="28"/>
            <w:szCs w:val="28"/>
            <w:lang w:val="kk-KZ"/>
          </w:rPr>
          <m:t xml:space="preserve">  </m:t>
        </m:r>
      </m:oMath>
      <w:r w:rsidRPr="00993F37">
        <w:rPr>
          <w:sz w:val="28"/>
          <w:szCs w:val="28"/>
          <w:lang w:val="kk-KZ"/>
        </w:rPr>
        <w:t xml:space="preserve">– confidence probability P; </w:t>
      </w:r>
      <m:oMath>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α,∞</m:t>
            </m:r>
          </m:sub>
        </m:sSub>
        <m:r>
          <w:rPr>
            <w:rFonts w:ascii="Cambria Math" w:hAnsi="Cambria Math"/>
            <w:sz w:val="28"/>
            <w:szCs w:val="28"/>
            <w:lang w:val="kk-KZ"/>
          </w:rPr>
          <m:t xml:space="preserve"> </m:t>
        </m:r>
      </m:oMath>
      <w:r w:rsidRPr="00993F37">
        <w:rPr>
          <w:sz w:val="28"/>
          <w:szCs w:val="28"/>
          <w:lang w:val="kk-KZ"/>
        </w:rPr>
        <w:t>–</w:t>
      </w:r>
      <w:r w:rsidRPr="00993F37">
        <w:rPr>
          <w:sz w:val="28"/>
          <w:szCs w:val="28"/>
        </w:rPr>
        <w:t xml:space="preserve"> </w:t>
      </w:r>
      <w:r w:rsidRPr="00993F37">
        <w:rPr>
          <w:sz w:val="28"/>
          <w:szCs w:val="28"/>
          <w:lang w:val="kk-KZ"/>
        </w:rPr>
        <w:t>Student coefficient at infinity of degrees of freedom.</w:t>
      </w:r>
      <w:r w:rsidR="000B391A">
        <w:rPr>
          <w:sz w:val="28"/>
          <w:szCs w:val="28"/>
        </w:rPr>
        <w:t xml:space="preserve"> </w:t>
      </w:r>
      <w:r w:rsidRPr="00993F37">
        <w:rPr>
          <w:sz w:val="28"/>
          <w:szCs w:val="28"/>
          <w:lang w:val="kk-KZ"/>
        </w:rPr>
        <w:t xml:space="preserve">As a result of calculations made using </w:t>
      </w:r>
      <w:r w:rsidRPr="00993F37">
        <w:rPr>
          <w:sz w:val="28"/>
          <w:szCs w:val="28"/>
        </w:rPr>
        <w:t>equations</w:t>
      </w:r>
      <w:r w:rsidRPr="00993F37">
        <w:rPr>
          <w:sz w:val="28"/>
          <w:szCs w:val="28"/>
          <w:lang w:val="kk-KZ"/>
        </w:rPr>
        <w:t xml:space="preserve"> </w:t>
      </w:r>
      <w:r w:rsidRPr="00993F37">
        <w:rPr>
          <w:sz w:val="28"/>
          <w:szCs w:val="28"/>
        </w:rPr>
        <w:t>(</w:t>
      </w:r>
      <w:r w:rsidRPr="00993F37">
        <w:rPr>
          <w:sz w:val="28"/>
          <w:szCs w:val="28"/>
          <w:lang w:val="kk-KZ"/>
        </w:rPr>
        <w:t>40–47</w:t>
      </w:r>
      <w:r w:rsidRPr="00993F37">
        <w:rPr>
          <w:sz w:val="28"/>
          <w:szCs w:val="28"/>
        </w:rPr>
        <w:t>)</w:t>
      </w:r>
      <w:r w:rsidRPr="00993F37">
        <w:rPr>
          <w:sz w:val="28"/>
          <w:szCs w:val="28"/>
          <w:lang w:val="kk-KZ"/>
        </w:rPr>
        <w:t>, the following values were obtained, presented in Table 8</w:t>
      </w:r>
      <w:r w:rsidR="002F2D77" w:rsidRPr="00993F37">
        <w:rPr>
          <w:sz w:val="28"/>
          <w:szCs w:val="28"/>
        </w:rPr>
        <w:t>, where F denotes frequency of the experiments</w:t>
      </w:r>
      <w:r w:rsidRPr="00993F37">
        <w:rPr>
          <w:sz w:val="28"/>
          <w:szCs w:val="28"/>
          <w:lang w:val="kk-KZ"/>
        </w:rPr>
        <w:t>.</w:t>
      </w:r>
    </w:p>
    <w:p w:rsidR="00D2660A" w:rsidRPr="00993F37" w:rsidRDefault="00D2660A" w:rsidP="00D2660A">
      <w:pPr>
        <w:spacing w:after="0" w:line="240" w:lineRule="auto"/>
        <w:ind w:firstLine="720"/>
        <w:jc w:val="both"/>
        <w:rPr>
          <w:sz w:val="28"/>
          <w:szCs w:val="28"/>
          <w:lang w:val="kk-KZ"/>
        </w:rPr>
      </w:pPr>
    </w:p>
    <w:p w:rsidR="00D2660A" w:rsidRPr="00993F37" w:rsidRDefault="00D2660A" w:rsidP="00D2660A">
      <w:pPr>
        <w:spacing w:after="0" w:line="240" w:lineRule="auto"/>
        <w:jc w:val="both"/>
        <w:rPr>
          <w:rFonts w:eastAsia="Times New Roman"/>
          <w:snapToGrid w:val="0"/>
          <w:sz w:val="28"/>
          <w:szCs w:val="28"/>
          <w:lang w:val="kk-KZ" w:bidi="ru-RU"/>
        </w:rPr>
      </w:pPr>
      <w:r w:rsidRPr="00993F37">
        <w:rPr>
          <w:sz w:val="28"/>
          <w:szCs w:val="28"/>
        </w:rPr>
        <w:t>Table</w:t>
      </w:r>
      <w:r w:rsidRPr="00993F37">
        <w:rPr>
          <w:sz w:val="28"/>
          <w:szCs w:val="28"/>
          <w:lang w:val="kk-KZ"/>
        </w:rPr>
        <w:t xml:space="preserve"> 8 – Systematic and random errors of measurements carried out in the process of dry methane reforming</w:t>
      </w:r>
    </w:p>
    <w:p w:rsidR="00D2660A" w:rsidRPr="00993F37" w:rsidRDefault="00D2660A" w:rsidP="00D2660A">
      <w:pPr>
        <w:widowControl w:val="0"/>
        <w:shd w:val="clear" w:color="auto" w:fill="FFFFFF"/>
        <w:autoSpaceDE w:val="0"/>
        <w:autoSpaceDN w:val="0"/>
        <w:adjustRightInd w:val="0"/>
        <w:spacing w:after="0" w:line="240" w:lineRule="auto"/>
        <w:ind w:firstLine="720"/>
        <w:jc w:val="both"/>
        <w:rPr>
          <w:sz w:val="28"/>
          <w:szCs w:val="28"/>
          <w:lang w:val="kk-KZ"/>
        </w:rPr>
      </w:pPr>
    </w:p>
    <w:tbl>
      <w:tblPr>
        <w:tblW w:w="5000" w:type="pct"/>
        <w:tblLayout w:type="fixed"/>
        <w:tblCellMar>
          <w:left w:w="40" w:type="dxa"/>
          <w:right w:w="40" w:type="dxa"/>
        </w:tblCellMar>
        <w:tblLook w:val="0000" w:firstRow="0" w:lastRow="0" w:firstColumn="0" w:lastColumn="0" w:noHBand="0" w:noVBand="0"/>
      </w:tblPr>
      <w:tblGrid>
        <w:gridCol w:w="955"/>
        <w:gridCol w:w="728"/>
        <w:gridCol w:w="897"/>
        <w:gridCol w:w="845"/>
        <w:gridCol w:w="1020"/>
        <w:gridCol w:w="849"/>
        <w:gridCol w:w="809"/>
        <w:gridCol w:w="807"/>
        <w:gridCol w:w="871"/>
        <w:gridCol w:w="1055"/>
        <w:gridCol w:w="882"/>
      </w:tblGrid>
      <w:tr w:rsidR="00E01F8C" w:rsidRPr="00993F37" w:rsidTr="00D2660A">
        <w:trPr>
          <w:cantSplit/>
          <w:trHeight w:val="463"/>
        </w:trPr>
        <w:tc>
          <w:tcPr>
            <w:tcW w:w="491" w:type="pct"/>
            <w:tcBorders>
              <w:top w:val="single" w:sz="4" w:space="0" w:color="auto"/>
              <w:left w:val="single" w:sz="4" w:space="0" w:color="auto"/>
              <w:bottom w:val="single" w:sz="6"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Component</w:t>
            </w:r>
          </w:p>
        </w:tc>
        <w:tc>
          <w:tcPr>
            <w:tcW w:w="374" w:type="pct"/>
            <w:tcBorders>
              <w:top w:val="single" w:sz="4" w:space="0" w:color="auto"/>
              <w:left w:val="single" w:sz="6" w:space="0" w:color="auto"/>
              <w:bottom w:val="single" w:sz="6"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ind w:left="48"/>
              <w:jc w:val="center"/>
              <w:rPr>
                <w:rFonts w:eastAsia="Times New Roman"/>
                <w:sz w:val="28"/>
                <w:szCs w:val="28"/>
                <w:lang w:eastAsia="ru-RU" w:bidi="he-IL"/>
              </w:rPr>
            </w:pPr>
            <w:r w:rsidRPr="00993F37">
              <w:rPr>
                <w:rFonts w:eastAsia="Times New Roman"/>
                <w:sz w:val="28"/>
                <w:szCs w:val="28"/>
                <w:lang w:eastAsia="ru-RU" w:bidi="he-IL"/>
              </w:rPr>
              <w:t>F</w:t>
            </w:r>
          </w:p>
        </w:tc>
        <w:tc>
          <w:tcPr>
            <w:tcW w:w="461" w:type="pct"/>
            <w:tcBorders>
              <w:top w:val="single" w:sz="4" w:space="0" w:color="auto"/>
              <w:left w:val="single" w:sz="6" w:space="0" w:color="auto"/>
              <w:bottom w:val="single" w:sz="6" w:space="0" w:color="auto"/>
              <w:right w:val="single" w:sz="6" w:space="0" w:color="auto"/>
            </w:tcBorders>
            <w:shd w:val="clear" w:color="auto" w:fill="FFFFFF"/>
            <w:vAlign w:val="center"/>
          </w:tcPr>
          <w:p w:rsidR="00D2660A" w:rsidRPr="00993F37" w:rsidRDefault="00B309CC"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m:oMath>
              <m:acc>
                <m:accPr>
                  <m:chr m:val="̅"/>
                  <m:ctrlPr>
                    <w:rPr>
                      <w:rFonts w:ascii="Cambria Math" w:eastAsia="Times New Roman" w:hAnsi="Cambria Math"/>
                      <w:i/>
                      <w:sz w:val="28"/>
                      <w:szCs w:val="28"/>
                      <w:lang w:eastAsia="ru-RU" w:bidi="he-IL"/>
                    </w:rPr>
                  </m:ctrlPr>
                </m:accPr>
                <m:e>
                  <m:r>
                    <w:rPr>
                      <w:rFonts w:ascii="Cambria Math" w:eastAsia="Times New Roman" w:hAnsi="Cambria Math"/>
                      <w:sz w:val="28"/>
                      <w:szCs w:val="28"/>
                      <w:lang w:eastAsia="ru-RU" w:bidi="he-IL"/>
                    </w:rPr>
                    <m:t>x</m:t>
                  </m:r>
                </m:e>
              </m:acc>
            </m:oMath>
            <w:r w:rsidR="00D2660A" w:rsidRPr="00993F37">
              <w:rPr>
                <w:rFonts w:eastAsia="Times New Roman"/>
                <w:sz w:val="28"/>
                <w:szCs w:val="28"/>
                <w:lang w:eastAsia="ru-RU" w:bidi="he-IL"/>
              </w:rPr>
              <w:t>, %</w:t>
            </w:r>
          </w:p>
        </w:tc>
        <w:tc>
          <w:tcPr>
            <w:tcW w:w="435" w:type="pct"/>
            <w:tcBorders>
              <w:top w:val="single" w:sz="4" w:space="0" w:color="auto"/>
              <w:left w:val="single" w:sz="6" w:space="0" w:color="auto"/>
              <w:bottom w:val="single" w:sz="6"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S</w:t>
            </w:r>
          </w:p>
        </w:tc>
        <w:tc>
          <w:tcPr>
            <w:tcW w:w="525" w:type="pct"/>
            <w:tcBorders>
              <w:top w:val="single" w:sz="4" w:space="0" w:color="auto"/>
              <w:left w:val="single" w:sz="6" w:space="0" w:color="auto"/>
              <w:bottom w:val="single" w:sz="6"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ind w:left="5"/>
              <w:jc w:val="center"/>
              <w:rPr>
                <w:rFonts w:eastAsia="Times New Roman"/>
                <w:sz w:val="28"/>
                <w:szCs w:val="28"/>
                <w:lang w:eastAsia="ru-RU" w:bidi="he-IL"/>
              </w:rPr>
            </w:pPr>
            <w:r w:rsidRPr="00993F37">
              <w:rPr>
                <w:rFonts w:eastAsia="Times New Roman"/>
                <w:sz w:val="28"/>
                <w:szCs w:val="28"/>
                <w:lang w:eastAsia="ru-RU" w:bidi="he-IL"/>
              </w:rPr>
              <w:t>Р, %</w:t>
            </w:r>
          </w:p>
        </w:tc>
        <w:tc>
          <w:tcPr>
            <w:tcW w:w="437" w:type="pct"/>
            <w:tcBorders>
              <w:top w:val="single" w:sz="4" w:space="0" w:color="auto"/>
              <w:left w:val="single" w:sz="6" w:space="0" w:color="auto"/>
              <w:bottom w:val="single" w:sz="6"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t(P,f)</w:t>
            </w:r>
          </w:p>
          <w:p w:rsidR="00D2660A" w:rsidRPr="00993F37" w:rsidRDefault="00D2660A"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pacing w:val="-5"/>
                <w:sz w:val="28"/>
                <w:szCs w:val="28"/>
                <w:lang w:eastAsia="ru-RU" w:bidi="he-IL"/>
              </w:rPr>
              <w:t>(tab.)</w:t>
            </w:r>
          </w:p>
        </w:tc>
        <w:tc>
          <w:tcPr>
            <w:tcW w:w="416" w:type="pct"/>
            <w:tcBorders>
              <w:top w:val="single" w:sz="4" w:space="0" w:color="auto"/>
              <w:left w:val="single" w:sz="6" w:space="0" w:color="auto"/>
              <w:bottom w:val="single" w:sz="6" w:space="0" w:color="auto"/>
              <w:right w:val="single" w:sz="6" w:space="0" w:color="auto"/>
            </w:tcBorders>
            <w:shd w:val="clear" w:color="auto" w:fill="FFFFFF"/>
            <w:vAlign w:val="center"/>
          </w:tcPr>
          <w:p w:rsidR="00D2660A" w:rsidRPr="00993F37" w:rsidRDefault="00D2660A" w:rsidP="00D2660A">
            <w:pPr>
              <w:keepNext/>
              <w:widowControl w:val="0"/>
              <w:shd w:val="clear" w:color="auto" w:fill="FFFFFF"/>
              <w:autoSpaceDE w:val="0"/>
              <w:autoSpaceDN w:val="0"/>
              <w:adjustRightInd w:val="0"/>
              <w:spacing w:after="0" w:line="240" w:lineRule="auto"/>
              <w:jc w:val="center"/>
              <w:outlineLvl w:val="2"/>
              <w:rPr>
                <w:rFonts w:eastAsia="Times New Roman"/>
                <w:sz w:val="28"/>
                <w:szCs w:val="28"/>
                <w:lang w:eastAsia="ru-RU" w:bidi="he-IL"/>
              </w:rPr>
            </w:pPr>
            <w:r w:rsidRPr="00993F37">
              <w:rPr>
                <w:rFonts w:eastAsia="Times New Roman"/>
                <w:noProof/>
                <w:position w:val="-6"/>
                <w:sz w:val="28"/>
                <w:szCs w:val="28"/>
                <w:lang w:val="ru-RU" w:eastAsia="ru-RU"/>
              </w:rPr>
              <w:drawing>
                <wp:inline distT="0" distB="0" distL="0" distR="0">
                  <wp:extent cx="220980" cy="182880"/>
                  <wp:effectExtent l="0" t="0" r="7620" b="7620"/>
                  <wp:docPr id="11354759" name="Рисунок 1135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p>
        </w:tc>
        <w:tc>
          <w:tcPr>
            <w:tcW w:w="415" w:type="pct"/>
            <w:tcBorders>
              <w:top w:val="single" w:sz="4" w:space="0" w:color="auto"/>
              <w:left w:val="single" w:sz="6" w:space="0" w:color="auto"/>
              <w:bottom w:val="single" w:sz="6"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jc w:val="center"/>
              <w:rPr>
                <w:rFonts w:eastAsia="Times New Roman"/>
                <w:spacing w:val="-22"/>
                <w:sz w:val="28"/>
                <w:szCs w:val="28"/>
                <w:vertAlign w:val="subscript"/>
                <w:lang w:eastAsia="ru-RU" w:bidi="he-IL"/>
              </w:rPr>
            </w:pPr>
            <w:r w:rsidRPr="00993F37">
              <w:rPr>
                <w:rFonts w:eastAsia="Times New Roman"/>
                <w:noProof/>
                <w:position w:val="-6"/>
                <w:sz w:val="28"/>
                <w:szCs w:val="28"/>
                <w:lang w:eastAsia="ru-RU"/>
              </w:rPr>
              <w:t>δ</w:t>
            </w:r>
            <w:r w:rsidRPr="00993F37">
              <w:rPr>
                <w:rFonts w:eastAsia="Times New Roman"/>
                <w:noProof/>
                <w:position w:val="-6"/>
                <w:sz w:val="28"/>
                <w:szCs w:val="28"/>
                <w:vertAlign w:val="subscript"/>
                <w:lang w:eastAsia="ru-RU"/>
              </w:rPr>
              <w:t>sys.</w:t>
            </w:r>
          </w:p>
        </w:tc>
        <w:tc>
          <w:tcPr>
            <w:tcW w:w="448" w:type="pct"/>
            <w:tcBorders>
              <w:top w:val="single" w:sz="4" w:space="0" w:color="auto"/>
              <w:left w:val="single" w:sz="6" w:space="0" w:color="auto"/>
              <w:bottom w:val="single" w:sz="6"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jc w:val="center"/>
              <w:rPr>
                <w:rFonts w:eastAsia="Times New Roman"/>
                <w:spacing w:val="-22"/>
                <w:sz w:val="28"/>
                <w:szCs w:val="28"/>
                <w:vertAlign w:val="subscript"/>
                <w:lang w:eastAsia="ru-RU" w:bidi="he-IL"/>
              </w:rPr>
            </w:pPr>
            <w:r w:rsidRPr="00993F37">
              <w:rPr>
                <w:rFonts w:eastAsia="Times New Roman"/>
                <w:noProof/>
                <w:position w:val="-6"/>
                <w:sz w:val="28"/>
                <w:szCs w:val="28"/>
                <w:lang w:eastAsia="ru-RU"/>
              </w:rPr>
              <w:t>Δ</w:t>
            </w:r>
            <w:r w:rsidRPr="00993F37">
              <w:rPr>
                <w:rFonts w:eastAsia="Times New Roman"/>
                <w:noProof/>
                <w:position w:val="-6"/>
                <w:sz w:val="28"/>
                <w:szCs w:val="28"/>
                <w:vertAlign w:val="subscript"/>
                <w:lang w:eastAsia="ru-RU"/>
              </w:rPr>
              <w:t>case</w:t>
            </w:r>
          </w:p>
        </w:tc>
        <w:tc>
          <w:tcPr>
            <w:tcW w:w="543" w:type="pct"/>
            <w:tcBorders>
              <w:top w:val="single" w:sz="4" w:space="0" w:color="auto"/>
              <w:left w:val="single" w:sz="6" w:space="0" w:color="auto"/>
              <w:bottom w:val="single" w:sz="6"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jc w:val="center"/>
              <w:rPr>
                <w:rFonts w:eastAsia="Times New Roman"/>
                <w:spacing w:val="-22"/>
                <w:sz w:val="28"/>
                <w:szCs w:val="28"/>
                <w:vertAlign w:val="subscript"/>
                <w:lang w:eastAsia="ru-RU" w:bidi="he-IL"/>
              </w:rPr>
            </w:pPr>
            <w:r w:rsidRPr="00993F37">
              <w:rPr>
                <w:rFonts w:eastAsia="Times New Roman"/>
                <w:noProof/>
                <w:position w:val="-6"/>
                <w:sz w:val="28"/>
                <w:szCs w:val="28"/>
                <w:lang w:eastAsia="ru-RU"/>
              </w:rPr>
              <w:t>δ</w:t>
            </w:r>
            <w:r w:rsidRPr="00993F37">
              <w:rPr>
                <w:rFonts w:eastAsia="Times New Roman"/>
                <w:noProof/>
                <w:position w:val="-6"/>
                <w:sz w:val="28"/>
                <w:szCs w:val="28"/>
                <w:vertAlign w:val="subscript"/>
                <w:lang w:eastAsia="ru-RU"/>
              </w:rPr>
              <w:t>(sys.+case)</w:t>
            </w:r>
          </w:p>
        </w:tc>
        <w:tc>
          <w:tcPr>
            <w:tcW w:w="454" w:type="pct"/>
            <w:tcBorders>
              <w:top w:val="single" w:sz="4" w:space="0" w:color="auto"/>
              <w:left w:val="single" w:sz="6" w:space="0" w:color="auto"/>
              <w:bottom w:val="single" w:sz="6" w:space="0" w:color="auto"/>
              <w:right w:val="single" w:sz="4"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jc w:val="center"/>
              <w:rPr>
                <w:rFonts w:eastAsia="Times New Roman"/>
                <w:sz w:val="28"/>
                <w:szCs w:val="28"/>
                <w:vertAlign w:val="subscript"/>
                <w:lang w:eastAsia="ru-RU" w:bidi="he-IL"/>
              </w:rPr>
            </w:pPr>
            <w:r w:rsidRPr="00993F37">
              <w:rPr>
                <w:rFonts w:eastAsia="Times New Roman"/>
                <w:sz w:val="28"/>
                <w:szCs w:val="28"/>
                <w:lang w:eastAsia="ru-RU" w:bidi="he-IL"/>
              </w:rPr>
              <w:t>Δ</w:t>
            </w:r>
          </w:p>
        </w:tc>
      </w:tr>
      <w:tr w:rsidR="00E01F8C" w:rsidRPr="00993F37" w:rsidTr="00D2660A">
        <w:trPr>
          <w:cantSplit/>
          <w:trHeight w:val="321"/>
        </w:trPr>
        <w:tc>
          <w:tcPr>
            <w:tcW w:w="491" w:type="pct"/>
            <w:tcBorders>
              <w:top w:val="single" w:sz="6" w:space="0" w:color="auto"/>
              <w:left w:val="single" w:sz="4" w:space="0" w:color="auto"/>
              <w:bottom w:val="single" w:sz="4"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rPr>
                <w:rFonts w:eastAsia="Times New Roman"/>
                <w:sz w:val="28"/>
                <w:szCs w:val="28"/>
                <w:lang w:eastAsia="ru-RU" w:bidi="he-IL"/>
              </w:rPr>
            </w:pPr>
            <w:r w:rsidRPr="00993F37">
              <w:rPr>
                <w:rFonts w:eastAsia="Times New Roman"/>
                <w:sz w:val="28"/>
                <w:szCs w:val="28"/>
                <w:lang w:eastAsia="ru-RU" w:bidi="he-IL"/>
              </w:rPr>
              <w:t>СН</w:t>
            </w:r>
            <w:r w:rsidRPr="00993F37">
              <w:rPr>
                <w:rFonts w:eastAsia="Times New Roman"/>
                <w:sz w:val="28"/>
                <w:szCs w:val="28"/>
                <w:vertAlign w:val="subscript"/>
                <w:lang w:eastAsia="ru-RU" w:bidi="he-IL"/>
              </w:rPr>
              <w:t>4</w:t>
            </w:r>
          </w:p>
        </w:tc>
        <w:tc>
          <w:tcPr>
            <w:tcW w:w="374" w:type="pct"/>
            <w:tcBorders>
              <w:top w:val="single" w:sz="6" w:space="0" w:color="auto"/>
              <w:left w:val="single" w:sz="6" w:space="0" w:color="auto"/>
              <w:bottom w:val="single" w:sz="4"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ind w:left="34"/>
              <w:jc w:val="center"/>
              <w:rPr>
                <w:rFonts w:eastAsia="Times New Roman"/>
                <w:sz w:val="28"/>
                <w:szCs w:val="28"/>
                <w:lang w:eastAsia="ru-RU" w:bidi="he-IL"/>
              </w:rPr>
            </w:pPr>
            <w:r w:rsidRPr="00993F37">
              <w:rPr>
                <w:rFonts w:eastAsia="Times New Roman"/>
                <w:sz w:val="28"/>
                <w:szCs w:val="28"/>
                <w:lang w:eastAsia="ru-RU" w:bidi="he-IL"/>
              </w:rPr>
              <w:t>3</w:t>
            </w:r>
          </w:p>
        </w:tc>
        <w:tc>
          <w:tcPr>
            <w:tcW w:w="461" w:type="pct"/>
            <w:tcBorders>
              <w:top w:val="single" w:sz="6" w:space="0" w:color="auto"/>
              <w:left w:val="single" w:sz="6" w:space="0" w:color="auto"/>
              <w:bottom w:val="single" w:sz="4" w:space="0" w:color="auto"/>
              <w:right w:val="single" w:sz="6" w:space="0" w:color="auto"/>
            </w:tcBorders>
            <w:shd w:val="clear" w:color="auto" w:fill="FFFFFF"/>
            <w:vAlign w:val="center"/>
          </w:tcPr>
          <w:p w:rsidR="00D2660A" w:rsidRPr="00993F37" w:rsidRDefault="001D5ECA"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93.8</w:t>
            </w:r>
          </w:p>
        </w:tc>
        <w:tc>
          <w:tcPr>
            <w:tcW w:w="435" w:type="pct"/>
            <w:tcBorders>
              <w:top w:val="single" w:sz="6" w:space="0" w:color="auto"/>
              <w:left w:val="single" w:sz="6" w:space="0" w:color="auto"/>
              <w:bottom w:val="single" w:sz="4" w:space="0" w:color="auto"/>
              <w:right w:val="single" w:sz="6" w:space="0" w:color="auto"/>
            </w:tcBorders>
            <w:shd w:val="clear" w:color="auto" w:fill="FFFFFF"/>
            <w:vAlign w:val="center"/>
          </w:tcPr>
          <w:p w:rsidR="00D2660A" w:rsidRPr="00993F37" w:rsidRDefault="00DE6D58"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0.33</w:t>
            </w:r>
          </w:p>
        </w:tc>
        <w:tc>
          <w:tcPr>
            <w:tcW w:w="525" w:type="pct"/>
            <w:tcBorders>
              <w:top w:val="single" w:sz="6" w:space="0" w:color="auto"/>
              <w:left w:val="single" w:sz="6" w:space="0" w:color="auto"/>
              <w:bottom w:val="single" w:sz="4"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95</w:t>
            </w:r>
          </w:p>
        </w:tc>
        <w:tc>
          <w:tcPr>
            <w:tcW w:w="437" w:type="pct"/>
            <w:tcBorders>
              <w:top w:val="single" w:sz="6" w:space="0" w:color="auto"/>
              <w:left w:val="single" w:sz="6" w:space="0" w:color="auto"/>
              <w:bottom w:val="single" w:sz="4" w:space="0" w:color="auto"/>
              <w:right w:val="single" w:sz="6" w:space="0" w:color="auto"/>
            </w:tcBorders>
            <w:shd w:val="clear" w:color="auto" w:fill="FFFFFF"/>
            <w:vAlign w:val="center"/>
          </w:tcPr>
          <w:p w:rsidR="00D2660A" w:rsidRPr="00993F37" w:rsidRDefault="00DE6D58"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3.</w:t>
            </w:r>
            <w:r w:rsidR="00D2660A" w:rsidRPr="00993F37">
              <w:rPr>
                <w:rFonts w:eastAsia="Times New Roman"/>
                <w:sz w:val="28"/>
                <w:szCs w:val="28"/>
                <w:lang w:eastAsia="ru-RU" w:bidi="he-IL"/>
              </w:rPr>
              <w:t>182</w:t>
            </w:r>
          </w:p>
        </w:tc>
        <w:tc>
          <w:tcPr>
            <w:tcW w:w="416" w:type="pct"/>
            <w:tcBorders>
              <w:top w:val="single" w:sz="6" w:space="0" w:color="auto"/>
              <w:left w:val="single" w:sz="6" w:space="0" w:color="auto"/>
              <w:bottom w:val="single" w:sz="4" w:space="0" w:color="auto"/>
              <w:right w:val="single" w:sz="6" w:space="0" w:color="auto"/>
            </w:tcBorders>
            <w:shd w:val="clear" w:color="auto" w:fill="FFFFFF"/>
            <w:vAlign w:val="center"/>
          </w:tcPr>
          <w:p w:rsidR="00D2660A" w:rsidRPr="00993F37" w:rsidRDefault="00DE6D58"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0.621</w:t>
            </w:r>
          </w:p>
        </w:tc>
        <w:tc>
          <w:tcPr>
            <w:tcW w:w="415" w:type="pct"/>
            <w:tcBorders>
              <w:top w:val="single" w:sz="6" w:space="0" w:color="auto"/>
              <w:left w:val="single" w:sz="6" w:space="0" w:color="auto"/>
              <w:bottom w:val="single" w:sz="4" w:space="0" w:color="auto"/>
              <w:right w:val="single" w:sz="6" w:space="0" w:color="auto"/>
            </w:tcBorders>
            <w:shd w:val="clear" w:color="auto" w:fill="FFFFFF"/>
            <w:vAlign w:val="center"/>
          </w:tcPr>
          <w:p w:rsidR="00D2660A" w:rsidRPr="00993F37" w:rsidRDefault="00D2660A" w:rsidP="001D5EC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0</w:t>
            </w:r>
            <w:r w:rsidR="001D5ECA" w:rsidRPr="00993F37">
              <w:rPr>
                <w:rFonts w:eastAsia="Times New Roman"/>
                <w:sz w:val="28"/>
                <w:szCs w:val="28"/>
                <w:lang w:eastAsia="ru-RU" w:bidi="he-IL"/>
              </w:rPr>
              <w:t>.</w:t>
            </w:r>
            <w:r w:rsidR="00DE6D58" w:rsidRPr="00993F37">
              <w:rPr>
                <w:rFonts w:eastAsia="Times New Roman"/>
                <w:sz w:val="28"/>
                <w:szCs w:val="28"/>
                <w:lang w:eastAsia="ru-RU" w:bidi="he-IL"/>
              </w:rPr>
              <w:t>662</w:t>
            </w:r>
          </w:p>
        </w:tc>
        <w:tc>
          <w:tcPr>
            <w:tcW w:w="448" w:type="pct"/>
            <w:tcBorders>
              <w:top w:val="single" w:sz="6" w:space="0" w:color="auto"/>
              <w:left w:val="single" w:sz="6" w:space="0" w:color="auto"/>
              <w:bottom w:val="single" w:sz="4" w:space="0" w:color="auto"/>
              <w:right w:val="single" w:sz="6" w:space="0" w:color="auto"/>
            </w:tcBorders>
            <w:shd w:val="clear" w:color="auto" w:fill="FFFFFF"/>
            <w:vAlign w:val="center"/>
          </w:tcPr>
          <w:p w:rsidR="00D2660A" w:rsidRPr="00993F37" w:rsidRDefault="00D2660A" w:rsidP="001D5EC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2</w:t>
            </w:r>
            <w:r w:rsidR="001D5ECA" w:rsidRPr="00993F37">
              <w:rPr>
                <w:rFonts w:eastAsia="Times New Roman"/>
                <w:sz w:val="28"/>
                <w:szCs w:val="28"/>
                <w:lang w:eastAsia="ru-RU" w:bidi="he-IL"/>
              </w:rPr>
              <w:t>.</w:t>
            </w:r>
            <w:r w:rsidRPr="00993F37">
              <w:rPr>
                <w:rFonts w:eastAsia="Times New Roman"/>
                <w:sz w:val="28"/>
                <w:szCs w:val="28"/>
                <w:lang w:eastAsia="ru-RU" w:bidi="he-IL"/>
              </w:rPr>
              <w:t>0</w:t>
            </w:r>
            <w:r w:rsidR="00DE6D58" w:rsidRPr="00993F37">
              <w:rPr>
                <w:rFonts w:eastAsia="Times New Roman"/>
                <w:sz w:val="28"/>
                <w:szCs w:val="28"/>
                <w:lang w:eastAsia="ru-RU" w:bidi="he-IL"/>
              </w:rPr>
              <w:t>62</w:t>
            </w:r>
          </w:p>
        </w:tc>
        <w:tc>
          <w:tcPr>
            <w:tcW w:w="543" w:type="pct"/>
            <w:tcBorders>
              <w:top w:val="single" w:sz="6" w:space="0" w:color="auto"/>
              <w:left w:val="single" w:sz="6" w:space="0" w:color="auto"/>
              <w:bottom w:val="single" w:sz="4" w:space="0" w:color="auto"/>
              <w:right w:val="single" w:sz="6" w:space="0" w:color="auto"/>
            </w:tcBorders>
            <w:shd w:val="clear" w:color="auto" w:fill="FFFFFF"/>
            <w:vAlign w:val="center"/>
          </w:tcPr>
          <w:p w:rsidR="00D2660A" w:rsidRPr="00993F37" w:rsidRDefault="00D2660A" w:rsidP="001D5EC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2</w:t>
            </w:r>
            <w:r w:rsidR="001D5ECA" w:rsidRPr="00993F37">
              <w:rPr>
                <w:rFonts w:eastAsia="Times New Roman"/>
                <w:sz w:val="28"/>
                <w:szCs w:val="28"/>
                <w:lang w:eastAsia="ru-RU" w:bidi="he-IL"/>
              </w:rPr>
              <w:t>.724</w:t>
            </w:r>
          </w:p>
        </w:tc>
        <w:tc>
          <w:tcPr>
            <w:tcW w:w="454" w:type="pct"/>
            <w:tcBorders>
              <w:top w:val="single" w:sz="6" w:space="0" w:color="auto"/>
              <w:left w:val="single" w:sz="6" w:space="0" w:color="auto"/>
              <w:bottom w:val="single" w:sz="4" w:space="0" w:color="auto"/>
              <w:right w:val="single" w:sz="4" w:space="0" w:color="auto"/>
            </w:tcBorders>
            <w:shd w:val="clear" w:color="auto" w:fill="FFFFFF"/>
            <w:vAlign w:val="center"/>
          </w:tcPr>
          <w:p w:rsidR="00D2660A" w:rsidRPr="00993F37" w:rsidRDefault="001D5ECA" w:rsidP="001D5EC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3.863</w:t>
            </w:r>
          </w:p>
        </w:tc>
      </w:tr>
      <w:tr w:rsidR="00E01F8C" w:rsidRPr="00993F37" w:rsidTr="00D2660A">
        <w:trPr>
          <w:cantSplit/>
          <w:trHeight w:val="230"/>
        </w:trPr>
        <w:tc>
          <w:tcPr>
            <w:tcW w:w="491" w:type="pct"/>
            <w:tcBorders>
              <w:top w:val="single" w:sz="4" w:space="0" w:color="auto"/>
              <w:left w:val="single" w:sz="4" w:space="0" w:color="auto"/>
              <w:bottom w:val="single" w:sz="4"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rPr>
                <w:rFonts w:eastAsia="Times New Roman"/>
                <w:sz w:val="28"/>
                <w:szCs w:val="28"/>
                <w:lang w:eastAsia="ru-RU" w:bidi="he-IL"/>
              </w:rPr>
            </w:pPr>
            <w:r w:rsidRPr="00993F37">
              <w:rPr>
                <w:rFonts w:eastAsia="Times New Roman"/>
                <w:sz w:val="28"/>
                <w:szCs w:val="28"/>
                <w:lang w:eastAsia="ru-RU" w:bidi="he-IL"/>
              </w:rPr>
              <w:t>Н</w:t>
            </w:r>
            <w:r w:rsidRPr="00993F37">
              <w:rPr>
                <w:rFonts w:eastAsia="Times New Roman"/>
                <w:sz w:val="28"/>
                <w:szCs w:val="28"/>
                <w:vertAlign w:val="subscript"/>
                <w:lang w:eastAsia="ru-RU" w:bidi="he-IL"/>
              </w:rPr>
              <w:t>2</w:t>
            </w:r>
          </w:p>
        </w:tc>
        <w:tc>
          <w:tcPr>
            <w:tcW w:w="374"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ind w:left="34"/>
              <w:jc w:val="center"/>
              <w:rPr>
                <w:rFonts w:eastAsia="Times New Roman"/>
                <w:sz w:val="28"/>
                <w:szCs w:val="28"/>
                <w:lang w:eastAsia="ru-RU" w:bidi="he-IL"/>
              </w:rPr>
            </w:pPr>
            <w:r w:rsidRPr="00993F37">
              <w:rPr>
                <w:rFonts w:eastAsia="Times New Roman"/>
                <w:sz w:val="28"/>
                <w:szCs w:val="28"/>
                <w:lang w:eastAsia="ru-RU" w:bidi="he-IL"/>
              </w:rPr>
              <w:t>3</w:t>
            </w:r>
          </w:p>
        </w:tc>
        <w:tc>
          <w:tcPr>
            <w:tcW w:w="461"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D2660A" w:rsidP="001D5EC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7</w:t>
            </w:r>
            <w:r w:rsidR="001D5ECA" w:rsidRPr="00993F37">
              <w:rPr>
                <w:rFonts w:eastAsia="Times New Roman"/>
                <w:sz w:val="28"/>
                <w:szCs w:val="28"/>
                <w:lang w:eastAsia="ru-RU" w:bidi="he-IL"/>
              </w:rPr>
              <w:t>4.6</w:t>
            </w:r>
          </w:p>
        </w:tc>
        <w:tc>
          <w:tcPr>
            <w:tcW w:w="435"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E6570B"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1.45</w:t>
            </w:r>
          </w:p>
        </w:tc>
        <w:tc>
          <w:tcPr>
            <w:tcW w:w="525"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95</w:t>
            </w:r>
          </w:p>
        </w:tc>
        <w:tc>
          <w:tcPr>
            <w:tcW w:w="437"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DE6D58"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3.</w:t>
            </w:r>
            <w:r w:rsidR="00D2660A" w:rsidRPr="00993F37">
              <w:rPr>
                <w:rFonts w:eastAsia="Times New Roman"/>
                <w:sz w:val="28"/>
                <w:szCs w:val="28"/>
                <w:lang w:eastAsia="ru-RU" w:bidi="he-IL"/>
              </w:rPr>
              <w:t>182</w:t>
            </w:r>
          </w:p>
        </w:tc>
        <w:tc>
          <w:tcPr>
            <w:tcW w:w="416"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E6570B" w:rsidP="00E6570B">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2.718</w:t>
            </w:r>
          </w:p>
        </w:tc>
        <w:tc>
          <w:tcPr>
            <w:tcW w:w="415"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E6570B"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3.64</w:t>
            </w:r>
          </w:p>
        </w:tc>
        <w:tc>
          <w:tcPr>
            <w:tcW w:w="448"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E6570B"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0.96</w:t>
            </w:r>
          </w:p>
        </w:tc>
        <w:tc>
          <w:tcPr>
            <w:tcW w:w="543"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E6570B" w:rsidP="00E6570B">
            <w:pPr>
              <w:widowControl w:val="0"/>
              <w:shd w:val="clear" w:color="auto" w:fill="FFFFFF"/>
              <w:autoSpaceDE w:val="0"/>
              <w:autoSpaceDN w:val="0"/>
              <w:adjustRightInd w:val="0"/>
              <w:spacing w:after="0" w:line="240" w:lineRule="auto"/>
              <w:jc w:val="center"/>
              <w:rPr>
                <w:rFonts w:eastAsia="Times New Roman"/>
                <w:sz w:val="28"/>
                <w:szCs w:val="28"/>
                <w:lang w:val="ru-RU" w:eastAsia="ru-RU" w:bidi="he-IL"/>
              </w:rPr>
            </w:pPr>
            <w:r w:rsidRPr="00993F37">
              <w:rPr>
                <w:rFonts w:eastAsia="Times New Roman"/>
                <w:sz w:val="28"/>
                <w:szCs w:val="28"/>
                <w:lang w:eastAsia="ru-RU" w:bidi="he-IL"/>
              </w:rPr>
              <w:t>4.6</w:t>
            </w:r>
          </w:p>
        </w:tc>
        <w:tc>
          <w:tcPr>
            <w:tcW w:w="454" w:type="pct"/>
            <w:tcBorders>
              <w:top w:val="single" w:sz="4" w:space="0" w:color="auto"/>
              <w:left w:val="single" w:sz="6" w:space="0" w:color="auto"/>
              <w:bottom w:val="single" w:sz="4" w:space="0" w:color="auto"/>
              <w:right w:val="single" w:sz="4" w:space="0" w:color="auto"/>
            </w:tcBorders>
            <w:shd w:val="clear" w:color="auto" w:fill="FFFFFF"/>
            <w:vAlign w:val="center"/>
          </w:tcPr>
          <w:p w:rsidR="00D2660A" w:rsidRPr="00993F37" w:rsidRDefault="00E6570B" w:rsidP="00E6570B">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3.405</w:t>
            </w:r>
          </w:p>
        </w:tc>
      </w:tr>
      <w:tr w:rsidR="00E01F8C" w:rsidRPr="00993F37" w:rsidTr="00D2660A">
        <w:trPr>
          <w:cantSplit/>
          <w:trHeight w:val="207"/>
        </w:trPr>
        <w:tc>
          <w:tcPr>
            <w:tcW w:w="491" w:type="pct"/>
            <w:tcBorders>
              <w:top w:val="single" w:sz="4" w:space="0" w:color="auto"/>
              <w:left w:val="single" w:sz="4" w:space="0" w:color="auto"/>
              <w:bottom w:val="single" w:sz="4"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rPr>
                <w:rFonts w:eastAsia="Times New Roman"/>
                <w:sz w:val="28"/>
                <w:szCs w:val="28"/>
                <w:lang w:eastAsia="ru-RU" w:bidi="he-IL"/>
              </w:rPr>
            </w:pPr>
            <w:r w:rsidRPr="00993F37">
              <w:rPr>
                <w:rFonts w:eastAsia="Times New Roman"/>
                <w:sz w:val="28"/>
                <w:szCs w:val="28"/>
                <w:lang w:eastAsia="ru-RU" w:bidi="he-IL"/>
              </w:rPr>
              <w:t>СО</w:t>
            </w:r>
          </w:p>
        </w:tc>
        <w:tc>
          <w:tcPr>
            <w:tcW w:w="374"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ind w:left="34"/>
              <w:jc w:val="center"/>
              <w:rPr>
                <w:rFonts w:eastAsia="Times New Roman"/>
                <w:sz w:val="28"/>
                <w:szCs w:val="28"/>
                <w:lang w:eastAsia="ru-RU" w:bidi="he-IL"/>
              </w:rPr>
            </w:pPr>
            <w:r w:rsidRPr="00993F37">
              <w:rPr>
                <w:rFonts w:eastAsia="Times New Roman"/>
                <w:sz w:val="28"/>
                <w:szCs w:val="28"/>
                <w:lang w:eastAsia="ru-RU" w:bidi="he-IL"/>
              </w:rPr>
              <w:t>3</w:t>
            </w:r>
          </w:p>
        </w:tc>
        <w:tc>
          <w:tcPr>
            <w:tcW w:w="461"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E6570B"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62.9</w:t>
            </w:r>
          </w:p>
        </w:tc>
        <w:tc>
          <w:tcPr>
            <w:tcW w:w="435"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D2660A" w:rsidP="00E6570B">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0</w:t>
            </w:r>
            <w:r w:rsidR="002B082A" w:rsidRPr="00993F37">
              <w:rPr>
                <w:rFonts w:eastAsia="Times New Roman"/>
                <w:sz w:val="28"/>
                <w:szCs w:val="28"/>
                <w:lang w:eastAsia="ru-RU" w:bidi="he-IL"/>
              </w:rPr>
              <w:t>.59</w:t>
            </w:r>
          </w:p>
        </w:tc>
        <w:tc>
          <w:tcPr>
            <w:tcW w:w="525"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95</w:t>
            </w:r>
          </w:p>
        </w:tc>
        <w:tc>
          <w:tcPr>
            <w:tcW w:w="437"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DE6D58"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3.</w:t>
            </w:r>
            <w:r w:rsidR="00D2660A" w:rsidRPr="00993F37">
              <w:rPr>
                <w:rFonts w:eastAsia="Times New Roman"/>
                <w:sz w:val="28"/>
                <w:szCs w:val="28"/>
                <w:lang w:eastAsia="ru-RU" w:bidi="he-IL"/>
              </w:rPr>
              <w:t>182</w:t>
            </w:r>
          </w:p>
        </w:tc>
        <w:tc>
          <w:tcPr>
            <w:tcW w:w="416"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E6570B"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1.106</w:t>
            </w:r>
          </w:p>
        </w:tc>
        <w:tc>
          <w:tcPr>
            <w:tcW w:w="415"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E6570B"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1.758</w:t>
            </w:r>
          </w:p>
        </w:tc>
        <w:tc>
          <w:tcPr>
            <w:tcW w:w="448"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E6570B" w:rsidP="00E6570B">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1.</w:t>
            </w:r>
            <w:r w:rsidR="00D2660A" w:rsidRPr="00993F37">
              <w:rPr>
                <w:rFonts w:eastAsia="Times New Roman"/>
                <w:sz w:val="28"/>
                <w:szCs w:val="28"/>
                <w:lang w:eastAsia="ru-RU" w:bidi="he-IL"/>
              </w:rPr>
              <w:t>6</w:t>
            </w:r>
            <w:r w:rsidRPr="00993F37">
              <w:rPr>
                <w:rFonts w:eastAsia="Times New Roman"/>
                <w:sz w:val="28"/>
                <w:szCs w:val="28"/>
                <w:lang w:eastAsia="ru-RU" w:bidi="he-IL"/>
              </w:rPr>
              <w:t>1</w:t>
            </w:r>
            <w:r w:rsidR="00D2660A" w:rsidRPr="00993F37">
              <w:rPr>
                <w:rFonts w:eastAsia="Times New Roman"/>
                <w:sz w:val="28"/>
                <w:szCs w:val="28"/>
                <w:lang w:eastAsia="ru-RU" w:bidi="he-IL"/>
              </w:rPr>
              <w:t>5</w:t>
            </w:r>
          </w:p>
        </w:tc>
        <w:tc>
          <w:tcPr>
            <w:tcW w:w="543"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E6570B" w:rsidP="00E6570B">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2.373</w:t>
            </w:r>
          </w:p>
        </w:tc>
        <w:tc>
          <w:tcPr>
            <w:tcW w:w="454" w:type="pct"/>
            <w:tcBorders>
              <w:top w:val="single" w:sz="4" w:space="0" w:color="auto"/>
              <w:left w:val="single" w:sz="6" w:space="0" w:color="auto"/>
              <w:bottom w:val="single" w:sz="4" w:space="0" w:color="auto"/>
              <w:right w:val="single" w:sz="4" w:space="0" w:color="auto"/>
            </w:tcBorders>
            <w:shd w:val="clear" w:color="auto" w:fill="FFFFFF"/>
            <w:vAlign w:val="center"/>
          </w:tcPr>
          <w:p w:rsidR="00D2660A" w:rsidRPr="00993F37" w:rsidRDefault="00325E3A" w:rsidP="00D2660A">
            <w:pPr>
              <w:widowControl w:val="0"/>
              <w:shd w:val="clear" w:color="auto" w:fill="FFFFFF"/>
              <w:autoSpaceDE w:val="0"/>
              <w:autoSpaceDN w:val="0"/>
              <w:adjustRightInd w:val="0"/>
              <w:spacing w:after="0" w:line="240" w:lineRule="auto"/>
              <w:jc w:val="center"/>
              <w:rPr>
                <w:rFonts w:eastAsia="Times New Roman"/>
                <w:sz w:val="28"/>
                <w:szCs w:val="28"/>
                <w:lang w:val="ru-RU" w:eastAsia="ru-RU" w:bidi="he-IL"/>
              </w:rPr>
            </w:pPr>
            <w:r w:rsidRPr="00993F37">
              <w:rPr>
                <w:rFonts w:eastAsia="Times New Roman"/>
                <w:sz w:val="28"/>
                <w:szCs w:val="28"/>
                <w:lang w:val="ru-RU" w:eastAsia="ru-RU" w:bidi="he-IL"/>
              </w:rPr>
              <w:t>3.988</w:t>
            </w:r>
          </w:p>
        </w:tc>
      </w:tr>
      <w:tr w:rsidR="00E01F8C" w:rsidRPr="00993F37" w:rsidTr="00D2660A">
        <w:trPr>
          <w:cantSplit/>
          <w:trHeight w:val="183"/>
        </w:trPr>
        <w:tc>
          <w:tcPr>
            <w:tcW w:w="491" w:type="pct"/>
            <w:tcBorders>
              <w:top w:val="single" w:sz="4" w:space="0" w:color="auto"/>
              <w:left w:val="single" w:sz="4" w:space="0" w:color="auto"/>
              <w:bottom w:val="single" w:sz="4"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rPr>
                <w:rFonts w:eastAsia="Times New Roman"/>
                <w:sz w:val="28"/>
                <w:szCs w:val="28"/>
                <w:lang w:eastAsia="ru-RU" w:bidi="he-IL"/>
              </w:rPr>
            </w:pPr>
            <w:r w:rsidRPr="00993F37">
              <w:rPr>
                <w:rFonts w:eastAsia="Times New Roman"/>
                <w:sz w:val="28"/>
                <w:szCs w:val="28"/>
                <w:lang w:eastAsia="ru-RU" w:bidi="he-IL"/>
              </w:rPr>
              <w:t>СО</w:t>
            </w:r>
            <w:r w:rsidRPr="00993F37">
              <w:rPr>
                <w:rFonts w:eastAsia="Times New Roman"/>
                <w:sz w:val="28"/>
                <w:szCs w:val="28"/>
                <w:vertAlign w:val="subscript"/>
                <w:lang w:eastAsia="ru-RU" w:bidi="he-IL"/>
              </w:rPr>
              <w:t>2</w:t>
            </w:r>
          </w:p>
        </w:tc>
        <w:tc>
          <w:tcPr>
            <w:tcW w:w="374"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ind w:left="34"/>
              <w:jc w:val="center"/>
              <w:rPr>
                <w:rFonts w:eastAsia="Times New Roman"/>
                <w:sz w:val="28"/>
                <w:szCs w:val="28"/>
                <w:lang w:eastAsia="ru-RU" w:bidi="he-IL"/>
              </w:rPr>
            </w:pPr>
            <w:r w:rsidRPr="00993F37">
              <w:rPr>
                <w:rFonts w:eastAsia="Times New Roman"/>
                <w:sz w:val="28"/>
                <w:szCs w:val="28"/>
                <w:lang w:eastAsia="ru-RU" w:bidi="he-IL"/>
              </w:rPr>
              <w:t>3</w:t>
            </w:r>
          </w:p>
        </w:tc>
        <w:tc>
          <w:tcPr>
            <w:tcW w:w="461"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1D5ECA" w:rsidP="001D5EC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96.2</w:t>
            </w:r>
          </w:p>
        </w:tc>
        <w:tc>
          <w:tcPr>
            <w:tcW w:w="435"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1D5ECA"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0.15</w:t>
            </w:r>
          </w:p>
        </w:tc>
        <w:tc>
          <w:tcPr>
            <w:tcW w:w="525"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D2660A"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95</w:t>
            </w:r>
          </w:p>
        </w:tc>
        <w:tc>
          <w:tcPr>
            <w:tcW w:w="437"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DE6D58"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3.</w:t>
            </w:r>
            <w:r w:rsidR="00D2660A" w:rsidRPr="00993F37">
              <w:rPr>
                <w:rFonts w:eastAsia="Times New Roman"/>
                <w:sz w:val="28"/>
                <w:szCs w:val="28"/>
                <w:lang w:eastAsia="ru-RU" w:bidi="he-IL"/>
              </w:rPr>
              <w:t>182</w:t>
            </w:r>
          </w:p>
        </w:tc>
        <w:tc>
          <w:tcPr>
            <w:tcW w:w="416"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1D5ECA"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0.281</w:t>
            </w:r>
          </w:p>
        </w:tc>
        <w:tc>
          <w:tcPr>
            <w:tcW w:w="415"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1D5ECA"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0.292</w:t>
            </w:r>
          </w:p>
        </w:tc>
        <w:tc>
          <w:tcPr>
            <w:tcW w:w="448"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D2660A" w:rsidP="001D5EC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2</w:t>
            </w:r>
            <w:r w:rsidR="001D5ECA" w:rsidRPr="00993F37">
              <w:rPr>
                <w:rFonts w:eastAsia="Times New Roman"/>
                <w:sz w:val="28"/>
                <w:szCs w:val="28"/>
                <w:lang w:eastAsia="ru-RU" w:bidi="he-IL"/>
              </w:rPr>
              <w:t>.1</w:t>
            </w:r>
            <w:r w:rsidRPr="00993F37">
              <w:rPr>
                <w:rFonts w:eastAsia="Times New Roman"/>
                <w:sz w:val="28"/>
                <w:szCs w:val="28"/>
                <w:lang w:eastAsia="ru-RU" w:bidi="he-IL"/>
              </w:rPr>
              <w:t>67</w:t>
            </w:r>
          </w:p>
        </w:tc>
        <w:tc>
          <w:tcPr>
            <w:tcW w:w="543" w:type="pct"/>
            <w:tcBorders>
              <w:top w:val="single" w:sz="4" w:space="0" w:color="auto"/>
              <w:left w:val="single" w:sz="6" w:space="0" w:color="auto"/>
              <w:bottom w:val="single" w:sz="4" w:space="0" w:color="auto"/>
              <w:right w:val="single" w:sz="6" w:space="0" w:color="auto"/>
            </w:tcBorders>
            <w:shd w:val="clear" w:color="auto" w:fill="FFFFFF"/>
            <w:vAlign w:val="center"/>
          </w:tcPr>
          <w:p w:rsidR="00D2660A" w:rsidRPr="00993F37" w:rsidRDefault="001D5ECA" w:rsidP="00D2660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2.459</w:t>
            </w:r>
          </w:p>
        </w:tc>
        <w:tc>
          <w:tcPr>
            <w:tcW w:w="454" w:type="pct"/>
            <w:tcBorders>
              <w:top w:val="single" w:sz="4" w:space="0" w:color="auto"/>
              <w:left w:val="single" w:sz="6" w:space="0" w:color="auto"/>
              <w:bottom w:val="single" w:sz="4" w:space="0" w:color="auto"/>
              <w:right w:val="single" w:sz="4" w:space="0" w:color="auto"/>
            </w:tcBorders>
            <w:shd w:val="clear" w:color="auto" w:fill="FFFFFF"/>
            <w:vAlign w:val="center"/>
          </w:tcPr>
          <w:p w:rsidR="00D2660A" w:rsidRPr="00993F37" w:rsidRDefault="001D5ECA" w:rsidP="001D5ECA">
            <w:pPr>
              <w:widowControl w:val="0"/>
              <w:shd w:val="clear" w:color="auto" w:fill="FFFFFF"/>
              <w:autoSpaceDE w:val="0"/>
              <w:autoSpaceDN w:val="0"/>
              <w:adjustRightInd w:val="0"/>
              <w:spacing w:after="0" w:line="240" w:lineRule="auto"/>
              <w:jc w:val="center"/>
              <w:rPr>
                <w:rFonts w:eastAsia="Times New Roman"/>
                <w:sz w:val="28"/>
                <w:szCs w:val="28"/>
                <w:lang w:eastAsia="ru-RU" w:bidi="he-IL"/>
              </w:rPr>
            </w:pPr>
            <w:r w:rsidRPr="00993F37">
              <w:rPr>
                <w:rFonts w:eastAsia="Times New Roman"/>
                <w:sz w:val="28"/>
                <w:szCs w:val="28"/>
                <w:lang w:eastAsia="ru-RU" w:bidi="he-IL"/>
              </w:rPr>
              <w:t>3.92</w:t>
            </w:r>
          </w:p>
        </w:tc>
      </w:tr>
    </w:tbl>
    <w:p w:rsidR="00D2660A" w:rsidRPr="00993F37" w:rsidRDefault="00D2660A" w:rsidP="00D2660A">
      <w:pPr>
        <w:spacing w:after="0" w:line="240" w:lineRule="auto"/>
        <w:ind w:firstLine="567"/>
        <w:jc w:val="both"/>
        <w:rPr>
          <w:sz w:val="28"/>
          <w:szCs w:val="28"/>
        </w:rPr>
      </w:pPr>
      <w:r w:rsidRPr="00993F37">
        <w:rPr>
          <w:sz w:val="28"/>
          <w:szCs w:val="28"/>
          <w:lang w:val="kk-KZ"/>
        </w:rPr>
        <w:lastRenderedPageBreak/>
        <w:t xml:space="preserve">Thus, the total error in the </w:t>
      </w:r>
      <w:r w:rsidR="00180311" w:rsidRPr="00993F37">
        <w:rPr>
          <w:sz w:val="28"/>
          <w:szCs w:val="28"/>
        </w:rPr>
        <w:t>for conversion</w:t>
      </w:r>
      <w:r w:rsidRPr="00993F37">
        <w:rPr>
          <w:sz w:val="28"/>
          <w:szCs w:val="28"/>
          <w:lang w:val="kk-KZ"/>
        </w:rPr>
        <w:t xml:space="preserve"> of СН</w:t>
      </w:r>
      <w:r w:rsidRPr="00993F37">
        <w:rPr>
          <w:sz w:val="28"/>
          <w:szCs w:val="28"/>
          <w:vertAlign w:val="subscript"/>
          <w:lang w:val="kk-KZ"/>
        </w:rPr>
        <w:t>4</w:t>
      </w:r>
      <w:r w:rsidRPr="00993F37">
        <w:rPr>
          <w:sz w:val="28"/>
          <w:szCs w:val="28"/>
          <w:lang w:val="kk-KZ"/>
        </w:rPr>
        <w:t xml:space="preserve"> and СО</w:t>
      </w:r>
      <w:r w:rsidRPr="00993F37">
        <w:rPr>
          <w:sz w:val="28"/>
          <w:szCs w:val="28"/>
          <w:vertAlign w:val="subscript"/>
          <w:lang w:val="kk-KZ"/>
        </w:rPr>
        <w:t>2</w:t>
      </w:r>
      <w:r w:rsidRPr="00993F37">
        <w:rPr>
          <w:sz w:val="28"/>
          <w:szCs w:val="28"/>
          <w:lang w:val="kk-KZ"/>
        </w:rPr>
        <w:t xml:space="preserve"> </w:t>
      </w:r>
      <w:r w:rsidR="00180311" w:rsidRPr="00993F37">
        <w:rPr>
          <w:sz w:val="28"/>
          <w:szCs w:val="28"/>
        </w:rPr>
        <w:t xml:space="preserve">is </w:t>
      </w:r>
      <w:r w:rsidRPr="00993F37">
        <w:rPr>
          <w:sz w:val="28"/>
          <w:szCs w:val="28"/>
        </w:rPr>
        <w:t xml:space="preserve">± </w:t>
      </w:r>
      <w:r w:rsidR="00E6570B" w:rsidRPr="00993F37">
        <w:rPr>
          <w:sz w:val="28"/>
          <w:szCs w:val="28"/>
        </w:rPr>
        <w:t>0.621</w:t>
      </w:r>
      <w:r w:rsidR="00180311" w:rsidRPr="00993F37">
        <w:rPr>
          <w:sz w:val="28"/>
          <w:szCs w:val="28"/>
        </w:rPr>
        <w:t xml:space="preserve">% and </w:t>
      </w:r>
      <w:r w:rsidR="00E6570B" w:rsidRPr="00993F37">
        <w:rPr>
          <w:sz w:val="28"/>
          <w:szCs w:val="28"/>
        </w:rPr>
        <w:t>96.2</w:t>
      </w:r>
      <w:r w:rsidRPr="00993F37">
        <w:rPr>
          <w:sz w:val="28"/>
          <w:szCs w:val="28"/>
        </w:rPr>
        <w:t>±</w:t>
      </w:r>
      <w:r w:rsidR="00E6570B" w:rsidRPr="00993F37">
        <w:rPr>
          <w:sz w:val="28"/>
          <w:szCs w:val="28"/>
        </w:rPr>
        <w:t>0.281</w:t>
      </w:r>
      <w:r w:rsidRPr="00993F37">
        <w:rPr>
          <w:sz w:val="28"/>
          <w:szCs w:val="28"/>
          <w:lang w:val="kk-KZ"/>
        </w:rPr>
        <w:t>,</w:t>
      </w:r>
      <w:r w:rsidR="00180311" w:rsidRPr="00993F37">
        <w:rPr>
          <w:sz w:val="28"/>
          <w:szCs w:val="28"/>
        </w:rPr>
        <w:t xml:space="preserve"> for</w:t>
      </w:r>
      <w:r w:rsidRPr="00993F37">
        <w:rPr>
          <w:sz w:val="28"/>
          <w:szCs w:val="28"/>
          <w:lang w:val="kk-KZ"/>
        </w:rPr>
        <w:t xml:space="preserve"> </w:t>
      </w:r>
      <w:r w:rsidR="002F2D77" w:rsidRPr="00993F37">
        <w:rPr>
          <w:sz w:val="28"/>
          <w:szCs w:val="28"/>
        </w:rPr>
        <w:t>yield</w:t>
      </w:r>
      <w:r w:rsidRPr="00993F37">
        <w:rPr>
          <w:sz w:val="28"/>
          <w:szCs w:val="28"/>
        </w:rPr>
        <w:t xml:space="preserve"> </w:t>
      </w:r>
      <w:r w:rsidR="002F2D77" w:rsidRPr="00993F37">
        <w:rPr>
          <w:sz w:val="28"/>
          <w:szCs w:val="28"/>
        </w:rPr>
        <w:t>of</w:t>
      </w:r>
      <w:r w:rsidRPr="00993F37">
        <w:rPr>
          <w:sz w:val="28"/>
          <w:szCs w:val="28"/>
          <w:lang w:val="kk-KZ"/>
        </w:rPr>
        <w:t xml:space="preserve"> H</w:t>
      </w:r>
      <w:r w:rsidRPr="00993F37">
        <w:rPr>
          <w:sz w:val="28"/>
          <w:szCs w:val="28"/>
          <w:vertAlign w:val="subscript"/>
          <w:lang w:val="kk-KZ"/>
        </w:rPr>
        <w:t>2</w:t>
      </w:r>
      <w:r w:rsidRPr="00993F37">
        <w:rPr>
          <w:sz w:val="28"/>
          <w:szCs w:val="28"/>
          <w:lang w:val="kk-KZ"/>
        </w:rPr>
        <w:t xml:space="preserve"> and CO</w:t>
      </w:r>
      <w:r w:rsidR="00180311" w:rsidRPr="00993F37">
        <w:rPr>
          <w:sz w:val="28"/>
          <w:szCs w:val="28"/>
        </w:rPr>
        <w:t xml:space="preserve"> is</w:t>
      </w:r>
      <w:r w:rsidRPr="00993F37">
        <w:rPr>
          <w:sz w:val="28"/>
          <w:szCs w:val="28"/>
          <w:lang w:val="kk-KZ"/>
        </w:rPr>
        <w:t xml:space="preserve"> </w:t>
      </w:r>
      <w:r w:rsidRPr="00993F37">
        <w:rPr>
          <w:sz w:val="28"/>
          <w:szCs w:val="28"/>
        </w:rPr>
        <w:t>±</w:t>
      </w:r>
      <w:r w:rsidR="00E6570B" w:rsidRPr="00993F37">
        <w:rPr>
          <w:sz w:val="28"/>
          <w:szCs w:val="28"/>
        </w:rPr>
        <w:t>2.718</w:t>
      </w:r>
      <w:r w:rsidR="00180311" w:rsidRPr="00993F37">
        <w:rPr>
          <w:sz w:val="28"/>
          <w:szCs w:val="28"/>
          <w:lang w:val="kk-KZ"/>
        </w:rPr>
        <w:t>% and</w:t>
      </w:r>
      <w:r w:rsidRPr="00993F37">
        <w:rPr>
          <w:sz w:val="28"/>
          <w:szCs w:val="28"/>
        </w:rPr>
        <w:t xml:space="preserve"> ± </w:t>
      </w:r>
      <w:r w:rsidR="00E6570B" w:rsidRPr="00993F37">
        <w:rPr>
          <w:sz w:val="28"/>
          <w:szCs w:val="28"/>
        </w:rPr>
        <w:t>0.281</w:t>
      </w:r>
      <w:r w:rsidRPr="00993F37">
        <w:rPr>
          <w:sz w:val="28"/>
          <w:szCs w:val="28"/>
          <w:lang w:val="kk-KZ"/>
        </w:rPr>
        <w:t>%</w:t>
      </w:r>
      <w:r w:rsidR="00180311" w:rsidRPr="00993F37">
        <w:rPr>
          <w:sz w:val="28"/>
          <w:szCs w:val="28"/>
        </w:rPr>
        <w:t>, respectively</w:t>
      </w:r>
      <w:r w:rsidRPr="00993F37">
        <w:rPr>
          <w:sz w:val="28"/>
          <w:szCs w:val="28"/>
          <w:lang w:val="kk-KZ"/>
        </w:rPr>
        <w:t>.</w:t>
      </w:r>
    </w:p>
    <w:p w:rsidR="00014F08" w:rsidRPr="00993F37" w:rsidRDefault="00014F08" w:rsidP="00335603">
      <w:pPr>
        <w:pStyle w:val="a6"/>
        <w:ind w:left="0" w:firstLine="567"/>
        <w:rPr>
          <w:lang w:val="en-US"/>
        </w:rPr>
      </w:pPr>
    </w:p>
    <w:p w:rsidR="00276BAF" w:rsidRDefault="00FB2D42" w:rsidP="00DC6E63">
      <w:pPr>
        <w:pStyle w:val="110"/>
        <w:tabs>
          <w:tab w:val="left" w:pos="1291"/>
        </w:tabs>
        <w:ind w:left="0" w:firstLine="567"/>
        <w:rPr>
          <w:lang w:val="en-US"/>
        </w:rPr>
      </w:pPr>
      <w:r w:rsidRPr="00993F37">
        <w:rPr>
          <w:lang w:val="en-US"/>
        </w:rPr>
        <w:t>2.4</w:t>
      </w:r>
      <w:r w:rsidR="00F025DD" w:rsidRPr="00993F37">
        <w:rPr>
          <w:lang w:val="en-US"/>
        </w:rPr>
        <w:t xml:space="preserve"> </w:t>
      </w:r>
      <w:r w:rsidR="00276BAF" w:rsidRPr="00993F37">
        <w:rPr>
          <w:lang w:val="en-US"/>
        </w:rPr>
        <w:t>Catalyst characterization</w:t>
      </w:r>
      <w:r w:rsidR="00113B46" w:rsidRPr="00993F37">
        <w:rPr>
          <w:lang w:val="en-US"/>
        </w:rPr>
        <w:t xml:space="preserve"> by different physico</w:t>
      </w:r>
      <w:r w:rsidR="00EC5400" w:rsidRPr="00993F37">
        <w:rPr>
          <w:lang w:val="en-US"/>
        </w:rPr>
        <w:t>chemical methods</w:t>
      </w:r>
    </w:p>
    <w:p w:rsidR="009668E1" w:rsidRPr="00993F37" w:rsidRDefault="009668E1" w:rsidP="00DC6E63">
      <w:pPr>
        <w:pStyle w:val="110"/>
        <w:tabs>
          <w:tab w:val="left" w:pos="1291"/>
        </w:tabs>
        <w:ind w:left="0" w:firstLine="567"/>
        <w:rPr>
          <w:lang w:val="en-US"/>
        </w:rPr>
      </w:pPr>
    </w:p>
    <w:p w:rsidR="00276BAF" w:rsidRPr="00993F37" w:rsidRDefault="00276BAF" w:rsidP="00DC6E63">
      <w:pPr>
        <w:tabs>
          <w:tab w:val="left" w:pos="1500"/>
        </w:tabs>
        <w:spacing w:after="0" w:line="240" w:lineRule="auto"/>
        <w:ind w:firstLine="567"/>
        <w:jc w:val="both"/>
        <w:rPr>
          <w:bCs/>
          <w:iCs/>
          <w:sz w:val="28"/>
        </w:rPr>
      </w:pPr>
      <w:r w:rsidRPr="00993F37">
        <w:rPr>
          <w:bCs/>
          <w:iCs/>
          <w:sz w:val="28"/>
        </w:rPr>
        <w:t xml:space="preserve">The phase composition of the </w:t>
      </w:r>
      <w:r w:rsidR="00656E4C" w:rsidRPr="00993F37">
        <w:rPr>
          <w:bCs/>
          <w:iCs/>
          <w:sz w:val="28"/>
        </w:rPr>
        <w:t xml:space="preserve">as-prepared </w:t>
      </w:r>
      <w:r w:rsidR="00EC5400" w:rsidRPr="00993F37">
        <w:rPr>
          <w:bCs/>
          <w:iCs/>
          <w:sz w:val="28"/>
        </w:rPr>
        <w:t>and</w:t>
      </w:r>
      <w:r w:rsidR="00656E4C" w:rsidRPr="00993F37">
        <w:rPr>
          <w:bCs/>
          <w:iCs/>
          <w:sz w:val="28"/>
        </w:rPr>
        <w:t xml:space="preserve"> spent catalysts was</w:t>
      </w:r>
      <w:r w:rsidR="00F025DD" w:rsidRPr="00993F37">
        <w:rPr>
          <w:bCs/>
          <w:iCs/>
          <w:sz w:val="28"/>
        </w:rPr>
        <w:t xml:space="preserve"> </w:t>
      </w:r>
      <w:r w:rsidR="00656E4C" w:rsidRPr="00993F37">
        <w:rPr>
          <w:bCs/>
          <w:iCs/>
          <w:sz w:val="28"/>
        </w:rPr>
        <w:t>described</w:t>
      </w:r>
      <w:r w:rsidR="00F025DD" w:rsidRPr="00993F37">
        <w:rPr>
          <w:bCs/>
          <w:iCs/>
          <w:sz w:val="28"/>
        </w:rPr>
        <w:t xml:space="preserve"> </w:t>
      </w:r>
      <w:r w:rsidR="00656E4C" w:rsidRPr="00993F37">
        <w:rPr>
          <w:bCs/>
          <w:iCs/>
          <w:sz w:val="28"/>
        </w:rPr>
        <w:t>with</w:t>
      </w:r>
      <w:r w:rsidR="00EC5400" w:rsidRPr="00993F37">
        <w:rPr>
          <w:bCs/>
          <w:iCs/>
          <w:sz w:val="28"/>
        </w:rPr>
        <w:t xml:space="preserve"> the</w:t>
      </w:r>
      <w:r w:rsidR="00656E4C" w:rsidRPr="00993F37">
        <w:rPr>
          <w:bCs/>
          <w:iCs/>
          <w:sz w:val="28"/>
        </w:rPr>
        <w:t xml:space="preserve"> help of</w:t>
      </w:r>
      <w:r w:rsidRPr="00993F37">
        <w:rPr>
          <w:bCs/>
          <w:iCs/>
          <w:sz w:val="28"/>
        </w:rPr>
        <w:t xml:space="preserve"> X-ray diffraction (XRD)</w:t>
      </w:r>
      <w:r w:rsidR="00EC5400" w:rsidRPr="00993F37">
        <w:rPr>
          <w:bCs/>
          <w:iCs/>
          <w:sz w:val="28"/>
        </w:rPr>
        <w:t xml:space="preserve"> </w:t>
      </w:r>
      <w:r w:rsidR="00656E4C" w:rsidRPr="00993F37">
        <w:rPr>
          <w:bCs/>
          <w:iCs/>
          <w:sz w:val="28"/>
        </w:rPr>
        <w:t xml:space="preserve">on a DRON-4-0.7 diffractometer </w:t>
      </w:r>
      <w:r w:rsidRPr="00993F37">
        <w:rPr>
          <w:bCs/>
          <w:iCs/>
          <w:sz w:val="28"/>
        </w:rPr>
        <w:t xml:space="preserve">applying CoKα radiation and the powder method </w:t>
      </w:r>
      <w:r w:rsidR="00656E4C" w:rsidRPr="00993F37">
        <w:rPr>
          <w:bCs/>
          <w:iCs/>
          <w:sz w:val="28"/>
        </w:rPr>
        <w:t>in</w:t>
      </w:r>
      <w:r w:rsidRPr="00993F37">
        <w:rPr>
          <w:bCs/>
          <w:iCs/>
          <w:sz w:val="28"/>
        </w:rPr>
        <w:t xml:space="preserve"> 2θ </w:t>
      </w:r>
      <w:r w:rsidR="00656E4C" w:rsidRPr="00993F37">
        <w:rPr>
          <w:bCs/>
          <w:iCs/>
          <w:sz w:val="28"/>
        </w:rPr>
        <w:t>equal to 5–</w:t>
      </w:r>
      <w:r w:rsidRPr="00993F37">
        <w:rPr>
          <w:bCs/>
          <w:iCs/>
          <w:sz w:val="28"/>
        </w:rPr>
        <w:t>100°</w:t>
      </w:r>
      <w:r w:rsidR="00656E4C" w:rsidRPr="00993F37">
        <w:rPr>
          <w:bCs/>
          <w:iCs/>
          <w:sz w:val="28"/>
        </w:rPr>
        <w:t xml:space="preserve"> (Institute of fuel, catalysis and electrochemistry, Almaty)</w:t>
      </w:r>
      <w:r w:rsidRPr="00993F37">
        <w:rPr>
          <w:bCs/>
          <w:iCs/>
          <w:sz w:val="28"/>
        </w:rPr>
        <w:t>.</w:t>
      </w:r>
    </w:p>
    <w:p w:rsidR="00276BAF" w:rsidRPr="00993F37" w:rsidRDefault="00656E4C" w:rsidP="00DC6E63">
      <w:pPr>
        <w:pStyle w:val="a6"/>
        <w:ind w:left="0" w:firstLine="567"/>
        <w:rPr>
          <w:lang w:val="en-US"/>
        </w:rPr>
      </w:pPr>
      <w:r w:rsidRPr="00993F37">
        <w:rPr>
          <w:bCs/>
          <w:iCs/>
          <w:lang w:val="en-US"/>
        </w:rPr>
        <w:t>Temperature programmed reduction</w:t>
      </w:r>
      <w:r w:rsidRPr="00993F37">
        <w:rPr>
          <w:lang w:val="en-US"/>
        </w:rPr>
        <w:t xml:space="preserve"> (TPR)</w:t>
      </w:r>
      <w:r w:rsidR="00460D6D" w:rsidRPr="00993F37">
        <w:rPr>
          <w:lang w:val="en-US"/>
        </w:rPr>
        <w:t xml:space="preserve">, </w:t>
      </w:r>
      <w:r w:rsidR="00EF3E52" w:rsidRPr="00993F37">
        <w:rPr>
          <w:lang w:val="en-US"/>
        </w:rPr>
        <w:t xml:space="preserve">oxidation (TPO) </w:t>
      </w:r>
      <w:r w:rsidR="00460D6D" w:rsidRPr="00993F37">
        <w:rPr>
          <w:lang w:val="en-US"/>
        </w:rPr>
        <w:t xml:space="preserve">and </w:t>
      </w:r>
      <w:r w:rsidR="00EF3E52" w:rsidRPr="00993F37">
        <w:rPr>
          <w:lang w:val="en-US"/>
        </w:rPr>
        <w:t xml:space="preserve">desorption (TPD) </w:t>
      </w:r>
      <w:r w:rsidR="00460D6D" w:rsidRPr="00993F37">
        <w:rPr>
          <w:lang w:val="en-US"/>
        </w:rPr>
        <w:t>measurements were</w:t>
      </w:r>
      <w:r w:rsidRPr="00993F37">
        <w:rPr>
          <w:bCs/>
          <w:iCs/>
          <w:lang w:val="en-US"/>
        </w:rPr>
        <w:t xml:space="preserve"> performed</w:t>
      </w:r>
      <w:r w:rsidR="00F025DD" w:rsidRPr="00993F37">
        <w:rPr>
          <w:bCs/>
          <w:iCs/>
          <w:lang w:val="en-US"/>
        </w:rPr>
        <w:t xml:space="preserve"> </w:t>
      </w:r>
      <w:r w:rsidRPr="00993F37">
        <w:rPr>
          <w:bCs/>
          <w:iCs/>
          <w:lang w:val="en-US"/>
        </w:rPr>
        <w:t xml:space="preserve">employing </w:t>
      </w:r>
      <w:r w:rsidR="00276BAF" w:rsidRPr="00993F37">
        <w:rPr>
          <w:bCs/>
          <w:iCs/>
          <w:lang w:val="en-US"/>
        </w:rPr>
        <w:t xml:space="preserve">MicrotracBelcat II </w:t>
      </w:r>
      <w:r w:rsidRPr="00993F37">
        <w:rPr>
          <w:bCs/>
          <w:iCs/>
          <w:lang w:val="en-US"/>
        </w:rPr>
        <w:t>technique</w:t>
      </w:r>
      <w:r w:rsidR="00F025DD" w:rsidRPr="00993F37">
        <w:rPr>
          <w:bCs/>
          <w:iCs/>
          <w:lang w:val="en-US"/>
        </w:rPr>
        <w:t xml:space="preserve"> </w:t>
      </w:r>
      <w:r w:rsidR="00A40D92" w:rsidRPr="00993F37">
        <w:rPr>
          <w:bCs/>
          <w:iCs/>
          <w:lang w:val="en-US"/>
        </w:rPr>
        <w:t>(Åbo</w:t>
      </w:r>
      <w:r w:rsidR="00F025DD" w:rsidRPr="00993F37">
        <w:rPr>
          <w:bCs/>
          <w:iCs/>
          <w:lang w:val="en-US"/>
        </w:rPr>
        <w:t xml:space="preserve"> </w:t>
      </w:r>
      <w:r w:rsidR="00A40D92" w:rsidRPr="00993F37">
        <w:rPr>
          <w:bCs/>
          <w:iCs/>
          <w:lang w:val="en-US"/>
        </w:rPr>
        <w:t>Akademi, Turku)</w:t>
      </w:r>
      <w:r w:rsidR="00276BAF" w:rsidRPr="00993F37">
        <w:rPr>
          <w:lang w:val="en-US"/>
        </w:rPr>
        <w:t xml:space="preserve">. </w:t>
      </w:r>
      <w:r w:rsidR="00460D6D" w:rsidRPr="00993F37">
        <w:rPr>
          <w:lang w:val="en-US"/>
        </w:rPr>
        <w:t xml:space="preserve">The TPR was conducted in </w:t>
      </w:r>
      <w:r w:rsidR="00EC5400" w:rsidRPr="00993F37">
        <w:rPr>
          <w:lang w:val="en-US"/>
        </w:rPr>
        <w:t xml:space="preserve">a </w:t>
      </w:r>
      <w:r w:rsidR="00460D6D" w:rsidRPr="00993F37">
        <w:rPr>
          <w:lang w:val="en-US"/>
        </w:rPr>
        <w:t xml:space="preserve">further </w:t>
      </w:r>
      <w:r w:rsidR="00EC5400" w:rsidRPr="00993F37">
        <w:rPr>
          <w:lang w:val="en-US"/>
        </w:rPr>
        <w:t>way</w:t>
      </w:r>
      <w:r w:rsidR="00460D6D" w:rsidRPr="00993F37">
        <w:rPr>
          <w:lang w:val="en-US"/>
        </w:rPr>
        <w:t>: c</w:t>
      </w:r>
      <w:r w:rsidRPr="00993F37">
        <w:rPr>
          <w:lang w:val="en-US"/>
        </w:rPr>
        <w:t>a. 100</w:t>
      </w:r>
      <w:r w:rsidR="00EC5400" w:rsidRPr="00993F37">
        <w:rPr>
          <w:lang w:val="en-US"/>
        </w:rPr>
        <w:t xml:space="preserve"> </w:t>
      </w:r>
      <w:r w:rsidRPr="00993F37">
        <w:rPr>
          <w:lang w:val="en-US"/>
        </w:rPr>
        <w:t xml:space="preserve">mg of </w:t>
      </w:r>
      <w:r w:rsidR="00EC5400" w:rsidRPr="00993F37">
        <w:rPr>
          <w:lang w:val="en-US"/>
        </w:rPr>
        <w:t xml:space="preserve">the </w:t>
      </w:r>
      <w:r w:rsidRPr="00993F37">
        <w:rPr>
          <w:lang w:val="en-US"/>
        </w:rPr>
        <w:t>catalyst sample underwent</w:t>
      </w:r>
      <w:r w:rsidR="00276BAF" w:rsidRPr="00993F37">
        <w:rPr>
          <w:lang w:val="en-US"/>
        </w:rPr>
        <w:t xml:space="preserve"> pretr</w:t>
      </w:r>
      <w:r w:rsidRPr="00993F37">
        <w:rPr>
          <w:lang w:val="en-US"/>
        </w:rPr>
        <w:t xml:space="preserve">eatment </w:t>
      </w:r>
      <w:r w:rsidR="00674D7A" w:rsidRPr="00993F37">
        <w:rPr>
          <w:lang w:val="en-US"/>
        </w:rPr>
        <w:t xml:space="preserve">at 200°C </w:t>
      </w:r>
      <w:r w:rsidR="00EF3E52" w:rsidRPr="00993F37">
        <w:rPr>
          <w:lang w:val="en-US"/>
        </w:rPr>
        <w:t xml:space="preserve">during 2 h </w:t>
      </w:r>
      <w:r w:rsidRPr="00993F37">
        <w:rPr>
          <w:lang w:val="en-US"/>
        </w:rPr>
        <w:t xml:space="preserve">accompanied by </w:t>
      </w:r>
      <w:r w:rsidR="00EC5400" w:rsidRPr="00993F37">
        <w:rPr>
          <w:lang w:val="en-US"/>
        </w:rPr>
        <w:t>cooling</w:t>
      </w:r>
      <w:r w:rsidR="00276BAF" w:rsidRPr="00993F37">
        <w:rPr>
          <w:lang w:val="en-US"/>
        </w:rPr>
        <w:t xml:space="preserve"> to 50°C</w:t>
      </w:r>
      <w:r w:rsidR="00EF3E52" w:rsidRPr="00993F37">
        <w:rPr>
          <w:lang w:val="en-US"/>
        </w:rPr>
        <w:t xml:space="preserve">. </w:t>
      </w:r>
      <w:r w:rsidR="00674D7A" w:rsidRPr="00993F37">
        <w:rPr>
          <w:lang w:val="en-US"/>
        </w:rPr>
        <w:t>Heating of the s</w:t>
      </w:r>
      <w:r w:rsidR="00EF3E52" w:rsidRPr="00993F37">
        <w:rPr>
          <w:lang w:val="en-US"/>
        </w:rPr>
        <w:t>ample</w:t>
      </w:r>
      <w:r w:rsidR="00276BAF" w:rsidRPr="00993F37">
        <w:rPr>
          <w:lang w:val="en-US"/>
        </w:rPr>
        <w:t xml:space="preserve"> </w:t>
      </w:r>
      <w:r w:rsidR="00674D7A" w:rsidRPr="00993F37">
        <w:rPr>
          <w:lang w:val="en-US"/>
        </w:rPr>
        <w:t>to 800°C occurred</w:t>
      </w:r>
      <w:r w:rsidR="00276BAF" w:rsidRPr="00993F37">
        <w:rPr>
          <w:lang w:val="en-US"/>
        </w:rPr>
        <w:t xml:space="preserve"> </w:t>
      </w:r>
      <w:r w:rsidR="00674D7A" w:rsidRPr="00993F37">
        <w:rPr>
          <w:lang w:val="en-US"/>
        </w:rPr>
        <w:t>with a rate of</w:t>
      </w:r>
      <w:r w:rsidRPr="00993F37">
        <w:rPr>
          <w:lang w:val="en-US"/>
        </w:rPr>
        <w:t xml:space="preserve"> </w:t>
      </w:r>
      <w:r w:rsidR="00276BAF" w:rsidRPr="00993F37">
        <w:rPr>
          <w:lang w:val="en-US"/>
        </w:rPr>
        <w:t>10°C</w:t>
      </w:r>
      <w:r w:rsidR="00BE1102" w:rsidRPr="00993F37">
        <w:rPr>
          <w:lang w:val="en-US"/>
        </w:rPr>
        <w:t>·</w:t>
      </w:r>
      <w:r w:rsidR="00276BAF" w:rsidRPr="00993F37">
        <w:rPr>
          <w:lang w:val="en-US"/>
        </w:rPr>
        <w:t>min</w:t>
      </w:r>
      <w:r w:rsidR="00BE1102" w:rsidRPr="00993F37">
        <w:rPr>
          <w:vertAlign w:val="superscript"/>
          <w:lang w:val="en-US"/>
        </w:rPr>
        <w:t>-1</w:t>
      </w:r>
      <w:r w:rsidR="00276BAF" w:rsidRPr="00993F37">
        <w:rPr>
          <w:lang w:val="en-US"/>
        </w:rPr>
        <w:t xml:space="preserve"> under </w:t>
      </w:r>
      <w:r w:rsidR="00EF3E52" w:rsidRPr="00993F37">
        <w:rPr>
          <w:lang w:val="en-US"/>
        </w:rPr>
        <w:t xml:space="preserve">argon and </w:t>
      </w:r>
      <w:r w:rsidRPr="00993F37">
        <w:rPr>
          <w:lang w:val="en-US"/>
        </w:rPr>
        <w:t xml:space="preserve">hydrogen flows of </w:t>
      </w:r>
      <w:r w:rsidR="00EF3E52" w:rsidRPr="00993F37">
        <w:rPr>
          <w:lang w:val="en-US"/>
        </w:rPr>
        <w:t>28.5 ml·min</w:t>
      </w:r>
      <w:r w:rsidR="00EF3E52" w:rsidRPr="00993F37">
        <w:rPr>
          <w:vertAlign w:val="superscript"/>
          <w:lang w:val="en-US"/>
        </w:rPr>
        <w:t>-1</w:t>
      </w:r>
      <w:r w:rsidR="00EF3E52" w:rsidRPr="00993F37">
        <w:rPr>
          <w:lang w:val="en-US"/>
        </w:rPr>
        <w:t xml:space="preserve"> and 1</w:t>
      </w:r>
      <w:r w:rsidR="00276BAF" w:rsidRPr="00993F37">
        <w:rPr>
          <w:lang w:val="en-US"/>
        </w:rPr>
        <w:t>.5 ml</w:t>
      </w:r>
      <w:r w:rsidR="00BE1102" w:rsidRPr="00993F37">
        <w:rPr>
          <w:lang w:val="en-US"/>
        </w:rPr>
        <w:t>·min</w:t>
      </w:r>
      <w:r w:rsidR="00BE1102" w:rsidRPr="00993F37">
        <w:rPr>
          <w:vertAlign w:val="superscript"/>
          <w:lang w:val="en-US"/>
        </w:rPr>
        <w:t>-1</w:t>
      </w:r>
      <w:r w:rsidRPr="00993F37">
        <w:rPr>
          <w:lang w:val="en-US"/>
        </w:rPr>
        <w:t xml:space="preserve">, respectively </w:t>
      </w:r>
      <w:r w:rsidR="00276BAF" w:rsidRPr="00993F37">
        <w:rPr>
          <w:lang w:val="en-US"/>
        </w:rPr>
        <w:t>(5 vol.% H</w:t>
      </w:r>
      <w:r w:rsidR="00276BAF" w:rsidRPr="00993F37">
        <w:rPr>
          <w:vertAlign w:val="subscript"/>
          <w:lang w:val="en-US"/>
        </w:rPr>
        <w:t>2</w:t>
      </w:r>
      <w:r w:rsidR="00460D6D" w:rsidRPr="00993F37">
        <w:rPr>
          <w:lang w:val="en-US"/>
        </w:rPr>
        <w:t>/</w:t>
      </w:r>
      <w:r w:rsidR="00276BAF" w:rsidRPr="00993F37">
        <w:rPr>
          <w:lang w:val="en-US"/>
        </w:rPr>
        <w:t xml:space="preserve">95 vol.% Ar), </w:t>
      </w:r>
      <w:r w:rsidR="00460D6D" w:rsidRPr="00993F37">
        <w:rPr>
          <w:lang w:val="en-US"/>
        </w:rPr>
        <w:t>kept</w:t>
      </w:r>
      <w:r w:rsidR="00276BAF" w:rsidRPr="00993F37">
        <w:rPr>
          <w:lang w:val="en-US"/>
        </w:rPr>
        <w:t xml:space="preserve"> at the </w:t>
      </w:r>
      <w:r w:rsidR="00460D6D" w:rsidRPr="00993F37">
        <w:rPr>
          <w:lang w:val="en-US"/>
        </w:rPr>
        <w:t>aimed</w:t>
      </w:r>
      <w:r w:rsidR="00276BAF" w:rsidRPr="00993F37">
        <w:rPr>
          <w:lang w:val="en-US"/>
        </w:rPr>
        <w:t xml:space="preserve"> temperature </w:t>
      </w:r>
      <w:r w:rsidR="00460D6D" w:rsidRPr="00993F37">
        <w:rPr>
          <w:lang w:val="en-US"/>
        </w:rPr>
        <w:t>for</w:t>
      </w:r>
      <w:r w:rsidR="00276BAF" w:rsidRPr="00993F37">
        <w:rPr>
          <w:lang w:val="en-US"/>
        </w:rPr>
        <w:t xml:space="preserve"> 20 min.</w:t>
      </w:r>
    </w:p>
    <w:p w:rsidR="00276BAF" w:rsidRPr="00993F37" w:rsidRDefault="00276BAF" w:rsidP="00DC6E63">
      <w:pPr>
        <w:spacing w:after="0" w:line="240" w:lineRule="auto"/>
        <w:ind w:firstLine="567"/>
        <w:jc w:val="both"/>
        <w:rPr>
          <w:sz w:val="28"/>
        </w:rPr>
      </w:pPr>
      <w:r w:rsidRPr="00993F37">
        <w:rPr>
          <w:sz w:val="28"/>
        </w:rPr>
        <w:t>NH</w:t>
      </w:r>
      <w:r w:rsidRPr="00993F37">
        <w:rPr>
          <w:sz w:val="28"/>
          <w:vertAlign w:val="subscript"/>
        </w:rPr>
        <w:t>3</w:t>
      </w:r>
      <w:r w:rsidR="00460D6D" w:rsidRPr="00993F37">
        <w:rPr>
          <w:sz w:val="28"/>
        </w:rPr>
        <w:t>-TPD</w:t>
      </w:r>
      <w:r w:rsidRPr="00993F37">
        <w:rPr>
          <w:sz w:val="28"/>
        </w:rPr>
        <w:t xml:space="preserve"> was </w:t>
      </w:r>
      <w:r w:rsidR="00EC5400" w:rsidRPr="00993F37">
        <w:rPr>
          <w:sz w:val="28"/>
        </w:rPr>
        <w:t>performed</w:t>
      </w:r>
      <w:r w:rsidR="00460D6D" w:rsidRPr="00993F37">
        <w:rPr>
          <w:sz w:val="28"/>
        </w:rPr>
        <w:t xml:space="preserve"> in</w:t>
      </w:r>
      <w:r w:rsidR="00EC5400" w:rsidRPr="00993F37">
        <w:rPr>
          <w:sz w:val="28"/>
        </w:rPr>
        <w:t xml:space="preserve"> the </w:t>
      </w:r>
      <w:r w:rsidR="00460D6D" w:rsidRPr="00993F37">
        <w:rPr>
          <w:sz w:val="28"/>
        </w:rPr>
        <w:t>following way:</w:t>
      </w:r>
      <w:r w:rsidR="00EC5400" w:rsidRPr="00993F37">
        <w:rPr>
          <w:sz w:val="28"/>
        </w:rPr>
        <w:t xml:space="preserve"> </w:t>
      </w:r>
      <w:r w:rsidR="00674D7A" w:rsidRPr="00993F37">
        <w:rPr>
          <w:sz w:val="28"/>
        </w:rPr>
        <w:t xml:space="preserve">ca. 60–100 mg </w:t>
      </w:r>
      <w:r w:rsidR="00460D6D" w:rsidRPr="00993F37">
        <w:rPr>
          <w:sz w:val="28"/>
        </w:rPr>
        <w:t xml:space="preserve">sample </w:t>
      </w:r>
      <w:r w:rsidR="00EC5400" w:rsidRPr="00993F37">
        <w:rPr>
          <w:sz w:val="28"/>
        </w:rPr>
        <w:t>was</w:t>
      </w:r>
      <w:r w:rsidR="00F50BE6" w:rsidRPr="00993F37">
        <w:rPr>
          <w:sz w:val="28"/>
        </w:rPr>
        <w:t xml:space="preserve"> pretrea</w:t>
      </w:r>
      <w:r w:rsidR="00EC5400" w:rsidRPr="00993F37">
        <w:rPr>
          <w:sz w:val="28"/>
        </w:rPr>
        <w:t>ted</w:t>
      </w:r>
      <w:r w:rsidR="00F50BE6" w:rsidRPr="00993F37">
        <w:rPr>
          <w:sz w:val="28"/>
        </w:rPr>
        <w:t xml:space="preserve"> </w:t>
      </w:r>
      <w:r w:rsidR="00EF3E52" w:rsidRPr="00993F37">
        <w:rPr>
          <w:sz w:val="28"/>
        </w:rPr>
        <w:t xml:space="preserve">during 1 h </w:t>
      </w:r>
      <w:r w:rsidRPr="00993F37">
        <w:rPr>
          <w:sz w:val="28"/>
        </w:rPr>
        <w:t xml:space="preserve">at 500°C. </w:t>
      </w:r>
      <w:r w:rsidR="00460D6D" w:rsidRPr="00993F37">
        <w:rPr>
          <w:sz w:val="28"/>
        </w:rPr>
        <w:t>Afterwards</w:t>
      </w:r>
      <w:r w:rsidRPr="00993F37">
        <w:rPr>
          <w:sz w:val="28"/>
        </w:rPr>
        <w:t xml:space="preserve">, </w:t>
      </w:r>
      <w:r w:rsidR="00460D6D" w:rsidRPr="00993F37">
        <w:rPr>
          <w:sz w:val="28"/>
        </w:rPr>
        <w:t xml:space="preserve">it was </w:t>
      </w:r>
      <w:r w:rsidR="00EC5400" w:rsidRPr="00993F37">
        <w:rPr>
          <w:sz w:val="28"/>
        </w:rPr>
        <w:t>cooled</w:t>
      </w:r>
      <w:r w:rsidRPr="00993F37">
        <w:rPr>
          <w:sz w:val="28"/>
        </w:rPr>
        <w:t xml:space="preserve"> to 50</w:t>
      </w:r>
      <w:r w:rsidR="00EC5400" w:rsidRPr="00993F37">
        <w:rPr>
          <w:sz w:val="28"/>
        </w:rPr>
        <w:t xml:space="preserve">°C </w:t>
      </w:r>
      <w:r w:rsidR="00EF3E52" w:rsidRPr="00993F37">
        <w:rPr>
          <w:sz w:val="28"/>
        </w:rPr>
        <w:t>prior to</w:t>
      </w:r>
      <w:r w:rsidRPr="00993F37">
        <w:rPr>
          <w:sz w:val="28"/>
        </w:rPr>
        <w:t xml:space="preserve"> </w:t>
      </w:r>
      <w:r w:rsidR="00EC5400" w:rsidRPr="00993F37">
        <w:rPr>
          <w:sz w:val="28"/>
        </w:rPr>
        <w:t>heating</w:t>
      </w:r>
      <w:r w:rsidRPr="00993F37">
        <w:rPr>
          <w:sz w:val="28"/>
        </w:rPr>
        <w:t xml:space="preserve"> to 600°C </w:t>
      </w:r>
      <w:r w:rsidR="00EF3E52" w:rsidRPr="00993F37">
        <w:rPr>
          <w:sz w:val="28"/>
        </w:rPr>
        <w:t>using</w:t>
      </w:r>
      <w:r w:rsidRPr="00993F37">
        <w:rPr>
          <w:sz w:val="28"/>
        </w:rPr>
        <w:t xml:space="preserve"> a 10°</w:t>
      </w:r>
      <w:r w:rsidRPr="00993F37">
        <w:rPr>
          <w:sz w:val="28"/>
          <w:szCs w:val="28"/>
        </w:rPr>
        <w:t>C</w:t>
      </w:r>
      <w:r w:rsidR="00BE1102" w:rsidRPr="00993F37">
        <w:rPr>
          <w:sz w:val="28"/>
          <w:szCs w:val="28"/>
        </w:rPr>
        <w:t xml:space="preserve"> min</w:t>
      </w:r>
      <w:r w:rsidR="00BE1102" w:rsidRPr="00993F37">
        <w:rPr>
          <w:sz w:val="28"/>
          <w:szCs w:val="28"/>
          <w:vertAlign w:val="superscript"/>
        </w:rPr>
        <w:t>-1</w:t>
      </w:r>
      <w:r w:rsidR="00F025DD" w:rsidRPr="00993F37">
        <w:rPr>
          <w:sz w:val="28"/>
          <w:szCs w:val="28"/>
        </w:rPr>
        <w:t xml:space="preserve"> </w:t>
      </w:r>
      <w:r w:rsidR="00F50BE6" w:rsidRPr="00993F37">
        <w:rPr>
          <w:sz w:val="28"/>
        </w:rPr>
        <w:t>rate</w:t>
      </w:r>
      <w:r w:rsidRPr="00993F37">
        <w:rPr>
          <w:sz w:val="28"/>
        </w:rPr>
        <w:t xml:space="preserve"> under </w:t>
      </w:r>
      <w:r w:rsidR="00461C5C" w:rsidRPr="00993F37">
        <w:rPr>
          <w:sz w:val="28"/>
        </w:rPr>
        <w:t>5 vol.% ammonia and 95 vol.% helium</w:t>
      </w:r>
      <w:r w:rsidR="00F025DD" w:rsidRPr="00993F37">
        <w:rPr>
          <w:sz w:val="28"/>
        </w:rPr>
        <w:t xml:space="preserve"> </w:t>
      </w:r>
      <w:r w:rsidR="00461C5C" w:rsidRPr="00993F37">
        <w:rPr>
          <w:sz w:val="28"/>
        </w:rPr>
        <w:t>atmosphere (</w:t>
      </w:r>
      <w:r w:rsidRPr="00993F37">
        <w:rPr>
          <w:sz w:val="28"/>
        </w:rPr>
        <w:t>1.5 ml</w:t>
      </w:r>
      <w:r w:rsidR="00BE1102" w:rsidRPr="00993F37">
        <w:rPr>
          <w:sz w:val="28"/>
          <w:szCs w:val="28"/>
        </w:rPr>
        <w:t xml:space="preserve"> min</w:t>
      </w:r>
      <w:r w:rsidR="00BE1102" w:rsidRPr="00993F37">
        <w:rPr>
          <w:sz w:val="28"/>
          <w:szCs w:val="28"/>
          <w:vertAlign w:val="superscript"/>
        </w:rPr>
        <w:t>-1</w:t>
      </w:r>
      <w:r w:rsidR="00AE4E96" w:rsidRPr="00993F37">
        <w:rPr>
          <w:sz w:val="28"/>
        </w:rPr>
        <w:t xml:space="preserve"> o</w:t>
      </w:r>
      <w:r w:rsidRPr="00993F37">
        <w:rPr>
          <w:sz w:val="28"/>
        </w:rPr>
        <w:t xml:space="preserve">f </w:t>
      </w:r>
      <w:r w:rsidR="00461C5C" w:rsidRPr="00993F37">
        <w:rPr>
          <w:sz w:val="28"/>
        </w:rPr>
        <w:t>NH</w:t>
      </w:r>
      <w:r w:rsidR="00461C5C" w:rsidRPr="00993F37">
        <w:rPr>
          <w:sz w:val="28"/>
          <w:vertAlign w:val="subscript"/>
        </w:rPr>
        <w:t>3</w:t>
      </w:r>
      <w:r w:rsidRPr="00993F37">
        <w:rPr>
          <w:sz w:val="28"/>
        </w:rPr>
        <w:t xml:space="preserve"> and 28.5 ml</w:t>
      </w:r>
      <w:r w:rsidR="00BE1102" w:rsidRPr="00993F37">
        <w:rPr>
          <w:sz w:val="28"/>
          <w:szCs w:val="28"/>
        </w:rPr>
        <w:t xml:space="preserve"> min</w:t>
      </w:r>
      <w:r w:rsidR="00BE1102" w:rsidRPr="00993F37">
        <w:rPr>
          <w:sz w:val="28"/>
          <w:szCs w:val="28"/>
          <w:vertAlign w:val="superscript"/>
        </w:rPr>
        <w:t>-1</w:t>
      </w:r>
      <w:r w:rsidRPr="00993F37">
        <w:rPr>
          <w:sz w:val="28"/>
        </w:rPr>
        <w:t xml:space="preserve"> of </w:t>
      </w:r>
      <w:r w:rsidR="00461C5C" w:rsidRPr="00993F37">
        <w:rPr>
          <w:sz w:val="28"/>
        </w:rPr>
        <w:t>He</w:t>
      </w:r>
      <w:r w:rsidRPr="00993F37">
        <w:rPr>
          <w:sz w:val="28"/>
        </w:rPr>
        <w:t xml:space="preserve">). </w:t>
      </w:r>
      <w:r w:rsidR="00461C5C" w:rsidRPr="00993F37">
        <w:rPr>
          <w:sz w:val="28"/>
        </w:rPr>
        <w:t>T</w:t>
      </w:r>
      <w:r w:rsidRPr="00993F37">
        <w:rPr>
          <w:sz w:val="28"/>
        </w:rPr>
        <w:t xml:space="preserve">he </w:t>
      </w:r>
      <w:r w:rsidR="00461C5C" w:rsidRPr="00993F37">
        <w:rPr>
          <w:sz w:val="28"/>
        </w:rPr>
        <w:t>nominal</w:t>
      </w:r>
      <w:r w:rsidRPr="00993F37">
        <w:rPr>
          <w:sz w:val="28"/>
        </w:rPr>
        <w:t xml:space="preserve"> temperature was </w:t>
      </w:r>
      <w:r w:rsidR="00461C5C" w:rsidRPr="00993F37">
        <w:rPr>
          <w:sz w:val="28"/>
        </w:rPr>
        <w:t xml:space="preserve">kept for </w:t>
      </w:r>
      <w:r w:rsidRPr="00993F37">
        <w:rPr>
          <w:sz w:val="28"/>
        </w:rPr>
        <w:t>20 min.</w:t>
      </w:r>
    </w:p>
    <w:p w:rsidR="00276BAF" w:rsidRPr="00993F37" w:rsidRDefault="00276BAF" w:rsidP="00DC6E63">
      <w:pPr>
        <w:pStyle w:val="a6"/>
        <w:ind w:left="0" w:firstLine="567"/>
        <w:rPr>
          <w:szCs w:val="24"/>
          <w:lang w:val="en-US"/>
        </w:rPr>
      </w:pPr>
      <w:r w:rsidRPr="00993F37">
        <w:rPr>
          <w:szCs w:val="24"/>
          <w:lang w:val="en-US"/>
        </w:rPr>
        <w:t>CO</w:t>
      </w:r>
      <w:r w:rsidRPr="00993F37">
        <w:rPr>
          <w:szCs w:val="24"/>
          <w:vertAlign w:val="subscript"/>
          <w:lang w:val="en-US"/>
        </w:rPr>
        <w:t>2</w:t>
      </w:r>
      <w:r w:rsidR="00461C5C" w:rsidRPr="00993F37">
        <w:rPr>
          <w:szCs w:val="24"/>
          <w:lang w:val="en-US"/>
        </w:rPr>
        <w:t>-TPD</w:t>
      </w:r>
      <w:r w:rsidR="00F025DD" w:rsidRPr="00993F37">
        <w:rPr>
          <w:szCs w:val="24"/>
          <w:lang w:val="en-US"/>
        </w:rPr>
        <w:t xml:space="preserve"> </w:t>
      </w:r>
      <w:r w:rsidR="00461C5C" w:rsidRPr="00993F37">
        <w:rPr>
          <w:szCs w:val="24"/>
          <w:lang w:val="en-US"/>
        </w:rPr>
        <w:t>was</w:t>
      </w:r>
      <w:r w:rsidR="00F025DD" w:rsidRPr="00993F37">
        <w:rPr>
          <w:szCs w:val="24"/>
          <w:lang w:val="en-US"/>
        </w:rPr>
        <w:t xml:space="preserve"> </w:t>
      </w:r>
      <w:r w:rsidR="00F50BE6" w:rsidRPr="00993F37">
        <w:rPr>
          <w:szCs w:val="24"/>
          <w:lang w:val="en-US"/>
        </w:rPr>
        <w:t>executed</w:t>
      </w:r>
      <w:r w:rsidR="00461C5C" w:rsidRPr="00993F37">
        <w:rPr>
          <w:szCs w:val="24"/>
          <w:lang w:val="en-US"/>
        </w:rPr>
        <w:t xml:space="preserve"> to def</w:t>
      </w:r>
      <w:r w:rsidRPr="00993F37">
        <w:rPr>
          <w:szCs w:val="24"/>
          <w:lang w:val="en-US"/>
        </w:rPr>
        <w:t>ine the</w:t>
      </w:r>
      <w:r w:rsidR="00461C5C" w:rsidRPr="00993F37">
        <w:rPr>
          <w:szCs w:val="24"/>
          <w:lang w:val="en-US"/>
        </w:rPr>
        <w:t xml:space="preserve"> basicity</w:t>
      </w:r>
      <w:r w:rsidRPr="00993F37">
        <w:rPr>
          <w:szCs w:val="24"/>
          <w:lang w:val="en-US"/>
        </w:rPr>
        <w:t xml:space="preserve">. At the </w:t>
      </w:r>
      <w:r w:rsidR="00461C5C" w:rsidRPr="00993F37">
        <w:rPr>
          <w:szCs w:val="24"/>
          <w:lang w:val="en-US"/>
        </w:rPr>
        <w:t>initial stage</w:t>
      </w:r>
      <w:r w:rsidRPr="00993F37">
        <w:rPr>
          <w:szCs w:val="24"/>
          <w:lang w:val="en-US"/>
        </w:rPr>
        <w:t xml:space="preserve"> the catalyst </w:t>
      </w:r>
      <w:r w:rsidR="00EF3E52" w:rsidRPr="00993F37">
        <w:rPr>
          <w:szCs w:val="24"/>
          <w:lang w:val="en-US"/>
        </w:rPr>
        <w:t xml:space="preserve">weighed </w:t>
      </w:r>
      <w:r w:rsidRPr="00993F37">
        <w:rPr>
          <w:szCs w:val="24"/>
          <w:lang w:val="en-US"/>
        </w:rPr>
        <w:t xml:space="preserve">ca. 200 mg was </w:t>
      </w:r>
      <w:r w:rsidR="00461C5C" w:rsidRPr="00993F37">
        <w:rPr>
          <w:szCs w:val="24"/>
          <w:lang w:val="en-US"/>
        </w:rPr>
        <w:t>avoided from moisture</w:t>
      </w:r>
      <w:r w:rsidRPr="00993F37">
        <w:rPr>
          <w:szCs w:val="24"/>
          <w:lang w:val="en-US"/>
        </w:rPr>
        <w:t xml:space="preserve"> </w:t>
      </w:r>
      <w:r w:rsidR="00EF3E52" w:rsidRPr="00993F37">
        <w:rPr>
          <w:szCs w:val="24"/>
          <w:lang w:val="en-US"/>
        </w:rPr>
        <w:t xml:space="preserve">during 30 min </w:t>
      </w:r>
      <w:r w:rsidRPr="00993F37">
        <w:rPr>
          <w:szCs w:val="24"/>
          <w:lang w:val="en-US"/>
        </w:rPr>
        <w:t xml:space="preserve">at 150°C under He, </w:t>
      </w:r>
      <w:r w:rsidR="00461C5C" w:rsidRPr="00993F37">
        <w:rPr>
          <w:szCs w:val="24"/>
          <w:lang w:val="en-US"/>
        </w:rPr>
        <w:t xml:space="preserve">thereafter it was </w:t>
      </w:r>
      <w:r w:rsidR="00EC5400" w:rsidRPr="00993F37">
        <w:rPr>
          <w:szCs w:val="24"/>
          <w:lang w:val="en-US"/>
        </w:rPr>
        <w:t>cooled</w:t>
      </w:r>
      <w:r w:rsidR="00461C5C" w:rsidRPr="00993F37">
        <w:rPr>
          <w:szCs w:val="24"/>
          <w:lang w:val="en-US"/>
        </w:rPr>
        <w:t xml:space="preserve"> to 100°C. </w:t>
      </w:r>
      <w:r w:rsidRPr="00993F37">
        <w:rPr>
          <w:szCs w:val="24"/>
          <w:lang w:val="en-US"/>
        </w:rPr>
        <w:t>CO</w:t>
      </w:r>
      <w:r w:rsidRPr="00993F37">
        <w:rPr>
          <w:szCs w:val="24"/>
          <w:vertAlign w:val="subscript"/>
          <w:lang w:val="en-US"/>
        </w:rPr>
        <w:t xml:space="preserve">2 </w:t>
      </w:r>
      <w:r w:rsidR="00461C5C" w:rsidRPr="00993F37">
        <w:rPr>
          <w:szCs w:val="24"/>
          <w:lang w:val="en-US"/>
        </w:rPr>
        <w:t>adsorption</w:t>
      </w:r>
      <w:r w:rsidRPr="00993F37">
        <w:rPr>
          <w:szCs w:val="24"/>
          <w:lang w:val="en-US"/>
        </w:rPr>
        <w:t xml:space="preserve"> on the catalyst surface </w:t>
      </w:r>
      <w:r w:rsidR="00674D7A" w:rsidRPr="00993F37">
        <w:rPr>
          <w:szCs w:val="24"/>
          <w:lang w:val="en-US"/>
        </w:rPr>
        <w:t>lasted 30 min.</w:t>
      </w:r>
      <w:r w:rsidR="00EC5400" w:rsidRPr="00993F37">
        <w:rPr>
          <w:szCs w:val="24"/>
          <w:lang w:val="en-US"/>
        </w:rPr>
        <w:t xml:space="preserve"> </w:t>
      </w:r>
      <w:r w:rsidR="00461C5C" w:rsidRPr="00993F37">
        <w:rPr>
          <w:szCs w:val="24"/>
          <w:lang w:val="en-US"/>
        </w:rPr>
        <w:t>CO</w:t>
      </w:r>
      <w:r w:rsidR="00461C5C" w:rsidRPr="00993F37">
        <w:rPr>
          <w:szCs w:val="24"/>
          <w:vertAlign w:val="subscript"/>
          <w:lang w:val="en-US"/>
        </w:rPr>
        <w:t xml:space="preserve">2 </w:t>
      </w:r>
      <w:r w:rsidRPr="00993F37">
        <w:rPr>
          <w:szCs w:val="24"/>
          <w:lang w:val="en-US"/>
        </w:rPr>
        <w:t xml:space="preserve">was </w:t>
      </w:r>
      <w:r w:rsidR="00EC5400" w:rsidRPr="00993F37">
        <w:rPr>
          <w:szCs w:val="24"/>
          <w:lang w:val="en-US"/>
        </w:rPr>
        <w:t>removed</w:t>
      </w:r>
      <w:r w:rsidRPr="00993F37">
        <w:rPr>
          <w:szCs w:val="24"/>
          <w:lang w:val="en-US"/>
        </w:rPr>
        <w:t xml:space="preserve"> from</w:t>
      </w:r>
      <w:r w:rsidR="00EC5400" w:rsidRPr="00993F37">
        <w:rPr>
          <w:szCs w:val="24"/>
          <w:lang w:val="en-US"/>
        </w:rPr>
        <w:t xml:space="preserve"> the</w:t>
      </w:r>
      <w:r w:rsidRPr="00993F37">
        <w:rPr>
          <w:szCs w:val="24"/>
          <w:lang w:val="en-US"/>
        </w:rPr>
        <w:t xml:space="preserve"> surface </w:t>
      </w:r>
      <w:r w:rsidR="00674D7A" w:rsidRPr="00993F37">
        <w:rPr>
          <w:szCs w:val="24"/>
          <w:lang w:val="en-US"/>
        </w:rPr>
        <w:t xml:space="preserve">during 30 min </w:t>
      </w:r>
      <w:r w:rsidRPr="00993F37">
        <w:rPr>
          <w:szCs w:val="24"/>
          <w:lang w:val="en-US"/>
        </w:rPr>
        <w:t xml:space="preserve">at 100°C. </w:t>
      </w:r>
      <w:r w:rsidR="00EC5400" w:rsidRPr="00993F37">
        <w:rPr>
          <w:szCs w:val="24"/>
          <w:lang w:val="en-US"/>
        </w:rPr>
        <w:t>Then</w:t>
      </w:r>
      <w:r w:rsidRPr="00993F37">
        <w:rPr>
          <w:szCs w:val="24"/>
          <w:lang w:val="en-US"/>
        </w:rPr>
        <w:t xml:space="preserve">, </w:t>
      </w:r>
      <w:r w:rsidR="00EC5400" w:rsidRPr="00993F37">
        <w:rPr>
          <w:szCs w:val="24"/>
          <w:lang w:val="en-US"/>
        </w:rPr>
        <w:t xml:space="preserve">the </w:t>
      </w:r>
      <w:r w:rsidR="00461C5C" w:rsidRPr="00993F37">
        <w:rPr>
          <w:szCs w:val="24"/>
          <w:lang w:val="en-US"/>
        </w:rPr>
        <w:t>catalyst was heated up</w:t>
      </w:r>
      <w:r w:rsidRPr="00993F37">
        <w:rPr>
          <w:szCs w:val="24"/>
          <w:lang w:val="en-US"/>
        </w:rPr>
        <w:t xml:space="preserve"> to 700°C with </w:t>
      </w:r>
      <w:r w:rsidR="00EC5400" w:rsidRPr="00993F37">
        <w:rPr>
          <w:szCs w:val="24"/>
          <w:lang w:val="en-US"/>
        </w:rPr>
        <w:t xml:space="preserve">the </w:t>
      </w:r>
      <w:r w:rsidR="00461C5C" w:rsidRPr="00993F37">
        <w:rPr>
          <w:szCs w:val="24"/>
          <w:lang w:val="en-US"/>
        </w:rPr>
        <w:t>rate</w:t>
      </w:r>
      <w:r w:rsidRPr="00993F37">
        <w:rPr>
          <w:szCs w:val="24"/>
          <w:lang w:val="en-US"/>
        </w:rPr>
        <w:t xml:space="preserve"> of 10°C</w:t>
      </w:r>
      <w:r w:rsidR="00F025DD" w:rsidRPr="00993F37">
        <w:rPr>
          <w:szCs w:val="24"/>
          <w:lang w:val="en-US"/>
        </w:rPr>
        <w:t>·</w:t>
      </w:r>
      <w:r w:rsidR="00BE1102" w:rsidRPr="00993F37">
        <w:rPr>
          <w:lang w:val="en-US"/>
        </w:rPr>
        <w:t>min</w:t>
      </w:r>
      <w:r w:rsidR="00BE1102" w:rsidRPr="00993F37">
        <w:rPr>
          <w:vertAlign w:val="superscript"/>
          <w:lang w:val="en-US"/>
        </w:rPr>
        <w:t>-1</w:t>
      </w:r>
      <w:r w:rsidRPr="00993F37">
        <w:rPr>
          <w:szCs w:val="24"/>
          <w:lang w:val="en-US"/>
        </w:rPr>
        <w:t>.</w:t>
      </w:r>
    </w:p>
    <w:p w:rsidR="00276BAF" w:rsidRPr="00993F37" w:rsidRDefault="00D6792B" w:rsidP="00DC6E63">
      <w:pPr>
        <w:spacing w:after="0" w:line="240" w:lineRule="auto"/>
        <w:ind w:firstLine="567"/>
        <w:jc w:val="both"/>
        <w:rPr>
          <w:sz w:val="28"/>
        </w:rPr>
      </w:pPr>
      <w:r w:rsidRPr="00993F37">
        <w:rPr>
          <w:sz w:val="28"/>
        </w:rPr>
        <w:t xml:space="preserve">For </w:t>
      </w:r>
      <w:r w:rsidR="00276BAF" w:rsidRPr="00993F37">
        <w:rPr>
          <w:sz w:val="28"/>
        </w:rPr>
        <w:t>O</w:t>
      </w:r>
      <w:r w:rsidR="00276BAF" w:rsidRPr="00993F37">
        <w:rPr>
          <w:sz w:val="28"/>
          <w:vertAlign w:val="subscript"/>
        </w:rPr>
        <w:t>2</w:t>
      </w:r>
      <w:r w:rsidR="00F50BE6" w:rsidRPr="00993F37">
        <w:rPr>
          <w:sz w:val="28"/>
        </w:rPr>
        <w:t>-TPO</w:t>
      </w:r>
      <w:r w:rsidR="00F025DD" w:rsidRPr="00993F37">
        <w:rPr>
          <w:sz w:val="28"/>
        </w:rPr>
        <w:t xml:space="preserve"> </w:t>
      </w:r>
      <w:r w:rsidRPr="00993F37">
        <w:rPr>
          <w:sz w:val="28"/>
        </w:rPr>
        <w:t xml:space="preserve">tests MicrotracBelcat II technique </w:t>
      </w:r>
      <w:r w:rsidR="00F50BE6" w:rsidRPr="00993F37">
        <w:rPr>
          <w:sz w:val="28"/>
        </w:rPr>
        <w:t xml:space="preserve">was </w:t>
      </w:r>
      <w:r w:rsidR="00276BAF" w:rsidRPr="00993F37">
        <w:rPr>
          <w:sz w:val="28"/>
        </w:rPr>
        <w:t>connected to the mass spectrometer</w:t>
      </w:r>
      <w:r w:rsidRPr="00993F37">
        <w:rPr>
          <w:sz w:val="28"/>
        </w:rPr>
        <w:t xml:space="preserve"> equipment</w:t>
      </w:r>
      <w:r w:rsidR="00276BAF" w:rsidRPr="00993F37">
        <w:rPr>
          <w:sz w:val="28"/>
        </w:rPr>
        <w:t xml:space="preserve">. The </w:t>
      </w:r>
      <w:r w:rsidRPr="00993F37">
        <w:rPr>
          <w:sz w:val="28"/>
        </w:rPr>
        <w:t xml:space="preserve">catalyst (ca. 50 mg) underwent </w:t>
      </w:r>
      <w:r w:rsidR="00276BAF" w:rsidRPr="00993F37">
        <w:rPr>
          <w:sz w:val="28"/>
        </w:rPr>
        <w:t xml:space="preserve">pretreatment </w:t>
      </w:r>
      <w:r w:rsidRPr="00993F37">
        <w:rPr>
          <w:sz w:val="28"/>
        </w:rPr>
        <w:t xml:space="preserve">during 2 h </w:t>
      </w:r>
      <w:r w:rsidR="00276BAF" w:rsidRPr="00993F37">
        <w:rPr>
          <w:sz w:val="28"/>
        </w:rPr>
        <w:t xml:space="preserve">at 300°C, </w:t>
      </w:r>
      <w:r w:rsidR="00342E05" w:rsidRPr="00993F37">
        <w:rPr>
          <w:sz w:val="28"/>
        </w:rPr>
        <w:t xml:space="preserve">ensued by </w:t>
      </w:r>
      <w:r w:rsidR="00EC5400" w:rsidRPr="00993F37">
        <w:rPr>
          <w:sz w:val="28"/>
        </w:rPr>
        <w:t>cooling</w:t>
      </w:r>
      <w:r w:rsidR="00276BAF" w:rsidRPr="00993F37">
        <w:rPr>
          <w:sz w:val="28"/>
        </w:rPr>
        <w:t xml:space="preserve"> to </w:t>
      </w:r>
      <w:r w:rsidRPr="00993F37">
        <w:rPr>
          <w:sz w:val="28"/>
        </w:rPr>
        <w:t xml:space="preserve">temperature of </w:t>
      </w:r>
      <w:r w:rsidR="00276BAF" w:rsidRPr="00993F37">
        <w:rPr>
          <w:sz w:val="28"/>
        </w:rPr>
        <w:t xml:space="preserve">50°C, </w:t>
      </w:r>
      <w:r w:rsidRPr="00993F37">
        <w:rPr>
          <w:sz w:val="28"/>
        </w:rPr>
        <w:t>thereafter</w:t>
      </w:r>
      <w:r w:rsidR="00276BAF" w:rsidRPr="00993F37">
        <w:rPr>
          <w:sz w:val="28"/>
        </w:rPr>
        <w:t xml:space="preserve"> </w:t>
      </w:r>
      <w:r w:rsidRPr="00993F37">
        <w:rPr>
          <w:sz w:val="28"/>
        </w:rPr>
        <w:t>sample was heated</w:t>
      </w:r>
      <w:r w:rsidR="00276BAF" w:rsidRPr="00993F37">
        <w:rPr>
          <w:sz w:val="28"/>
        </w:rPr>
        <w:t xml:space="preserve"> to 865°C </w:t>
      </w:r>
      <w:r w:rsidRPr="00993F37">
        <w:rPr>
          <w:sz w:val="28"/>
        </w:rPr>
        <w:t>using</w:t>
      </w:r>
      <w:r w:rsidR="00276BAF" w:rsidRPr="00993F37">
        <w:rPr>
          <w:sz w:val="28"/>
        </w:rPr>
        <w:t xml:space="preserve"> a</w:t>
      </w:r>
      <w:r w:rsidR="00342E05" w:rsidRPr="00993F37">
        <w:rPr>
          <w:sz w:val="28"/>
        </w:rPr>
        <w:t xml:space="preserve"> rate of</w:t>
      </w:r>
      <w:r w:rsidR="00F025DD" w:rsidRPr="00993F37">
        <w:rPr>
          <w:sz w:val="28"/>
        </w:rPr>
        <w:t xml:space="preserve"> </w:t>
      </w:r>
      <w:r w:rsidR="00276BAF" w:rsidRPr="00993F37">
        <w:rPr>
          <w:sz w:val="28"/>
        </w:rPr>
        <w:t>2°C</w:t>
      </w:r>
      <w:r w:rsidR="00FD1E7C" w:rsidRPr="00993F37">
        <w:rPr>
          <w:sz w:val="28"/>
          <w:szCs w:val="28"/>
        </w:rPr>
        <w:t xml:space="preserve"> mi</w:t>
      </w:r>
      <w:r w:rsidR="00276BAF" w:rsidRPr="00993F37">
        <w:rPr>
          <w:sz w:val="28"/>
        </w:rPr>
        <w:t>n</w:t>
      </w:r>
      <w:r w:rsidR="009C1F9F" w:rsidRPr="00993F37">
        <w:rPr>
          <w:sz w:val="28"/>
          <w:szCs w:val="28"/>
          <w:vertAlign w:val="superscript"/>
        </w:rPr>
        <w:t>-1</w:t>
      </w:r>
      <w:r w:rsidR="00276BAF" w:rsidRPr="00993F37">
        <w:rPr>
          <w:sz w:val="28"/>
        </w:rPr>
        <w:t xml:space="preserve"> under </w:t>
      </w:r>
      <w:r w:rsidR="00342E05" w:rsidRPr="00993F37">
        <w:rPr>
          <w:sz w:val="28"/>
        </w:rPr>
        <w:t>5 vol.% oxygen and 95 vol.% argon</w:t>
      </w:r>
      <w:r w:rsidR="00F025DD" w:rsidRPr="00993F37">
        <w:rPr>
          <w:sz w:val="28"/>
        </w:rPr>
        <w:t xml:space="preserve"> </w:t>
      </w:r>
      <w:r w:rsidR="00342E05" w:rsidRPr="00993F37">
        <w:rPr>
          <w:sz w:val="28"/>
        </w:rPr>
        <w:t>(</w:t>
      </w:r>
      <w:r w:rsidR="00276BAF" w:rsidRPr="00993F37">
        <w:rPr>
          <w:sz w:val="28"/>
        </w:rPr>
        <w:t>1.5 ml</w:t>
      </w:r>
      <w:r w:rsidR="00BE1102" w:rsidRPr="00993F37">
        <w:rPr>
          <w:sz w:val="28"/>
          <w:szCs w:val="28"/>
        </w:rPr>
        <w:t xml:space="preserve"> min</w:t>
      </w:r>
      <w:r w:rsidR="00BE1102" w:rsidRPr="00993F37">
        <w:rPr>
          <w:sz w:val="28"/>
          <w:szCs w:val="28"/>
          <w:vertAlign w:val="superscript"/>
        </w:rPr>
        <w:t>-1</w:t>
      </w:r>
      <w:r w:rsidR="00276BAF" w:rsidRPr="00993F37">
        <w:rPr>
          <w:sz w:val="28"/>
        </w:rPr>
        <w:t xml:space="preserve"> of </w:t>
      </w:r>
      <w:r w:rsidR="00342E05" w:rsidRPr="00993F37">
        <w:rPr>
          <w:sz w:val="28"/>
        </w:rPr>
        <w:t>O</w:t>
      </w:r>
      <w:r w:rsidR="00342E05" w:rsidRPr="00993F37">
        <w:rPr>
          <w:sz w:val="28"/>
          <w:vertAlign w:val="subscript"/>
        </w:rPr>
        <w:t>2</w:t>
      </w:r>
      <w:r w:rsidR="00F025DD" w:rsidRPr="00993F37">
        <w:rPr>
          <w:sz w:val="28"/>
        </w:rPr>
        <w:t xml:space="preserve"> </w:t>
      </w:r>
      <w:r w:rsidR="00276BAF" w:rsidRPr="00993F37">
        <w:rPr>
          <w:sz w:val="28"/>
        </w:rPr>
        <w:t>and 28.5 ml</w:t>
      </w:r>
      <w:r w:rsidR="00BE1102" w:rsidRPr="00993F37">
        <w:rPr>
          <w:sz w:val="28"/>
          <w:szCs w:val="28"/>
        </w:rPr>
        <w:t xml:space="preserve"> min</w:t>
      </w:r>
      <w:r w:rsidR="00BE1102" w:rsidRPr="00993F37">
        <w:rPr>
          <w:sz w:val="28"/>
          <w:szCs w:val="28"/>
          <w:vertAlign w:val="superscript"/>
        </w:rPr>
        <w:t>-1</w:t>
      </w:r>
      <w:r w:rsidR="00276BAF" w:rsidRPr="00993F37">
        <w:rPr>
          <w:sz w:val="28"/>
        </w:rPr>
        <w:t xml:space="preserve"> of </w:t>
      </w:r>
      <w:r w:rsidR="00342E05" w:rsidRPr="00993F37">
        <w:rPr>
          <w:sz w:val="28"/>
        </w:rPr>
        <w:t>Ar</w:t>
      </w:r>
      <w:r w:rsidR="00276BAF" w:rsidRPr="00993F37">
        <w:rPr>
          <w:sz w:val="28"/>
        </w:rPr>
        <w:t xml:space="preserve">). The </w:t>
      </w:r>
      <w:r w:rsidR="00342E05" w:rsidRPr="00993F37">
        <w:rPr>
          <w:sz w:val="28"/>
        </w:rPr>
        <w:t>aimed</w:t>
      </w:r>
      <w:r w:rsidR="00276BAF" w:rsidRPr="00993F37">
        <w:rPr>
          <w:sz w:val="28"/>
        </w:rPr>
        <w:t xml:space="preserve"> temperature was </w:t>
      </w:r>
      <w:r w:rsidR="00342E05" w:rsidRPr="00993F37">
        <w:rPr>
          <w:sz w:val="28"/>
        </w:rPr>
        <w:t>kept</w:t>
      </w:r>
      <w:r w:rsidR="00276BAF" w:rsidRPr="00993F37">
        <w:rPr>
          <w:sz w:val="28"/>
        </w:rPr>
        <w:t xml:space="preserve"> for 20 min.</w:t>
      </w:r>
    </w:p>
    <w:p w:rsidR="00276BAF" w:rsidRPr="00993F37" w:rsidRDefault="00342E05" w:rsidP="00DC6E63">
      <w:pPr>
        <w:spacing w:after="0" w:line="240" w:lineRule="auto"/>
        <w:ind w:firstLine="567"/>
        <w:jc w:val="both"/>
        <w:rPr>
          <w:sz w:val="28"/>
        </w:rPr>
      </w:pPr>
      <w:r w:rsidRPr="00993F37">
        <w:rPr>
          <w:sz w:val="28"/>
        </w:rPr>
        <w:t>NH</w:t>
      </w:r>
      <w:r w:rsidRPr="00993F37">
        <w:rPr>
          <w:sz w:val="28"/>
          <w:vertAlign w:val="subscript"/>
        </w:rPr>
        <w:t>3</w:t>
      </w:r>
      <w:r w:rsidRPr="00993F37">
        <w:rPr>
          <w:sz w:val="28"/>
        </w:rPr>
        <w:t>-TPD</w:t>
      </w:r>
      <w:r w:rsidR="00AE4E96" w:rsidRPr="00993F37">
        <w:rPr>
          <w:sz w:val="28"/>
        </w:rPr>
        <w:t xml:space="preserve"> </w:t>
      </w:r>
      <w:r w:rsidR="00A40D92" w:rsidRPr="00993F37">
        <w:rPr>
          <w:rFonts w:eastAsia="Times New Roman"/>
          <w:bCs/>
          <w:iCs/>
          <w:sz w:val="28"/>
        </w:rPr>
        <w:t xml:space="preserve">was </w:t>
      </w:r>
      <w:r w:rsidRPr="00993F37">
        <w:rPr>
          <w:rFonts w:eastAsia="Times New Roman"/>
          <w:bCs/>
          <w:iCs/>
          <w:sz w:val="28"/>
        </w:rPr>
        <w:t>executed</w:t>
      </w:r>
      <w:r w:rsidR="00F025DD" w:rsidRPr="00993F37">
        <w:rPr>
          <w:rFonts w:eastAsia="Times New Roman"/>
          <w:bCs/>
          <w:iCs/>
          <w:sz w:val="28"/>
        </w:rPr>
        <w:t xml:space="preserve"> </w:t>
      </w:r>
      <w:r w:rsidR="00DB7984" w:rsidRPr="00993F37">
        <w:rPr>
          <w:rFonts w:eastAsia="Times New Roman"/>
          <w:bCs/>
          <w:iCs/>
          <w:sz w:val="28"/>
        </w:rPr>
        <w:t xml:space="preserve">in “Chemosorb” technique </w:t>
      </w:r>
      <w:r w:rsidR="00EC5400" w:rsidRPr="00993F37">
        <w:rPr>
          <w:rFonts w:eastAsia="Times New Roman"/>
          <w:bCs/>
          <w:iCs/>
          <w:sz w:val="28"/>
        </w:rPr>
        <w:t>as follows</w:t>
      </w:r>
      <w:r w:rsidR="00A40D92" w:rsidRPr="00993F37">
        <w:rPr>
          <w:rFonts w:eastAsia="Times New Roman"/>
          <w:bCs/>
          <w:iCs/>
          <w:sz w:val="28"/>
        </w:rPr>
        <w:t>:</w:t>
      </w:r>
      <w:r w:rsidR="00F025DD" w:rsidRPr="00993F37">
        <w:rPr>
          <w:rFonts w:eastAsia="Times New Roman"/>
          <w:bCs/>
          <w:iCs/>
          <w:sz w:val="28"/>
        </w:rPr>
        <w:t xml:space="preserve"> </w:t>
      </w:r>
      <w:r w:rsidR="00A40D92" w:rsidRPr="00993F37">
        <w:rPr>
          <w:rFonts w:eastAsia="Times New Roman"/>
          <w:bCs/>
          <w:iCs/>
          <w:sz w:val="28"/>
        </w:rPr>
        <w:t>t</w:t>
      </w:r>
      <w:r w:rsidR="00276BAF" w:rsidRPr="00993F37">
        <w:rPr>
          <w:rFonts w:eastAsia="Times New Roman"/>
          <w:bCs/>
          <w:iCs/>
          <w:sz w:val="28"/>
        </w:rPr>
        <w:t xml:space="preserve">he test sample was </w:t>
      </w:r>
      <w:r w:rsidR="00674D7A" w:rsidRPr="00993F37">
        <w:rPr>
          <w:rFonts w:eastAsia="Times New Roman"/>
          <w:bCs/>
          <w:iCs/>
          <w:sz w:val="28"/>
        </w:rPr>
        <w:t>put</w:t>
      </w:r>
      <w:r w:rsidR="00276BAF" w:rsidRPr="00993F37">
        <w:rPr>
          <w:rFonts w:eastAsia="Times New Roman"/>
          <w:bCs/>
          <w:iCs/>
          <w:sz w:val="28"/>
        </w:rPr>
        <w:t xml:space="preserve"> in a quartz tube</w:t>
      </w:r>
      <w:r w:rsidR="00674D7A" w:rsidRPr="00993F37">
        <w:rPr>
          <w:rFonts w:eastAsia="Times New Roman"/>
          <w:bCs/>
          <w:iCs/>
          <w:sz w:val="28"/>
        </w:rPr>
        <w:t>, which is</w:t>
      </w:r>
      <w:r w:rsidR="00276BAF" w:rsidRPr="00993F37">
        <w:rPr>
          <w:rFonts w:eastAsia="Times New Roman"/>
          <w:bCs/>
          <w:iCs/>
          <w:sz w:val="28"/>
        </w:rPr>
        <w:t xml:space="preserve"> located in a tube furnace, the temperature of which was linearly programmed</w:t>
      </w:r>
      <w:r w:rsidR="00F025DD" w:rsidRPr="00993F37">
        <w:rPr>
          <w:rFonts w:eastAsia="Times New Roman"/>
          <w:bCs/>
          <w:iCs/>
          <w:sz w:val="28"/>
        </w:rPr>
        <w:t xml:space="preserve"> </w:t>
      </w:r>
      <w:r w:rsidRPr="00993F37">
        <w:rPr>
          <w:rFonts w:eastAsia="Times New Roman"/>
          <w:bCs/>
          <w:iCs/>
          <w:sz w:val="28"/>
        </w:rPr>
        <w:t>(Institute of fuel, catalysis and electrochemistry)</w:t>
      </w:r>
      <w:r w:rsidR="00276BAF" w:rsidRPr="00993F37">
        <w:rPr>
          <w:rFonts w:eastAsia="Times New Roman"/>
          <w:bCs/>
          <w:iCs/>
          <w:sz w:val="28"/>
        </w:rPr>
        <w:t>. When the sample was ready for TP</w:t>
      </w:r>
      <w:r w:rsidRPr="00993F37">
        <w:rPr>
          <w:rFonts w:eastAsia="Times New Roman"/>
          <w:bCs/>
          <w:iCs/>
          <w:sz w:val="28"/>
        </w:rPr>
        <w:t>D</w:t>
      </w:r>
      <w:r w:rsidR="00276BAF" w:rsidRPr="00993F37">
        <w:rPr>
          <w:rFonts w:eastAsia="Times New Roman"/>
          <w:bCs/>
          <w:iCs/>
          <w:sz w:val="28"/>
        </w:rPr>
        <w:t xml:space="preserve"> measurements, a gas mixture containing 5 vol.% </w:t>
      </w:r>
      <w:r w:rsidRPr="00993F37">
        <w:rPr>
          <w:rFonts w:eastAsia="Times New Roman"/>
          <w:bCs/>
          <w:iCs/>
          <w:sz w:val="28"/>
        </w:rPr>
        <w:t>N</w:t>
      </w:r>
      <w:r w:rsidR="00276BAF" w:rsidRPr="00993F37">
        <w:rPr>
          <w:rFonts w:eastAsia="Times New Roman"/>
          <w:bCs/>
          <w:iCs/>
          <w:sz w:val="28"/>
        </w:rPr>
        <w:t>H</w:t>
      </w:r>
      <w:r w:rsidRPr="00993F37">
        <w:rPr>
          <w:rFonts w:eastAsia="Times New Roman"/>
          <w:bCs/>
          <w:iCs/>
          <w:sz w:val="28"/>
          <w:vertAlign w:val="subscript"/>
        </w:rPr>
        <w:t>3</w:t>
      </w:r>
      <w:r w:rsidR="00276BAF" w:rsidRPr="00993F37">
        <w:rPr>
          <w:rFonts w:eastAsia="Times New Roman"/>
          <w:bCs/>
          <w:iCs/>
          <w:sz w:val="28"/>
        </w:rPr>
        <w:t xml:space="preserve"> and 95 vol.% Ar was passed through the reactor. The gas flow passed first through the comparison chamber of the </w:t>
      </w:r>
      <w:r w:rsidR="00EC5400" w:rsidRPr="00993F37">
        <w:rPr>
          <w:rFonts w:eastAsia="Times New Roman"/>
          <w:bCs/>
          <w:iCs/>
          <w:sz w:val="28"/>
        </w:rPr>
        <w:t>c</w:t>
      </w:r>
      <w:r w:rsidR="00276BAF" w:rsidRPr="00993F37">
        <w:rPr>
          <w:rFonts w:eastAsia="Times New Roman"/>
          <w:bCs/>
          <w:iCs/>
          <w:sz w:val="28"/>
        </w:rPr>
        <w:t xml:space="preserve">atharometer, then through the reactor and entered the measuring chamber of the </w:t>
      </w:r>
      <w:r w:rsidR="00EC5400" w:rsidRPr="00993F37">
        <w:rPr>
          <w:rFonts w:eastAsia="Times New Roman"/>
          <w:bCs/>
          <w:iCs/>
          <w:sz w:val="28"/>
        </w:rPr>
        <w:t>c</w:t>
      </w:r>
      <w:r w:rsidR="00276BAF" w:rsidRPr="00993F37">
        <w:rPr>
          <w:rFonts w:eastAsia="Times New Roman"/>
          <w:bCs/>
          <w:iCs/>
          <w:sz w:val="28"/>
        </w:rPr>
        <w:t xml:space="preserve">atharometer. The change in thermal conductivity was </w:t>
      </w:r>
      <w:r w:rsidR="00D6792B" w:rsidRPr="00993F37">
        <w:rPr>
          <w:rFonts w:eastAsia="Times New Roman"/>
          <w:bCs/>
          <w:iCs/>
          <w:sz w:val="28"/>
        </w:rPr>
        <w:t>employed for</w:t>
      </w:r>
      <w:r w:rsidR="00276BAF" w:rsidRPr="00993F37">
        <w:rPr>
          <w:rFonts w:eastAsia="Times New Roman"/>
          <w:bCs/>
          <w:iCs/>
          <w:sz w:val="28"/>
        </w:rPr>
        <w:t xml:space="preserve"> record</w:t>
      </w:r>
      <w:r w:rsidR="00D6792B" w:rsidRPr="00993F37">
        <w:rPr>
          <w:rFonts w:eastAsia="Times New Roman"/>
          <w:bCs/>
          <w:iCs/>
          <w:sz w:val="28"/>
        </w:rPr>
        <w:t>ing</w:t>
      </w:r>
      <w:r w:rsidR="00276BAF" w:rsidRPr="00993F37">
        <w:rPr>
          <w:rFonts w:eastAsia="Times New Roman"/>
          <w:bCs/>
          <w:iCs/>
          <w:sz w:val="28"/>
        </w:rPr>
        <w:t xml:space="preserve"> the change in the concentration of </w:t>
      </w:r>
      <w:r w:rsidRPr="00993F37">
        <w:rPr>
          <w:rFonts w:eastAsia="Times New Roman"/>
          <w:bCs/>
          <w:iCs/>
          <w:sz w:val="28"/>
        </w:rPr>
        <w:t>ammonia</w:t>
      </w:r>
      <w:r w:rsidR="00276BAF" w:rsidRPr="00993F37">
        <w:rPr>
          <w:rFonts w:eastAsia="Times New Roman"/>
          <w:bCs/>
          <w:iCs/>
          <w:sz w:val="28"/>
        </w:rPr>
        <w:t xml:space="preserve"> in the gas stream caused by any </w:t>
      </w:r>
      <w:r w:rsidRPr="00993F37">
        <w:rPr>
          <w:rFonts w:eastAsia="Times New Roman"/>
          <w:bCs/>
          <w:iCs/>
          <w:sz w:val="28"/>
        </w:rPr>
        <w:t>desorption process.</w:t>
      </w:r>
    </w:p>
    <w:p w:rsidR="00276BAF" w:rsidRPr="00993F37" w:rsidRDefault="00276BAF" w:rsidP="00DC6E63">
      <w:pPr>
        <w:spacing w:after="0" w:line="240" w:lineRule="auto"/>
        <w:ind w:firstLine="567"/>
        <w:jc w:val="both"/>
        <w:rPr>
          <w:sz w:val="28"/>
        </w:rPr>
      </w:pPr>
      <w:r w:rsidRPr="00993F37">
        <w:rPr>
          <w:sz w:val="28"/>
        </w:rPr>
        <w:t xml:space="preserve">CHNS analysis was </w:t>
      </w:r>
      <w:r w:rsidR="00332519" w:rsidRPr="00993F37">
        <w:rPr>
          <w:sz w:val="28"/>
        </w:rPr>
        <w:t>conducted</w:t>
      </w:r>
      <w:r w:rsidR="00F025DD" w:rsidRPr="00993F37">
        <w:rPr>
          <w:sz w:val="28"/>
        </w:rPr>
        <w:t xml:space="preserve"> </w:t>
      </w:r>
      <w:r w:rsidR="00342E05" w:rsidRPr="00993F37">
        <w:rPr>
          <w:sz w:val="28"/>
        </w:rPr>
        <w:t xml:space="preserve">with </w:t>
      </w:r>
      <w:r w:rsidR="00332519" w:rsidRPr="00993F37">
        <w:rPr>
          <w:sz w:val="28"/>
        </w:rPr>
        <w:t xml:space="preserve">the </w:t>
      </w:r>
      <w:r w:rsidR="00342E05" w:rsidRPr="00993F37">
        <w:rPr>
          <w:sz w:val="28"/>
        </w:rPr>
        <w:t>help of</w:t>
      </w:r>
      <w:r w:rsidR="00F025DD" w:rsidRPr="00993F37">
        <w:rPr>
          <w:sz w:val="28"/>
        </w:rPr>
        <w:t xml:space="preserve"> </w:t>
      </w:r>
      <w:r w:rsidRPr="00993F37">
        <w:rPr>
          <w:sz w:val="28"/>
        </w:rPr>
        <w:t xml:space="preserve">Thermo Fisher Scientific Flash 2000 Organic Elemental Analyzer </w:t>
      </w:r>
      <w:r w:rsidR="00342E05" w:rsidRPr="00993F37">
        <w:rPr>
          <w:sz w:val="28"/>
        </w:rPr>
        <w:t xml:space="preserve">supplied with TCD </w:t>
      </w:r>
      <w:r w:rsidR="00342E05" w:rsidRPr="00993F37">
        <w:rPr>
          <w:bCs/>
          <w:iCs/>
          <w:sz w:val="28"/>
          <w:szCs w:val="28"/>
        </w:rPr>
        <w:t>(Åbo</w:t>
      </w:r>
      <w:r w:rsidR="00F025DD" w:rsidRPr="00993F37">
        <w:rPr>
          <w:bCs/>
          <w:iCs/>
          <w:sz w:val="28"/>
          <w:szCs w:val="28"/>
        </w:rPr>
        <w:t xml:space="preserve"> </w:t>
      </w:r>
      <w:r w:rsidR="00342E05" w:rsidRPr="00993F37">
        <w:rPr>
          <w:bCs/>
          <w:iCs/>
          <w:sz w:val="28"/>
          <w:szCs w:val="28"/>
        </w:rPr>
        <w:t>Akademi, Turku)</w:t>
      </w:r>
      <w:r w:rsidRPr="00993F37">
        <w:rPr>
          <w:sz w:val="28"/>
        </w:rPr>
        <w:t xml:space="preserve">. The </w:t>
      </w:r>
      <w:r w:rsidR="00342E05" w:rsidRPr="00993F37">
        <w:rPr>
          <w:sz w:val="28"/>
        </w:rPr>
        <w:t>heating</w:t>
      </w:r>
      <w:r w:rsidRPr="00993F37">
        <w:rPr>
          <w:sz w:val="28"/>
        </w:rPr>
        <w:t xml:space="preserve"> temperature </w:t>
      </w:r>
      <w:r w:rsidR="00342E05" w:rsidRPr="00993F37">
        <w:rPr>
          <w:sz w:val="28"/>
        </w:rPr>
        <w:t xml:space="preserve">was </w:t>
      </w:r>
      <w:r w:rsidRPr="00993F37">
        <w:rPr>
          <w:sz w:val="28"/>
        </w:rPr>
        <w:t>950</w:t>
      </w:r>
      <w:r w:rsidRPr="00993F37">
        <w:rPr>
          <w:sz w:val="28"/>
          <w:vertAlign w:val="superscript"/>
        </w:rPr>
        <w:t>o</w:t>
      </w:r>
      <w:r w:rsidRPr="00993F37">
        <w:rPr>
          <w:sz w:val="28"/>
        </w:rPr>
        <w:t>C</w:t>
      </w:r>
      <w:r w:rsidR="00342E05" w:rsidRPr="00993F37">
        <w:rPr>
          <w:sz w:val="28"/>
        </w:rPr>
        <w:t>. Four organic components:</w:t>
      </w:r>
      <w:r w:rsidR="00F025DD" w:rsidRPr="00993F37">
        <w:rPr>
          <w:sz w:val="28"/>
        </w:rPr>
        <w:t xml:space="preserve"> </w:t>
      </w:r>
      <w:r w:rsidR="00863239" w:rsidRPr="00993F37">
        <w:rPr>
          <w:sz w:val="28"/>
        </w:rPr>
        <w:t xml:space="preserve">methionine, </w:t>
      </w:r>
      <w:r w:rsidRPr="00993F37">
        <w:rPr>
          <w:sz w:val="28"/>
        </w:rPr>
        <w:t xml:space="preserve">cystine, </w:t>
      </w:r>
      <w:r w:rsidR="00863239" w:rsidRPr="00993F37">
        <w:rPr>
          <w:sz w:val="28"/>
        </w:rPr>
        <w:t xml:space="preserve">sulphanilimide and </w:t>
      </w:r>
      <w:r w:rsidRPr="00993F37">
        <w:rPr>
          <w:sz w:val="28"/>
        </w:rPr>
        <w:t>2,5-bis(5-tert-</w:t>
      </w:r>
      <w:r w:rsidR="00863239" w:rsidRPr="00993F37">
        <w:rPr>
          <w:sz w:val="28"/>
        </w:rPr>
        <w:t>butyl-benzoxazol-2-yl)thiophene</w:t>
      </w:r>
      <w:r w:rsidRPr="00993F37">
        <w:rPr>
          <w:sz w:val="28"/>
        </w:rPr>
        <w:t xml:space="preserve"> were </w:t>
      </w:r>
      <w:r w:rsidR="00863239" w:rsidRPr="00993F37">
        <w:rPr>
          <w:sz w:val="28"/>
        </w:rPr>
        <w:t>applied</w:t>
      </w:r>
      <w:r w:rsidR="00D6792B" w:rsidRPr="00993F37">
        <w:rPr>
          <w:sz w:val="28"/>
        </w:rPr>
        <w:t xml:space="preserve"> as reference materials</w:t>
      </w:r>
      <w:r w:rsidRPr="00993F37">
        <w:rPr>
          <w:sz w:val="28"/>
        </w:rPr>
        <w:t>.</w:t>
      </w:r>
    </w:p>
    <w:p w:rsidR="00276BAF" w:rsidRPr="00993F37" w:rsidRDefault="00276BAF" w:rsidP="00DC6E63">
      <w:pPr>
        <w:spacing w:after="0" w:line="240" w:lineRule="auto"/>
        <w:ind w:firstLine="567"/>
        <w:jc w:val="both"/>
        <w:rPr>
          <w:sz w:val="28"/>
        </w:rPr>
      </w:pPr>
      <w:r w:rsidRPr="00993F37">
        <w:rPr>
          <w:sz w:val="28"/>
        </w:rPr>
        <w:lastRenderedPageBreak/>
        <w:t xml:space="preserve">SEM </w:t>
      </w:r>
      <w:r w:rsidR="00863239" w:rsidRPr="00993F37">
        <w:rPr>
          <w:sz w:val="28"/>
        </w:rPr>
        <w:t>method</w:t>
      </w:r>
      <w:r w:rsidR="00F025DD" w:rsidRPr="00993F37">
        <w:rPr>
          <w:sz w:val="28"/>
        </w:rPr>
        <w:t xml:space="preserve"> </w:t>
      </w:r>
      <w:r w:rsidR="00863239" w:rsidRPr="00993F37">
        <w:rPr>
          <w:sz w:val="28"/>
        </w:rPr>
        <w:t xml:space="preserve">was </w:t>
      </w:r>
      <w:r w:rsidRPr="00993F37">
        <w:rPr>
          <w:sz w:val="28"/>
        </w:rPr>
        <w:t xml:space="preserve">conducted </w:t>
      </w:r>
      <w:r w:rsidR="00863239" w:rsidRPr="00993F37">
        <w:rPr>
          <w:sz w:val="28"/>
        </w:rPr>
        <w:t xml:space="preserve">with </w:t>
      </w:r>
      <w:r w:rsidR="00332519" w:rsidRPr="00993F37">
        <w:rPr>
          <w:sz w:val="28"/>
        </w:rPr>
        <w:t>the</w:t>
      </w:r>
      <w:r w:rsidR="00863239" w:rsidRPr="00993F37">
        <w:rPr>
          <w:sz w:val="28"/>
        </w:rPr>
        <w:t>help of</w:t>
      </w:r>
      <w:r w:rsidRPr="00993F37">
        <w:rPr>
          <w:sz w:val="28"/>
        </w:rPr>
        <w:t xml:space="preserve"> Zeiss Leo Gemini 1530 Scanning Electron Microscope </w:t>
      </w:r>
      <w:r w:rsidR="00863239" w:rsidRPr="00993F37">
        <w:rPr>
          <w:sz w:val="28"/>
        </w:rPr>
        <w:t>supplied</w:t>
      </w:r>
      <w:r w:rsidRPr="00993F37">
        <w:rPr>
          <w:sz w:val="28"/>
        </w:rPr>
        <w:t xml:space="preserve"> with a Thermo Scientific UltraDry Silicon Drift Detector</w:t>
      </w:r>
      <w:r w:rsidR="00863239" w:rsidRPr="00993F37">
        <w:rPr>
          <w:sz w:val="28"/>
        </w:rPr>
        <w:t xml:space="preserve"> (Åbo</w:t>
      </w:r>
      <w:r w:rsidR="00F025DD" w:rsidRPr="00993F37">
        <w:rPr>
          <w:sz w:val="28"/>
        </w:rPr>
        <w:t xml:space="preserve"> </w:t>
      </w:r>
      <w:r w:rsidR="00863239" w:rsidRPr="00993F37">
        <w:rPr>
          <w:sz w:val="28"/>
        </w:rPr>
        <w:t xml:space="preserve">Akademi, Turku and </w:t>
      </w:r>
      <w:r w:rsidR="00863239" w:rsidRPr="00993F37">
        <w:rPr>
          <w:rFonts w:eastAsia="Times New Roman"/>
          <w:bCs/>
          <w:iCs/>
          <w:sz w:val="28"/>
        </w:rPr>
        <w:t>Institute of fuel, catalysis and electrochemistry</w:t>
      </w:r>
      <w:r w:rsidR="00863239" w:rsidRPr="00993F37">
        <w:rPr>
          <w:sz w:val="28"/>
        </w:rPr>
        <w:t>)</w:t>
      </w:r>
      <w:r w:rsidRPr="00993F37">
        <w:rPr>
          <w:sz w:val="28"/>
        </w:rPr>
        <w:t>.</w:t>
      </w:r>
    </w:p>
    <w:p w:rsidR="00DB6A1C" w:rsidRPr="00993F37" w:rsidRDefault="00276BAF" w:rsidP="00DB6A1C">
      <w:pPr>
        <w:spacing w:after="0" w:line="240" w:lineRule="auto"/>
        <w:ind w:firstLine="567"/>
        <w:jc w:val="both"/>
        <w:rPr>
          <w:sz w:val="28"/>
        </w:rPr>
      </w:pPr>
      <w:r w:rsidRPr="00993F37">
        <w:rPr>
          <w:sz w:val="28"/>
        </w:rPr>
        <w:t>For thermogravimetric (TGA) and differential thermal analysis</w:t>
      </w:r>
      <w:r w:rsidR="00BB16E1" w:rsidRPr="00993F37">
        <w:rPr>
          <w:sz w:val="28"/>
        </w:rPr>
        <w:t xml:space="preserve"> </w:t>
      </w:r>
      <w:r w:rsidR="00BE1102" w:rsidRPr="00993F37">
        <w:rPr>
          <w:sz w:val="28"/>
        </w:rPr>
        <w:t>(DTA) SDT Q600 apparatus</w:t>
      </w:r>
      <w:r w:rsidR="00F025DD" w:rsidRPr="00993F37">
        <w:rPr>
          <w:sz w:val="28"/>
        </w:rPr>
        <w:t xml:space="preserve"> </w:t>
      </w:r>
      <w:r w:rsidR="00A40D92" w:rsidRPr="00993F37">
        <w:rPr>
          <w:sz w:val="28"/>
        </w:rPr>
        <w:t>(Åbo</w:t>
      </w:r>
      <w:r w:rsidR="00F025DD" w:rsidRPr="00993F37">
        <w:rPr>
          <w:sz w:val="28"/>
        </w:rPr>
        <w:t xml:space="preserve"> </w:t>
      </w:r>
      <w:r w:rsidR="00A40D92" w:rsidRPr="00993F37">
        <w:rPr>
          <w:sz w:val="28"/>
        </w:rPr>
        <w:t>Akademi, Turku)</w:t>
      </w:r>
      <w:r w:rsidRPr="00993F37">
        <w:rPr>
          <w:sz w:val="28"/>
        </w:rPr>
        <w:t xml:space="preserve"> operat</w:t>
      </w:r>
      <w:r w:rsidR="00863239" w:rsidRPr="00993F37">
        <w:rPr>
          <w:sz w:val="28"/>
        </w:rPr>
        <w:t>ed</w:t>
      </w:r>
      <w:r w:rsidRPr="00993F37">
        <w:rPr>
          <w:sz w:val="28"/>
        </w:rPr>
        <w:t xml:space="preserve"> under air with </w:t>
      </w:r>
      <w:r w:rsidR="00863239" w:rsidRPr="00993F37">
        <w:rPr>
          <w:sz w:val="28"/>
        </w:rPr>
        <w:t xml:space="preserve">100 </w:t>
      </w:r>
      <w:r w:rsidR="00863239" w:rsidRPr="00993F37">
        <w:rPr>
          <w:sz w:val="28"/>
          <w:szCs w:val="28"/>
        </w:rPr>
        <w:t>ml·min</w:t>
      </w:r>
      <w:r w:rsidR="00863239" w:rsidRPr="00993F37">
        <w:rPr>
          <w:sz w:val="28"/>
          <w:szCs w:val="28"/>
          <w:vertAlign w:val="superscript"/>
        </w:rPr>
        <w:t>-1</w:t>
      </w:r>
      <w:r w:rsidRPr="00993F37">
        <w:rPr>
          <w:sz w:val="28"/>
        </w:rPr>
        <w:t xml:space="preserve"> and </w:t>
      </w:r>
      <w:r w:rsidR="00863239" w:rsidRPr="00993F37">
        <w:rPr>
          <w:sz w:val="28"/>
        </w:rPr>
        <w:t>at 100–800</w:t>
      </w:r>
      <w:r w:rsidR="00863239" w:rsidRPr="00993F37">
        <w:rPr>
          <w:sz w:val="28"/>
          <w:vertAlign w:val="superscript"/>
        </w:rPr>
        <w:t>o</w:t>
      </w:r>
      <w:r w:rsidR="00863239" w:rsidRPr="00993F37">
        <w:rPr>
          <w:sz w:val="28"/>
        </w:rPr>
        <w:t>C</w:t>
      </w:r>
      <w:r w:rsidR="00AE4E96" w:rsidRPr="00993F37">
        <w:rPr>
          <w:sz w:val="28"/>
        </w:rPr>
        <w:t xml:space="preserve"> </w:t>
      </w:r>
      <w:r w:rsidRPr="00993F37">
        <w:rPr>
          <w:sz w:val="28"/>
        </w:rPr>
        <w:t xml:space="preserve">with </w:t>
      </w:r>
      <w:r w:rsidR="00863239" w:rsidRPr="00993F37">
        <w:rPr>
          <w:sz w:val="28"/>
        </w:rPr>
        <w:t>10</w:t>
      </w:r>
      <w:r w:rsidR="00863239" w:rsidRPr="00993F37">
        <w:rPr>
          <w:sz w:val="28"/>
          <w:vertAlign w:val="superscript"/>
        </w:rPr>
        <w:t>o</w:t>
      </w:r>
      <w:r w:rsidR="00863239" w:rsidRPr="00993F37">
        <w:rPr>
          <w:sz w:val="28"/>
        </w:rPr>
        <w:t>C</w:t>
      </w:r>
      <w:r w:rsidR="00863239" w:rsidRPr="00993F37">
        <w:rPr>
          <w:sz w:val="28"/>
          <w:szCs w:val="28"/>
        </w:rPr>
        <w:t xml:space="preserve"> min</w:t>
      </w:r>
      <w:r w:rsidR="00863239" w:rsidRPr="00993F37">
        <w:rPr>
          <w:sz w:val="28"/>
          <w:szCs w:val="28"/>
          <w:vertAlign w:val="superscript"/>
        </w:rPr>
        <w:t>-1</w:t>
      </w:r>
      <w:r w:rsidR="00AE4E96" w:rsidRPr="00993F37">
        <w:rPr>
          <w:sz w:val="28"/>
        </w:rPr>
        <w:t xml:space="preserve"> h</w:t>
      </w:r>
      <w:r w:rsidR="00863239" w:rsidRPr="00993F37">
        <w:rPr>
          <w:sz w:val="28"/>
        </w:rPr>
        <w:t>eating rate</w:t>
      </w:r>
      <w:r w:rsidR="00DB6A1C" w:rsidRPr="00993F37">
        <w:rPr>
          <w:sz w:val="28"/>
        </w:rPr>
        <w:t>.</w:t>
      </w:r>
    </w:p>
    <w:p w:rsidR="00276BAF" w:rsidRPr="00993F37" w:rsidRDefault="00863239" w:rsidP="00DB6A1C">
      <w:pPr>
        <w:spacing w:after="0" w:line="240" w:lineRule="auto"/>
        <w:ind w:firstLine="567"/>
        <w:jc w:val="both"/>
        <w:rPr>
          <w:sz w:val="28"/>
        </w:rPr>
      </w:pPr>
      <w:r w:rsidRPr="00993F37">
        <w:rPr>
          <w:sz w:val="28"/>
        </w:rPr>
        <w:t>TEM</w:t>
      </w:r>
      <w:r w:rsidR="00A40D92" w:rsidRPr="00993F37">
        <w:rPr>
          <w:sz w:val="28"/>
        </w:rPr>
        <w:t xml:space="preserve"> analysis was</w:t>
      </w:r>
      <w:r w:rsidR="00F025DD" w:rsidRPr="00993F37">
        <w:rPr>
          <w:sz w:val="28"/>
        </w:rPr>
        <w:t xml:space="preserve"> </w:t>
      </w:r>
      <w:r w:rsidR="00DB6A1C" w:rsidRPr="00993F37">
        <w:rPr>
          <w:sz w:val="28"/>
        </w:rPr>
        <w:t>measured</w:t>
      </w:r>
      <w:r w:rsidR="00F025DD" w:rsidRPr="00993F37">
        <w:rPr>
          <w:sz w:val="28"/>
        </w:rPr>
        <w:t xml:space="preserve"> </w:t>
      </w:r>
      <w:r w:rsidR="00DB6A1C" w:rsidRPr="00993F37">
        <w:rPr>
          <w:sz w:val="28"/>
        </w:rPr>
        <w:t>via</w:t>
      </w:r>
      <w:r w:rsidR="00F025DD" w:rsidRPr="00993F37">
        <w:rPr>
          <w:sz w:val="28"/>
        </w:rPr>
        <w:t xml:space="preserve"> </w:t>
      </w:r>
      <w:r w:rsidR="00276BAF" w:rsidRPr="00993F37">
        <w:rPr>
          <w:sz w:val="28"/>
        </w:rPr>
        <w:t>Jeol JEM-1400</w:t>
      </w:r>
      <w:r w:rsidR="00AE4E96" w:rsidRPr="00993F37">
        <w:rPr>
          <w:sz w:val="28"/>
        </w:rPr>
        <w:t xml:space="preserve"> </w:t>
      </w:r>
      <w:r w:rsidR="00276BAF" w:rsidRPr="00993F37">
        <w:rPr>
          <w:sz w:val="28"/>
        </w:rPr>
        <w:t xml:space="preserve">Plus with 120 kV </w:t>
      </w:r>
      <w:r w:rsidR="00DB6A1C" w:rsidRPr="00993F37">
        <w:rPr>
          <w:sz w:val="28"/>
        </w:rPr>
        <w:t>speed-up</w:t>
      </w:r>
      <w:r w:rsidR="00276BAF" w:rsidRPr="00993F37">
        <w:rPr>
          <w:sz w:val="28"/>
        </w:rPr>
        <w:t xml:space="preserve"> voltage</w:t>
      </w:r>
      <w:r w:rsidR="00DB6A1C" w:rsidRPr="00993F37">
        <w:rPr>
          <w:sz w:val="28"/>
        </w:rPr>
        <w:t>,</w:t>
      </w:r>
      <w:r w:rsidR="00276BAF" w:rsidRPr="00993F37">
        <w:rPr>
          <w:sz w:val="28"/>
        </w:rPr>
        <w:t xml:space="preserve"> 0.38 nm resolution and an OsisQuemesa 11 Mpix bottom-mounted digital camera</w:t>
      </w:r>
      <w:r w:rsidR="00DB6A1C" w:rsidRPr="00993F37">
        <w:rPr>
          <w:sz w:val="28"/>
        </w:rPr>
        <w:t xml:space="preserve"> to</w:t>
      </w:r>
      <w:r w:rsidR="00F025DD" w:rsidRPr="00993F37">
        <w:rPr>
          <w:sz w:val="28"/>
        </w:rPr>
        <w:t xml:space="preserve"> </w:t>
      </w:r>
      <w:r w:rsidR="00DB6A1C" w:rsidRPr="00993F37">
        <w:rPr>
          <w:sz w:val="28"/>
        </w:rPr>
        <w:t>calculate</w:t>
      </w:r>
      <w:r w:rsidR="00276BAF" w:rsidRPr="00993F37">
        <w:rPr>
          <w:sz w:val="28"/>
        </w:rPr>
        <w:t xml:space="preserve"> the </w:t>
      </w:r>
      <w:r w:rsidR="00DB6A1C" w:rsidRPr="00993F37">
        <w:rPr>
          <w:sz w:val="28"/>
        </w:rPr>
        <w:t xml:space="preserve">size of </w:t>
      </w:r>
      <w:r w:rsidR="00276BAF" w:rsidRPr="00993F37">
        <w:rPr>
          <w:sz w:val="28"/>
        </w:rPr>
        <w:t>metal particle</w:t>
      </w:r>
      <w:r w:rsidR="00332519" w:rsidRPr="00993F37">
        <w:rPr>
          <w:sz w:val="28"/>
        </w:rPr>
        <w:t>s</w:t>
      </w:r>
      <w:r w:rsidR="00276BAF" w:rsidRPr="00993F37">
        <w:rPr>
          <w:sz w:val="28"/>
        </w:rPr>
        <w:t xml:space="preserve"> </w:t>
      </w:r>
      <w:r w:rsidR="00DB6A1C" w:rsidRPr="00993F37">
        <w:rPr>
          <w:sz w:val="28"/>
        </w:rPr>
        <w:t>(Åbo</w:t>
      </w:r>
      <w:r w:rsidR="00F025DD" w:rsidRPr="00993F37">
        <w:rPr>
          <w:sz w:val="28"/>
        </w:rPr>
        <w:t xml:space="preserve"> </w:t>
      </w:r>
      <w:r w:rsidR="00DB6A1C" w:rsidRPr="00993F37">
        <w:rPr>
          <w:sz w:val="28"/>
        </w:rPr>
        <w:t>Akademi, Turku)</w:t>
      </w:r>
      <w:r w:rsidR="00276BAF" w:rsidRPr="00993F37">
        <w:rPr>
          <w:sz w:val="28"/>
        </w:rPr>
        <w:t xml:space="preserve">. </w:t>
      </w:r>
      <w:r w:rsidR="00276BAF" w:rsidRPr="00993F37">
        <w:rPr>
          <w:sz w:val="28"/>
          <w:lang w:val="en-GB"/>
        </w:rPr>
        <w:t xml:space="preserve">The catalysts </w:t>
      </w:r>
      <w:r w:rsidR="00DB6A1C" w:rsidRPr="00993F37">
        <w:rPr>
          <w:sz w:val="28"/>
          <w:lang w:val="en-GB"/>
        </w:rPr>
        <w:t>underwent</w:t>
      </w:r>
      <w:r w:rsidR="00BB16E1" w:rsidRPr="00993F37">
        <w:rPr>
          <w:sz w:val="28"/>
          <w:lang w:val="en-GB"/>
        </w:rPr>
        <w:t xml:space="preserve"> </w:t>
      </w:r>
      <w:r w:rsidR="00DB6A1C" w:rsidRPr="00993F37">
        <w:rPr>
          <w:sz w:val="28"/>
        </w:rPr>
        <w:t>reduction process</w:t>
      </w:r>
      <w:r w:rsidR="00276BAF" w:rsidRPr="00993F37">
        <w:rPr>
          <w:sz w:val="28"/>
        </w:rPr>
        <w:t xml:space="preserve"> using the </w:t>
      </w:r>
      <w:r w:rsidR="00332519" w:rsidRPr="00993F37">
        <w:rPr>
          <w:sz w:val="28"/>
        </w:rPr>
        <w:t xml:space="preserve">similar program as </w:t>
      </w:r>
      <w:r w:rsidR="00BB16E1" w:rsidRPr="00993F37">
        <w:rPr>
          <w:sz w:val="28"/>
        </w:rPr>
        <w:t>for</w:t>
      </w:r>
      <w:r w:rsidR="00276BAF" w:rsidRPr="00993F37">
        <w:rPr>
          <w:sz w:val="28"/>
        </w:rPr>
        <w:t xml:space="preserve"> the catalytic </w:t>
      </w:r>
      <w:r w:rsidR="00BB16E1" w:rsidRPr="00993F37">
        <w:rPr>
          <w:sz w:val="28"/>
        </w:rPr>
        <w:t>tests</w:t>
      </w:r>
      <w:r w:rsidR="00276BAF" w:rsidRPr="00993F37">
        <w:rPr>
          <w:sz w:val="28"/>
        </w:rPr>
        <w:t xml:space="preserve">. </w:t>
      </w:r>
      <w:r w:rsidR="00BB16E1" w:rsidRPr="00993F37">
        <w:rPr>
          <w:sz w:val="28"/>
        </w:rPr>
        <w:t>M</w:t>
      </w:r>
      <w:r w:rsidR="00BB16E1" w:rsidRPr="00993F37">
        <w:rPr>
          <w:sz w:val="28"/>
          <w:lang w:val="en-GB"/>
        </w:rPr>
        <w:t xml:space="preserve">etal particle size was </w:t>
      </w:r>
      <w:r w:rsidR="00674D7A" w:rsidRPr="00993F37">
        <w:rPr>
          <w:sz w:val="28"/>
          <w:lang w:val="en-GB"/>
        </w:rPr>
        <w:t>determined</w:t>
      </w:r>
      <w:r w:rsidR="00276BAF" w:rsidRPr="00993F37">
        <w:rPr>
          <w:sz w:val="28"/>
          <w:lang w:val="en-GB"/>
        </w:rPr>
        <w:t xml:space="preserve"> with </w:t>
      </w:r>
      <w:r w:rsidR="00BB16E1" w:rsidRPr="00993F37">
        <w:rPr>
          <w:sz w:val="28"/>
          <w:lang w:val="en-GB"/>
        </w:rPr>
        <w:t xml:space="preserve">help of </w:t>
      </w:r>
      <w:r w:rsidR="00276BAF" w:rsidRPr="00993F37">
        <w:rPr>
          <w:sz w:val="28"/>
          <w:lang w:val="en-GB"/>
        </w:rPr>
        <w:t xml:space="preserve">the </w:t>
      </w:r>
      <w:r w:rsidR="00276BAF" w:rsidRPr="00993F37">
        <w:rPr>
          <w:sz w:val="28"/>
        </w:rPr>
        <w:t>ImageJ software.</w:t>
      </w:r>
    </w:p>
    <w:p w:rsidR="00276BAF" w:rsidRPr="00993F37" w:rsidRDefault="00BB16E1" w:rsidP="00DC6E63">
      <w:pPr>
        <w:spacing w:after="0" w:line="240" w:lineRule="auto"/>
        <w:ind w:firstLine="567"/>
        <w:jc w:val="both"/>
        <w:rPr>
          <w:sz w:val="28"/>
          <w:lang w:val="en-GB"/>
        </w:rPr>
      </w:pPr>
      <w:r w:rsidRPr="00993F37">
        <w:rPr>
          <w:sz w:val="28"/>
        </w:rPr>
        <w:t>T</w:t>
      </w:r>
      <w:r w:rsidRPr="00993F37">
        <w:rPr>
          <w:sz w:val="28"/>
          <w:lang w:val="en-GB"/>
        </w:rPr>
        <w:t xml:space="preserve">extural properties were </w:t>
      </w:r>
      <w:r w:rsidR="00674D7A" w:rsidRPr="00993F37">
        <w:rPr>
          <w:sz w:val="28"/>
          <w:lang w:val="en-GB"/>
        </w:rPr>
        <w:t>defined</w:t>
      </w:r>
      <w:r w:rsidRPr="00993F37">
        <w:rPr>
          <w:sz w:val="28"/>
          <w:lang w:val="en-GB"/>
        </w:rPr>
        <w:t xml:space="preserve"> by employing </w:t>
      </w:r>
      <w:r w:rsidR="00276BAF" w:rsidRPr="00993F37">
        <w:rPr>
          <w:sz w:val="28"/>
          <w:lang w:val="en-GB"/>
        </w:rPr>
        <w:t>Micromeritics 3Flex-3500</w:t>
      </w:r>
      <w:r w:rsidR="00F025DD" w:rsidRPr="00993F37">
        <w:rPr>
          <w:sz w:val="28"/>
          <w:lang w:val="en-GB"/>
        </w:rPr>
        <w:t xml:space="preserve"> </w:t>
      </w:r>
      <w:r w:rsidR="00277E18" w:rsidRPr="00993F37">
        <w:rPr>
          <w:sz w:val="28"/>
          <w:lang w:val="en-GB"/>
        </w:rPr>
        <w:t>(Åbo</w:t>
      </w:r>
      <w:r w:rsidR="00F025DD" w:rsidRPr="00993F37">
        <w:rPr>
          <w:sz w:val="28"/>
          <w:lang w:val="en-GB"/>
        </w:rPr>
        <w:t xml:space="preserve"> </w:t>
      </w:r>
      <w:r w:rsidR="00277E18" w:rsidRPr="00993F37">
        <w:rPr>
          <w:sz w:val="28"/>
          <w:lang w:val="en-GB"/>
        </w:rPr>
        <w:t>Akademi, Turku)</w:t>
      </w:r>
      <w:r w:rsidR="00276BAF" w:rsidRPr="00993F37">
        <w:rPr>
          <w:sz w:val="28"/>
          <w:lang w:val="en-GB"/>
        </w:rPr>
        <w:t xml:space="preserve">. </w:t>
      </w:r>
      <w:r w:rsidR="00276BAF" w:rsidRPr="00993F37">
        <w:rPr>
          <w:sz w:val="28"/>
        </w:rPr>
        <w:t xml:space="preserve">The samples </w:t>
      </w:r>
      <w:r w:rsidRPr="00993F37">
        <w:rPr>
          <w:sz w:val="28"/>
          <w:lang w:val="en-GB"/>
        </w:rPr>
        <w:t xml:space="preserve">weighed </w:t>
      </w:r>
      <w:r w:rsidR="00276BAF" w:rsidRPr="00993F37">
        <w:rPr>
          <w:sz w:val="28"/>
          <w:lang w:val="en-GB"/>
        </w:rPr>
        <w:t xml:space="preserve">ca. </w:t>
      </w:r>
      <w:r w:rsidR="00276BAF" w:rsidRPr="00993F37">
        <w:rPr>
          <w:sz w:val="28"/>
        </w:rPr>
        <w:t>1</w:t>
      </w:r>
      <w:r w:rsidR="00276BAF" w:rsidRPr="00993F37">
        <w:rPr>
          <w:sz w:val="28"/>
          <w:lang w:val="en-GB"/>
        </w:rPr>
        <w:t>50</w:t>
      </w:r>
      <w:r w:rsidR="00F025DD" w:rsidRPr="00993F37">
        <w:rPr>
          <w:sz w:val="28"/>
          <w:lang w:val="en-GB"/>
        </w:rPr>
        <w:t xml:space="preserve"> </w:t>
      </w:r>
      <w:r w:rsidRPr="00993F37">
        <w:rPr>
          <w:sz w:val="28"/>
          <w:lang w:val="en-GB"/>
        </w:rPr>
        <w:t>mg</w:t>
      </w:r>
      <w:r w:rsidR="00276BAF" w:rsidRPr="00993F37">
        <w:rPr>
          <w:sz w:val="28"/>
        </w:rPr>
        <w:t xml:space="preserve"> underwent the </w:t>
      </w:r>
      <w:r w:rsidR="00DB6A1C" w:rsidRPr="00993F37">
        <w:rPr>
          <w:sz w:val="28"/>
        </w:rPr>
        <w:t>initial</w:t>
      </w:r>
      <w:r w:rsidR="00276BAF" w:rsidRPr="00993F37">
        <w:rPr>
          <w:sz w:val="28"/>
        </w:rPr>
        <w:t xml:space="preserve"> stage of</w:t>
      </w:r>
      <w:r w:rsidR="00276BAF" w:rsidRPr="00993F37">
        <w:rPr>
          <w:sz w:val="28"/>
          <w:lang w:val="en-GB"/>
        </w:rPr>
        <w:t xml:space="preserve"> pre-treatment, </w:t>
      </w:r>
      <w:r w:rsidR="00DB6A1C" w:rsidRPr="00993F37">
        <w:rPr>
          <w:sz w:val="28"/>
          <w:lang w:val="en-GB"/>
        </w:rPr>
        <w:t>in which</w:t>
      </w:r>
      <w:r w:rsidR="00276BAF" w:rsidRPr="00993F37">
        <w:rPr>
          <w:sz w:val="28"/>
          <w:lang w:val="en-GB"/>
        </w:rPr>
        <w:t xml:space="preserve"> moisture was </w:t>
      </w:r>
      <w:r w:rsidR="00DB6A1C" w:rsidRPr="00993F37">
        <w:rPr>
          <w:sz w:val="28"/>
          <w:lang w:val="en-GB"/>
        </w:rPr>
        <w:t>eliminated</w:t>
      </w:r>
      <w:r w:rsidR="00F025DD" w:rsidRPr="00993F37">
        <w:rPr>
          <w:sz w:val="28"/>
          <w:lang w:val="en-GB"/>
        </w:rPr>
        <w:t xml:space="preserve"> </w:t>
      </w:r>
      <w:r w:rsidR="00DB6A1C" w:rsidRPr="00993F37">
        <w:rPr>
          <w:sz w:val="28"/>
          <w:lang w:val="en-GB"/>
        </w:rPr>
        <w:t xml:space="preserve">from the </w:t>
      </w:r>
      <w:r w:rsidRPr="00993F37">
        <w:rPr>
          <w:sz w:val="28"/>
          <w:lang w:val="en-GB"/>
        </w:rPr>
        <w:t>sample</w:t>
      </w:r>
      <w:r w:rsidR="00DB6A1C" w:rsidRPr="00993F37">
        <w:rPr>
          <w:sz w:val="28"/>
          <w:lang w:val="en-GB"/>
        </w:rPr>
        <w:t xml:space="preserve"> </w:t>
      </w:r>
      <w:r w:rsidR="00276BAF" w:rsidRPr="00993F37">
        <w:rPr>
          <w:sz w:val="28"/>
          <w:lang w:val="en-GB"/>
        </w:rPr>
        <w:t xml:space="preserve">by </w:t>
      </w:r>
      <w:r w:rsidR="00DB6A1C" w:rsidRPr="00993F37">
        <w:rPr>
          <w:sz w:val="28"/>
          <w:lang w:val="en-GB"/>
        </w:rPr>
        <w:t xml:space="preserve">ex-situ </w:t>
      </w:r>
      <w:r w:rsidR="00276BAF" w:rsidRPr="00993F37">
        <w:rPr>
          <w:sz w:val="28"/>
          <w:lang w:val="en-GB"/>
        </w:rPr>
        <w:t xml:space="preserve">degassing under vacuum </w:t>
      </w:r>
      <w:r w:rsidRPr="00993F37">
        <w:rPr>
          <w:sz w:val="28"/>
          <w:lang w:val="en-GB"/>
        </w:rPr>
        <w:t xml:space="preserve">during </w:t>
      </w:r>
      <w:r w:rsidRPr="00993F37">
        <w:rPr>
          <w:sz w:val="28"/>
        </w:rPr>
        <w:t>20</w:t>
      </w:r>
      <w:r w:rsidRPr="00993F37">
        <w:rPr>
          <w:sz w:val="28"/>
          <w:lang w:val="en-GB"/>
        </w:rPr>
        <w:t xml:space="preserve"> h </w:t>
      </w:r>
      <w:r w:rsidR="00276BAF" w:rsidRPr="00993F37">
        <w:rPr>
          <w:sz w:val="28"/>
          <w:lang w:val="en-GB"/>
        </w:rPr>
        <w:t xml:space="preserve">at </w:t>
      </w:r>
      <w:r w:rsidR="00276BAF" w:rsidRPr="00993F37">
        <w:rPr>
          <w:sz w:val="28"/>
        </w:rPr>
        <w:t>18</w:t>
      </w:r>
      <w:r w:rsidR="00276BAF" w:rsidRPr="00993F37">
        <w:rPr>
          <w:sz w:val="28"/>
          <w:lang w:val="en-GB"/>
        </w:rPr>
        <w:t xml:space="preserve">0°C. The sample </w:t>
      </w:r>
      <w:r w:rsidRPr="00993F37">
        <w:rPr>
          <w:sz w:val="28"/>
          <w:lang w:val="en-GB"/>
        </w:rPr>
        <w:t xml:space="preserve">went </w:t>
      </w:r>
      <w:r w:rsidR="00DB6A1C" w:rsidRPr="00993F37">
        <w:rPr>
          <w:sz w:val="28"/>
          <w:lang w:val="en-GB"/>
        </w:rPr>
        <w:t>afterwards</w:t>
      </w:r>
      <w:r w:rsidR="00276BAF" w:rsidRPr="00993F37">
        <w:rPr>
          <w:sz w:val="28"/>
          <w:lang w:val="en-GB"/>
        </w:rPr>
        <w:t xml:space="preserve"> </w:t>
      </w:r>
      <w:r w:rsidRPr="00993F37">
        <w:rPr>
          <w:sz w:val="28"/>
          <w:lang w:val="en-GB"/>
        </w:rPr>
        <w:t>through pre-treatment</w:t>
      </w:r>
      <w:r w:rsidR="00276BAF" w:rsidRPr="00993F37">
        <w:rPr>
          <w:sz w:val="28"/>
          <w:lang w:val="en-GB"/>
        </w:rPr>
        <w:t xml:space="preserve"> under vacuum </w:t>
      </w:r>
      <w:r w:rsidRPr="00993F37">
        <w:rPr>
          <w:sz w:val="28"/>
          <w:lang w:val="en-GB"/>
        </w:rPr>
        <w:t xml:space="preserve">during 5 h </w:t>
      </w:r>
      <w:r w:rsidR="00276BAF" w:rsidRPr="00993F37">
        <w:rPr>
          <w:sz w:val="28"/>
          <w:lang w:val="en-GB"/>
        </w:rPr>
        <w:t xml:space="preserve">at 180°C, </w:t>
      </w:r>
      <w:r w:rsidR="00DB6A1C" w:rsidRPr="00993F37">
        <w:rPr>
          <w:sz w:val="28"/>
          <w:lang w:val="en-GB"/>
        </w:rPr>
        <w:t>ensued</w:t>
      </w:r>
      <w:r w:rsidR="00276BAF" w:rsidRPr="00993F37">
        <w:rPr>
          <w:sz w:val="28"/>
          <w:lang w:val="en-GB"/>
        </w:rPr>
        <w:t xml:space="preserve"> by </w:t>
      </w:r>
      <w:r w:rsidR="00DB6A1C" w:rsidRPr="00993F37">
        <w:rPr>
          <w:sz w:val="28"/>
          <w:lang w:val="en-GB"/>
        </w:rPr>
        <w:t>adsorption of</w:t>
      </w:r>
      <w:r w:rsidR="00F025DD" w:rsidRPr="00993F37">
        <w:rPr>
          <w:sz w:val="28"/>
          <w:lang w:val="en-GB"/>
        </w:rPr>
        <w:t xml:space="preserve"> </w:t>
      </w:r>
      <w:r w:rsidR="00276BAF" w:rsidRPr="00993F37">
        <w:rPr>
          <w:sz w:val="28"/>
          <w:lang w:val="en-GB"/>
        </w:rPr>
        <w:t xml:space="preserve">liquid </w:t>
      </w:r>
      <w:r w:rsidR="00DB6A1C" w:rsidRPr="00993F37">
        <w:rPr>
          <w:sz w:val="28"/>
          <w:lang w:val="en-GB"/>
        </w:rPr>
        <w:t>N</w:t>
      </w:r>
      <w:r w:rsidR="00DB6A1C" w:rsidRPr="00993F37">
        <w:rPr>
          <w:sz w:val="28"/>
          <w:vertAlign w:val="subscript"/>
          <w:lang w:val="en-GB"/>
        </w:rPr>
        <w:t>2</w:t>
      </w:r>
      <w:r w:rsidR="00276BAF" w:rsidRPr="00993F37">
        <w:rPr>
          <w:sz w:val="28"/>
          <w:lang w:val="en-GB"/>
        </w:rPr>
        <w:t xml:space="preserve"> at </w:t>
      </w:r>
      <w:r w:rsidR="00276BAF" w:rsidRPr="00993F37">
        <w:rPr>
          <w:sz w:val="28"/>
        </w:rPr>
        <w:t>-196°C</w:t>
      </w:r>
      <w:r w:rsidR="00276BAF" w:rsidRPr="00993F37">
        <w:rPr>
          <w:sz w:val="28"/>
          <w:lang w:val="en-GB"/>
        </w:rPr>
        <w:t xml:space="preserve"> and </w:t>
      </w:r>
      <w:r w:rsidR="00DB6A1C" w:rsidRPr="00993F37">
        <w:rPr>
          <w:sz w:val="28"/>
          <w:lang w:val="en-GB"/>
        </w:rPr>
        <w:t>distinct</w:t>
      </w:r>
      <w:r w:rsidR="00F025DD" w:rsidRPr="00993F37">
        <w:rPr>
          <w:sz w:val="28"/>
          <w:lang w:val="en-GB"/>
        </w:rPr>
        <w:t xml:space="preserve"> </w:t>
      </w:r>
      <w:r w:rsidR="00DB6A1C" w:rsidRPr="00993F37">
        <w:rPr>
          <w:sz w:val="28"/>
          <w:lang w:val="en-GB"/>
        </w:rPr>
        <w:t>comparative</w:t>
      </w:r>
      <w:r w:rsidR="00276BAF" w:rsidRPr="00993F37">
        <w:rPr>
          <w:sz w:val="28"/>
          <w:lang w:val="en-GB"/>
        </w:rPr>
        <w:t xml:space="preserve"> pressures. The </w:t>
      </w:r>
      <w:r w:rsidR="00DB6A1C" w:rsidRPr="00993F37">
        <w:rPr>
          <w:sz w:val="28"/>
          <w:lang w:val="en-GB"/>
        </w:rPr>
        <w:t xml:space="preserve">DFT and </w:t>
      </w:r>
      <w:r w:rsidR="00276BAF" w:rsidRPr="00993F37">
        <w:rPr>
          <w:sz w:val="28"/>
          <w:lang w:val="en-GB"/>
        </w:rPr>
        <w:t xml:space="preserve">BET methods were </w:t>
      </w:r>
      <w:r w:rsidR="00DB6A1C" w:rsidRPr="00993F37">
        <w:rPr>
          <w:sz w:val="28"/>
          <w:lang w:val="en-GB"/>
        </w:rPr>
        <w:t>employed</w:t>
      </w:r>
      <w:r w:rsidR="00276BAF" w:rsidRPr="00993F37">
        <w:rPr>
          <w:sz w:val="28"/>
          <w:lang w:val="en-GB"/>
        </w:rPr>
        <w:t xml:space="preserve"> to </w:t>
      </w:r>
      <w:r w:rsidR="00DB6A1C" w:rsidRPr="00993F37">
        <w:rPr>
          <w:sz w:val="28"/>
          <w:lang w:val="en-GB"/>
        </w:rPr>
        <w:t>determine the</w:t>
      </w:r>
      <w:r w:rsidR="00F025DD" w:rsidRPr="00993F37">
        <w:rPr>
          <w:sz w:val="28"/>
          <w:lang w:val="en-GB"/>
        </w:rPr>
        <w:t xml:space="preserve"> </w:t>
      </w:r>
      <w:r w:rsidR="00DB6A1C" w:rsidRPr="00993F37">
        <w:rPr>
          <w:sz w:val="28"/>
          <w:lang w:val="en-GB"/>
        </w:rPr>
        <w:t>volume of pore together with the distribution of pore size and</w:t>
      </w:r>
      <w:r w:rsidR="00F025DD" w:rsidRPr="00993F37">
        <w:rPr>
          <w:sz w:val="28"/>
          <w:lang w:val="en-GB"/>
        </w:rPr>
        <w:t xml:space="preserve"> </w:t>
      </w:r>
      <w:r w:rsidR="00DB6A1C" w:rsidRPr="00993F37">
        <w:rPr>
          <w:sz w:val="28"/>
          <w:lang w:val="en-GB"/>
        </w:rPr>
        <w:t>the specific surface area</w:t>
      </w:r>
      <w:r w:rsidR="00276BAF" w:rsidRPr="00993F37">
        <w:rPr>
          <w:sz w:val="28"/>
          <w:lang w:val="en-GB"/>
        </w:rPr>
        <w:t>.</w:t>
      </w:r>
    </w:p>
    <w:p w:rsidR="00014F08" w:rsidRPr="00993F37" w:rsidRDefault="00014F08" w:rsidP="00DC6E63">
      <w:pPr>
        <w:pStyle w:val="a6"/>
        <w:ind w:left="0" w:firstLine="567"/>
        <w:rPr>
          <w:lang w:val="en-US"/>
        </w:rPr>
      </w:pPr>
      <w:r w:rsidRPr="00993F37">
        <w:rPr>
          <w:lang w:val="en-US"/>
        </w:rPr>
        <w:br w:type="page"/>
      </w:r>
    </w:p>
    <w:p w:rsidR="00DC6E63" w:rsidRPr="00993F37" w:rsidRDefault="00277E18" w:rsidP="00DC6E63">
      <w:pPr>
        <w:pStyle w:val="a6"/>
        <w:ind w:left="0" w:firstLine="567"/>
        <w:rPr>
          <w:b/>
          <w:bCs/>
          <w:lang w:val="en-US"/>
        </w:rPr>
      </w:pPr>
      <w:r w:rsidRPr="00993F37">
        <w:rPr>
          <w:b/>
          <w:bCs/>
          <w:lang w:val="en-US"/>
        </w:rPr>
        <w:lastRenderedPageBreak/>
        <w:t xml:space="preserve">3 </w:t>
      </w:r>
      <w:r w:rsidR="0030440B" w:rsidRPr="00993F37">
        <w:rPr>
          <w:b/>
          <w:bCs/>
          <w:lang w:val="en-US"/>
        </w:rPr>
        <w:t>RESULTS AND DISCUSSION</w:t>
      </w:r>
    </w:p>
    <w:p w:rsidR="00277E18" w:rsidRPr="00993F37" w:rsidRDefault="00277E18" w:rsidP="00DC6E63">
      <w:pPr>
        <w:pStyle w:val="a6"/>
        <w:ind w:left="0" w:firstLine="567"/>
        <w:rPr>
          <w:bCs/>
          <w:lang w:val="en-US"/>
        </w:rPr>
      </w:pPr>
    </w:p>
    <w:p w:rsidR="000B5591" w:rsidRPr="00993F37" w:rsidRDefault="000B5591" w:rsidP="00DC6E63">
      <w:pPr>
        <w:pStyle w:val="a6"/>
        <w:ind w:left="0" w:firstLine="567"/>
        <w:rPr>
          <w:lang w:val="en-US"/>
        </w:rPr>
      </w:pPr>
      <w:r w:rsidRPr="00993F37">
        <w:rPr>
          <w:lang w:val="en-US"/>
        </w:rPr>
        <w:t xml:space="preserve">This section </w:t>
      </w:r>
      <w:r w:rsidR="00A3189A" w:rsidRPr="00993F37">
        <w:rPr>
          <w:lang w:val="en-US"/>
        </w:rPr>
        <w:t>displays</w:t>
      </w:r>
      <w:r w:rsidRPr="00993F37">
        <w:rPr>
          <w:lang w:val="en-US"/>
        </w:rPr>
        <w:t xml:space="preserve"> the experimental </w:t>
      </w:r>
      <w:r w:rsidR="00A3189A" w:rsidRPr="00993F37">
        <w:rPr>
          <w:lang w:val="en-US"/>
        </w:rPr>
        <w:t>findings</w:t>
      </w:r>
      <w:r w:rsidRPr="00993F37">
        <w:rPr>
          <w:lang w:val="en-US"/>
        </w:rPr>
        <w:t xml:space="preserve"> of </w:t>
      </w:r>
      <w:r w:rsidR="00A3189A" w:rsidRPr="00993F37">
        <w:rPr>
          <w:lang w:val="en-US"/>
        </w:rPr>
        <w:t>investigating</w:t>
      </w:r>
      <w:r w:rsidRPr="00993F37">
        <w:rPr>
          <w:lang w:val="en-US"/>
        </w:rPr>
        <w:t xml:space="preserve"> the catalytic activity in </w:t>
      </w:r>
      <w:r w:rsidR="00FA3C78" w:rsidRPr="00993F37">
        <w:rPr>
          <w:lang w:val="en-US"/>
        </w:rPr>
        <w:t>DRM</w:t>
      </w:r>
      <w:r w:rsidRPr="00993F37">
        <w:rPr>
          <w:lang w:val="en-US"/>
        </w:rPr>
        <w:t xml:space="preserve"> to syngas over nickel-containing catalysts prepared via SCS and incipient wet impregnation by varying the temperature with decreasing temperature and switching to the second cycle, the gas hourly space velocity of gas mixture rate, the ratio of the initial reagents, and the time </w:t>
      </w:r>
      <w:r w:rsidR="003D04E4" w:rsidRPr="00993F37">
        <w:rPr>
          <w:lang w:val="en-US"/>
        </w:rPr>
        <w:t>on stream</w:t>
      </w:r>
      <w:r w:rsidRPr="00993F37">
        <w:rPr>
          <w:lang w:val="en-US"/>
        </w:rPr>
        <w:t xml:space="preserve">, as well as characterization of catalysts. The influence of the </w:t>
      </w:r>
      <w:r w:rsidR="00FF315C" w:rsidRPr="00993F37">
        <w:rPr>
          <w:lang w:val="en-US"/>
        </w:rPr>
        <w:t xml:space="preserve">active phase </w:t>
      </w:r>
      <w:r w:rsidRPr="00993F37">
        <w:rPr>
          <w:lang w:val="en-US"/>
        </w:rPr>
        <w:t>content and the addition of basic metals on</w:t>
      </w:r>
      <w:r w:rsidR="00FF315C" w:rsidRPr="00993F37">
        <w:rPr>
          <w:lang w:val="en-US"/>
        </w:rPr>
        <w:t xml:space="preserve"> DRM efficiency </w:t>
      </w:r>
      <w:r w:rsidRPr="00993F37">
        <w:rPr>
          <w:lang w:val="en-US"/>
        </w:rPr>
        <w:t xml:space="preserve">has been </w:t>
      </w:r>
      <w:r w:rsidR="00A3189A" w:rsidRPr="00993F37">
        <w:rPr>
          <w:lang w:val="en-US"/>
        </w:rPr>
        <w:t>researched</w:t>
      </w:r>
      <w:r w:rsidRPr="00993F37">
        <w:rPr>
          <w:lang w:val="en-US"/>
        </w:rPr>
        <w:t xml:space="preserve">. </w:t>
      </w:r>
      <w:r w:rsidR="00DA2AF5" w:rsidRPr="00993F37">
        <w:rPr>
          <w:lang w:val="en-US"/>
        </w:rPr>
        <w:t>Some ex</w:t>
      </w:r>
      <w:r w:rsidRPr="00993F37">
        <w:rPr>
          <w:lang w:val="en-US"/>
        </w:rPr>
        <w:t xml:space="preserve">periments were </w:t>
      </w:r>
      <w:r w:rsidR="00A3189A" w:rsidRPr="00993F37">
        <w:rPr>
          <w:lang w:val="en-US"/>
        </w:rPr>
        <w:t>conducted</w:t>
      </w:r>
      <w:r w:rsidRPr="00993F37">
        <w:rPr>
          <w:lang w:val="en-US"/>
        </w:rPr>
        <w:t xml:space="preserve"> with</w:t>
      </w:r>
      <w:r w:rsidR="00AC790C" w:rsidRPr="00993F37">
        <w:rPr>
          <w:lang w:val="en-US"/>
        </w:rPr>
        <w:t xml:space="preserve"> the</w:t>
      </w:r>
      <w:r w:rsidRPr="00993F37">
        <w:rPr>
          <w:lang w:val="en-US"/>
        </w:rPr>
        <w:t xml:space="preserve"> model biogas.</w:t>
      </w:r>
    </w:p>
    <w:p w:rsidR="00FF6051" w:rsidRPr="00993F37" w:rsidRDefault="00DB7984" w:rsidP="00DC6E63">
      <w:pPr>
        <w:pStyle w:val="a6"/>
        <w:ind w:left="0" w:firstLine="567"/>
        <w:rPr>
          <w:lang w:val="en-US"/>
        </w:rPr>
      </w:pPr>
      <w:r w:rsidRPr="00993F37">
        <w:rPr>
          <w:lang w:val="en-US"/>
        </w:rPr>
        <w:t>Series of catalysts with following compositions: 15</w:t>
      </w:r>
      <w:r w:rsidR="002F7DD7" w:rsidRPr="00993F37">
        <w:rPr>
          <w:lang w:val="en-US"/>
        </w:rPr>
        <w:t>Ni-</w:t>
      </w:r>
      <w:r w:rsidRPr="00993F37">
        <w:rPr>
          <w:lang w:val="en-US"/>
        </w:rPr>
        <w:t>35</w:t>
      </w:r>
      <w:r w:rsidR="002F7DD7" w:rsidRPr="00993F37">
        <w:rPr>
          <w:lang w:val="en-US"/>
        </w:rPr>
        <w:t>Al [13</w:t>
      </w:r>
      <w:r w:rsidR="00D2660A" w:rsidRPr="00993F37">
        <w:rPr>
          <w:lang w:val="en-US"/>
        </w:rPr>
        <w:t>2</w:t>
      </w:r>
      <w:r w:rsidR="002F7DD7" w:rsidRPr="00993F37">
        <w:rPr>
          <w:lang w:val="en-US"/>
        </w:rPr>
        <w:t>]</w:t>
      </w:r>
      <w:r w:rsidR="0040308A" w:rsidRPr="00993F37">
        <w:rPr>
          <w:lang w:val="en-US"/>
        </w:rPr>
        <w:t>,</w:t>
      </w:r>
      <w:r w:rsidR="00070201" w:rsidRPr="00993F37">
        <w:rPr>
          <w:lang w:val="en-US"/>
        </w:rPr>
        <w:t xml:space="preserve"> </w:t>
      </w:r>
      <w:r w:rsidR="00FF13BA" w:rsidRPr="00993F37">
        <w:rPr>
          <w:lang w:val="en-US"/>
        </w:rPr>
        <w:t>Ni-Co-Al [13</w:t>
      </w:r>
      <w:r w:rsidR="00D2660A" w:rsidRPr="00993F37">
        <w:rPr>
          <w:lang w:val="en-US"/>
        </w:rPr>
        <w:t>3</w:t>
      </w:r>
      <w:r w:rsidR="00FF13BA" w:rsidRPr="00993F37">
        <w:rPr>
          <w:lang w:val="en-US"/>
        </w:rPr>
        <w:t xml:space="preserve">], </w:t>
      </w:r>
      <w:r w:rsidR="00070201" w:rsidRPr="00993F37">
        <w:rPr>
          <w:lang w:val="en-US"/>
        </w:rPr>
        <w:t>Ni</w:t>
      </w:r>
      <w:r w:rsidR="002F7DD7" w:rsidRPr="00993F37">
        <w:rPr>
          <w:lang w:val="en-US"/>
        </w:rPr>
        <w:t>-</w:t>
      </w:r>
      <w:r w:rsidR="00070201" w:rsidRPr="00993F37">
        <w:rPr>
          <w:lang w:val="en-US"/>
        </w:rPr>
        <w:t>Al</w:t>
      </w:r>
      <w:r w:rsidR="002F7DD7" w:rsidRPr="00993F37">
        <w:rPr>
          <w:lang w:val="en-US"/>
        </w:rPr>
        <w:t>-</w:t>
      </w:r>
      <w:r w:rsidR="00070201" w:rsidRPr="00993F37">
        <w:rPr>
          <w:lang w:val="en-US"/>
        </w:rPr>
        <w:t>Mg [</w:t>
      </w:r>
      <w:r w:rsidR="00070201" w:rsidRPr="00C54070">
        <w:rPr>
          <w:highlight w:val="yellow"/>
          <w:lang w:val="en-US"/>
        </w:rPr>
        <w:t>13</w:t>
      </w:r>
      <w:r w:rsidR="00D2660A" w:rsidRPr="00C54070">
        <w:rPr>
          <w:highlight w:val="yellow"/>
          <w:lang w:val="en-US"/>
        </w:rPr>
        <w:t>4</w:t>
      </w:r>
      <w:r w:rsidR="00AE4E96" w:rsidRPr="00993F37">
        <w:rPr>
          <w:lang w:val="en-US"/>
        </w:rPr>
        <w:t>‒</w:t>
      </w:r>
      <w:r w:rsidR="0040308A" w:rsidRPr="00993F37">
        <w:rPr>
          <w:lang w:val="en-US"/>
        </w:rPr>
        <w:t>13</w:t>
      </w:r>
      <w:r w:rsidR="00C54070">
        <w:rPr>
          <w:lang w:val="en-US"/>
        </w:rPr>
        <w:t>7</w:t>
      </w:r>
      <w:r w:rsidR="00070201" w:rsidRPr="00993F37">
        <w:rPr>
          <w:lang w:val="en-US"/>
        </w:rPr>
        <w:t>],</w:t>
      </w:r>
      <w:r w:rsidR="009369AE" w:rsidRPr="00993F37">
        <w:rPr>
          <w:lang w:val="en-US"/>
        </w:rPr>
        <w:t xml:space="preserve"> Ni-Mn-Al [13</w:t>
      </w:r>
      <w:r w:rsidR="00764073">
        <w:rPr>
          <w:lang w:val="en-US"/>
        </w:rPr>
        <w:t>8</w:t>
      </w:r>
      <w:r w:rsidR="009369AE" w:rsidRPr="00993F37">
        <w:rPr>
          <w:lang w:val="en-US"/>
        </w:rPr>
        <w:t>],</w:t>
      </w:r>
      <w:r w:rsidR="00070201" w:rsidRPr="00993F37">
        <w:rPr>
          <w:lang w:val="en-US"/>
        </w:rPr>
        <w:t xml:space="preserve"> </w:t>
      </w:r>
      <w:r w:rsidR="00FF13BA" w:rsidRPr="00993F37">
        <w:rPr>
          <w:lang w:val="en-US"/>
        </w:rPr>
        <w:t>Ni-Mn-Mg [13</w:t>
      </w:r>
      <w:r w:rsidR="00764073">
        <w:rPr>
          <w:lang w:val="en-US"/>
        </w:rPr>
        <w:t>9</w:t>
      </w:r>
      <w:r w:rsidR="00FF13BA" w:rsidRPr="00993F37">
        <w:rPr>
          <w:lang w:val="en-US"/>
        </w:rPr>
        <w:t xml:space="preserve">], </w:t>
      </w:r>
      <w:r w:rsidR="00070201" w:rsidRPr="00993F37">
        <w:rPr>
          <w:lang w:val="en-US"/>
        </w:rPr>
        <w:t>Ni-</w:t>
      </w:r>
      <w:r w:rsidR="00FC79F4" w:rsidRPr="00993F37">
        <w:rPr>
          <w:lang w:val="en-US"/>
        </w:rPr>
        <w:t>Al-Mg-Mn [1</w:t>
      </w:r>
      <w:r w:rsidR="00764073">
        <w:rPr>
          <w:lang w:val="en-US"/>
        </w:rPr>
        <w:t>40</w:t>
      </w:r>
      <w:r w:rsidR="00FC79F4" w:rsidRPr="00993F37">
        <w:rPr>
          <w:lang w:val="en-US"/>
        </w:rPr>
        <w:t>], Ni-Co-Zr [1</w:t>
      </w:r>
      <w:r w:rsidR="002C130F" w:rsidRPr="00993F37">
        <w:rPr>
          <w:lang w:val="en-US"/>
        </w:rPr>
        <w:t>4</w:t>
      </w:r>
      <w:r w:rsidR="00764073">
        <w:rPr>
          <w:lang w:val="en-US"/>
        </w:rPr>
        <w:t>1</w:t>
      </w:r>
      <w:r w:rsidR="00FC79F4" w:rsidRPr="00993F37">
        <w:rPr>
          <w:lang w:val="en-US"/>
        </w:rPr>
        <w:t>],</w:t>
      </w:r>
      <w:r w:rsidR="00FF13BA" w:rsidRPr="00993F37">
        <w:rPr>
          <w:lang w:val="en-US"/>
        </w:rPr>
        <w:t xml:space="preserve"> Ni-Co-Mg-Ce [</w:t>
      </w:r>
      <w:r w:rsidR="00D2660A" w:rsidRPr="00993F37">
        <w:rPr>
          <w:lang w:val="en-US"/>
        </w:rPr>
        <w:t>14</w:t>
      </w:r>
      <w:r w:rsidR="00764073">
        <w:rPr>
          <w:lang w:val="en-US"/>
        </w:rPr>
        <w:t>2</w:t>
      </w:r>
      <w:r w:rsidR="00FF13BA" w:rsidRPr="00993F37">
        <w:rPr>
          <w:lang w:val="en-US"/>
        </w:rPr>
        <w:t>]</w:t>
      </w:r>
      <w:r w:rsidR="00FC79F4" w:rsidRPr="00993F37">
        <w:rPr>
          <w:lang w:val="en-US"/>
        </w:rPr>
        <w:t xml:space="preserve"> La–Mg–Mn–Ni–Al [</w:t>
      </w:r>
      <w:r w:rsidR="00FF13BA" w:rsidRPr="00993F37">
        <w:rPr>
          <w:lang w:val="en-US"/>
        </w:rPr>
        <w:t>14</w:t>
      </w:r>
      <w:r w:rsidR="00764073">
        <w:rPr>
          <w:lang w:val="en-US"/>
        </w:rPr>
        <w:t>3</w:t>
      </w:r>
      <w:r w:rsidR="00FC79F4" w:rsidRPr="00993F37">
        <w:rPr>
          <w:lang w:val="en-US"/>
        </w:rPr>
        <w:t>],</w:t>
      </w:r>
      <w:r w:rsidR="002F7DD7" w:rsidRPr="00993F37">
        <w:rPr>
          <w:lang w:val="en-US"/>
        </w:rPr>
        <w:t xml:space="preserve"> Ni-Cr-Mg-Al [</w:t>
      </w:r>
      <w:r w:rsidR="00FF13BA" w:rsidRPr="00993F37">
        <w:rPr>
          <w:lang w:val="en-US"/>
        </w:rPr>
        <w:t>14</w:t>
      </w:r>
      <w:r w:rsidR="00764073">
        <w:rPr>
          <w:lang w:val="en-US"/>
        </w:rPr>
        <w:t>4</w:t>
      </w:r>
      <w:r w:rsidR="002F7DD7" w:rsidRPr="00993F37">
        <w:rPr>
          <w:lang w:val="en-US"/>
        </w:rPr>
        <w:t>]</w:t>
      </w:r>
      <w:r w:rsidR="008E4E4A" w:rsidRPr="00993F37">
        <w:rPr>
          <w:lang w:val="en-US"/>
        </w:rPr>
        <w:t>,</w:t>
      </w:r>
      <w:r w:rsidR="00FC79F4" w:rsidRPr="00993F37">
        <w:rPr>
          <w:lang w:val="en-US"/>
        </w:rPr>
        <w:t xml:space="preserve"> </w:t>
      </w:r>
      <w:r w:rsidR="007A28F5" w:rsidRPr="00993F37">
        <w:rPr>
          <w:lang w:val="en-US"/>
        </w:rPr>
        <w:t>15</w:t>
      </w:r>
      <w:r w:rsidR="00070201" w:rsidRPr="00993F37">
        <w:rPr>
          <w:lang w:val="en-US"/>
        </w:rPr>
        <w:t>Ni-</w:t>
      </w:r>
      <w:r w:rsidR="007A28F5" w:rsidRPr="00993F37">
        <w:rPr>
          <w:lang w:val="en-US"/>
        </w:rPr>
        <w:t>5</w:t>
      </w:r>
      <w:r w:rsidR="00070201" w:rsidRPr="00993F37">
        <w:rPr>
          <w:lang w:val="en-US"/>
        </w:rPr>
        <w:t>Fe-</w:t>
      </w:r>
      <w:r w:rsidR="007A28F5" w:rsidRPr="00993F37">
        <w:rPr>
          <w:lang w:val="en-US"/>
        </w:rPr>
        <w:t>30</w:t>
      </w:r>
      <w:r w:rsidR="00070201" w:rsidRPr="00993F37">
        <w:rPr>
          <w:lang w:val="en-US"/>
        </w:rPr>
        <w:t>Al</w:t>
      </w:r>
      <w:r w:rsidR="007A28F5" w:rsidRPr="00993F37">
        <w:rPr>
          <w:lang w:val="en-US"/>
        </w:rPr>
        <w:t xml:space="preserve">, 15Ni-15Fe-20Al, 15Ni-25Fe-10Al </w:t>
      </w:r>
      <w:r w:rsidR="00070201" w:rsidRPr="00993F37">
        <w:rPr>
          <w:lang w:val="en-US"/>
        </w:rPr>
        <w:t>[</w:t>
      </w:r>
      <w:r w:rsidR="00424A55" w:rsidRPr="00993F37">
        <w:rPr>
          <w:lang w:val="en-US"/>
        </w:rPr>
        <w:t>86</w:t>
      </w:r>
      <w:r w:rsidR="00FC79F4" w:rsidRPr="00993F37">
        <w:rPr>
          <w:lang w:val="en-US"/>
        </w:rPr>
        <w:t>,</w:t>
      </w:r>
      <w:r w:rsidR="00657D06" w:rsidRPr="00993F37">
        <w:rPr>
          <w:lang w:val="en-US"/>
        </w:rPr>
        <w:t xml:space="preserve"> </w:t>
      </w:r>
      <w:r w:rsidR="00657D06" w:rsidRPr="00993F37">
        <w:t>р</w:t>
      </w:r>
      <w:r w:rsidR="00657D06" w:rsidRPr="00993F37">
        <w:rPr>
          <w:lang w:val="en-US"/>
        </w:rPr>
        <w:t xml:space="preserve">. </w:t>
      </w:r>
      <w:r w:rsidR="002F59FE" w:rsidRPr="00993F37">
        <w:rPr>
          <w:lang w:val="en-US"/>
        </w:rPr>
        <w:t>2</w:t>
      </w:r>
      <w:r w:rsidR="00310784">
        <w:rPr>
          <w:lang w:val="en-US"/>
        </w:rPr>
        <w:t>7</w:t>
      </w:r>
      <w:r w:rsidR="00657D06" w:rsidRPr="00993F37">
        <w:rPr>
          <w:lang w:val="en-US"/>
        </w:rPr>
        <w:t>;</w:t>
      </w:r>
      <w:r w:rsidR="00FC79F4" w:rsidRPr="00993F37">
        <w:rPr>
          <w:lang w:val="en-US"/>
        </w:rPr>
        <w:t xml:space="preserve"> </w:t>
      </w:r>
      <w:r w:rsidR="00424A55" w:rsidRPr="00993F37">
        <w:rPr>
          <w:lang w:val="en-US"/>
        </w:rPr>
        <w:t>14</w:t>
      </w:r>
      <w:r w:rsidR="00764073">
        <w:rPr>
          <w:lang w:val="en-US"/>
        </w:rPr>
        <w:t>5</w:t>
      </w:r>
      <w:r w:rsidR="00FC79F4" w:rsidRPr="00993F37">
        <w:rPr>
          <w:lang w:val="en-US"/>
        </w:rPr>
        <w:t xml:space="preserve">, </w:t>
      </w:r>
      <w:r w:rsidR="00424A55" w:rsidRPr="00993F37">
        <w:rPr>
          <w:lang w:val="en-US"/>
        </w:rPr>
        <w:t>14</w:t>
      </w:r>
      <w:r w:rsidR="00764073">
        <w:rPr>
          <w:lang w:val="en-US"/>
        </w:rPr>
        <w:t>6</w:t>
      </w:r>
      <w:r w:rsidR="00070201" w:rsidRPr="00993F37">
        <w:rPr>
          <w:lang w:val="en-US"/>
        </w:rPr>
        <w:t>]</w:t>
      </w:r>
      <w:r w:rsidR="007A28F5" w:rsidRPr="00993F37">
        <w:rPr>
          <w:lang w:val="en-US"/>
        </w:rPr>
        <w:t>,</w:t>
      </w:r>
      <w:r w:rsidR="00070201" w:rsidRPr="00993F37">
        <w:rPr>
          <w:lang w:val="en-US"/>
        </w:rPr>
        <w:t xml:space="preserve"> </w:t>
      </w:r>
      <w:r w:rsidR="007A28F5" w:rsidRPr="00993F37">
        <w:rPr>
          <w:lang w:val="en-US"/>
        </w:rPr>
        <w:t>15</w:t>
      </w:r>
      <w:r w:rsidR="00070201" w:rsidRPr="00993F37">
        <w:rPr>
          <w:lang w:val="en-US"/>
        </w:rPr>
        <w:t>Ni-</w:t>
      </w:r>
      <w:r w:rsidR="007A28F5" w:rsidRPr="00993F37">
        <w:rPr>
          <w:lang w:val="en-US"/>
        </w:rPr>
        <w:t>35M,</w:t>
      </w:r>
      <w:r w:rsidR="00070201" w:rsidRPr="00993F37">
        <w:rPr>
          <w:lang w:val="en-US"/>
        </w:rPr>
        <w:t xml:space="preserve"> </w:t>
      </w:r>
      <w:r w:rsidR="007A28F5" w:rsidRPr="00993F37">
        <w:rPr>
          <w:lang w:val="en-US"/>
        </w:rPr>
        <w:t>15</w:t>
      </w:r>
      <w:r w:rsidR="00070201" w:rsidRPr="00993F37">
        <w:rPr>
          <w:lang w:val="en-US"/>
        </w:rPr>
        <w:t>Ni-</w:t>
      </w:r>
      <w:r w:rsidR="007A28F5" w:rsidRPr="00993F37">
        <w:rPr>
          <w:lang w:val="en-US"/>
        </w:rPr>
        <w:t>15</w:t>
      </w:r>
      <w:r w:rsidR="00070201" w:rsidRPr="00993F37">
        <w:rPr>
          <w:lang w:val="en-US"/>
        </w:rPr>
        <w:t>M-</w:t>
      </w:r>
      <w:r w:rsidR="007A28F5" w:rsidRPr="00993F37">
        <w:rPr>
          <w:lang w:val="en-US"/>
        </w:rPr>
        <w:t>20</w:t>
      </w:r>
      <w:r w:rsidR="00070201" w:rsidRPr="00993F37">
        <w:rPr>
          <w:lang w:val="en-US"/>
        </w:rPr>
        <w:t>Al</w:t>
      </w:r>
      <w:r w:rsidR="007A28F5" w:rsidRPr="00993F37">
        <w:rPr>
          <w:lang w:val="en-US"/>
        </w:rPr>
        <w:t>, 10% Ni–35% Al–5% M/50% urea</w:t>
      </w:r>
      <w:r w:rsidR="00070201" w:rsidRPr="00993F37">
        <w:rPr>
          <w:lang w:val="en-US"/>
        </w:rPr>
        <w:t xml:space="preserve"> (M = Ce, La</w:t>
      </w:r>
      <w:r w:rsidR="002F7DD7" w:rsidRPr="00993F37">
        <w:rPr>
          <w:lang w:val="en-US"/>
        </w:rPr>
        <w:t>, Mg, Mn</w:t>
      </w:r>
      <w:r w:rsidR="00070201" w:rsidRPr="00993F37">
        <w:rPr>
          <w:lang w:val="en-US"/>
        </w:rPr>
        <w:t>) [</w:t>
      </w:r>
      <w:r w:rsidR="00187299" w:rsidRPr="00993F37">
        <w:rPr>
          <w:lang w:val="en-US"/>
        </w:rPr>
        <w:t>90</w:t>
      </w:r>
      <w:r w:rsidR="00FC79F4" w:rsidRPr="00993F37">
        <w:rPr>
          <w:lang w:val="en-US"/>
        </w:rPr>
        <w:t>,</w:t>
      </w:r>
      <w:r w:rsidR="00657D06" w:rsidRPr="00993F37">
        <w:rPr>
          <w:lang w:val="en-US"/>
        </w:rPr>
        <w:t xml:space="preserve"> </w:t>
      </w:r>
      <w:r w:rsidR="00657D06" w:rsidRPr="00993F37">
        <w:t>р</w:t>
      </w:r>
      <w:r w:rsidR="00657D06" w:rsidRPr="00993F37">
        <w:rPr>
          <w:lang w:val="en-US"/>
        </w:rPr>
        <w:t xml:space="preserve">. </w:t>
      </w:r>
      <w:r w:rsidR="002F59FE" w:rsidRPr="00993F37">
        <w:rPr>
          <w:lang w:val="en-US"/>
        </w:rPr>
        <w:t>2</w:t>
      </w:r>
      <w:r w:rsidR="003B4CDB">
        <w:rPr>
          <w:lang w:val="en-US"/>
        </w:rPr>
        <w:t>8</w:t>
      </w:r>
      <w:r w:rsidR="00657D06" w:rsidRPr="00993F37">
        <w:rPr>
          <w:lang w:val="en-US"/>
        </w:rPr>
        <w:t>;</w:t>
      </w:r>
      <w:r w:rsidR="003B4CDB">
        <w:rPr>
          <w:lang w:val="en-US"/>
        </w:rPr>
        <w:t xml:space="preserve"> </w:t>
      </w:r>
      <w:r w:rsidR="002C130F" w:rsidRPr="00993F37">
        <w:rPr>
          <w:lang w:val="en-US"/>
        </w:rPr>
        <w:t>14</w:t>
      </w:r>
      <w:r w:rsidR="00764073">
        <w:rPr>
          <w:lang w:val="en-US"/>
        </w:rPr>
        <w:t>7</w:t>
      </w:r>
      <w:r w:rsidR="00AE4E96" w:rsidRPr="00993F37">
        <w:rPr>
          <w:lang w:val="en-US"/>
        </w:rPr>
        <w:t>‒</w:t>
      </w:r>
      <w:r w:rsidR="002C130F" w:rsidRPr="00993F37">
        <w:rPr>
          <w:lang w:val="en-US"/>
        </w:rPr>
        <w:t>1</w:t>
      </w:r>
      <w:r w:rsidR="00764073">
        <w:rPr>
          <w:lang w:val="en-US"/>
        </w:rPr>
        <w:t>50</w:t>
      </w:r>
      <w:r w:rsidR="00070201" w:rsidRPr="00993F37">
        <w:rPr>
          <w:lang w:val="en-US"/>
        </w:rPr>
        <w:t xml:space="preserve">] catalysts were </w:t>
      </w:r>
      <w:r w:rsidR="007A28F5" w:rsidRPr="00993F37">
        <w:rPr>
          <w:lang w:val="en-US"/>
        </w:rPr>
        <w:t>studied</w:t>
      </w:r>
      <w:r w:rsidR="00070201" w:rsidRPr="00993F37">
        <w:rPr>
          <w:lang w:val="en-US"/>
        </w:rPr>
        <w:t>. Among them Ni-Fe-Al, Ni-M and Ni-M-Al were presented in the current work.</w:t>
      </w:r>
    </w:p>
    <w:p w:rsidR="00DC6E63" w:rsidRPr="00993F37" w:rsidRDefault="00DC6E63" w:rsidP="00DC6E63">
      <w:pPr>
        <w:pStyle w:val="a6"/>
        <w:ind w:left="0" w:firstLine="566"/>
        <w:rPr>
          <w:lang w:val="en-US"/>
        </w:rPr>
      </w:pPr>
    </w:p>
    <w:p w:rsidR="00AF5A9E" w:rsidRPr="00993F37" w:rsidRDefault="00AF5A9E" w:rsidP="00AF5A9E">
      <w:pPr>
        <w:pStyle w:val="a6"/>
        <w:ind w:left="0" w:firstLine="567"/>
        <w:rPr>
          <w:b/>
          <w:bCs/>
          <w:lang w:val="en-US"/>
        </w:rPr>
      </w:pPr>
      <w:r w:rsidRPr="00993F37">
        <w:rPr>
          <w:b/>
          <w:bCs/>
          <w:lang w:val="en-US"/>
        </w:rPr>
        <w:t xml:space="preserve">3.1 Study of Ni-Fe-Al catalysts </w:t>
      </w:r>
      <w:r w:rsidRPr="00993F37">
        <w:rPr>
          <w:b/>
          <w:lang w:val="en-US"/>
        </w:rPr>
        <w:t>prepared by SCS</w:t>
      </w:r>
      <w:r w:rsidRPr="00993F37">
        <w:rPr>
          <w:b/>
          <w:bCs/>
          <w:lang w:val="en-US"/>
        </w:rPr>
        <w:t xml:space="preserve"> in DRM</w:t>
      </w:r>
    </w:p>
    <w:p w:rsidR="00AF5A9E" w:rsidRPr="00993F37" w:rsidRDefault="00AF5A9E" w:rsidP="00AF5A9E">
      <w:pPr>
        <w:pStyle w:val="a6"/>
        <w:ind w:left="0" w:firstLine="567"/>
        <w:rPr>
          <w:bCs/>
          <w:lang w:val="en-US"/>
        </w:rPr>
      </w:pPr>
      <w:r w:rsidRPr="00993F37">
        <w:rPr>
          <w:bCs/>
          <w:lang w:val="en-US"/>
        </w:rPr>
        <w:t>3.1.1 Study of physicochemical characteristics of Ni-Fe-Al catalysts</w:t>
      </w:r>
    </w:p>
    <w:p w:rsidR="00AF5A9E" w:rsidRPr="00993F37" w:rsidRDefault="00AF5A9E" w:rsidP="00AF5A9E">
      <w:pPr>
        <w:pStyle w:val="a6"/>
        <w:ind w:left="0" w:firstLine="567"/>
        <w:rPr>
          <w:lang w:val="en-US"/>
        </w:rPr>
      </w:pPr>
      <w:r w:rsidRPr="00993F37">
        <w:rPr>
          <w:lang w:val="en-US"/>
        </w:rPr>
        <w:t>Previous research indicated that incorporating iron as a promoter enhances catalytic activity. In this chapter, trimetallic Ni-Fe-Al catalysts with different Fe loadings will be compared with bimetallic Ni-Al catalyst</w:t>
      </w:r>
      <w:r w:rsidR="00AE17D7" w:rsidRPr="00993F37">
        <w:rPr>
          <w:lang w:val="en-US"/>
        </w:rPr>
        <w:t xml:space="preserve"> [86</w:t>
      </w:r>
      <w:r w:rsidR="00657D06" w:rsidRPr="00993F37">
        <w:rPr>
          <w:lang w:val="en-US"/>
        </w:rPr>
        <w:t xml:space="preserve">, </w:t>
      </w:r>
      <w:r w:rsidR="00657D06" w:rsidRPr="00993F37">
        <w:t>р</w:t>
      </w:r>
      <w:r w:rsidR="002F59FE" w:rsidRPr="00993F37">
        <w:rPr>
          <w:lang w:val="en-US"/>
        </w:rPr>
        <w:t>.</w:t>
      </w:r>
      <w:r w:rsidR="00657D06" w:rsidRPr="00993F37">
        <w:rPr>
          <w:lang w:val="en-US"/>
        </w:rPr>
        <w:t xml:space="preserve"> </w:t>
      </w:r>
      <w:r w:rsidR="002F59FE" w:rsidRPr="00993F37">
        <w:rPr>
          <w:lang w:val="en-US"/>
        </w:rPr>
        <w:t>2</w:t>
      </w:r>
      <w:r w:rsidR="00310784">
        <w:rPr>
          <w:lang w:val="en-US"/>
        </w:rPr>
        <w:t>7</w:t>
      </w:r>
      <w:r w:rsidR="00AE17D7" w:rsidRPr="00993F37">
        <w:rPr>
          <w:lang w:val="en-US"/>
        </w:rPr>
        <w:t>]</w:t>
      </w:r>
      <w:r w:rsidRPr="00993F37">
        <w:rPr>
          <w:lang w:val="en-US"/>
        </w:rPr>
        <w:t>.</w:t>
      </w:r>
    </w:p>
    <w:p w:rsidR="00AF5A9E" w:rsidRPr="00993F37" w:rsidRDefault="009668E1" w:rsidP="00AF5A9E">
      <w:pPr>
        <w:pStyle w:val="a6"/>
        <w:ind w:left="0" w:firstLine="567"/>
        <w:rPr>
          <w:bCs/>
          <w:iCs/>
          <w:lang w:val="en-US"/>
        </w:rPr>
      </w:pPr>
      <w:r>
        <w:rPr>
          <w:iCs/>
          <w:lang w:val="en-US"/>
        </w:rPr>
        <w:t>Figure 7</w:t>
      </w:r>
      <w:r w:rsidR="00AF5A9E" w:rsidRPr="00993F37">
        <w:rPr>
          <w:iCs/>
          <w:lang w:val="en-US"/>
        </w:rPr>
        <w:t xml:space="preserve"> </w:t>
      </w:r>
      <w:r w:rsidR="00FF315C" w:rsidRPr="00993F37">
        <w:rPr>
          <w:iCs/>
          <w:lang w:val="en-US"/>
        </w:rPr>
        <w:t>depicts</w:t>
      </w:r>
      <w:r w:rsidR="00AF5A9E" w:rsidRPr="00993F37">
        <w:rPr>
          <w:iCs/>
          <w:lang w:val="en-US"/>
        </w:rPr>
        <w:t xml:space="preserve"> </w:t>
      </w:r>
      <w:r w:rsidR="00AF5A9E" w:rsidRPr="00993F37">
        <w:rPr>
          <w:bCs/>
          <w:iCs/>
          <w:lang w:val="en-US"/>
        </w:rPr>
        <w:t>XRD patterns of the catalysts before (fresh) and after the reaction (spent). Metallic nickel [ASTM 4-850] and nickel aluminate spinel NiAl</w:t>
      </w:r>
      <w:r w:rsidR="00AF5A9E" w:rsidRPr="00993F37">
        <w:rPr>
          <w:bCs/>
          <w:iCs/>
          <w:vertAlign w:val="subscript"/>
          <w:lang w:val="en-US"/>
        </w:rPr>
        <w:t>2</w:t>
      </w:r>
      <w:r w:rsidR="00AF5A9E" w:rsidRPr="00993F37">
        <w:rPr>
          <w:bCs/>
          <w:iCs/>
          <w:lang w:val="en-US"/>
        </w:rPr>
        <w:t>O</w:t>
      </w:r>
      <w:r w:rsidR="00AF5A9E" w:rsidRPr="00993F37">
        <w:rPr>
          <w:bCs/>
          <w:iCs/>
          <w:vertAlign w:val="subscript"/>
          <w:lang w:val="en-US"/>
        </w:rPr>
        <w:t>4</w:t>
      </w:r>
      <w:r w:rsidR="00AF5A9E" w:rsidRPr="00993F37">
        <w:rPr>
          <w:bCs/>
          <w:iCs/>
          <w:lang w:val="en-US"/>
        </w:rPr>
        <w:t xml:space="preserve"> [ASTM 71-964] phases were i</w:t>
      </w:r>
      <w:r>
        <w:rPr>
          <w:bCs/>
          <w:iCs/>
          <w:lang w:val="en-US"/>
        </w:rPr>
        <w:t>dentified in 15Ni-35Al (Figure 7</w:t>
      </w:r>
      <w:r w:rsidR="00AF5A9E" w:rsidRPr="00993F37">
        <w:rPr>
          <w:bCs/>
          <w:iCs/>
          <w:lang w:val="en-US"/>
        </w:rPr>
        <w:t>a). The lattice parameter of NiAl</w:t>
      </w:r>
      <w:r w:rsidR="00AF5A9E" w:rsidRPr="00993F37">
        <w:rPr>
          <w:bCs/>
          <w:iCs/>
          <w:vertAlign w:val="subscript"/>
          <w:lang w:val="en-US"/>
        </w:rPr>
        <w:t>2</w:t>
      </w:r>
      <w:r w:rsidR="00AF5A9E" w:rsidRPr="00993F37">
        <w:rPr>
          <w:bCs/>
          <w:iCs/>
          <w:lang w:val="en-US"/>
        </w:rPr>
        <w:t>O</w:t>
      </w:r>
      <w:r w:rsidR="00AF5A9E" w:rsidRPr="00993F37">
        <w:rPr>
          <w:bCs/>
          <w:iCs/>
          <w:vertAlign w:val="subscript"/>
          <w:lang w:val="en-US"/>
        </w:rPr>
        <w:t>4</w:t>
      </w:r>
      <w:r w:rsidR="00AF5A9E" w:rsidRPr="00993F37">
        <w:rPr>
          <w:bCs/>
          <w:iCs/>
          <w:lang w:val="en-US"/>
        </w:rPr>
        <w:t xml:space="preserve"> defined was equal to 8.076 Å, as well as </w:t>
      </w:r>
      <w:r w:rsidR="007F4266" w:rsidRPr="00993F37">
        <w:rPr>
          <w:bCs/>
          <w:iCs/>
          <w:lang w:val="en-US"/>
        </w:rPr>
        <w:t xml:space="preserve">reflex positions and </w:t>
      </w:r>
      <w:r w:rsidR="00AF5A9E" w:rsidRPr="00993F37">
        <w:rPr>
          <w:bCs/>
          <w:iCs/>
          <w:lang w:val="en-US"/>
        </w:rPr>
        <w:t>relative intensities are char</w:t>
      </w:r>
      <w:r w:rsidR="007F4266" w:rsidRPr="00993F37">
        <w:rPr>
          <w:bCs/>
          <w:iCs/>
          <w:lang w:val="en-US"/>
        </w:rPr>
        <w:t>acteristic for spinel structure.</w:t>
      </w:r>
      <w:r w:rsidR="00AF5A9E" w:rsidRPr="00993F37">
        <w:rPr>
          <w:bCs/>
          <w:iCs/>
          <w:lang w:val="en-US"/>
        </w:rPr>
        <w:t xml:space="preserve"> </w:t>
      </w:r>
      <w:r w:rsidR="007F4266" w:rsidRPr="00993F37">
        <w:rPr>
          <w:bCs/>
          <w:iCs/>
          <w:lang w:val="en-US"/>
        </w:rPr>
        <w:t>The same is</w:t>
      </w:r>
      <w:r w:rsidR="002C130F" w:rsidRPr="00993F37">
        <w:rPr>
          <w:bCs/>
          <w:iCs/>
          <w:lang w:val="en-US"/>
        </w:rPr>
        <w:t xml:space="preserve"> reported in [150</w:t>
      </w:r>
      <w:r w:rsidR="00AF5A9E" w:rsidRPr="00993F37">
        <w:rPr>
          <w:bCs/>
          <w:iCs/>
          <w:lang w:val="en-US"/>
        </w:rPr>
        <w:t>]. In the spent catalyst the intensity of reflex at 45.2</w:t>
      </w:r>
      <w:r w:rsidR="00AF5A9E" w:rsidRPr="00993F37">
        <w:rPr>
          <w:bCs/>
          <w:iCs/>
          <w:vertAlign w:val="superscript"/>
          <w:lang w:val="en-US"/>
        </w:rPr>
        <w:t>o</w:t>
      </w:r>
      <w:r w:rsidR="00AF5A9E" w:rsidRPr="00993F37">
        <w:rPr>
          <w:bCs/>
          <w:iCs/>
          <w:lang w:val="en-US"/>
        </w:rPr>
        <w:t xml:space="preserve"> (311), which corresponds to nick</w:t>
      </w:r>
      <w:r w:rsidR="002C130F" w:rsidRPr="00993F37">
        <w:rPr>
          <w:bCs/>
          <w:iCs/>
          <w:lang w:val="en-US"/>
        </w:rPr>
        <w:t>el aluminate, has decreased [15</w:t>
      </w:r>
      <w:r w:rsidR="00764073">
        <w:rPr>
          <w:bCs/>
          <w:iCs/>
          <w:lang w:val="en-US"/>
        </w:rPr>
        <w:t>2</w:t>
      </w:r>
      <w:r w:rsidR="002C130F" w:rsidRPr="00993F37">
        <w:rPr>
          <w:bCs/>
          <w:iCs/>
          <w:lang w:val="en-US"/>
        </w:rPr>
        <w:t>, 15</w:t>
      </w:r>
      <w:r w:rsidR="00764073">
        <w:rPr>
          <w:bCs/>
          <w:iCs/>
          <w:lang w:val="en-US"/>
        </w:rPr>
        <w:t>3</w:t>
      </w:r>
      <w:r w:rsidR="00AF5A9E" w:rsidRPr="00993F37">
        <w:rPr>
          <w:bCs/>
          <w:iCs/>
          <w:lang w:val="en-US"/>
        </w:rPr>
        <w:t xml:space="preserve">]. On the contrary, the intensity of </w:t>
      </w:r>
      <w:r w:rsidR="00DC2CAC" w:rsidRPr="00993F37">
        <w:rPr>
          <w:bCs/>
          <w:iCs/>
          <w:lang w:val="en-US"/>
        </w:rPr>
        <w:t>spinel reflex</w:t>
      </w:r>
      <w:r w:rsidR="00AF5A9E" w:rsidRPr="00993F37">
        <w:rPr>
          <w:bCs/>
          <w:iCs/>
          <w:lang w:val="en-US"/>
        </w:rPr>
        <w:t xml:space="preserve"> at 52º was </w:t>
      </w:r>
      <w:r w:rsidR="00DC2CAC" w:rsidRPr="00993F37">
        <w:rPr>
          <w:bCs/>
          <w:iCs/>
          <w:lang w:val="en-US"/>
        </w:rPr>
        <w:t>lower</w:t>
      </w:r>
      <w:r w:rsidR="00AF5A9E" w:rsidRPr="00993F37">
        <w:rPr>
          <w:bCs/>
          <w:iCs/>
          <w:lang w:val="en-US"/>
        </w:rPr>
        <w:t xml:space="preserve"> than that of </w:t>
      </w:r>
      <w:r w:rsidR="00DC2CAC" w:rsidRPr="00993F37">
        <w:rPr>
          <w:bCs/>
          <w:iCs/>
          <w:lang w:val="en-US"/>
        </w:rPr>
        <w:t>Ni</w:t>
      </w:r>
      <w:r w:rsidR="00DC2CAC" w:rsidRPr="00993F37">
        <w:rPr>
          <w:bCs/>
          <w:iCs/>
          <w:vertAlign w:val="superscript"/>
          <w:lang w:val="en-US"/>
        </w:rPr>
        <w:t>0</w:t>
      </w:r>
      <w:r w:rsidR="00DC2CAC" w:rsidRPr="00993F37">
        <w:rPr>
          <w:bCs/>
          <w:iCs/>
          <w:lang w:val="en-US"/>
        </w:rPr>
        <w:t xml:space="preserve"> </w:t>
      </w:r>
      <w:r w:rsidR="002C130F" w:rsidRPr="00993F37">
        <w:rPr>
          <w:bCs/>
          <w:iCs/>
          <w:lang w:val="en-US"/>
        </w:rPr>
        <w:t>[15</w:t>
      </w:r>
      <w:r w:rsidR="00764073">
        <w:rPr>
          <w:bCs/>
          <w:iCs/>
          <w:lang w:val="en-US"/>
        </w:rPr>
        <w:t>3</w:t>
      </w:r>
      <w:r w:rsidR="00657D06" w:rsidRPr="00993F37">
        <w:rPr>
          <w:bCs/>
          <w:iCs/>
          <w:lang w:val="en-US"/>
        </w:rPr>
        <w:t xml:space="preserve">, </w:t>
      </w:r>
      <w:r w:rsidR="00657D06" w:rsidRPr="00993F37">
        <w:rPr>
          <w:bCs/>
          <w:iCs/>
        </w:rPr>
        <w:t>р</w:t>
      </w:r>
      <w:r w:rsidR="002F59FE" w:rsidRPr="00993F37">
        <w:rPr>
          <w:bCs/>
          <w:iCs/>
          <w:lang w:val="en-US"/>
        </w:rPr>
        <w:t>. 5</w:t>
      </w:r>
      <w:r w:rsidR="00764073">
        <w:rPr>
          <w:bCs/>
          <w:iCs/>
          <w:lang w:val="en-US"/>
        </w:rPr>
        <w:t>2</w:t>
      </w:r>
      <w:r w:rsidR="00657D06" w:rsidRPr="00993F37">
        <w:rPr>
          <w:bCs/>
          <w:iCs/>
          <w:lang w:val="en-US"/>
        </w:rPr>
        <w:t>; 15</w:t>
      </w:r>
      <w:r w:rsidR="00764073">
        <w:rPr>
          <w:bCs/>
          <w:iCs/>
          <w:lang w:val="en-US"/>
        </w:rPr>
        <w:t>4</w:t>
      </w:r>
      <w:r w:rsidR="00657D06" w:rsidRPr="00993F37">
        <w:rPr>
          <w:bCs/>
          <w:iCs/>
          <w:lang w:val="en-US"/>
        </w:rPr>
        <w:t xml:space="preserve">, </w:t>
      </w:r>
      <w:r w:rsidR="002C130F" w:rsidRPr="00993F37">
        <w:rPr>
          <w:bCs/>
          <w:iCs/>
          <w:lang w:val="en-US"/>
        </w:rPr>
        <w:t>15</w:t>
      </w:r>
      <w:r w:rsidR="00764073">
        <w:rPr>
          <w:bCs/>
          <w:iCs/>
          <w:lang w:val="en-US"/>
        </w:rPr>
        <w:t>5</w:t>
      </w:r>
      <w:r w:rsidR="00AF5A9E" w:rsidRPr="00993F37">
        <w:rPr>
          <w:bCs/>
          <w:iCs/>
          <w:lang w:val="en-US"/>
        </w:rPr>
        <w:t xml:space="preserve">]. </w:t>
      </w:r>
      <w:r w:rsidR="00DC2CAC" w:rsidRPr="00993F37">
        <w:rPr>
          <w:bCs/>
          <w:iCs/>
          <w:lang w:val="en-US"/>
        </w:rPr>
        <w:t>Distinctive reflexes for NiO [PDF 00-047-1049] at 2</w:t>
      </w:r>
      <w:r w:rsidR="00DC2CAC" w:rsidRPr="00993F37">
        <w:rPr>
          <w:bCs/>
          <w:iCs/>
        </w:rPr>
        <w:t>θ</w:t>
      </w:r>
      <w:r w:rsidR="002D645B" w:rsidRPr="00993F37">
        <w:rPr>
          <w:bCs/>
          <w:iCs/>
          <w:lang w:val="en-US"/>
        </w:rPr>
        <w:t xml:space="preserve"> = 44°, 51°, 7</w:t>
      </w:r>
      <w:r w:rsidR="00DC2CAC" w:rsidRPr="00993F37">
        <w:rPr>
          <w:bCs/>
          <w:iCs/>
          <w:lang w:val="en-US"/>
        </w:rPr>
        <w:t>5</w:t>
      </w:r>
      <w:r w:rsidR="00DC2CAC" w:rsidRPr="00993F37">
        <w:rPr>
          <w:bCs/>
          <w:iCs/>
          <w:vertAlign w:val="superscript"/>
          <w:lang w:val="en-US"/>
        </w:rPr>
        <w:t>o</w:t>
      </w:r>
      <w:r w:rsidR="00DC2CAC" w:rsidRPr="00993F37">
        <w:rPr>
          <w:bCs/>
          <w:iCs/>
          <w:lang w:val="en-US"/>
        </w:rPr>
        <w:t xml:space="preserve"> are not found in the fresh 15Ni-35Al and 15Ni-5Fe-30Al </w:t>
      </w:r>
      <w:r w:rsidR="002C130F" w:rsidRPr="00993F37">
        <w:rPr>
          <w:bCs/>
          <w:iCs/>
          <w:lang w:val="en-US"/>
        </w:rPr>
        <w:t>[15</w:t>
      </w:r>
      <w:r w:rsidR="00764073">
        <w:rPr>
          <w:bCs/>
          <w:iCs/>
          <w:lang w:val="en-US"/>
        </w:rPr>
        <w:t>6</w:t>
      </w:r>
      <w:r w:rsidR="00AF5A9E" w:rsidRPr="00993F37">
        <w:rPr>
          <w:bCs/>
          <w:iCs/>
          <w:lang w:val="en-US"/>
        </w:rPr>
        <w:t>].</w:t>
      </w:r>
    </w:p>
    <w:p w:rsidR="00AF5A9E" w:rsidRPr="00993F37" w:rsidRDefault="00AF5A9E" w:rsidP="00AF5A9E">
      <w:pPr>
        <w:pStyle w:val="a6"/>
        <w:ind w:left="0" w:firstLine="567"/>
        <w:rPr>
          <w:bCs/>
          <w:iCs/>
          <w:lang w:val="en-US"/>
        </w:rPr>
      </w:pPr>
      <w:r w:rsidRPr="00993F37">
        <w:rPr>
          <w:bCs/>
          <w:iCs/>
          <w:lang w:val="en-US"/>
        </w:rPr>
        <w:t>For the fresh 15Ni-5Fe-30Al, Ni</w:t>
      </w:r>
      <w:r w:rsidRPr="00993F37">
        <w:rPr>
          <w:bCs/>
          <w:iCs/>
          <w:vertAlign w:val="superscript"/>
          <w:lang w:val="en-US"/>
        </w:rPr>
        <w:t>0</w:t>
      </w:r>
      <w:r w:rsidRPr="00993F37">
        <w:rPr>
          <w:bCs/>
          <w:iCs/>
          <w:lang w:val="en-US"/>
        </w:rPr>
        <w:t xml:space="preserve"> phase was also identified at 2</w:t>
      </w:r>
      <w:r w:rsidRPr="00993F37">
        <w:rPr>
          <w:bCs/>
          <w:iCs/>
        </w:rPr>
        <w:t>θ</w:t>
      </w:r>
      <w:r w:rsidRPr="00993F37">
        <w:rPr>
          <w:bCs/>
          <w:iCs/>
          <w:lang w:val="en-US"/>
        </w:rPr>
        <w:t xml:space="preserve"> = 52° [15</w:t>
      </w:r>
      <w:r w:rsidR="00764073">
        <w:rPr>
          <w:bCs/>
          <w:iCs/>
          <w:lang w:val="en-US"/>
        </w:rPr>
        <w:t>7</w:t>
      </w:r>
      <w:r w:rsidRPr="00993F37">
        <w:rPr>
          <w:bCs/>
          <w:iCs/>
          <w:lang w:val="en-US"/>
        </w:rPr>
        <w:t>], disappearing after DRM. R</w:t>
      </w:r>
      <w:r w:rsidR="002D645B" w:rsidRPr="00993F37">
        <w:rPr>
          <w:lang w:val="en-US"/>
        </w:rPr>
        <w:t>eflexes at 52°, 61° and 92</w:t>
      </w:r>
      <w:r w:rsidRPr="00993F37">
        <w:rPr>
          <w:lang w:val="en-US"/>
        </w:rPr>
        <w:t>° correlate with Ni-Fe alloy (Ni</w:t>
      </w:r>
      <w:r w:rsidRPr="00993F37">
        <w:rPr>
          <w:vertAlign w:val="subscript"/>
          <w:lang w:val="en-US"/>
        </w:rPr>
        <w:t>3</w:t>
      </w:r>
      <w:r w:rsidRPr="00993F37">
        <w:rPr>
          <w:lang w:val="en-US"/>
        </w:rPr>
        <w:t>Fe), which was found in 15Ni-5Fe-30Al catalyst before the reaction [</w:t>
      </w:r>
      <w:r w:rsidR="002C130F" w:rsidRPr="00993F37">
        <w:rPr>
          <w:bCs/>
          <w:iCs/>
          <w:lang w:val="en-US"/>
        </w:rPr>
        <w:t>15</w:t>
      </w:r>
      <w:r w:rsidR="00764073">
        <w:rPr>
          <w:bCs/>
          <w:iCs/>
          <w:lang w:val="en-US"/>
        </w:rPr>
        <w:t>8</w:t>
      </w:r>
      <w:r w:rsidRPr="00993F37">
        <w:rPr>
          <w:lang w:val="en-US"/>
        </w:rPr>
        <w:t>].</w:t>
      </w:r>
    </w:p>
    <w:p w:rsidR="00AF5A9E" w:rsidRPr="00993F37" w:rsidRDefault="00AF5A9E" w:rsidP="00AF5A9E">
      <w:pPr>
        <w:pStyle w:val="a6"/>
        <w:ind w:left="0" w:firstLine="567"/>
        <w:rPr>
          <w:bCs/>
          <w:iCs/>
          <w:lang w:val="en-US"/>
        </w:rPr>
      </w:pPr>
      <w:r w:rsidRPr="00993F37">
        <w:rPr>
          <w:lang w:val="en-US"/>
        </w:rPr>
        <w:t>Furthermore, in [</w:t>
      </w:r>
      <w:r w:rsidR="002C130F" w:rsidRPr="00993F37">
        <w:rPr>
          <w:bCs/>
          <w:iCs/>
          <w:lang w:val="en-US"/>
        </w:rPr>
        <w:t>15</w:t>
      </w:r>
      <w:r w:rsidR="00764073">
        <w:rPr>
          <w:bCs/>
          <w:iCs/>
          <w:lang w:val="en-US"/>
        </w:rPr>
        <w:t>8</w:t>
      </w:r>
      <w:r w:rsidR="00657D06" w:rsidRPr="00993F37">
        <w:rPr>
          <w:bCs/>
          <w:iCs/>
          <w:lang w:val="en-US"/>
        </w:rPr>
        <w:t xml:space="preserve">, </w:t>
      </w:r>
      <w:r w:rsidR="00657D06" w:rsidRPr="00993F37">
        <w:rPr>
          <w:bCs/>
          <w:iCs/>
        </w:rPr>
        <w:t>р</w:t>
      </w:r>
      <w:r w:rsidR="002F59FE" w:rsidRPr="00993F37">
        <w:rPr>
          <w:bCs/>
          <w:iCs/>
          <w:lang w:val="en-US"/>
        </w:rPr>
        <w:t>. 5</w:t>
      </w:r>
      <w:r w:rsidR="003B4CDB">
        <w:rPr>
          <w:bCs/>
          <w:iCs/>
          <w:lang w:val="en-US"/>
        </w:rPr>
        <w:t>2</w:t>
      </w:r>
      <w:r w:rsidRPr="00993F37">
        <w:rPr>
          <w:lang w:val="en-US"/>
        </w:rPr>
        <w:t>] that formation of FeO during de-alloying (CO</w:t>
      </w:r>
      <w:r w:rsidRPr="00993F37">
        <w:rPr>
          <w:vertAlign w:val="subscript"/>
          <w:lang w:val="en-US"/>
        </w:rPr>
        <w:t>2</w:t>
      </w:r>
      <w:r w:rsidRPr="00993F37">
        <w:rPr>
          <w:lang w:val="en-US"/>
        </w:rPr>
        <w:t xml:space="preserve"> + Fe → CO + FeO) was discussed.</w:t>
      </w:r>
    </w:p>
    <w:p w:rsidR="00AF5A9E" w:rsidRPr="00993F37" w:rsidRDefault="00AF5A9E" w:rsidP="00AF5A9E">
      <w:pPr>
        <w:pStyle w:val="a6"/>
        <w:ind w:left="0" w:firstLine="566"/>
        <w:rPr>
          <w:lang w:val="en-US"/>
        </w:rPr>
      </w:pPr>
      <w:r w:rsidRPr="00993F37">
        <w:rPr>
          <w:lang w:val="en-US"/>
        </w:rPr>
        <w:t>Carbon formed by CH</w:t>
      </w:r>
      <w:r w:rsidRPr="00993F37">
        <w:rPr>
          <w:vertAlign w:val="subscript"/>
          <w:lang w:val="en-US"/>
        </w:rPr>
        <w:t>4</w:t>
      </w:r>
      <w:r w:rsidRPr="00993F37">
        <w:rPr>
          <w:lang w:val="en-US"/>
        </w:rPr>
        <w:t xml:space="preserve"> cracking reacts with FeO obtained after de-alloying. Thus, coke can be </w:t>
      </w:r>
      <w:r w:rsidR="00DC2CAC" w:rsidRPr="00993F37">
        <w:rPr>
          <w:lang w:val="en-US"/>
        </w:rPr>
        <w:t>eliminated</w:t>
      </w:r>
      <w:r w:rsidRPr="00993F37">
        <w:rPr>
          <w:lang w:val="en-US"/>
        </w:rPr>
        <w:t xml:space="preserve"> from the catalyst surface and retain catalyst activity, forming CO and metallic iron (C + FeO → CO + Fe).</w:t>
      </w:r>
    </w:p>
    <w:p w:rsidR="00AF5A9E" w:rsidRPr="00993F37" w:rsidRDefault="00AF5A9E" w:rsidP="00AF5A9E">
      <w:pPr>
        <w:pStyle w:val="a6"/>
        <w:ind w:left="0" w:firstLine="566"/>
        <w:rPr>
          <w:lang w:val="en-US"/>
        </w:rPr>
      </w:pPr>
      <w:r w:rsidRPr="00993F37">
        <w:rPr>
          <w:lang w:val="en-US"/>
        </w:rPr>
        <w:t>In the current study during temperature cycling Ni</w:t>
      </w:r>
      <w:r w:rsidRPr="00993F37">
        <w:rPr>
          <w:vertAlign w:val="subscript"/>
          <w:lang w:val="en-US"/>
        </w:rPr>
        <w:t>3</w:t>
      </w:r>
      <w:r w:rsidRPr="00993F37">
        <w:rPr>
          <w:lang w:val="en-US"/>
        </w:rPr>
        <w:t xml:space="preserve">Fe remained </w:t>
      </w:r>
      <w:r w:rsidR="00084594" w:rsidRPr="00993F37">
        <w:rPr>
          <w:lang w:val="en-US"/>
        </w:rPr>
        <w:t>unchanged</w:t>
      </w:r>
      <w:r w:rsidRPr="00993F37">
        <w:rPr>
          <w:lang w:val="en-US"/>
        </w:rPr>
        <w:t xml:space="preserve"> in 15Ni-5Fe-30Al. </w:t>
      </w:r>
      <w:r w:rsidR="00084594" w:rsidRPr="00993F37">
        <w:rPr>
          <w:lang w:val="en-US"/>
        </w:rPr>
        <w:t>Moreover</w:t>
      </w:r>
      <w:r w:rsidRPr="00993F37">
        <w:rPr>
          <w:lang w:val="en-US"/>
        </w:rPr>
        <w:t xml:space="preserve">, </w:t>
      </w:r>
      <w:r w:rsidR="00084594" w:rsidRPr="00993F37">
        <w:rPr>
          <w:lang w:val="en-US"/>
        </w:rPr>
        <w:t>Ni</w:t>
      </w:r>
      <w:r w:rsidR="00084594" w:rsidRPr="00993F37">
        <w:rPr>
          <w:vertAlign w:val="superscript"/>
          <w:lang w:val="en-US"/>
        </w:rPr>
        <w:t>2+</w:t>
      </w:r>
      <w:r w:rsidR="00084594" w:rsidRPr="00993F37">
        <w:rPr>
          <w:lang w:val="en-US"/>
        </w:rPr>
        <w:t xml:space="preserve"> reduced to Ni</w:t>
      </w:r>
      <w:r w:rsidR="00084594" w:rsidRPr="00993F37">
        <w:rPr>
          <w:vertAlign w:val="superscript"/>
          <w:lang w:val="en-US"/>
        </w:rPr>
        <w:t>0</w:t>
      </w:r>
      <w:r w:rsidR="00084594" w:rsidRPr="00993F37">
        <w:rPr>
          <w:lang w:val="en-US"/>
        </w:rPr>
        <w:t xml:space="preserve"> is formed as a result of NiAl</w:t>
      </w:r>
      <w:r w:rsidR="00084594" w:rsidRPr="00993F37">
        <w:rPr>
          <w:vertAlign w:val="subscript"/>
          <w:lang w:val="en-US"/>
        </w:rPr>
        <w:t>2</w:t>
      </w:r>
      <w:r w:rsidR="00084594" w:rsidRPr="00993F37">
        <w:rPr>
          <w:lang w:val="en-US"/>
        </w:rPr>
        <w:t>O</w:t>
      </w:r>
      <w:r w:rsidR="00084594" w:rsidRPr="00993F37">
        <w:rPr>
          <w:vertAlign w:val="subscript"/>
          <w:lang w:val="en-US"/>
        </w:rPr>
        <w:t>4</w:t>
      </w:r>
      <w:r w:rsidR="00084594" w:rsidRPr="00993F37">
        <w:rPr>
          <w:lang w:val="en-US"/>
        </w:rPr>
        <w:t xml:space="preserve"> decomposition occurred in</w:t>
      </w:r>
      <w:r w:rsidR="002C130F" w:rsidRPr="00993F37">
        <w:rPr>
          <w:lang w:val="en-US"/>
        </w:rPr>
        <w:t xml:space="preserve"> DRM [15</w:t>
      </w:r>
      <w:r w:rsidR="00764073">
        <w:rPr>
          <w:lang w:val="en-US"/>
        </w:rPr>
        <w:t>2</w:t>
      </w:r>
      <w:r w:rsidR="002C130F" w:rsidRPr="00993F37">
        <w:rPr>
          <w:lang w:val="en-US"/>
        </w:rPr>
        <w:t xml:space="preserve">, </w:t>
      </w:r>
      <w:r w:rsidR="00657D06" w:rsidRPr="00993F37">
        <w:t>р</w:t>
      </w:r>
      <w:r w:rsidR="002F59FE" w:rsidRPr="00993F37">
        <w:rPr>
          <w:lang w:val="en-US"/>
        </w:rPr>
        <w:t>. 5</w:t>
      </w:r>
      <w:r w:rsidR="003B4CDB">
        <w:rPr>
          <w:lang w:val="en-US"/>
        </w:rPr>
        <w:t>2</w:t>
      </w:r>
      <w:r w:rsidR="00657D06" w:rsidRPr="00993F37">
        <w:rPr>
          <w:lang w:val="en-US"/>
        </w:rPr>
        <w:t xml:space="preserve">; </w:t>
      </w:r>
      <w:r w:rsidR="002C130F" w:rsidRPr="00993F37">
        <w:rPr>
          <w:lang w:val="en-US"/>
        </w:rPr>
        <w:t>15</w:t>
      </w:r>
      <w:r w:rsidR="00764073">
        <w:rPr>
          <w:lang w:val="en-US"/>
        </w:rPr>
        <w:t>9</w:t>
      </w:r>
      <w:r w:rsidRPr="00993F37">
        <w:rPr>
          <w:lang w:val="en-US"/>
        </w:rPr>
        <w:t>]. Additionally, in the 15Ni-5Fe-30Al after reaction Al</w:t>
      </w:r>
      <w:r w:rsidRPr="00993F37">
        <w:rPr>
          <w:vertAlign w:val="subscript"/>
          <w:lang w:val="en-US"/>
        </w:rPr>
        <w:t>3</w:t>
      </w:r>
      <w:r w:rsidRPr="00993F37">
        <w:rPr>
          <w:lang w:val="en-US"/>
        </w:rPr>
        <w:t>Ni</w:t>
      </w:r>
      <w:r w:rsidRPr="00993F37">
        <w:rPr>
          <w:vertAlign w:val="subscript"/>
          <w:lang w:val="en-US"/>
        </w:rPr>
        <w:t>2</w:t>
      </w:r>
      <w:r w:rsidRPr="00993F37">
        <w:rPr>
          <w:lang w:val="en-US"/>
        </w:rPr>
        <w:t xml:space="preserve"> alloy and Al</w:t>
      </w:r>
      <w:r w:rsidRPr="00993F37">
        <w:rPr>
          <w:vertAlign w:val="subscript"/>
          <w:lang w:val="en-US"/>
        </w:rPr>
        <w:t>2.667</w:t>
      </w:r>
      <w:r w:rsidRPr="00993F37">
        <w:rPr>
          <w:lang w:val="en-US"/>
        </w:rPr>
        <w:t>O</w:t>
      </w:r>
      <w:r w:rsidRPr="00993F37">
        <w:rPr>
          <w:vertAlign w:val="subscript"/>
          <w:lang w:val="en-US"/>
        </w:rPr>
        <w:t>4</w:t>
      </w:r>
      <w:r w:rsidR="002C130F" w:rsidRPr="00993F37">
        <w:rPr>
          <w:lang w:val="en-US"/>
        </w:rPr>
        <w:t xml:space="preserve"> also were formed [1</w:t>
      </w:r>
      <w:r w:rsidR="00764073">
        <w:rPr>
          <w:lang w:val="en-US"/>
        </w:rPr>
        <w:t>60</w:t>
      </w:r>
      <w:r w:rsidRPr="00993F37">
        <w:rPr>
          <w:lang w:val="en-US"/>
        </w:rPr>
        <w:t>–</w:t>
      </w:r>
      <w:r w:rsidR="002C130F" w:rsidRPr="00993F37">
        <w:rPr>
          <w:bCs/>
          <w:lang w:val="en-US"/>
        </w:rPr>
        <w:t>16</w:t>
      </w:r>
      <w:r w:rsidR="00764073">
        <w:rPr>
          <w:bCs/>
          <w:lang w:val="en-US"/>
        </w:rPr>
        <w:t>2</w:t>
      </w:r>
      <w:r w:rsidRPr="00993F37">
        <w:rPr>
          <w:lang w:val="en-US"/>
        </w:rPr>
        <w:t xml:space="preserve">]. The latter </w:t>
      </w:r>
      <w:r w:rsidRPr="00993F37">
        <w:rPr>
          <w:lang w:val="en-US"/>
        </w:rPr>
        <w:lastRenderedPageBreak/>
        <w:t>was identified at 37°, 79° [15</w:t>
      </w:r>
      <w:r w:rsidR="002C130F" w:rsidRPr="00993F37">
        <w:rPr>
          <w:lang w:val="en-US"/>
        </w:rPr>
        <w:t>9</w:t>
      </w:r>
      <w:r w:rsidR="00657D06" w:rsidRPr="00993F37">
        <w:rPr>
          <w:lang w:val="en-US"/>
        </w:rPr>
        <w:t xml:space="preserve">, </w:t>
      </w:r>
      <w:r w:rsidR="00657D06" w:rsidRPr="00993F37">
        <w:t>р</w:t>
      </w:r>
      <w:r w:rsidR="00657D06" w:rsidRPr="00993F37">
        <w:rPr>
          <w:lang w:val="en-US"/>
        </w:rPr>
        <w:t>.</w:t>
      </w:r>
      <w:r w:rsidR="002F59FE" w:rsidRPr="00993F37">
        <w:rPr>
          <w:lang w:val="en-US"/>
        </w:rPr>
        <w:t xml:space="preserve"> 5</w:t>
      </w:r>
      <w:r w:rsidR="003B4CDB">
        <w:rPr>
          <w:lang w:val="en-US"/>
        </w:rPr>
        <w:t>2</w:t>
      </w:r>
      <w:r w:rsidRPr="00993F37">
        <w:rPr>
          <w:lang w:val="en-US"/>
        </w:rPr>
        <w:t xml:space="preserve">]. Furthermore, Al-Ni alloy </w:t>
      </w:r>
      <w:r w:rsidR="00084594" w:rsidRPr="00993F37">
        <w:rPr>
          <w:lang w:val="en-US"/>
        </w:rPr>
        <w:t>possesses</w:t>
      </w:r>
      <w:r w:rsidRPr="00993F37">
        <w:rPr>
          <w:lang w:val="en-US"/>
        </w:rPr>
        <w:t xml:space="preserve"> the reflexes at 31º, 36º and 79º. However, Ni</w:t>
      </w:r>
      <w:r w:rsidRPr="00993F37">
        <w:rPr>
          <w:vertAlign w:val="superscript"/>
          <w:lang w:val="en-US"/>
        </w:rPr>
        <w:t>0</w:t>
      </w:r>
      <w:r w:rsidRPr="00993F37">
        <w:rPr>
          <w:lang w:val="en-US"/>
        </w:rPr>
        <w:t xml:space="preserve"> was not appeared in this catalyst after reaction.</w:t>
      </w:r>
    </w:p>
    <w:p w:rsidR="00AF5A9E" w:rsidRPr="00993F37" w:rsidRDefault="00AF5A9E" w:rsidP="00AF5A9E">
      <w:pPr>
        <w:pStyle w:val="a6"/>
        <w:ind w:left="0" w:firstLine="567"/>
        <w:rPr>
          <w:lang w:val="sv-FI"/>
        </w:rPr>
      </w:pPr>
      <w:r w:rsidRPr="00993F37">
        <w:rPr>
          <w:lang w:val="en-US"/>
        </w:rPr>
        <w:t>Fresh catalysts with higher iron amounts e.g. 15Ni-15Fe-20Al and 15Ni-25Fe-10Al, have hercynite (FeAl</w:t>
      </w:r>
      <w:r w:rsidRPr="00993F37">
        <w:rPr>
          <w:vertAlign w:val="subscript"/>
          <w:lang w:val="en-US"/>
        </w:rPr>
        <w:t>2</w:t>
      </w:r>
      <w:r w:rsidRPr="00993F37">
        <w:rPr>
          <w:lang w:val="en-US"/>
        </w:rPr>
        <w:t>O</w:t>
      </w:r>
      <w:r w:rsidRPr="00993F37">
        <w:rPr>
          <w:vertAlign w:val="subscript"/>
          <w:lang w:val="en-US"/>
        </w:rPr>
        <w:t>4</w:t>
      </w:r>
      <w:r w:rsidRPr="00993F37">
        <w:rPr>
          <w:lang w:val="en-US"/>
        </w:rPr>
        <w:t xml:space="preserve">) and NiO phases. </w:t>
      </w:r>
      <w:r w:rsidR="00084594" w:rsidRPr="00993F37">
        <w:rPr>
          <w:lang w:val="en-US"/>
        </w:rPr>
        <w:t xml:space="preserve">In these both catalysts </w:t>
      </w:r>
      <w:r w:rsidRPr="00993F37">
        <w:rPr>
          <w:lang w:val="en-US"/>
        </w:rPr>
        <w:t xml:space="preserve">NiO </w:t>
      </w:r>
      <w:r w:rsidR="00084594" w:rsidRPr="00993F37">
        <w:rPr>
          <w:lang w:val="en-US"/>
        </w:rPr>
        <w:t>peaks</w:t>
      </w:r>
      <w:r w:rsidRPr="00993F37">
        <w:rPr>
          <w:lang w:val="en-US"/>
        </w:rPr>
        <w:t xml:space="preserve"> were </w:t>
      </w:r>
      <w:r w:rsidR="00084594" w:rsidRPr="00993F37">
        <w:rPr>
          <w:lang w:val="en-US"/>
        </w:rPr>
        <w:t>existed</w:t>
      </w:r>
      <w:r w:rsidR="00764073">
        <w:rPr>
          <w:lang w:val="en-US"/>
        </w:rPr>
        <w:t xml:space="preserve"> at 42° and 75° [163</w:t>
      </w:r>
      <w:r w:rsidRPr="00993F37">
        <w:rPr>
          <w:lang w:val="en-US"/>
        </w:rPr>
        <w:t>]. The iron aluminate phase was determined at 36°, 42°, 52°, 60°, 65° and 76 in 15Ni-15Fe-20Al catalysts before and after the reaction, as well as in 15Ni-25Fe-10Al at reflexes 2</w:t>
      </w:r>
      <w:r w:rsidRPr="00993F37">
        <w:t>θ</w:t>
      </w:r>
      <w:r w:rsidRPr="00993F37">
        <w:rPr>
          <w:lang w:val="en-US"/>
        </w:rPr>
        <w:t xml:space="preserve"> = 30</w:t>
      </w:r>
      <w:r w:rsidR="002D645B" w:rsidRPr="00993F37">
        <w:rPr>
          <w:lang w:val="en-US"/>
        </w:rPr>
        <w:t>°– only spent, 35° ‒ fresh, 60</w:t>
      </w:r>
      <w:r w:rsidRPr="00993F37">
        <w:rPr>
          <w:lang w:val="en-US"/>
        </w:rPr>
        <w:t>°, 65° and 76° [16</w:t>
      </w:r>
      <w:r w:rsidR="00764073">
        <w:rPr>
          <w:lang w:val="en-US"/>
        </w:rPr>
        <w:t>4, 165</w:t>
      </w:r>
      <w:r w:rsidRPr="00993F37">
        <w:rPr>
          <w:lang w:val="en-US"/>
        </w:rPr>
        <w:t>]. In the spent 15Ni-15Fe-20Al one reflex corresponds to hercynite overlapped with Ni-Fe alloy.</w:t>
      </w:r>
    </w:p>
    <w:p w:rsidR="00AF5A9E" w:rsidRPr="00993F37" w:rsidRDefault="00AF5A9E" w:rsidP="00AF5A9E">
      <w:pPr>
        <w:pStyle w:val="a6"/>
        <w:ind w:left="0" w:firstLine="567"/>
        <w:rPr>
          <w:lang w:val="en-US"/>
        </w:rPr>
      </w:pPr>
      <w:r w:rsidRPr="00993F37">
        <w:rPr>
          <w:lang w:val="en-US"/>
        </w:rPr>
        <w:t>Furthermore, in the spent 15Ni-15Fe-20Al and 15Ni-25Fe-10Al samples small reflexes of the Al</w:t>
      </w:r>
      <w:r w:rsidRPr="00993F37">
        <w:rPr>
          <w:vertAlign w:val="subscript"/>
          <w:lang w:val="en-US"/>
        </w:rPr>
        <w:t>3</w:t>
      </w:r>
      <w:r w:rsidRPr="00993F37">
        <w:rPr>
          <w:lang w:val="en-US"/>
        </w:rPr>
        <w:t>Ni</w:t>
      </w:r>
      <w:r w:rsidRPr="00993F37">
        <w:rPr>
          <w:vertAlign w:val="subscript"/>
          <w:lang w:val="en-US"/>
        </w:rPr>
        <w:t>2</w:t>
      </w:r>
      <w:r w:rsidRPr="00993F37">
        <w:rPr>
          <w:lang w:val="en-US"/>
        </w:rPr>
        <w:t xml:space="preserve"> found at 35°, while at this degree in the former sample this phase overlapped with hercynite. Moreover, two distinctive reflexes at 30° and 80° were identified, which not observed for the spent 15Ni-25Fe-10Al. Opposite to catalysts with high Fe loadings, 15Ni-5Fe-30Al does not have any FeAl</w:t>
      </w:r>
      <w:r w:rsidRPr="00993F37">
        <w:rPr>
          <w:vertAlign w:val="subscript"/>
          <w:lang w:val="en-US"/>
        </w:rPr>
        <w:t>2</w:t>
      </w:r>
      <w:r w:rsidRPr="00993F37">
        <w:rPr>
          <w:lang w:val="en-US"/>
        </w:rPr>
        <w:t>O</w:t>
      </w:r>
      <w:r w:rsidRPr="00993F37">
        <w:rPr>
          <w:vertAlign w:val="subscript"/>
          <w:lang w:val="en-US"/>
        </w:rPr>
        <w:t>4</w:t>
      </w:r>
      <w:r w:rsidRPr="00993F37">
        <w:rPr>
          <w:lang w:val="en-US"/>
        </w:rPr>
        <w:t xml:space="preserve"> before and after DRM.</w:t>
      </w:r>
    </w:p>
    <w:p w:rsidR="00AF5A9E" w:rsidRPr="00993F37" w:rsidRDefault="00AF5A9E" w:rsidP="00AF5A9E">
      <w:pPr>
        <w:pStyle w:val="a6"/>
        <w:ind w:left="0" w:firstLine="566"/>
        <w:rPr>
          <w:lang w:val="en-US"/>
        </w:rPr>
      </w:pPr>
      <w:r w:rsidRPr="00993F37">
        <w:rPr>
          <w:lang w:val="en-US"/>
        </w:rPr>
        <w:t>At elevated temperatures Al</w:t>
      </w:r>
      <w:r w:rsidRPr="00993F37">
        <w:rPr>
          <w:vertAlign w:val="subscript"/>
          <w:lang w:val="en-US"/>
        </w:rPr>
        <w:t>3</w:t>
      </w:r>
      <w:r w:rsidRPr="00993F37">
        <w:rPr>
          <w:lang w:val="en-US"/>
        </w:rPr>
        <w:t>Ni</w:t>
      </w:r>
      <w:r w:rsidRPr="00993F37">
        <w:rPr>
          <w:vertAlign w:val="subscript"/>
          <w:lang w:val="en-US"/>
        </w:rPr>
        <w:t>2</w:t>
      </w:r>
      <w:r w:rsidRPr="00993F37">
        <w:rPr>
          <w:lang w:val="en-US"/>
        </w:rPr>
        <w:t xml:space="preserve"> can be produced. Formation of this alloy was observed</w:t>
      </w:r>
      <w:r w:rsidR="00764073">
        <w:rPr>
          <w:lang w:val="en-US"/>
        </w:rPr>
        <w:t xml:space="preserve"> at 880ºC, 940ºC and 1000ºC [166</w:t>
      </w:r>
      <w:r w:rsidRPr="00993F37">
        <w:rPr>
          <w:lang w:val="en-US"/>
        </w:rPr>
        <w:t>]. Reduction of nickel oxide into Al</w:t>
      </w:r>
      <w:r w:rsidRPr="00993F37">
        <w:rPr>
          <w:vertAlign w:val="subscript"/>
          <w:lang w:val="en-US"/>
        </w:rPr>
        <w:t>3</w:t>
      </w:r>
      <w:r w:rsidRPr="00993F37">
        <w:rPr>
          <w:lang w:val="en-US"/>
        </w:rPr>
        <w:t>Ni</w:t>
      </w:r>
      <w:r w:rsidRPr="00993F37">
        <w:rPr>
          <w:vertAlign w:val="subscript"/>
          <w:lang w:val="en-US"/>
        </w:rPr>
        <w:t>2</w:t>
      </w:r>
      <w:r w:rsidRPr="00993F37">
        <w:rPr>
          <w:lang w:val="en-US"/>
        </w:rPr>
        <w:t xml:space="preserve"> took place (equation (48)):</w:t>
      </w:r>
    </w:p>
    <w:p w:rsidR="00AF5A9E" w:rsidRPr="00993F37" w:rsidRDefault="00AF5A9E" w:rsidP="00AF5A9E">
      <w:pPr>
        <w:pStyle w:val="a6"/>
        <w:ind w:left="0" w:firstLine="566"/>
        <w:rPr>
          <w:lang w:val="en-US"/>
        </w:rPr>
      </w:pPr>
    </w:p>
    <w:p w:rsidR="00AF5A9E" w:rsidRPr="00993F37" w:rsidRDefault="00AF5A9E" w:rsidP="00AF5A9E">
      <w:pPr>
        <w:pStyle w:val="a6"/>
        <w:tabs>
          <w:tab w:val="center" w:pos="4678"/>
          <w:tab w:val="right" w:pos="9638"/>
        </w:tabs>
        <w:ind w:left="0" w:firstLine="566"/>
        <w:rPr>
          <w:lang w:val="en-US"/>
        </w:rPr>
      </w:pPr>
      <w:r w:rsidRPr="00993F37">
        <w:rPr>
          <w:lang w:val="en-US"/>
        </w:rPr>
        <w:tab/>
        <w:t>6NiO + 13Al→2Al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+ 3Al</w:t>
      </w:r>
      <w:r w:rsidRPr="00993F37">
        <w:rPr>
          <w:vertAlign w:val="subscript"/>
          <w:lang w:val="en-US"/>
        </w:rPr>
        <w:t>3</w:t>
      </w:r>
      <w:r w:rsidRPr="00993F37">
        <w:rPr>
          <w:lang w:val="en-US"/>
        </w:rPr>
        <w:t>Ni</w:t>
      </w:r>
      <w:r w:rsidRPr="00993F37">
        <w:rPr>
          <w:vertAlign w:val="subscript"/>
          <w:lang w:val="en-US"/>
        </w:rPr>
        <w:t>2</w:t>
      </w:r>
      <w:r w:rsidRPr="00993F37">
        <w:rPr>
          <w:lang w:val="en-US"/>
        </w:rPr>
        <w:tab/>
        <w:t>(48)</w:t>
      </w:r>
    </w:p>
    <w:p w:rsidR="00657D06" w:rsidRPr="00993F37" w:rsidRDefault="00657D06" w:rsidP="00AF5A9E">
      <w:pPr>
        <w:pStyle w:val="a6"/>
        <w:tabs>
          <w:tab w:val="center" w:pos="4678"/>
          <w:tab w:val="right" w:pos="9638"/>
        </w:tabs>
        <w:ind w:left="0" w:firstLine="566"/>
        <w:rPr>
          <w:lang w:val="en-US"/>
        </w:rPr>
      </w:pPr>
    </w:p>
    <w:p w:rsidR="00AF5A9E" w:rsidRPr="00993F37" w:rsidRDefault="00AF5A9E" w:rsidP="00AF5A9E">
      <w:pPr>
        <w:pStyle w:val="a6"/>
        <w:ind w:left="0"/>
        <w:jc w:val="center"/>
        <w:rPr>
          <w:lang w:val="sv-FI"/>
        </w:rPr>
      </w:pPr>
      <w:r w:rsidRPr="00993F37">
        <w:rPr>
          <w:noProof/>
          <w:lang w:eastAsia="ru-RU"/>
        </w:rPr>
        <w:drawing>
          <wp:inline distT="0" distB="0" distL="0" distR="0">
            <wp:extent cx="1706880" cy="1508760"/>
            <wp:effectExtent l="0" t="0" r="0" b="0"/>
            <wp:docPr id="11354756" name="Рисунок 1135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3448" t="4348"/>
                    <a:stretch/>
                  </pic:blipFill>
                  <pic:spPr bwMode="auto">
                    <a:xfrm>
                      <a:off x="0" y="0"/>
                      <a:ext cx="1706880" cy="1508760"/>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699260" cy="1524000"/>
            <wp:effectExtent l="0" t="0" r="0" b="0"/>
            <wp:docPr id="11354762" name="Рисунок 1135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9260" cy="1524000"/>
                    </a:xfrm>
                    <a:prstGeom prst="rect">
                      <a:avLst/>
                    </a:prstGeom>
                    <a:noFill/>
                    <a:ln>
                      <a:noFill/>
                    </a:ln>
                  </pic:spPr>
                </pic:pic>
              </a:graphicData>
            </a:graphic>
          </wp:inline>
        </w:drawing>
      </w:r>
    </w:p>
    <w:p w:rsidR="00AF5A9E" w:rsidRPr="00993F37" w:rsidRDefault="00AF5A9E" w:rsidP="00AF5A9E">
      <w:pPr>
        <w:pStyle w:val="a6"/>
        <w:ind w:left="0"/>
        <w:jc w:val="center"/>
        <w:rPr>
          <w:lang w:val="sv-FI"/>
        </w:rPr>
      </w:pPr>
      <w:r w:rsidRPr="00993F37">
        <w:rPr>
          <w:noProof/>
          <w:lang w:eastAsia="ru-RU"/>
        </w:rPr>
        <w:drawing>
          <wp:inline distT="0" distB="0" distL="0" distR="0">
            <wp:extent cx="1905000" cy="1607820"/>
            <wp:effectExtent l="0" t="0" r="0" b="0"/>
            <wp:docPr id="11354771" name="Рисунок 1135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607820"/>
                    </a:xfrm>
                    <a:prstGeom prst="rect">
                      <a:avLst/>
                    </a:prstGeom>
                    <a:noFill/>
                    <a:ln>
                      <a:noFill/>
                    </a:ln>
                  </pic:spPr>
                </pic:pic>
              </a:graphicData>
            </a:graphic>
          </wp:inline>
        </w:drawing>
      </w:r>
      <w:r w:rsidRPr="00993F37">
        <w:rPr>
          <w:noProof/>
          <w:lang w:eastAsia="ru-RU"/>
        </w:rPr>
        <w:drawing>
          <wp:inline distT="0" distB="0" distL="0" distR="0">
            <wp:extent cx="1844040" cy="1508760"/>
            <wp:effectExtent l="0" t="0" r="0" b="0"/>
            <wp:docPr id="11354776" name="Рисунок 1135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l="1626"/>
                    <a:stretch/>
                  </pic:blipFill>
                  <pic:spPr bwMode="auto">
                    <a:xfrm>
                      <a:off x="0" y="0"/>
                      <a:ext cx="1844040" cy="1508760"/>
                    </a:xfrm>
                    <a:prstGeom prst="rect">
                      <a:avLst/>
                    </a:prstGeom>
                    <a:noFill/>
                    <a:ln>
                      <a:noFill/>
                    </a:ln>
                    <a:extLst>
                      <a:ext uri="{53640926-AAD7-44D8-BBD7-CCE9431645EC}">
                        <a14:shadowObscured xmlns:a14="http://schemas.microsoft.com/office/drawing/2010/main"/>
                      </a:ext>
                    </a:extLst>
                  </pic:spPr>
                </pic:pic>
              </a:graphicData>
            </a:graphic>
          </wp:inline>
        </w:drawing>
      </w:r>
    </w:p>
    <w:p w:rsidR="00657D06" w:rsidRPr="00993F37" w:rsidRDefault="00657D06" w:rsidP="00AF5A9E">
      <w:pPr>
        <w:pStyle w:val="a6"/>
        <w:ind w:left="0" w:firstLine="567"/>
        <w:rPr>
          <w:lang w:val="sv-FI"/>
        </w:rPr>
      </w:pPr>
    </w:p>
    <w:p w:rsidR="00AF5A9E" w:rsidRPr="00993F37" w:rsidRDefault="00AF5A9E" w:rsidP="00AF5A9E">
      <w:pPr>
        <w:pStyle w:val="a6"/>
        <w:ind w:left="0" w:firstLine="567"/>
        <w:rPr>
          <w:sz w:val="24"/>
          <w:szCs w:val="24"/>
          <w:lang w:val="en-US"/>
        </w:rPr>
      </w:pPr>
      <w:r w:rsidRPr="00993F37">
        <w:rPr>
          <w:sz w:val="24"/>
          <w:szCs w:val="24"/>
          <w:lang w:val="sv-FI"/>
        </w:rPr>
        <w:t>a</w:t>
      </w:r>
      <w:r w:rsidRPr="00993F37">
        <w:rPr>
          <w:sz w:val="24"/>
          <w:szCs w:val="24"/>
          <w:lang w:val="en-US"/>
        </w:rPr>
        <w:t xml:space="preserve"> - 15Ni-35Al, b - 15Ni-5Fe-30Al, c - 15Ni-15Fe-20Al, d - 15Ni-25Fe-10Al; 1 - NiO, 2 - Ni</w:t>
      </w:r>
      <w:r w:rsidRPr="00993F37">
        <w:rPr>
          <w:sz w:val="24"/>
          <w:szCs w:val="24"/>
          <w:vertAlign w:val="subscript"/>
          <w:lang w:val="en-US"/>
        </w:rPr>
        <w:t>3</w:t>
      </w:r>
      <w:r w:rsidRPr="00993F37">
        <w:rPr>
          <w:sz w:val="24"/>
          <w:szCs w:val="24"/>
          <w:lang w:val="en-US"/>
        </w:rPr>
        <w:t>Fe, 3 - NiAl</w:t>
      </w:r>
      <w:r w:rsidRPr="00993F37">
        <w:rPr>
          <w:sz w:val="24"/>
          <w:szCs w:val="24"/>
          <w:vertAlign w:val="subscript"/>
          <w:lang w:val="en-US"/>
        </w:rPr>
        <w:t>2</w:t>
      </w:r>
      <w:r w:rsidRPr="00993F37">
        <w:rPr>
          <w:sz w:val="24"/>
          <w:szCs w:val="24"/>
          <w:lang w:val="en-US"/>
        </w:rPr>
        <w:t>O</w:t>
      </w:r>
      <w:r w:rsidRPr="00993F37">
        <w:rPr>
          <w:sz w:val="24"/>
          <w:szCs w:val="24"/>
          <w:vertAlign w:val="subscript"/>
          <w:lang w:val="en-US"/>
        </w:rPr>
        <w:t>4</w:t>
      </w:r>
      <w:r w:rsidRPr="00993F37">
        <w:rPr>
          <w:sz w:val="24"/>
          <w:szCs w:val="24"/>
          <w:lang w:val="en-US"/>
        </w:rPr>
        <w:t>, 4 - Al</w:t>
      </w:r>
      <w:r w:rsidRPr="00993F37">
        <w:rPr>
          <w:sz w:val="24"/>
          <w:szCs w:val="24"/>
          <w:vertAlign w:val="subscript"/>
          <w:lang w:val="en-US"/>
        </w:rPr>
        <w:t>2.667</w:t>
      </w:r>
      <w:r w:rsidRPr="00993F37">
        <w:rPr>
          <w:sz w:val="24"/>
          <w:szCs w:val="24"/>
          <w:lang w:val="en-US"/>
        </w:rPr>
        <w:t>O</w:t>
      </w:r>
      <w:r w:rsidRPr="00993F37">
        <w:rPr>
          <w:sz w:val="24"/>
          <w:szCs w:val="24"/>
          <w:vertAlign w:val="subscript"/>
          <w:lang w:val="en-US"/>
        </w:rPr>
        <w:t>4</w:t>
      </w:r>
      <w:r w:rsidRPr="00993F37">
        <w:rPr>
          <w:sz w:val="24"/>
          <w:szCs w:val="24"/>
          <w:lang w:val="en-US"/>
        </w:rPr>
        <w:t>, 5 - Al</w:t>
      </w:r>
      <w:r w:rsidRPr="00993F37">
        <w:rPr>
          <w:sz w:val="24"/>
          <w:szCs w:val="24"/>
          <w:vertAlign w:val="subscript"/>
          <w:lang w:val="en-US"/>
        </w:rPr>
        <w:t>3</w:t>
      </w:r>
      <w:r w:rsidRPr="00993F37">
        <w:rPr>
          <w:sz w:val="24"/>
          <w:szCs w:val="24"/>
          <w:lang w:val="en-US"/>
        </w:rPr>
        <w:t>Ni</w:t>
      </w:r>
      <w:r w:rsidRPr="00993F37">
        <w:rPr>
          <w:sz w:val="24"/>
          <w:szCs w:val="24"/>
          <w:vertAlign w:val="subscript"/>
          <w:lang w:val="en-US"/>
        </w:rPr>
        <w:t>2</w:t>
      </w:r>
      <w:r w:rsidRPr="00993F37">
        <w:rPr>
          <w:sz w:val="24"/>
          <w:szCs w:val="24"/>
          <w:lang w:val="en-US"/>
        </w:rPr>
        <w:t>, 6 - FeAl</w:t>
      </w:r>
      <w:r w:rsidRPr="00993F37">
        <w:rPr>
          <w:sz w:val="24"/>
          <w:szCs w:val="24"/>
          <w:vertAlign w:val="subscript"/>
          <w:lang w:val="en-US"/>
        </w:rPr>
        <w:t>2</w:t>
      </w:r>
      <w:r w:rsidRPr="00993F37">
        <w:rPr>
          <w:sz w:val="24"/>
          <w:szCs w:val="24"/>
          <w:lang w:val="en-US"/>
        </w:rPr>
        <w:t>O</w:t>
      </w:r>
      <w:r w:rsidRPr="00993F37">
        <w:rPr>
          <w:sz w:val="24"/>
          <w:szCs w:val="24"/>
          <w:vertAlign w:val="subscript"/>
          <w:lang w:val="en-US"/>
        </w:rPr>
        <w:t>4</w:t>
      </w:r>
      <w:r w:rsidRPr="00993F37">
        <w:rPr>
          <w:sz w:val="24"/>
          <w:szCs w:val="24"/>
          <w:lang w:val="en-US"/>
        </w:rPr>
        <w:t>, 7 - Ni</w:t>
      </w:r>
      <w:r w:rsidRPr="00993F37">
        <w:rPr>
          <w:sz w:val="24"/>
          <w:szCs w:val="24"/>
          <w:vertAlign w:val="superscript"/>
          <w:lang w:val="en-US"/>
        </w:rPr>
        <w:t>0</w:t>
      </w:r>
      <w:r w:rsidRPr="00993F37">
        <w:rPr>
          <w:sz w:val="24"/>
          <w:szCs w:val="24"/>
          <w:lang w:val="en-US"/>
        </w:rPr>
        <w:t>; I - fresh, II - spent at 600‒900°C.</w:t>
      </w:r>
    </w:p>
    <w:p w:rsidR="00657D06" w:rsidRPr="00993F37" w:rsidRDefault="00657D06" w:rsidP="00AF5A9E">
      <w:pPr>
        <w:pStyle w:val="a6"/>
        <w:ind w:left="0"/>
        <w:jc w:val="center"/>
        <w:rPr>
          <w:lang w:val="en-US"/>
        </w:rPr>
      </w:pPr>
    </w:p>
    <w:p w:rsidR="00AF5A9E" w:rsidRPr="00993F37" w:rsidRDefault="009668E1" w:rsidP="00AF5A9E">
      <w:pPr>
        <w:pStyle w:val="a6"/>
        <w:ind w:left="0"/>
        <w:jc w:val="center"/>
        <w:rPr>
          <w:bCs/>
          <w:lang w:val="en-US"/>
        </w:rPr>
      </w:pPr>
      <w:r>
        <w:rPr>
          <w:lang w:val="en-US"/>
        </w:rPr>
        <w:t>Figure 7</w:t>
      </w:r>
      <w:r w:rsidR="00AF5A9E" w:rsidRPr="00993F37">
        <w:rPr>
          <w:lang w:val="en-US"/>
        </w:rPr>
        <w:t xml:space="preserve"> – XRD patterns of catalysts</w:t>
      </w:r>
    </w:p>
    <w:p w:rsidR="00AF5A9E" w:rsidRPr="00993F37" w:rsidRDefault="00AF5A9E" w:rsidP="00AF5A9E">
      <w:pPr>
        <w:pStyle w:val="a6"/>
        <w:ind w:left="0" w:firstLine="566"/>
        <w:rPr>
          <w:bCs/>
          <w:lang w:val="en-US"/>
        </w:rPr>
      </w:pPr>
    </w:p>
    <w:p w:rsidR="00AF5A9E" w:rsidRPr="00993F37" w:rsidRDefault="00AF5A9E" w:rsidP="00AF5A9E">
      <w:pPr>
        <w:pStyle w:val="a6"/>
        <w:ind w:left="0" w:firstLine="566"/>
        <w:rPr>
          <w:lang w:val="en-US"/>
        </w:rPr>
      </w:pPr>
      <w:r w:rsidRPr="00993F37">
        <w:rPr>
          <w:lang w:val="en-US"/>
        </w:rPr>
        <w:t xml:space="preserve">The operational temperatures for the DRM reaction in the current study ranged between 600 and 900ºC. Furthermore, considering that nickel oxide was initially </w:t>
      </w:r>
      <w:r w:rsidR="00084594" w:rsidRPr="00993F37">
        <w:rPr>
          <w:lang w:val="en-US"/>
        </w:rPr>
        <w:lastRenderedPageBreak/>
        <w:t>existed</w:t>
      </w:r>
      <w:r w:rsidRPr="00993F37">
        <w:rPr>
          <w:lang w:val="en-US"/>
        </w:rPr>
        <w:t xml:space="preserve"> in the fresh 15Ni-15Fe-20Al and 15Ni-25Fe-10Al, it is conceivable that the reduction of nickel oxide occurred during DRM. Consequently, this could</w:t>
      </w:r>
      <w:r w:rsidR="00014C33" w:rsidRPr="00993F37">
        <w:rPr>
          <w:lang w:val="en-US"/>
        </w:rPr>
        <w:t xml:space="preserve"> account for the presence of Al</w:t>
      </w:r>
      <w:r w:rsidR="00014C33" w:rsidRPr="00993F37">
        <w:rPr>
          <w:vertAlign w:val="subscript"/>
          <w:lang w:val="en-US"/>
        </w:rPr>
        <w:t>3</w:t>
      </w:r>
      <w:r w:rsidRPr="00993F37">
        <w:rPr>
          <w:lang w:val="en-US"/>
        </w:rPr>
        <w:t>Ni</w:t>
      </w:r>
      <w:r w:rsidR="00014C33" w:rsidRPr="00993F37">
        <w:rPr>
          <w:vertAlign w:val="subscript"/>
          <w:lang w:val="en-US"/>
        </w:rPr>
        <w:t>2</w:t>
      </w:r>
      <w:r w:rsidRPr="00993F37">
        <w:rPr>
          <w:lang w:val="en-US"/>
        </w:rPr>
        <w:t xml:space="preserve"> alloy in the spent catalysts. Effective dispersion within the catalyst structure attributed to the absence of </w:t>
      </w:r>
      <w:r w:rsidR="00014C33" w:rsidRPr="00993F37">
        <w:rPr>
          <w:lang w:val="en-US"/>
        </w:rPr>
        <w:t>nickel oxide</w:t>
      </w:r>
      <w:r w:rsidRPr="00993F37">
        <w:rPr>
          <w:lang w:val="en-US"/>
        </w:rPr>
        <w:t xml:space="preserve"> in the fresh 15Ni-5Fe-30Al catalyst. Furthermore, XRD results of the catalyst tested in 20 h stability experiment displayed the existence of Ni</w:t>
      </w:r>
      <w:r w:rsidRPr="00993F37">
        <w:rPr>
          <w:vertAlign w:val="subscript"/>
          <w:lang w:val="en-US"/>
        </w:rPr>
        <w:t>3</w:t>
      </w:r>
      <w:r w:rsidRPr="00993F37">
        <w:rPr>
          <w:lang w:val="en-US"/>
        </w:rPr>
        <w:t>Fe and NiAl</w:t>
      </w:r>
      <w:r w:rsidRPr="00993F37">
        <w:rPr>
          <w:vertAlign w:val="subscript"/>
          <w:lang w:val="en-US"/>
        </w:rPr>
        <w:t>2</w:t>
      </w:r>
      <w:r w:rsidRPr="00993F37">
        <w:rPr>
          <w:lang w:val="en-US"/>
        </w:rPr>
        <w:t>O</w:t>
      </w:r>
      <w:r w:rsidRPr="00993F37">
        <w:rPr>
          <w:vertAlign w:val="subscript"/>
          <w:lang w:val="en-US"/>
        </w:rPr>
        <w:t>4</w:t>
      </w:r>
      <w:r w:rsidR="009668E1">
        <w:rPr>
          <w:lang w:val="en-US"/>
        </w:rPr>
        <w:t xml:space="preserve"> (Figure 8</w:t>
      </w:r>
      <w:r w:rsidRPr="00993F37">
        <w:rPr>
          <w:lang w:val="en-US"/>
        </w:rPr>
        <w:t xml:space="preserve">). </w:t>
      </w:r>
      <w:r w:rsidRPr="00993F37">
        <w:rPr>
          <w:bCs/>
          <w:iCs/>
          <w:lang w:val="en-US"/>
        </w:rPr>
        <w:t>The</w:t>
      </w:r>
      <w:r w:rsidR="009668E1">
        <w:rPr>
          <w:bCs/>
          <w:iCs/>
          <w:lang w:val="en-US"/>
        </w:rPr>
        <w:t xml:space="preserve"> TEM results displayed (Figure 9</w:t>
      </w:r>
      <w:r w:rsidRPr="00993F37">
        <w:rPr>
          <w:bCs/>
          <w:iCs/>
          <w:lang w:val="en-US"/>
        </w:rPr>
        <w:t>) well-dispersed metal particles. The narrowest nickel particle size among other catalysts was seen for 15Ni-5Fe-30Al, explaining its better performance [36</w:t>
      </w:r>
      <w:r w:rsidR="00657D06" w:rsidRPr="00993F37">
        <w:rPr>
          <w:bCs/>
          <w:iCs/>
          <w:lang w:val="en-US"/>
        </w:rPr>
        <w:t xml:space="preserve">, </w:t>
      </w:r>
      <w:r w:rsidR="00657D06" w:rsidRPr="00993F37">
        <w:rPr>
          <w:bCs/>
          <w:iCs/>
        </w:rPr>
        <w:t>р</w:t>
      </w:r>
      <w:r w:rsidR="00657D06" w:rsidRPr="00993F37">
        <w:rPr>
          <w:bCs/>
          <w:iCs/>
          <w:lang w:val="en-US"/>
        </w:rPr>
        <w:t xml:space="preserve">. </w:t>
      </w:r>
      <w:r w:rsidR="000A4F81">
        <w:rPr>
          <w:bCs/>
          <w:iCs/>
          <w:lang w:val="en-US"/>
        </w:rPr>
        <w:t>1</w:t>
      </w:r>
      <w:r w:rsidR="00310784">
        <w:rPr>
          <w:bCs/>
          <w:iCs/>
          <w:lang w:val="en-US"/>
        </w:rPr>
        <w:t>7</w:t>
      </w:r>
      <w:r w:rsidRPr="00993F37">
        <w:rPr>
          <w:bCs/>
          <w:iCs/>
          <w:lang w:val="en-US"/>
        </w:rPr>
        <w:t>].</w:t>
      </w:r>
    </w:p>
    <w:p w:rsidR="00AF5A9E" w:rsidRPr="00993F37" w:rsidRDefault="00AF5A9E" w:rsidP="00AF5A9E">
      <w:pPr>
        <w:pStyle w:val="a6"/>
        <w:ind w:left="0"/>
        <w:jc w:val="center"/>
        <w:rPr>
          <w:iCs/>
        </w:rPr>
      </w:pPr>
      <w:r w:rsidRPr="00993F37">
        <w:rPr>
          <w:iCs/>
          <w:noProof/>
          <w:lang w:eastAsia="ru-RU"/>
        </w:rPr>
        <w:drawing>
          <wp:inline distT="0" distB="0" distL="0" distR="0">
            <wp:extent cx="1896303" cy="1623060"/>
            <wp:effectExtent l="0" t="0" r="0" b="0"/>
            <wp:docPr id="11354758" name="Рисунок 1135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3039"/>
                    <a:stretch/>
                  </pic:blipFill>
                  <pic:spPr bwMode="auto">
                    <a:xfrm>
                      <a:off x="0" y="0"/>
                      <a:ext cx="1912903" cy="1637268"/>
                    </a:xfrm>
                    <a:prstGeom prst="rect">
                      <a:avLst/>
                    </a:prstGeom>
                    <a:noFill/>
                    <a:ln>
                      <a:noFill/>
                    </a:ln>
                    <a:extLst>
                      <a:ext uri="{53640926-AAD7-44D8-BBD7-CCE9431645EC}">
                        <a14:shadowObscured xmlns:a14="http://schemas.microsoft.com/office/drawing/2010/main"/>
                      </a:ext>
                    </a:extLst>
                  </pic:spPr>
                </pic:pic>
              </a:graphicData>
            </a:graphic>
          </wp:inline>
        </w:drawing>
      </w:r>
    </w:p>
    <w:p w:rsidR="00657D06" w:rsidRPr="00993F37" w:rsidRDefault="00657D06" w:rsidP="00AF5A9E">
      <w:pPr>
        <w:pStyle w:val="a6"/>
        <w:ind w:left="0" w:firstLine="567"/>
        <w:rPr>
          <w:iCs/>
          <w:lang w:val="en-US"/>
        </w:rPr>
      </w:pPr>
    </w:p>
    <w:p w:rsidR="00AF5A9E" w:rsidRPr="00993F37" w:rsidRDefault="00AF5A9E" w:rsidP="00AF5A9E">
      <w:pPr>
        <w:pStyle w:val="a6"/>
        <w:ind w:left="0" w:firstLine="567"/>
        <w:rPr>
          <w:iCs/>
          <w:sz w:val="24"/>
          <w:szCs w:val="24"/>
          <w:lang w:val="en-US"/>
        </w:rPr>
      </w:pPr>
      <w:r w:rsidRPr="00993F37">
        <w:rPr>
          <w:iCs/>
          <w:sz w:val="24"/>
          <w:szCs w:val="24"/>
          <w:lang w:val="en-US"/>
        </w:rPr>
        <w:t>1 - Ni</w:t>
      </w:r>
      <w:r w:rsidRPr="00993F37">
        <w:rPr>
          <w:iCs/>
          <w:sz w:val="24"/>
          <w:szCs w:val="24"/>
          <w:vertAlign w:val="subscript"/>
          <w:lang w:val="en-US"/>
        </w:rPr>
        <w:t>3</w:t>
      </w:r>
      <w:r w:rsidRPr="00993F37">
        <w:rPr>
          <w:iCs/>
          <w:sz w:val="24"/>
          <w:szCs w:val="24"/>
          <w:lang w:val="en-US"/>
        </w:rPr>
        <w:t>Fe, 2 - NiAl</w:t>
      </w:r>
      <w:r w:rsidRPr="00993F37">
        <w:rPr>
          <w:iCs/>
          <w:sz w:val="24"/>
          <w:szCs w:val="24"/>
          <w:vertAlign w:val="subscript"/>
          <w:lang w:val="en-US"/>
        </w:rPr>
        <w:t>2</w:t>
      </w:r>
      <w:r w:rsidRPr="00993F37">
        <w:rPr>
          <w:iCs/>
          <w:sz w:val="24"/>
          <w:szCs w:val="24"/>
          <w:lang w:val="en-US"/>
        </w:rPr>
        <w:t>O</w:t>
      </w:r>
      <w:r w:rsidRPr="00993F37">
        <w:rPr>
          <w:iCs/>
          <w:sz w:val="24"/>
          <w:szCs w:val="24"/>
          <w:vertAlign w:val="subscript"/>
          <w:lang w:val="en-US"/>
        </w:rPr>
        <w:t>4</w:t>
      </w:r>
      <w:r w:rsidRPr="00993F37">
        <w:rPr>
          <w:iCs/>
          <w:sz w:val="24"/>
          <w:szCs w:val="24"/>
          <w:lang w:val="en-US"/>
        </w:rPr>
        <w:t>, 3 - Ni, * - SiO</w:t>
      </w:r>
      <w:r w:rsidRPr="00993F37">
        <w:rPr>
          <w:iCs/>
          <w:sz w:val="24"/>
          <w:szCs w:val="24"/>
          <w:vertAlign w:val="subscript"/>
          <w:lang w:val="en-US"/>
        </w:rPr>
        <w:t>2</w:t>
      </w:r>
      <w:r w:rsidRPr="00993F37">
        <w:rPr>
          <w:iCs/>
          <w:sz w:val="24"/>
          <w:szCs w:val="24"/>
          <w:lang w:val="en-US"/>
        </w:rPr>
        <w:t xml:space="preserve"> from sample holder; </w:t>
      </w:r>
      <w:r w:rsidR="009668E1">
        <w:rPr>
          <w:sz w:val="24"/>
          <w:szCs w:val="24"/>
          <w:lang w:val="en-US"/>
        </w:rPr>
        <w:t>I - fresh, II – spent.</w:t>
      </w:r>
    </w:p>
    <w:p w:rsidR="00657D06" w:rsidRPr="00993F37" w:rsidRDefault="00657D06" w:rsidP="00AF5A9E">
      <w:pPr>
        <w:pStyle w:val="a6"/>
        <w:ind w:left="0"/>
        <w:jc w:val="center"/>
        <w:rPr>
          <w:bCs/>
          <w:iCs/>
          <w:lang w:val="en-US"/>
        </w:rPr>
      </w:pPr>
    </w:p>
    <w:p w:rsidR="00AF5A9E" w:rsidRPr="00993F37" w:rsidRDefault="009668E1" w:rsidP="00AF5A9E">
      <w:pPr>
        <w:pStyle w:val="a6"/>
        <w:ind w:left="0"/>
        <w:jc w:val="center"/>
        <w:rPr>
          <w:lang w:val="en-US"/>
        </w:rPr>
      </w:pPr>
      <w:r>
        <w:rPr>
          <w:bCs/>
          <w:iCs/>
          <w:lang w:val="en-US"/>
        </w:rPr>
        <w:t>Figure 8</w:t>
      </w:r>
      <w:r w:rsidR="00AF5A9E" w:rsidRPr="00993F37">
        <w:rPr>
          <w:bCs/>
          <w:iCs/>
          <w:lang w:val="en-US"/>
        </w:rPr>
        <w:t xml:space="preserve"> ‒ </w:t>
      </w:r>
      <w:r w:rsidR="00AF5A9E" w:rsidRPr="00993F37">
        <w:rPr>
          <w:iCs/>
          <w:lang w:val="en-US"/>
        </w:rPr>
        <w:t xml:space="preserve">XRD patterns of the fresh and spent catalysts tested in </w:t>
      </w:r>
      <w:r w:rsidR="00014C33" w:rsidRPr="00993F37">
        <w:rPr>
          <w:iCs/>
          <w:lang w:val="en-US"/>
        </w:rPr>
        <w:t>a</w:t>
      </w:r>
      <w:r w:rsidR="00AF5A9E" w:rsidRPr="00993F37">
        <w:rPr>
          <w:iCs/>
          <w:lang w:val="en-US"/>
        </w:rPr>
        <w:t xml:space="preserve"> long-term test for 20 h </w:t>
      </w:r>
      <w:r w:rsidR="00AF5A9E" w:rsidRPr="00993F37">
        <w:rPr>
          <w:lang w:val="en-US"/>
        </w:rPr>
        <w:t>in DRM</w:t>
      </w:r>
    </w:p>
    <w:p w:rsidR="002F59FE" w:rsidRDefault="002F59FE" w:rsidP="00AF5A9E">
      <w:pPr>
        <w:pStyle w:val="a6"/>
        <w:ind w:left="0"/>
        <w:jc w:val="center"/>
        <w:rPr>
          <w:lang w:val="en-US"/>
        </w:rPr>
      </w:pPr>
    </w:p>
    <w:p w:rsidR="009668E1" w:rsidRPr="00993F37" w:rsidRDefault="009668E1" w:rsidP="009668E1">
      <w:pPr>
        <w:pStyle w:val="a6"/>
        <w:ind w:left="0" w:firstLine="567"/>
        <w:rPr>
          <w:bCs/>
          <w:iCs/>
          <w:lang w:val="en-US"/>
        </w:rPr>
      </w:pPr>
      <w:r w:rsidRPr="00993F37">
        <w:rPr>
          <w:bCs/>
          <w:iCs/>
          <w:lang w:val="en-US"/>
        </w:rPr>
        <w:t>Carbon nanotubes were consistently detected in all spent ca</w:t>
      </w:r>
      <w:r w:rsidR="00764073">
        <w:rPr>
          <w:bCs/>
          <w:iCs/>
          <w:lang w:val="en-US"/>
        </w:rPr>
        <w:t>talysts, as reported in [167</w:t>
      </w:r>
      <w:r w:rsidRPr="00993F37">
        <w:rPr>
          <w:bCs/>
          <w:iCs/>
          <w:lang w:val="en-US"/>
        </w:rPr>
        <w:t>]. This observation suggests the formation of the coke on the catalyst surface, a finding further substantiated by TGA and TPO.</w:t>
      </w:r>
    </w:p>
    <w:p w:rsidR="009668E1" w:rsidRDefault="009668E1" w:rsidP="009668E1">
      <w:pPr>
        <w:pStyle w:val="a6"/>
        <w:ind w:left="0" w:firstLine="567"/>
        <w:rPr>
          <w:bCs/>
          <w:iCs/>
          <w:lang w:val="en-US"/>
        </w:rPr>
      </w:pPr>
      <w:r w:rsidRPr="00993F37">
        <w:rPr>
          <w:bCs/>
          <w:iCs/>
          <w:lang w:val="en-US"/>
        </w:rPr>
        <w:t>Moreover, in all used catalysts the size of metal particles stays under 15 nm. For 15Ni-5Fe-30Al and 15Ni-35Al nickel particle size at the tips of carbon nanotubes was determined to be 27 and 24 nm, while for 15Ni-15Fe-20Al and 15Ni-25Fe-10Al it was 15 and 18 nm, respectively. It is worth noting that carbon deposition becomes significant when nickel clusters exceed 9 nm in size, a critical factor for coke formation. In the case of the 15Ni-25Fe-10Al catalyst, larger nickel particles around 26 nm were observed, consistent with XRD data. Additionally, the FeAl</w:t>
      </w:r>
      <w:r w:rsidRPr="00993F37">
        <w:rPr>
          <w:bCs/>
          <w:iCs/>
          <w:vertAlign w:val="subscript"/>
          <w:lang w:val="en-US"/>
        </w:rPr>
        <w:t>2</w:t>
      </w:r>
      <w:r w:rsidRPr="00993F37">
        <w:rPr>
          <w:bCs/>
          <w:iCs/>
          <w:lang w:val="en-US"/>
        </w:rPr>
        <w:t>O</w:t>
      </w:r>
      <w:r w:rsidRPr="00993F37">
        <w:rPr>
          <w:bCs/>
          <w:iCs/>
          <w:vertAlign w:val="subscript"/>
          <w:lang w:val="en-US"/>
        </w:rPr>
        <w:t>4</w:t>
      </w:r>
      <w:r w:rsidRPr="00993F37">
        <w:rPr>
          <w:bCs/>
          <w:iCs/>
          <w:lang w:val="en-US"/>
        </w:rPr>
        <w:t xml:space="preserve"> phase, which was inactive in DRM, remained stable in the spent catalyst.</w:t>
      </w:r>
    </w:p>
    <w:p w:rsidR="009668E1" w:rsidRPr="00993F37" w:rsidRDefault="009668E1" w:rsidP="009668E1">
      <w:pPr>
        <w:pStyle w:val="a6"/>
        <w:ind w:left="0" w:firstLine="567"/>
        <w:rPr>
          <w:lang w:val="en-US"/>
        </w:rPr>
      </w:pPr>
      <w:r w:rsidRPr="00993F37">
        <w:rPr>
          <w:lang w:val="en-US"/>
        </w:rPr>
        <w:t xml:space="preserve">For </w:t>
      </w:r>
      <w:r w:rsidRPr="00993F37">
        <w:rPr>
          <w:bCs/>
          <w:lang w:val="en-US"/>
        </w:rPr>
        <w:t xml:space="preserve">15Ni-5Fe-30Al, </w:t>
      </w:r>
      <w:r w:rsidRPr="00993F37">
        <w:rPr>
          <w:lang w:val="en-US"/>
        </w:rPr>
        <w:t>Ni</w:t>
      </w:r>
      <w:r w:rsidRPr="00993F37">
        <w:rPr>
          <w:vertAlign w:val="subscript"/>
          <w:lang w:val="en-US"/>
        </w:rPr>
        <w:t>3</w:t>
      </w:r>
      <w:r w:rsidRPr="00993F37">
        <w:rPr>
          <w:lang w:val="en-US"/>
        </w:rPr>
        <w:t>Fe was generated, in agreement with XRD, therefore the metal particle size reduced throughout DRM</w:t>
      </w:r>
      <w:r w:rsidRPr="00993F37">
        <w:rPr>
          <w:bCs/>
          <w:lang w:val="en-US"/>
        </w:rPr>
        <w:t xml:space="preserve">. </w:t>
      </w:r>
      <w:r w:rsidRPr="00993F37">
        <w:rPr>
          <w:lang w:val="en-US"/>
        </w:rPr>
        <w:t>There is a tendency for nickel to interact with iron, forming an alloy. Importantly, development of a Ni</w:t>
      </w:r>
      <w:r w:rsidRPr="00993F37">
        <w:rPr>
          <w:vertAlign w:val="subscript"/>
          <w:lang w:val="en-US"/>
        </w:rPr>
        <w:t>3</w:t>
      </w:r>
      <w:r w:rsidRPr="00993F37">
        <w:rPr>
          <w:lang w:val="en-US"/>
        </w:rPr>
        <w:t>Fe does not have an impact on the size of the metal particles, and conversely, the size of the metal particles does not affe</w:t>
      </w:r>
      <w:r w:rsidR="00764073">
        <w:rPr>
          <w:lang w:val="en-US"/>
        </w:rPr>
        <w:t>ct the catalytic properties [168</w:t>
      </w:r>
      <w:r w:rsidRPr="00993F37">
        <w:rPr>
          <w:lang w:val="en-US"/>
        </w:rPr>
        <w:t>].</w:t>
      </w:r>
    </w:p>
    <w:p w:rsidR="009668E1" w:rsidRPr="00993F37" w:rsidRDefault="009668E1" w:rsidP="009668E1">
      <w:pPr>
        <w:pStyle w:val="a6"/>
        <w:ind w:left="0" w:firstLine="566"/>
        <w:rPr>
          <w:lang w:val="en-US"/>
        </w:rPr>
      </w:pPr>
      <w:r w:rsidRPr="00993F37">
        <w:rPr>
          <w:bCs/>
          <w:iCs/>
          <w:lang w:val="en-US"/>
        </w:rPr>
        <w:t xml:space="preserve">Figure </w:t>
      </w:r>
      <w:r>
        <w:rPr>
          <w:bCs/>
          <w:iCs/>
          <w:lang w:val="en-US"/>
        </w:rPr>
        <w:t>10</w:t>
      </w:r>
      <w:r w:rsidRPr="00993F37">
        <w:rPr>
          <w:bCs/>
          <w:iCs/>
          <w:lang w:val="en-US"/>
        </w:rPr>
        <w:t xml:space="preserve"> depicts the structural characteristics of the 15Ni-35Al and 15Ni-5Fe-30Al catalysts as examined through SEM. The SEM illustrations display the predominant exhibition of catalysts by erratic flaky structure with the dimensions ranging from 60 to 420 </w:t>
      </w:r>
      <w:r w:rsidRPr="00993F37">
        <w:rPr>
          <w:bCs/>
          <w:iCs/>
        </w:rPr>
        <w:t>μ</w:t>
      </w:r>
      <w:r w:rsidRPr="00993F37">
        <w:rPr>
          <w:bCs/>
          <w:iCs/>
          <w:lang w:val="en-US"/>
        </w:rPr>
        <w:t>m. These particles possess microporosity and display cracks on the catalyst surface. Notably, there were no significant distinctions observed in the morphology of the catalysts before and after the reaction.</w:t>
      </w:r>
    </w:p>
    <w:p w:rsidR="00AF5A9E" w:rsidRPr="00993F37" w:rsidRDefault="00AF5A9E" w:rsidP="00AF5A9E">
      <w:pPr>
        <w:pStyle w:val="a6"/>
        <w:ind w:left="0"/>
        <w:jc w:val="center"/>
        <w:rPr>
          <w:lang w:val="en-US"/>
        </w:rPr>
      </w:pPr>
      <w:bookmarkStart w:id="1" w:name="_Hlk116909902"/>
      <w:bookmarkEnd w:id="1"/>
      <w:r w:rsidRPr="00993F37">
        <w:rPr>
          <w:noProof/>
          <w:lang w:eastAsia="ru-RU"/>
        </w:rPr>
        <w:lastRenderedPageBreak/>
        <w:drawing>
          <wp:inline distT="0" distB="0" distL="0" distR="0">
            <wp:extent cx="1435395" cy="11239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29">
                      <a:extLst>
                        <a:ext uri="{28A0092B-C50C-407E-A947-70E740481C1C}">
                          <a14:useLocalDpi xmlns:a14="http://schemas.microsoft.com/office/drawing/2010/main" val="0"/>
                        </a:ext>
                      </a:extLst>
                    </a:blip>
                    <a:srcRect l="2041" t="2703" r="-1" b="4324"/>
                    <a:stretch/>
                  </pic:blipFill>
                  <pic:spPr bwMode="auto">
                    <a:xfrm>
                      <a:off x="0" y="0"/>
                      <a:ext cx="1440000" cy="1127556"/>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435804" cy="10953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0">
                      <a:extLst>
                        <a:ext uri="{28A0092B-C50C-407E-A947-70E740481C1C}">
                          <a14:useLocalDpi xmlns:a14="http://schemas.microsoft.com/office/drawing/2010/main" val="0"/>
                        </a:ext>
                      </a:extLst>
                    </a:blip>
                    <a:srcRect l="3500" t="4890" b="5435"/>
                    <a:stretch/>
                  </pic:blipFill>
                  <pic:spPr bwMode="auto">
                    <a:xfrm>
                      <a:off x="0" y="0"/>
                      <a:ext cx="1442774" cy="1100692"/>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409700" cy="11525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1">
                      <a:extLst>
                        <a:ext uri="{28A0092B-C50C-407E-A947-70E740481C1C}">
                          <a14:useLocalDpi xmlns:a14="http://schemas.microsoft.com/office/drawing/2010/main" val="0"/>
                        </a:ext>
                      </a:extLst>
                    </a:blip>
                    <a:srcRect l="3665" t="1715" b="4571"/>
                    <a:stretch/>
                  </pic:blipFill>
                  <pic:spPr bwMode="auto">
                    <a:xfrm>
                      <a:off x="0" y="0"/>
                      <a:ext cx="1413659" cy="1155762"/>
                    </a:xfrm>
                    <a:prstGeom prst="rect">
                      <a:avLst/>
                    </a:prstGeom>
                    <a:noFill/>
                    <a:ln>
                      <a:noFill/>
                    </a:ln>
                    <a:extLst>
                      <a:ext uri="{53640926-AAD7-44D8-BBD7-CCE9431645EC}">
                        <a14:shadowObscured xmlns:a14="http://schemas.microsoft.com/office/drawing/2010/main"/>
                      </a:ext>
                    </a:extLst>
                  </pic:spPr>
                </pic:pic>
              </a:graphicData>
            </a:graphic>
          </wp:inline>
        </w:drawing>
      </w:r>
    </w:p>
    <w:p w:rsidR="00AF5A9E" w:rsidRPr="00993F37" w:rsidRDefault="00AF5A9E" w:rsidP="00AF5A9E">
      <w:pPr>
        <w:pStyle w:val="a6"/>
        <w:ind w:left="0"/>
        <w:jc w:val="center"/>
      </w:pPr>
      <w:r w:rsidRPr="00993F37">
        <w:rPr>
          <w:noProof/>
          <w:lang w:eastAsia="ru-RU"/>
        </w:rPr>
        <w:drawing>
          <wp:inline distT="0" distB="0" distL="0" distR="0">
            <wp:extent cx="1359101" cy="126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32">
                      <a:extLst>
                        <a:ext uri="{28A0092B-C50C-407E-A947-70E740481C1C}">
                          <a14:useLocalDpi xmlns:a14="http://schemas.microsoft.com/office/drawing/2010/main" val="0"/>
                        </a:ext>
                      </a:extLst>
                    </a:blip>
                    <a:srcRect l="3031" b="4813"/>
                    <a:stretch/>
                  </pic:blipFill>
                  <pic:spPr bwMode="auto">
                    <a:xfrm>
                      <a:off x="0" y="0"/>
                      <a:ext cx="1359101" cy="1260000"/>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592580" cy="1259745"/>
            <wp:effectExtent l="0" t="0" r="0" b="0"/>
            <wp:docPr id="11354783" name="Рисунок 1135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6321" cy="1262704"/>
                    </a:xfrm>
                    <a:prstGeom prst="rect">
                      <a:avLst/>
                    </a:prstGeom>
                    <a:noFill/>
                    <a:ln>
                      <a:noFill/>
                    </a:ln>
                  </pic:spPr>
                </pic:pic>
              </a:graphicData>
            </a:graphic>
          </wp:inline>
        </w:drawing>
      </w:r>
      <w:r w:rsidRPr="00993F37">
        <w:rPr>
          <w:noProof/>
          <w:lang w:eastAsia="ru-RU"/>
        </w:rPr>
        <w:drawing>
          <wp:inline distT="0" distB="0" distL="0" distR="0">
            <wp:extent cx="1363980" cy="1259840"/>
            <wp:effectExtent l="0" t="0" r="0" b="0"/>
            <wp:docPr id="188882159" name="Рисунок 18888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4154" cy="1260001"/>
                    </a:xfrm>
                    <a:prstGeom prst="rect">
                      <a:avLst/>
                    </a:prstGeom>
                    <a:noFill/>
                    <a:ln>
                      <a:noFill/>
                    </a:ln>
                  </pic:spPr>
                </pic:pic>
              </a:graphicData>
            </a:graphic>
          </wp:inline>
        </w:drawing>
      </w:r>
    </w:p>
    <w:p w:rsidR="00AF5A9E" w:rsidRPr="00993F37" w:rsidRDefault="00AF5A9E" w:rsidP="00AF5A9E">
      <w:pPr>
        <w:pStyle w:val="a6"/>
        <w:ind w:left="0"/>
        <w:jc w:val="center"/>
      </w:pPr>
      <w:r w:rsidRPr="00993F37">
        <w:rPr>
          <w:noProof/>
          <w:lang w:eastAsia="ru-RU"/>
        </w:rPr>
        <w:drawing>
          <wp:inline distT="0" distB="0" distL="0" distR="0">
            <wp:extent cx="1798320" cy="1284513"/>
            <wp:effectExtent l="0" t="0" r="0" b="0"/>
            <wp:docPr id="188882161" name="Рисунок 18888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6689" cy="1297634"/>
                    </a:xfrm>
                    <a:prstGeom prst="rect">
                      <a:avLst/>
                    </a:prstGeom>
                    <a:noFill/>
                    <a:ln>
                      <a:noFill/>
                    </a:ln>
                  </pic:spPr>
                </pic:pic>
              </a:graphicData>
            </a:graphic>
          </wp:inline>
        </w:drawing>
      </w:r>
      <w:r w:rsidRPr="00993F37">
        <w:rPr>
          <w:noProof/>
          <w:lang w:eastAsia="ru-RU"/>
        </w:rPr>
        <w:drawing>
          <wp:inline distT="0" distB="0" distL="0" distR="0">
            <wp:extent cx="1694789" cy="1260000"/>
            <wp:effectExtent l="0" t="0" r="0" b="0"/>
            <wp:docPr id="188882163" name="Рисунок 18888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4789" cy="1260000"/>
                    </a:xfrm>
                    <a:prstGeom prst="rect">
                      <a:avLst/>
                    </a:prstGeom>
                    <a:noFill/>
                    <a:ln>
                      <a:noFill/>
                    </a:ln>
                  </pic:spPr>
                </pic:pic>
              </a:graphicData>
            </a:graphic>
          </wp:inline>
        </w:drawing>
      </w:r>
    </w:p>
    <w:p w:rsidR="00657D06" w:rsidRPr="00993F37" w:rsidRDefault="00657D06" w:rsidP="00AF5A9E">
      <w:pPr>
        <w:pStyle w:val="a6"/>
        <w:ind w:left="0" w:firstLine="567"/>
        <w:rPr>
          <w:sz w:val="24"/>
          <w:szCs w:val="24"/>
          <w:lang w:val="en-US"/>
        </w:rPr>
      </w:pPr>
    </w:p>
    <w:p w:rsidR="00AF5A9E" w:rsidRPr="00993F37" w:rsidRDefault="00AF5A9E" w:rsidP="00AF5A9E">
      <w:pPr>
        <w:pStyle w:val="a6"/>
        <w:ind w:left="0" w:firstLine="567"/>
        <w:rPr>
          <w:sz w:val="24"/>
          <w:szCs w:val="24"/>
          <w:lang w:val="en-US"/>
        </w:rPr>
      </w:pPr>
      <w:r w:rsidRPr="00993F37">
        <w:rPr>
          <w:sz w:val="24"/>
          <w:szCs w:val="24"/>
          <w:lang w:val="en-US"/>
        </w:rPr>
        <w:t>15Ni-35Al: a - fresh, b - spent; 15Ni-5Fe-30Al: c - fresh, d - spent; 15Ni-15Fe-20Al: e - fresh, f - spent; 15Ni-25Fe-10Al: g - fresh, h - spent.</w:t>
      </w:r>
    </w:p>
    <w:p w:rsidR="00657D06" w:rsidRPr="00993F37" w:rsidRDefault="00657D06" w:rsidP="00AF5A9E">
      <w:pPr>
        <w:pStyle w:val="a6"/>
        <w:ind w:left="0"/>
        <w:jc w:val="center"/>
        <w:rPr>
          <w:lang w:val="en-US"/>
        </w:rPr>
      </w:pPr>
    </w:p>
    <w:p w:rsidR="00AF5A9E" w:rsidRPr="00993F37" w:rsidRDefault="009668E1" w:rsidP="00AF5A9E">
      <w:pPr>
        <w:pStyle w:val="a6"/>
        <w:ind w:left="0"/>
        <w:jc w:val="center"/>
        <w:rPr>
          <w:lang w:val="en-US"/>
        </w:rPr>
      </w:pPr>
      <w:r>
        <w:rPr>
          <w:lang w:val="en-US"/>
        </w:rPr>
        <w:t>Figure 9</w:t>
      </w:r>
      <w:r w:rsidR="00AF5A9E" w:rsidRPr="00993F37">
        <w:rPr>
          <w:lang w:val="en-US"/>
        </w:rPr>
        <w:t xml:space="preserve"> – Transmission electron microscope images of the catalysts</w:t>
      </w:r>
    </w:p>
    <w:p w:rsidR="00657D06" w:rsidRPr="00993F37" w:rsidRDefault="00657D06" w:rsidP="00AF5A9E">
      <w:pPr>
        <w:pStyle w:val="a6"/>
        <w:ind w:left="0" w:firstLine="566"/>
        <w:rPr>
          <w:lang w:val="en-US"/>
        </w:rPr>
      </w:pPr>
      <w:bookmarkStart w:id="2" w:name="_Hlk129780071"/>
      <w:bookmarkStart w:id="3" w:name="_Hlk118886188"/>
    </w:p>
    <w:bookmarkEnd w:id="2"/>
    <w:p w:rsidR="00AF5A9E" w:rsidRPr="00993F37" w:rsidRDefault="00AF5A9E" w:rsidP="00AF5A9E">
      <w:pPr>
        <w:pStyle w:val="a6"/>
        <w:ind w:left="0"/>
        <w:jc w:val="center"/>
        <w:rPr>
          <w:lang w:val="en-US"/>
        </w:rPr>
      </w:pPr>
      <w:r w:rsidRPr="00993F37">
        <w:rPr>
          <w:noProof/>
          <w:lang w:eastAsia="ru-RU"/>
        </w:rPr>
        <w:drawing>
          <wp:inline distT="0" distB="0" distL="0" distR="0">
            <wp:extent cx="1981200" cy="1455420"/>
            <wp:effectExtent l="0" t="0" r="0" b="0"/>
            <wp:docPr id="21287448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0" cy="1455420"/>
                    </a:xfrm>
                    <a:prstGeom prst="rect">
                      <a:avLst/>
                    </a:prstGeom>
                    <a:noFill/>
                    <a:ln>
                      <a:noFill/>
                    </a:ln>
                  </pic:spPr>
                </pic:pic>
              </a:graphicData>
            </a:graphic>
          </wp:inline>
        </w:drawing>
      </w:r>
      <w:r w:rsidRPr="00993F37">
        <w:rPr>
          <w:noProof/>
          <w:lang w:eastAsia="ru-RU"/>
        </w:rPr>
        <w:drawing>
          <wp:inline distT="0" distB="0" distL="0" distR="0">
            <wp:extent cx="2038350" cy="1501140"/>
            <wp:effectExtent l="0" t="0" r="0" b="0"/>
            <wp:docPr id="3763589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8350" cy="1501140"/>
                    </a:xfrm>
                    <a:prstGeom prst="rect">
                      <a:avLst/>
                    </a:prstGeom>
                    <a:noFill/>
                    <a:ln>
                      <a:noFill/>
                    </a:ln>
                  </pic:spPr>
                </pic:pic>
              </a:graphicData>
            </a:graphic>
          </wp:inline>
        </w:drawing>
      </w:r>
      <w:r w:rsidRPr="00993F37">
        <w:rPr>
          <w:noProof/>
          <w:lang w:eastAsia="ru-RU"/>
        </w:rPr>
        <w:drawing>
          <wp:inline distT="0" distB="0" distL="0" distR="0">
            <wp:extent cx="2009775" cy="1470660"/>
            <wp:effectExtent l="0" t="0" r="0" b="0"/>
            <wp:docPr id="197410140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9775" cy="1470660"/>
                    </a:xfrm>
                    <a:prstGeom prst="rect">
                      <a:avLst/>
                    </a:prstGeom>
                    <a:noFill/>
                    <a:ln>
                      <a:noFill/>
                    </a:ln>
                  </pic:spPr>
                </pic:pic>
              </a:graphicData>
            </a:graphic>
          </wp:inline>
        </w:drawing>
      </w:r>
    </w:p>
    <w:p w:rsidR="00AF5A9E" w:rsidRPr="00993F37" w:rsidRDefault="00AF5A9E" w:rsidP="00AF5A9E">
      <w:pPr>
        <w:pStyle w:val="a6"/>
        <w:ind w:left="0"/>
        <w:jc w:val="center"/>
        <w:rPr>
          <w:lang w:val="en-US"/>
        </w:rPr>
      </w:pPr>
      <w:r w:rsidRPr="00993F37">
        <w:rPr>
          <w:noProof/>
          <w:lang w:eastAsia="ru-RU"/>
        </w:rPr>
        <w:drawing>
          <wp:inline distT="0" distB="0" distL="0" distR="0">
            <wp:extent cx="2019300" cy="1402080"/>
            <wp:effectExtent l="0" t="0" r="0" b="0"/>
            <wp:docPr id="169026206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1402080"/>
                    </a:xfrm>
                    <a:prstGeom prst="rect">
                      <a:avLst/>
                    </a:prstGeom>
                    <a:noFill/>
                    <a:ln>
                      <a:noFill/>
                    </a:ln>
                  </pic:spPr>
                </pic:pic>
              </a:graphicData>
            </a:graphic>
          </wp:inline>
        </w:drawing>
      </w:r>
      <w:r w:rsidRPr="00993F37">
        <w:rPr>
          <w:noProof/>
          <w:lang w:eastAsia="ru-RU"/>
        </w:rPr>
        <w:drawing>
          <wp:inline distT="0" distB="0" distL="0" distR="0">
            <wp:extent cx="2038350" cy="1310640"/>
            <wp:effectExtent l="0" t="0" r="0" b="0"/>
            <wp:docPr id="5828891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8350" cy="1310640"/>
                    </a:xfrm>
                    <a:prstGeom prst="rect">
                      <a:avLst/>
                    </a:prstGeom>
                    <a:noFill/>
                    <a:ln>
                      <a:noFill/>
                    </a:ln>
                  </pic:spPr>
                </pic:pic>
              </a:graphicData>
            </a:graphic>
          </wp:inline>
        </w:drawing>
      </w:r>
      <w:r w:rsidRPr="00993F37">
        <w:rPr>
          <w:noProof/>
          <w:lang w:eastAsia="ru-RU"/>
        </w:rPr>
        <w:drawing>
          <wp:inline distT="0" distB="0" distL="0" distR="0">
            <wp:extent cx="2000250" cy="1455420"/>
            <wp:effectExtent l="0" t="0" r="0" b="0"/>
            <wp:docPr id="122020344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0" cy="1455420"/>
                    </a:xfrm>
                    <a:prstGeom prst="rect">
                      <a:avLst/>
                    </a:prstGeom>
                    <a:noFill/>
                    <a:ln>
                      <a:noFill/>
                    </a:ln>
                  </pic:spPr>
                </pic:pic>
              </a:graphicData>
            </a:graphic>
          </wp:inline>
        </w:drawing>
      </w:r>
    </w:p>
    <w:p w:rsidR="00657D06" w:rsidRPr="00993F37" w:rsidRDefault="00657D06" w:rsidP="00AF5A9E">
      <w:pPr>
        <w:pStyle w:val="a6"/>
        <w:ind w:left="0" w:firstLine="567"/>
        <w:rPr>
          <w:lang w:val="en-US"/>
        </w:rPr>
      </w:pPr>
    </w:p>
    <w:p w:rsidR="00AF5A9E" w:rsidRPr="00993F37" w:rsidRDefault="00AF5A9E" w:rsidP="00AF5A9E">
      <w:pPr>
        <w:pStyle w:val="a6"/>
        <w:ind w:left="0" w:firstLine="567"/>
        <w:rPr>
          <w:i/>
          <w:iCs/>
          <w:sz w:val="24"/>
          <w:szCs w:val="24"/>
          <w:lang w:val="en-US"/>
        </w:rPr>
      </w:pPr>
      <w:r w:rsidRPr="00993F37">
        <w:rPr>
          <w:sz w:val="24"/>
          <w:szCs w:val="24"/>
          <w:lang w:val="en-US"/>
        </w:rPr>
        <w:t>15Ni-35Al: a - fresh, b - spent; 15Ni-5Fe-30Al: c, e - fresh, d, f - spent.</w:t>
      </w:r>
    </w:p>
    <w:p w:rsidR="00657D06" w:rsidRPr="00993F37" w:rsidRDefault="00657D06"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 xml:space="preserve">Figure </w:t>
      </w:r>
      <w:r w:rsidR="009668E1">
        <w:rPr>
          <w:lang w:val="en-US"/>
        </w:rPr>
        <w:t>10</w:t>
      </w:r>
      <w:r w:rsidRPr="00993F37">
        <w:rPr>
          <w:lang w:val="en-US"/>
        </w:rPr>
        <w:t xml:space="preserve"> – Scanning electron microscope images of catalysts</w:t>
      </w:r>
    </w:p>
    <w:p w:rsidR="00AF5A9E" w:rsidRPr="00993F37" w:rsidRDefault="00AF5A9E" w:rsidP="00AF5A9E">
      <w:pPr>
        <w:pStyle w:val="a6"/>
        <w:ind w:left="0" w:firstLine="566"/>
        <w:rPr>
          <w:lang w:val="en-US"/>
        </w:rPr>
      </w:pPr>
    </w:p>
    <w:bookmarkEnd w:id="3"/>
    <w:p w:rsidR="00AF5A9E" w:rsidRPr="00993F37" w:rsidRDefault="002F59FE" w:rsidP="00AF5A9E">
      <w:pPr>
        <w:pStyle w:val="a6"/>
        <w:ind w:left="0" w:firstLine="566"/>
        <w:rPr>
          <w:bCs/>
          <w:iCs/>
          <w:lang w:val="en-US"/>
        </w:rPr>
      </w:pPr>
      <w:r w:rsidRPr="00993F37">
        <w:rPr>
          <w:lang w:val="en-US"/>
        </w:rPr>
        <w:t xml:space="preserve">It is worth mentioning that, despite the apparently smooth surface of the 15Ni-5Fe-30Al catalyst before the reaction, it is actually comprised agglomeration of small </w:t>
      </w:r>
      <w:r w:rsidRPr="00993F37">
        <w:rPr>
          <w:lang w:val="en-US"/>
        </w:rPr>
        <w:lastRenderedPageBreak/>
        <w:t xml:space="preserve">particles 1‒3 </w:t>
      </w:r>
      <w:r w:rsidRPr="00993F37">
        <w:t>μ</w:t>
      </w:r>
      <w:r w:rsidRPr="00993F37">
        <w:rPr>
          <w:lang w:val="en-US"/>
        </w:rPr>
        <w:t xml:space="preserve">m in size. </w:t>
      </w:r>
      <w:r w:rsidR="00AF5A9E" w:rsidRPr="00993F37">
        <w:rPr>
          <w:bCs/>
          <w:iCs/>
          <w:lang w:val="en-US"/>
        </w:rPr>
        <w:t xml:space="preserve">Furthermore, </w:t>
      </w:r>
      <w:r w:rsidR="00AD1AD9" w:rsidRPr="00993F37">
        <w:rPr>
          <w:bCs/>
          <w:iCs/>
          <w:lang w:val="en-US"/>
        </w:rPr>
        <w:t>as</w:t>
      </w:r>
      <w:r w:rsidR="00AF5A9E" w:rsidRPr="00993F37">
        <w:rPr>
          <w:bCs/>
          <w:iCs/>
          <w:lang w:val="en-US"/>
        </w:rPr>
        <w:t xml:space="preserve"> the </w:t>
      </w:r>
      <w:r w:rsidR="00634843" w:rsidRPr="00993F37">
        <w:rPr>
          <w:bCs/>
          <w:iCs/>
          <w:lang w:val="en-US"/>
        </w:rPr>
        <w:t xml:space="preserve">molar ratio of </w:t>
      </w:r>
      <w:r w:rsidR="00AF5A9E" w:rsidRPr="00993F37">
        <w:rPr>
          <w:bCs/>
          <w:iCs/>
          <w:lang w:val="en-US"/>
        </w:rPr>
        <w:t xml:space="preserve">Fe/Ni reached or exceeded 0.7, there was a decrease in the </w:t>
      </w:r>
      <w:r w:rsidR="00634843" w:rsidRPr="00993F37">
        <w:rPr>
          <w:bCs/>
          <w:iCs/>
          <w:lang w:val="en-US"/>
        </w:rPr>
        <w:t>reflex intensity</w:t>
      </w:r>
      <w:r w:rsidR="00AF5A9E" w:rsidRPr="00993F37">
        <w:rPr>
          <w:bCs/>
          <w:iCs/>
          <w:lang w:val="en-US"/>
        </w:rPr>
        <w:t xml:space="preserve">, </w:t>
      </w:r>
      <w:r w:rsidR="00634843" w:rsidRPr="00993F37">
        <w:rPr>
          <w:bCs/>
          <w:iCs/>
          <w:lang w:val="en-US"/>
        </w:rPr>
        <w:t>exhibiting</w:t>
      </w:r>
      <w:r w:rsidR="00AF5A9E" w:rsidRPr="00993F37">
        <w:rPr>
          <w:bCs/>
          <w:iCs/>
          <w:lang w:val="en-US"/>
        </w:rPr>
        <w:t xml:space="preserve"> lower crystallinity for the catalysts with a higher </w:t>
      </w:r>
      <w:r w:rsidR="00634843" w:rsidRPr="00993F37">
        <w:rPr>
          <w:bCs/>
          <w:iCs/>
          <w:lang w:val="en-US"/>
        </w:rPr>
        <w:t>iron</w:t>
      </w:r>
      <w:r w:rsidR="00AF5A9E" w:rsidRPr="00993F37">
        <w:rPr>
          <w:bCs/>
          <w:iCs/>
          <w:lang w:val="en-US"/>
        </w:rPr>
        <w:t xml:space="preserve"> </w:t>
      </w:r>
      <w:r w:rsidR="00634843" w:rsidRPr="00993F37">
        <w:rPr>
          <w:bCs/>
          <w:iCs/>
          <w:lang w:val="en-US"/>
        </w:rPr>
        <w:t>content</w:t>
      </w:r>
      <w:r w:rsidR="00AF5A9E" w:rsidRPr="00993F37">
        <w:rPr>
          <w:bCs/>
          <w:iCs/>
          <w:lang w:val="en-US"/>
        </w:rPr>
        <w:t xml:space="preserve"> </w:t>
      </w:r>
      <w:r w:rsidR="00AF5A9E" w:rsidRPr="00993F37">
        <w:rPr>
          <w:lang w:val="en-US"/>
        </w:rPr>
        <w:t>[36</w:t>
      </w:r>
      <w:r w:rsidR="00657D06" w:rsidRPr="00993F37">
        <w:rPr>
          <w:lang w:val="en-US"/>
        </w:rPr>
        <w:t xml:space="preserve">, </w:t>
      </w:r>
      <w:r w:rsidR="00657D06" w:rsidRPr="00993F37">
        <w:t>р</w:t>
      </w:r>
      <w:r w:rsidRPr="00993F37">
        <w:rPr>
          <w:lang w:val="en-US"/>
        </w:rPr>
        <w:t>. 1</w:t>
      </w:r>
      <w:r w:rsidR="00310784">
        <w:rPr>
          <w:lang w:val="en-US"/>
        </w:rPr>
        <w:t>7</w:t>
      </w:r>
      <w:r w:rsidR="00AF5A9E" w:rsidRPr="00993F37">
        <w:rPr>
          <w:lang w:val="en-US"/>
        </w:rPr>
        <w:t>]</w:t>
      </w:r>
      <w:r w:rsidR="00AF5A9E" w:rsidRPr="00993F37">
        <w:rPr>
          <w:bCs/>
          <w:iCs/>
          <w:lang w:val="en-US"/>
        </w:rPr>
        <w:t>.</w:t>
      </w:r>
    </w:p>
    <w:p w:rsidR="00AF5A9E" w:rsidRPr="00993F37" w:rsidRDefault="00AF5A9E" w:rsidP="00AF5A9E">
      <w:pPr>
        <w:pStyle w:val="a6"/>
        <w:ind w:left="0" w:firstLine="566"/>
        <w:rPr>
          <w:iCs/>
          <w:lang w:val="sv-FI"/>
        </w:rPr>
      </w:pPr>
      <w:r w:rsidRPr="00993F37">
        <w:rPr>
          <w:iCs/>
          <w:lang w:val="en-US"/>
        </w:rPr>
        <w:t>Nitrogen physisorption was used to analyze the textural properties of the catalysts (</w:t>
      </w:r>
      <w:r w:rsidRPr="00993F37">
        <w:rPr>
          <w:bCs/>
          <w:iCs/>
          <w:lang w:val="en-US"/>
        </w:rPr>
        <w:t>Table 9</w:t>
      </w:r>
      <w:r w:rsidRPr="00993F37">
        <w:rPr>
          <w:iCs/>
          <w:lang w:val="en-US"/>
        </w:rPr>
        <w:t>). The N</w:t>
      </w:r>
      <w:r w:rsidRPr="00993F37">
        <w:rPr>
          <w:iCs/>
          <w:vertAlign w:val="subscript"/>
          <w:lang w:val="en-US"/>
        </w:rPr>
        <w:t>2</w:t>
      </w:r>
      <w:r w:rsidRPr="00993F37">
        <w:rPr>
          <w:iCs/>
          <w:lang w:val="en-US"/>
        </w:rPr>
        <w:t xml:space="preserve"> adsorption/desorption isotherms </w:t>
      </w:r>
      <w:r w:rsidRPr="00993F37">
        <w:rPr>
          <w:bCs/>
          <w:iCs/>
          <w:lang w:val="en-US"/>
        </w:rPr>
        <w:t>correspond to hysteresis of type IV, which implies that the catalysts are mesoporous</w:t>
      </w:r>
      <w:r w:rsidRPr="00993F37">
        <w:rPr>
          <w:iCs/>
          <w:lang w:val="en-US"/>
        </w:rPr>
        <w:t xml:space="preserve"> (Figure 1</w:t>
      </w:r>
      <w:r w:rsidR="009668E1">
        <w:rPr>
          <w:iCs/>
          <w:lang w:val="en-US"/>
        </w:rPr>
        <w:t>1</w:t>
      </w:r>
      <w:r w:rsidRPr="00993F37">
        <w:rPr>
          <w:iCs/>
          <w:lang w:val="en-US"/>
        </w:rPr>
        <w:t>)</w:t>
      </w:r>
      <w:r w:rsidRPr="00993F37">
        <w:rPr>
          <w:bCs/>
          <w:iCs/>
          <w:lang w:val="en-US"/>
        </w:rPr>
        <w:t>.</w:t>
      </w:r>
    </w:p>
    <w:p w:rsidR="00AF5A9E" w:rsidRPr="00993F37" w:rsidRDefault="00AF5A9E" w:rsidP="00AF5A9E">
      <w:pPr>
        <w:pStyle w:val="a6"/>
        <w:ind w:left="0" w:firstLine="566"/>
        <w:rPr>
          <w:bCs/>
          <w:iCs/>
          <w:lang w:val="en-US"/>
        </w:rPr>
      </w:pPr>
    </w:p>
    <w:p w:rsidR="00AF5A9E" w:rsidRPr="00993F37" w:rsidRDefault="00AF5A9E" w:rsidP="00AF5A9E">
      <w:pPr>
        <w:pStyle w:val="a6"/>
        <w:ind w:left="0"/>
        <w:jc w:val="center"/>
        <w:rPr>
          <w:bCs/>
          <w:iCs/>
          <w:lang w:val="en-US"/>
        </w:rPr>
      </w:pPr>
      <w:r w:rsidRPr="00993F37">
        <w:rPr>
          <w:bCs/>
          <w:iCs/>
          <w:noProof/>
          <w:lang w:eastAsia="ru-RU"/>
        </w:rPr>
        <w:drawing>
          <wp:inline distT="0" distB="0" distL="0" distR="0">
            <wp:extent cx="2133600" cy="1927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0" cy="1927860"/>
                    </a:xfrm>
                    <a:prstGeom prst="rect">
                      <a:avLst/>
                    </a:prstGeom>
                    <a:noFill/>
                    <a:ln>
                      <a:noFill/>
                    </a:ln>
                  </pic:spPr>
                </pic:pic>
              </a:graphicData>
            </a:graphic>
          </wp:inline>
        </w:drawing>
      </w:r>
      <w:r w:rsidRPr="00993F37">
        <w:rPr>
          <w:bCs/>
          <w:iCs/>
          <w:noProof/>
          <w:lang w:eastAsia="ru-RU"/>
        </w:rPr>
        <w:drawing>
          <wp:inline distT="0" distB="0" distL="0" distR="0">
            <wp:extent cx="3185160" cy="20040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85160" cy="2004060"/>
                    </a:xfrm>
                    <a:prstGeom prst="rect">
                      <a:avLst/>
                    </a:prstGeom>
                    <a:noFill/>
                    <a:ln>
                      <a:noFill/>
                    </a:ln>
                  </pic:spPr>
                </pic:pic>
              </a:graphicData>
            </a:graphic>
          </wp:inline>
        </w:drawing>
      </w:r>
    </w:p>
    <w:p w:rsidR="00B0223C" w:rsidRPr="00993F37" w:rsidRDefault="00B0223C" w:rsidP="00AF5A9E">
      <w:pPr>
        <w:pStyle w:val="a6"/>
        <w:ind w:left="0" w:firstLine="567"/>
        <w:rPr>
          <w:sz w:val="24"/>
          <w:szCs w:val="24"/>
          <w:lang w:val="en-US"/>
        </w:rPr>
      </w:pPr>
    </w:p>
    <w:p w:rsidR="00AF5A9E" w:rsidRPr="00993F37" w:rsidRDefault="00AF5A9E" w:rsidP="00AF5A9E">
      <w:pPr>
        <w:pStyle w:val="a6"/>
        <w:ind w:left="0" w:firstLine="567"/>
        <w:rPr>
          <w:sz w:val="24"/>
          <w:szCs w:val="24"/>
          <w:lang w:val="en-US"/>
        </w:rPr>
      </w:pPr>
      <w:r w:rsidRPr="00993F37">
        <w:rPr>
          <w:sz w:val="24"/>
          <w:szCs w:val="24"/>
          <w:lang w:val="en-US"/>
        </w:rPr>
        <w:t>a - adsorption isotherms and b - the distribution of pore size of the catalysts; red - 15Ni-35Al, blue - 15Ni-5Fe-30Al, green - 15Ni-15Fe-20Al and black - 15Ni-25Fe-10Al; solid line corresponds to the fresh and the dashed line correspond to the spent catalyst.</w:t>
      </w:r>
    </w:p>
    <w:p w:rsidR="00B0223C" w:rsidRPr="00993F37" w:rsidRDefault="00B0223C" w:rsidP="00AF5A9E">
      <w:pPr>
        <w:pStyle w:val="a6"/>
        <w:ind w:left="0"/>
        <w:jc w:val="center"/>
        <w:rPr>
          <w:lang w:val="en-US"/>
        </w:rPr>
      </w:pPr>
    </w:p>
    <w:p w:rsidR="00AF5A9E" w:rsidRPr="00993F37" w:rsidRDefault="00AF5A9E" w:rsidP="00AF5A9E">
      <w:pPr>
        <w:pStyle w:val="a6"/>
        <w:ind w:left="0"/>
        <w:jc w:val="center"/>
        <w:rPr>
          <w:b/>
          <w:lang w:val="en-US"/>
        </w:rPr>
      </w:pPr>
      <w:r w:rsidRPr="00993F37">
        <w:rPr>
          <w:lang w:val="en-US"/>
        </w:rPr>
        <w:t>Figure 1</w:t>
      </w:r>
      <w:r w:rsidR="009668E1">
        <w:rPr>
          <w:lang w:val="en-US"/>
        </w:rPr>
        <w:t>1</w:t>
      </w:r>
      <w:r w:rsidRPr="00993F37">
        <w:rPr>
          <w:lang w:val="en-US"/>
        </w:rPr>
        <w:t xml:space="preserve"> </w:t>
      </w:r>
      <w:r w:rsidRPr="00993F37">
        <w:rPr>
          <w:bCs/>
          <w:lang w:val="en-US"/>
        </w:rPr>
        <w:t xml:space="preserve">– </w:t>
      </w:r>
      <w:r w:rsidRPr="00993F37">
        <w:rPr>
          <w:lang w:val="en-US"/>
        </w:rPr>
        <w:t>Results obtained from N</w:t>
      </w:r>
      <w:r w:rsidRPr="00993F37">
        <w:rPr>
          <w:vertAlign w:val="subscript"/>
          <w:lang w:val="en-US"/>
        </w:rPr>
        <w:t>2</w:t>
      </w:r>
      <w:r w:rsidRPr="00993F37">
        <w:rPr>
          <w:lang w:val="en-US"/>
        </w:rPr>
        <w:t xml:space="preserve"> physisorption</w:t>
      </w:r>
    </w:p>
    <w:p w:rsidR="00AF5A9E" w:rsidRPr="00993F37" w:rsidRDefault="00AF5A9E" w:rsidP="00AF5A9E">
      <w:pPr>
        <w:pStyle w:val="a6"/>
        <w:ind w:left="0" w:firstLine="567"/>
        <w:rPr>
          <w:lang w:val="en-US"/>
        </w:rPr>
      </w:pPr>
    </w:p>
    <w:p w:rsidR="00AF5A9E" w:rsidRPr="00993F37" w:rsidRDefault="00AF5A9E" w:rsidP="00AF5A9E">
      <w:pPr>
        <w:pStyle w:val="a6"/>
        <w:ind w:left="0"/>
        <w:rPr>
          <w:lang w:val="en-US"/>
        </w:rPr>
      </w:pPr>
      <w:r w:rsidRPr="00993F37">
        <w:rPr>
          <w:lang w:val="en-US"/>
        </w:rPr>
        <w:t>Table 9 – Summarize the results of TEM, SEM-EDX and BET</w:t>
      </w:r>
    </w:p>
    <w:p w:rsidR="00AF5A9E" w:rsidRPr="00993F37" w:rsidRDefault="00AF5A9E" w:rsidP="00AF5A9E">
      <w:pPr>
        <w:pStyle w:val="a6"/>
        <w:ind w:left="0"/>
        <w:rPr>
          <w:lang w:val="en-US"/>
        </w:rPr>
      </w:pPr>
    </w:p>
    <w:tbl>
      <w:tblPr>
        <w:tblStyle w:val="ae"/>
        <w:tblW w:w="9639" w:type="dxa"/>
        <w:tblInd w:w="108" w:type="dxa"/>
        <w:tblLayout w:type="fixed"/>
        <w:tblLook w:val="04A0" w:firstRow="1" w:lastRow="0" w:firstColumn="1" w:lastColumn="0" w:noHBand="0" w:noVBand="1"/>
      </w:tblPr>
      <w:tblGrid>
        <w:gridCol w:w="1843"/>
        <w:gridCol w:w="1134"/>
        <w:gridCol w:w="1064"/>
        <w:gridCol w:w="1050"/>
        <w:gridCol w:w="1124"/>
        <w:gridCol w:w="940"/>
        <w:gridCol w:w="1268"/>
        <w:gridCol w:w="1216"/>
      </w:tblGrid>
      <w:tr w:rsidR="0062697F" w:rsidRPr="00993F37" w:rsidTr="00DF77D2">
        <w:tc>
          <w:tcPr>
            <w:tcW w:w="1843" w:type="dxa"/>
          </w:tcPr>
          <w:p w:rsidR="00AF5A9E" w:rsidRPr="00993F37" w:rsidRDefault="00AF5A9E" w:rsidP="00DF77D2">
            <w:pPr>
              <w:pStyle w:val="a6"/>
              <w:ind w:left="0"/>
              <w:rPr>
                <w:sz w:val="24"/>
                <w:szCs w:val="24"/>
                <w:lang w:val="sv-FI"/>
              </w:rPr>
            </w:pPr>
            <w:r w:rsidRPr="00993F37">
              <w:rPr>
                <w:sz w:val="24"/>
                <w:szCs w:val="24"/>
                <w:lang w:val="sv-FI"/>
              </w:rPr>
              <w:t>Catalyst</w:t>
            </w:r>
          </w:p>
        </w:tc>
        <w:tc>
          <w:tcPr>
            <w:tcW w:w="1134" w:type="dxa"/>
          </w:tcPr>
          <w:p w:rsidR="00AF5A9E" w:rsidRPr="00993F37" w:rsidRDefault="00AF5A9E" w:rsidP="00DF77D2">
            <w:pPr>
              <w:pStyle w:val="a6"/>
              <w:ind w:left="0" w:firstLine="46"/>
              <w:jc w:val="center"/>
              <w:rPr>
                <w:sz w:val="24"/>
                <w:szCs w:val="24"/>
                <w:lang w:val="sv-FI"/>
              </w:rPr>
            </w:pPr>
            <w:r w:rsidRPr="00993F37">
              <w:rPr>
                <w:sz w:val="24"/>
                <w:szCs w:val="24"/>
                <w:lang w:val="sv-FI"/>
              </w:rPr>
              <w:t>Fresh/</w:t>
            </w:r>
          </w:p>
          <w:p w:rsidR="00AF5A9E" w:rsidRPr="00993F37" w:rsidRDefault="00AF5A9E" w:rsidP="00DF77D2">
            <w:pPr>
              <w:pStyle w:val="a6"/>
              <w:ind w:left="0" w:firstLine="46"/>
              <w:jc w:val="center"/>
              <w:rPr>
                <w:sz w:val="24"/>
                <w:szCs w:val="24"/>
                <w:lang w:val="sv-FI"/>
              </w:rPr>
            </w:pPr>
            <w:r w:rsidRPr="00993F37">
              <w:rPr>
                <w:sz w:val="24"/>
                <w:szCs w:val="24"/>
                <w:lang w:val="sv-FI"/>
              </w:rPr>
              <w:t>Spent</w:t>
            </w:r>
          </w:p>
        </w:tc>
        <w:tc>
          <w:tcPr>
            <w:tcW w:w="1064" w:type="dxa"/>
          </w:tcPr>
          <w:p w:rsidR="00AF5A9E" w:rsidRPr="00993F37" w:rsidRDefault="00AF5A9E" w:rsidP="00DF77D2">
            <w:pPr>
              <w:pStyle w:val="a6"/>
              <w:ind w:left="0"/>
              <w:jc w:val="center"/>
              <w:rPr>
                <w:sz w:val="24"/>
                <w:szCs w:val="24"/>
                <w:lang w:val="sv-FI"/>
              </w:rPr>
            </w:pPr>
            <w:r w:rsidRPr="00993F37">
              <w:rPr>
                <w:sz w:val="24"/>
                <w:szCs w:val="24"/>
                <w:lang w:val="sv-FI"/>
              </w:rPr>
              <w:t>Ni particle size, nm</w:t>
            </w:r>
          </w:p>
        </w:tc>
        <w:tc>
          <w:tcPr>
            <w:tcW w:w="1050" w:type="dxa"/>
          </w:tcPr>
          <w:p w:rsidR="00AF5A9E" w:rsidRPr="00993F37" w:rsidRDefault="00AF5A9E" w:rsidP="00DF77D2">
            <w:pPr>
              <w:pStyle w:val="a6"/>
              <w:ind w:left="0"/>
              <w:jc w:val="center"/>
              <w:rPr>
                <w:sz w:val="24"/>
                <w:szCs w:val="24"/>
                <w:lang w:val="sv-FI"/>
              </w:rPr>
            </w:pPr>
            <w:r w:rsidRPr="00993F37">
              <w:rPr>
                <w:sz w:val="24"/>
                <w:szCs w:val="24"/>
              </w:rPr>
              <w:t>Al/Ni weigh</w:t>
            </w:r>
            <w:r w:rsidRPr="00993F37">
              <w:rPr>
                <w:sz w:val="24"/>
                <w:szCs w:val="24"/>
                <w:lang w:val="en-US"/>
              </w:rPr>
              <w:t xml:space="preserve">t </w:t>
            </w:r>
            <w:r w:rsidRPr="00993F37">
              <w:rPr>
                <w:sz w:val="24"/>
                <w:szCs w:val="24"/>
              </w:rPr>
              <w:t>ratio</w:t>
            </w:r>
          </w:p>
        </w:tc>
        <w:tc>
          <w:tcPr>
            <w:tcW w:w="1124" w:type="dxa"/>
          </w:tcPr>
          <w:p w:rsidR="00AF5A9E" w:rsidRPr="00993F37" w:rsidRDefault="00AF5A9E" w:rsidP="00DF77D2">
            <w:pPr>
              <w:pStyle w:val="a6"/>
              <w:ind w:left="0"/>
              <w:jc w:val="center"/>
              <w:rPr>
                <w:sz w:val="24"/>
                <w:szCs w:val="24"/>
                <w:lang w:val="sv-FI"/>
              </w:rPr>
            </w:pPr>
            <w:r w:rsidRPr="00993F37">
              <w:rPr>
                <w:sz w:val="24"/>
                <w:szCs w:val="24"/>
              </w:rPr>
              <w:t>Al/Fe weight</w:t>
            </w:r>
            <w:r w:rsidRPr="00993F37">
              <w:rPr>
                <w:sz w:val="24"/>
                <w:szCs w:val="24"/>
                <w:lang w:val="en-US"/>
              </w:rPr>
              <w:t xml:space="preserve"> </w:t>
            </w:r>
            <w:r w:rsidRPr="00993F37">
              <w:rPr>
                <w:sz w:val="24"/>
                <w:szCs w:val="24"/>
              </w:rPr>
              <w:t>ratio</w:t>
            </w:r>
          </w:p>
        </w:tc>
        <w:tc>
          <w:tcPr>
            <w:tcW w:w="940" w:type="dxa"/>
          </w:tcPr>
          <w:p w:rsidR="00AF5A9E" w:rsidRPr="00993F37" w:rsidRDefault="00AF5A9E" w:rsidP="00DF77D2">
            <w:pPr>
              <w:pStyle w:val="a6"/>
              <w:ind w:left="0"/>
              <w:jc w:val="center"/>
              <w:rPr>
                <w:sz w:val="24"/>
                <w:szCs w:val="24"/>
                <w:lang w:val="sv-FI"/>
              </w:rPr>
            </w:pPr>
            <w:r w:rsidRPr="00993F37">
              <w:rPr>
                <w:sz w:val="24"/>
                <w:szCs w:val="24"/>
                <w:lang w:val="sv-FI"/>
              </w:rPr>
              <w:t>Fe/Ni ratio</w:t>
            </w:r>
          </w:p>
        </w:tc>
        <w:tc>
          <w:tcPr>
            <w:tcW w:w="1268" w:type="dxa"/>
          </w:tcPr>
          <w:p w:rsidR="00AF5A9E" w:rsidRPr="00993F37" w:rsidRDefault="00AF5A9E" w:rsidP="00DF77D2">
            <w:pPr>
              <w:pStyle w:val="a6"/>
              <w:ind w:left="0"/>
              <w:jc w:val="center"/>
              <w:rPr>
                <w:sz w:val="24"/>
                <w:szCs w:val="24"/>
                <w:lang w:val="sv-FI"/>
              </w:rPr>
            </w:pPr>
            <w:r w:rsidRPr="00993F37">
              <w:rPr>
                <w:sz w:val="24"/>
                <w:szCs w:val="24"/>
                <w:lang w:val="sv-FI"/>
              </w:rPr>
              <w:t>Surface area, m</w:t>
            </w:r>
            <w:r w:rsidRPr="00993F37">
              <w:rPr>
                <w:sz w:val="24"/>
                <w:szCs w:val="24"/>
                <w:vertAlign w:val="superscript"/>
                <w:lang w:val="sv-FI"/>
              </w:rPr>
              <w:t>2</w:t>
            </w:r>
            <w:r w:rsidRPr="00993F37">
              <w:rPr>
                <w:iCs/>
                <w:sz w:val="24"/>
                <w:szCs w:val="24"/>
                <w:lang w:val="sv-FI"/>
              </w:rPr>
              <w:t>·g</w:t>
            </w:r>
            <w:r w:rsidRPr="00993F37">
              <w:rPr>
                <w:iCs/>
                <w:sz w:val="24"/>
                <w:szCs w:val="24"/>
                <w:vertAlign w:val="superscript"/>
                <w:lang w:val="sv-FI"/>
              </w:rPr>
              <w:t>-1</w:t>
            </w:r>
          </w:p>
        </w:tc>
        <w:tc>
          <w:tcPr>
            <w:tcW w:w="1216" w:type="dxa"/>
          </w:tcPr>
          <w:p w:rsidR="00AF5A9E" w:rsidRPr="00993F37" w:rsidRDefault="00AF5A9E" w:rsidP="00DF77D2">
            <w:pPr>
              <w:pStyle w:val="a6"/>
              <w:ind w:left="0"/>
              <w:jc w:val="center"/>
              <w:rPr>
                <w:bCs/>
                <w:sz w:val="24"/>
                <w:szCs w:val="24"/>
                <w:lang w:val="sv-FI"/>
              </w:rPr>
            </w:pPr>
            <w:r w:rsidRPr="00993F37">
              <w:rPr>
                <w:bCs/>
                <w:sz w:val="24"/>
                <w:szCs w:val="24"/>
                <w:lang w:val="sv-SE"/>
              </w:rPr>
              <w:t>Average pore diameter, nm</w:t>
            </w:r>
          </w:p>
        </w:tc>
      </w:tr>
      <w:tr w:rsidR="0062697F" w:rsidRPr="00993F37" w:rsidTr="00DF77D2">
        <w:tc>
          <w:tcPr>
            <w:tcW w:w="1843" w:type="dxa"/>
          </w:tcPr>
          <w:p w:rsidR="00AF5A9E" w:rsidRPr="00993F37" w:rsidRDefault="00AF5A9E" w:rsidP="00DF77D2">
            <w:pPr>
              <w:pStyle w:val="a6"/>
              <w:ind w:left="0"/>
              <w:rPr>
                <w:sz w:val="24"/>
                <w:szCs w:val="24"/>
              </w:rPr>
            </w:pPr>
            <w:r w:rsidRPr="00993F37">
              <w:rPr>
                <w:sz w:val="24"/>
                <w:szCs w:val="24"/>
              </w:rPr>
              <w:t>15Ni-35Al</w:t>
            </w:r>
          </w:p>
        </w:tc>
        <w:tc>
          <w:tcPr>
            <w:tcW w:w="1134" w:type="dxa"/>
          </w:tcPr>
          <w:p w:rsidR="00AF5A9E" w:rsidRPr="00993F37" w:rsidRDefault="00AF5A9E" w:rsidP="00DF77D2">
            <w:pPr>
              <w:pStyle w:val="a6"/>
              <w:ind w:left="0"/>
              <w:jc w:val="center"/>
              <w:rPr>
                <w:sz w:val="24"/>
                <w:szCs w:val="24"/>
                <w:lang w:val="sv-FI"/>
              </w:rPr>
            </w:pPr>
            <w:r w:rsidRPr="00993F37">
              <w:rPr>
                <w:sz w:val="24"/>
                <w:szCs w:val="24"/>
                <w:lang w:val="sv-FI"/>
              </w:rPr>
              <w:t>F</w:t>
            </w:r>
          </w:p>
        </w:tc>
        <w:tc>
          <w:tcPr>
            <w:tcW w:w="1064" w:type="dxa"/>
          </w:tcPr>
          <w:p w:rsidR="00AF5A9E" w:rsidRPr="00993F37" w:rsidRDefault="00AF5A9E" w:rsidP="00DF77D2">
            <w:pPr>
              <w:pStyle w:val="a6"/>
              <w:ind w:left="0"/>
              <w:jc w:val="center"/>
              <w:rPr>
                <w:sz w:val="24"/>
                <w:szCs w:val="24"/>
                <w:lang w:val="sv-FI"/>
              </w:rPr>
            </w:pPr>
            <w:r w:rsidRPr="00993F37">
              <w:rPr>
                <w:sz w:val="24"/>
                <w:szCs w:val="24"/>
                <w:lang w:val="sv-FI"/>
              </w:rPr>
              <w:t>13</w:t>
            </w:r>
          </w:p>
        </w:tc>
        <w:tc>
          <w:tcPr>
            <w:tcW w:w="1050" w:type="dxa"/>
          </w:tcPr>
          <w:p w:rsidR="00AF5A9E" w:rsidRPr="00993F37" w:rsidRDefault="00AF5A9E" w:rsidP="00DF77D2">
            <w:pPr>
              <w:pStyle w:val="a6"/>
              <w:ind w:left="0"/>
              <w:jc w:val="center"/>
              <w:rPr>
                <w:sz w:val="24"/>
                <w:szCs w:val="24"/>
                <w:lang w:val="sv-SE"/>
              </w:rPr>
            </w:pPr>
            <w:r w:rsidRPr="00993F37">
              <w:rPr>
                <w:sz w:val="24"/>
                <w:szCs w:val="24"/>
                <w:lang w:val="sv-SE"/>
              </w:rPr>
              <w:t>0.67</w:t>
            </w:r>
          </w:p>
        </w:tc>
        <w:tc>
          <w:tcPr>
            <w:tcW w:w="1124" w:type="dxa"/>
          </w:tcPr>
          <w:p w:rsidR="00AF5A9E" w:rsidRPr="00993F37" w:rsidRDefault="00AF5A9E" w:rsidP="00DF77D2">
            <w:pPr>
              <w:pStyle w:val="a6"/>
              <w:ind w:left="0"/>
              <w:jc w:val="center"/>
              <w:rPr>
                <w:sz w:val="24"/>
                <w:szCs w:val="24"/>
                <w:lang w:val="sv-SE"/>
              </w:rPr>
            </w:pPr>
            <w:r w:rsidRPr="00993F37">
              <w:rPr>
                <w:sz w:val="24"/>
                <w:szCs w:val="24"/>
                <w:lang w:val="sv-SE"/>
              </w:rPr>
              <w:t>-</w:t>
            </w:r>
          </w:p>
        </w:tc>
        <w:tc>
          <w:tcPr>
            <w:tcW w:w="940" w:type="dxa"/>
          </w:tcPr>
          <w:p w:rsidR="00AF5A9E" w:rsidRPr="00993F37" w:rsidRDefault="00AF5A9E" w:rsidP="00DF77D2">
            <w:pPr>
              <w:pStyle w:val="a6"/>
              <w:ind w:left="0"/>
              <w:jc w:val="center"/>
              <w:rPr>
                <w:sz w:val="24"/>
                <w:szCs w:val="24"/>
                <w:lang w:val="sv-SE"/>
              </w:rPr>
            </w:pPr>
            <w:r w:rsidRPr="00993F37">
              <w:rPr>
                <w:sz w:val="24"/>
                <w:szCs w:val="24"/>
                <w:lang w:val="sv-SE"/>
              </w:rPr>
              <w:t>-</w:t>
            </w:r>
          </w:p>
        </w:tc>
        <w:tc>
          <w:tcPr>
            <w:tcW w:w="1268" w:type="dxa"/>
          </w:tcPr>
          <w:p w:rsidR="00AF5A9E" w:rsidRPr="00993F37" w:rsidRDefault="00AF5A9E" w:rsidP="00DF77D2">
            <w:pPr>
              <w:pStyle w:val="a6"/>
              <w:ind w:left="0"/>
              <w:jc w:val="center"/>
              <w:rPr>
                <w:sz w:val="24"/>
                <w:szCs w:val="24"/>
                <w:lang w:val="sv-SE"/>
              </w:rPr>
            </w:pPr>
            <w:r w:rsidRPr="00993F37">
              <w:rPr>
                <w:sz w:val="24"/>
                <w:szCs w:val="24"/>
                <w:lang w:val="sv-SE"/>
              </w:rPr>
              <w:t>-</w:t>
            </w:r>
          </w:p>
        </w:tc>
        <w:tc>
          <w:tcPr>
            <w:tcW w:w="1216" w:type="dxa"/>
          </w:tcPr>
          <w:p w:rsidR="00AF5A9E" w:rsidRPr="00993F37" w:rsidRDefault="00AF5A9E" w:rsidP="00DF77D2">
            <w:pPr>
              <w:pStyle w:val="a6"/>
              <w:ind w:left="0"/>
              <w:jc w:val="center"/>
              <w:rPr>
                <w:bCs/>
                <w:sz w:val="24"/>
                <w:szCs w:val="24"/>
                <w:lang w:val="sv-SE"/>
              </w:rPr>
            </w:pPr>
            <w:r w:rsidRPr="00993F37">
              <w:rPr>
                <w:bCs/>
                <w:sz w:val="24"/>
                <w:szCs w:val="24"/>
                <w:lang w:val="sv-SE"/>
              </w:rPr>
              <w:t>9.2</w:t>
            </w:r>
          </w:p>
        </w:tc>
      </w:tr>
      <w:tr w:rsidR="0062697F" w:rsidRPr="00993F37" w:rsidTr="00DF77D2">
        <w:tc>
          <w:tcPr>
            <w:tcW w:w="1843" w:type="dxa"/>
          </w:tcPr>
          <w:p w:rsidR="00AF5A9E" w:rsidRPr="00993F37" w:rsidRDefault="00AF5A9E" w:rsidP="00DF77D2">
            <w:pPr>
              <w:pStyle w:val="a6"/>
              <w:ind w:left="0"/>
              <w:rPr>
                <w:sz w:val="24"/>
                <w:szCs w:val="24"/>
              </w:rPr>
            </w:pPr>
            <w:r w:rsidRPr="00993F37">
              <w:rPr>
                <w:sz w:val="24"/>
                <w:szCs w:val="24"/>
              </w:rPr>
              <w:t>15Ni-35Al</w:t>
            </w:r>
          </w:p>
        </w:tc>
        <w:tc>
          <w:tcPr>
            <w:tcW w:w="1134" w:type="dxa"/>
          </w:tcPr>
          <w:p w:rsidR="00AF5A9E" w:rsidRPr="00993F37" w:rsidRDefault="00AF5A9E" w:rsidP="00DF77D2">
            <w:pPr>
              <w:pStyle w:val="a6"/>
              <w:ind w:left="0"/>
              <w:jc w:val="center"/>
              <w:rPr>
                <w:sz w:val="24"/>
                <w:szCs w:val="24"/>
                <w:lang w:val="sv-FI"/>
              </w:rPr>
            </w:pPr>
            <w:r w:rsidRPr="00993F37">
              <w:rPr>
                <w:sz w:val="24"/>
                <w:szCs w:val="24"/>
                <w:lang w:val="sv-FI"/>
              </w:rPr>
              <w:t>S</w:t>
            </w:r>
          </w:p>
        </w:tc>
        <w:tc>
          <w:tcPr>
            <w:tcW w:w="1064" w:type="dxa"/>
          </w:tcPr>
          <w:p w:rsidR="00AF5A9E" w:rsidRPr="00993F37" w:rsidRDefault="00AF5A9E" w:rsidP="00DF77D2">
            <w:pPr>
              <w:pStyle w:val="a6"/>
              <w:ind w:left="0"/>
              <w:jc w:val="center"/>
              <w:rPr>
                <w:sz w:val="24"/>
                <w:szCs w:val="24"/>
              </w:rPr>
            </w:pPr>
            <w:r w:rsidRPr="00993F37">
              <w:rPr>
                <w:sz w:val="24"/>
                <w:szCs w:val="24"/>
                <w:lang w:val="sv-FI"/>
              </w:rPr>
              <w:t>1</w:t>
            </w:r>
            <w:r w:rsidRPr="00993F37">
              <w:rPr>
                <w:sz w:val="24"/>
                <w:szCs w:val="24"/>
              </w:rPr>
              <w:t>2</w:t>
            </w:r>
          </w:p>
        </w:tc>
        <w:tc>
          <w:tcPr>
            <w:tcW w:w="1050" w:type="dxa"/>
          </w:tcPr>
          <w:p w:rsidR="00AF5A9E" w:rsidRPr="00993F37" w:rsidRDefault="00AF5A9E" w:rsidP="00DF77D2">
            <w:pPr>
              <w:pStyle w:val="a6"/>
              <w:ind w:left="0"/>
              <w:jc w:val="center"/>
              <w:rPr>
                <w:sz w:val="24"/>
                <w:szCs w:val="24"/>
                <w:lang w:val="sv-SE"/>
              </w:rPr>
            </w:pPr>
            <w:r w:rsidRPr="00993F37">
              <w:rPr>
                <w:sz w:val="24"/>
                <w:szCs w:val="24"/>
                <w:lang w:val="sv-SE"/>
              </w:rPr>
              <w:t>0.44</w:t>
            </w:r>
          </w:p>
        </w:tc>
        <w:tc>
          <w:tcPr>
            <w:tcW w:w="1124" w:type="dxa"/>
          </w:tcPr>
          <w:p w:rsidR="00AF5A9E" w:rsidRPr="00993F37" w:rsidRDefault="00AF5A9E" w:rsidP="00DF77D2">
            <w:pPr>
              <w:pStyle w:val="a6"/>
              <w:ind w:left="0"/>
              <w:jc w:val="center"/>
              <w:rPr>
                <w:sz w:val="24"/>
                <w:szCs w:val="24"/>
                <w:lang w:val="sv-SE"/>
              </w:rPr>
            </w:pPr>
            <w:r w:rsidRPr="00993F37">
              <w:rPr>
                <w:sz w:val="24"/>
                <w:szCs w:val="24"/>
                <w:lang w:val="sv-SE"/>
              </w:rPr>
              <w:t>-</w:t>
            </w:r>
          </w:p>
        </w:tc>
        <w:tc>
          <w:tcPr>
            <w:tcW w:w="940" w:type="dxa"/>
          </w:tcPr>
          <w:p w:rsidR="00AF5A9E" w:rsidRPr="00993F37" w:rsidRDefault="00AF5A9E" w:rsidP="00DF77D2">
            <w:pPr>
              <w:pStyle w:val="a6"/>
              <w:ind w:left="0"/>
              <w:jc w:val="center"/>
              <w:rPr>
                <w:sz w:val="24"/>
                <w:szCs w:val="24"/>
                <w:lang w:val="sv-SE"/>
              </w:rPr>
            </w:pPr>
            <w:r w:rsidRPr="00993F37">
              <w:rPr>
                <w:sz w:val="24"/>
                <w:szCs w:val="24"/>
                <w:lang w:val="sv-SE"/>
              </w:rPr>
              <w:t>-</w:t>
            </w:r>
          </w:p>
        </w:tc>
        <w:tc>
          <w:tcPr>
            <w:tcW w:w="1268" w:type="dxa"/>
          </w:tcPr>
          <w:p w:rsidR="00AF5A9E" w:rsidRPr="00993F37" w:rsidRDefault="00AF5A9E" w:rsidP="00DF77D2">
            <w:pPr>
              <w:pStyle w:val="a6"/>
              <w:ind w:left="0"/>
              <w:jc w:val="center"/>
              <w:rPr>
                <w:sz w:val="24"/>
                <w:szCs w:val="24"/>
                <w:lang w:val="sv-SE"/>
              </w:rPr>
            </w:pPr>
            <w:r w:rsidRPr="00993F37">
              <w:rPr>
                <w:sz w:val="24"/>
                <w:szCs w:val="24"/>
                <w:lang w:val="en-GB"/>
              </w:rPr>
              <w:t>8</w:t>
            </w:r>
          </w:p>
        </w:tc>
        <w:tc>
          <w:tcPr>
            <w:tcW w:w="1216" w:type="dxa"/>
          </w:tcPr>
          <w:p w:rsidR="00AF5A9E" w:rsidRPr="00993F37" w:rsidRDefault="00AF5A9E" w:rsidP="00DF77D2">
            <w:pPr>
              <w:pStyle w:val="a6"/>
              <w:ind w:left="0"/>
              <w:jc w:val="center"/>
              <w:rPr>
                <w:bCs/>
                <w:sz w:val="24"/>
                <w:szCs w:val="24"/>
                <w:lang w:val="en-GB"/>
              </w:rPr>
            </w:pPr>
            <w:r w:rsidRPr="00993F37">
              <w:rPr>
                <w:bCs/>
                <w:sz w:val="24"/>
                <w:szCs w:val="24"/>
                <w:lang w:val="sv-SE"/>
              </w:rPr>
              <w:t>16.3</w:t>
            </w:r>
          </w:p>
        </w:tc>
      </w:tr>
      <w:tr w:rsidR="0062697F" w:rsidRPr="00993F37" w:rsidTr="00DF77D2">
        <w:tc>
          <w:tcPr>
            <w:tcW w:w="1843" w:type="dxa"/>
          </w:tcPr>
          <w:p w:rsidR="00AF5A9E" w:rsidRPr="00993F37" w:rsidRDefault="00AF5A9E" w:rsidP="00DF77D2">
            <w:pPr>
              <w:pStyle w:val="a6"/>
              <w:ind w:left="0"/>
              <w:rPr>
                <w:sz w:val="24"/>
                <w:szCs w:val="24"/>
              </w:rPr>
            </w:pPr>
            <w:r w:rsidRPr="00993F37">
              <w:rPr>
                <w:sz w:val="24"/>
                <w:szCs w:val="24"/>
              </w:rPr>
              <w:t>15Ni-5Fe-30Al</w:t>
            </w:r>
          </w:p>
        </w:tc>
        <w:tc>
          <w:tcPr>
            <w:tcW w:w="1134" w:type="dxa"/>
          </w:tcPr>
          <w:p w:rsidR="00AF5A9E" w:rsidRPr="00993F37" w:rsidRDefault="00AF5A9E" w:rsidP="00DF77D2">
            <w:pPr>
              <w:pStyle w:val="a6"/>
              <w:ind w:left="0"/>
              <w:jc w:val="center"/>
              <w:rPr>
                <w:sz w:val="24"/>
                <w:szCs w:val="24"/>
                <w:lang w:val="sv-FI"/>
              </w:rPr>
            </w:pPr>
            <w:r w:rsidRPr="00993F37">
              <w:rPr>
                <w:sz w:val="24"/>
                <w:szCs w:val="24"/>
                <w:lang w:val="sv-FI"/>
              </w:rPr>
              <w:t>F</w:t>
            </w:r>
          </w:p>
        </w:tc>
        <w:tc>
          <w:tcPr>
            <w:tcW w:w="1064" w:type="dxa"/>
          </w:tcPr>
          <w:p w:rsidR="00AF5A9E" w:rsidRPr="00993F37" w:rsidRDefault="00AF5A9E" w:rsidP="00DF77D2">
            <w:pPr>
              <w:pStyle w:val="a6"/>
              <w:ind w:left="0"/>
              <w:jc w:val="center"/>
              <w:rPr>
                <w:sz w:val="24"/>
                <w:szCs w:val="24"/>
                <w:lang w:val="sv-FI"/>
              </w:rPr>
            </w:pPr>
            <w:r w:rsidRPr="00993F37">
              <w:rPr>
                <w:sz w:val="24"/>
                <w:szCs w:val="24"/>
                <w:lang w:val="sv-FI"/>
              </w:rPr>
              <w:t>10</w:t>
            </w:r>
          </w:p>
        </w:tc>
        <w:tc>
          <w:tcPr>
            <w:tcW w:w="1050" w:type="dxa"/>
          </w:tcPr>
          <w:p w:rsidR="00AF5A9E" w:rsidRPr="00993F37" w:rsidRDefault="00AF5A9E" w:rsidP="00DF77D2">
            <w:pPr>
              <w:pStyle w:val="a6"/>
              <w:ind w:left="0"/>
              <w:jc w:val="center"/>
              <w:rPr>
                <w:sz w:val="24"/>
                <w:szCs w:val="24"/>
                <w:lang w:val="sv-SE"/>
              </w:rPr>
            </w:pPr>
            <w:r w:rsidRPr="00993F37">
              <w:rPr>
                <w:sz w:val="24"/>
                <w:szCs w:val="24"/>
                <w:lang w:val="sv-SE"/>
              </w:rPr>
              <w:t>0.69</w:t>
            </w:r>
          </w:p>
        </w:tc>
        <w:tc>
          <w:tcPr>
            <w:tcW w:w="1124" w:type="dxa"/>
          </w:tcPr>
          <w:p w:rsidR="00AF5A9E" w:rsidRPr="00993F37" w:rsidRDefault="00AF5A9E" w:rsidP="00DF77D2">
            <w:pPr>
              <w:pStyle w:val="a6"/>
              <w:ind w:left="0"/>
              <w:jc w:val="center"/>
              <w:rPr>
                <w:sz w:val="24"/>
                <w:szCs w:val="24"/>
                <w:lang w:val="sv-SE"/>
              </w:rPr>
            </w:pPr>
            <w:r w:rsidRPr="00993F37">
              <w:rPr>
                <w:sz w:val="24"/>
                <w:szCs w:val="24"/>
                <w:lang w:val="sv-SE"/>
              </w:rPr>
              <w:t>2.71</w:t>
            </w:r>
          </w:p>
        </w:tc>
        <w:tc>
          <w:tcPr>
            <w:tcW w:w="940" w:type="dxa"/>
          </w:tcPr>
          <w:p w:rsidR="00AF5A9E" w:rsidRPr="00993F37" w:rsidRDefault="00AF5A9E" w:rsidP="00DF77D2">
            <w:pPr>
              <w:pStyle w:val="a6"/>
              <w:ind w:left="0"/>
              <w:jc w:val="center"/>
              <w:rPr>
                <w:sz w:val="24"/>
                <w:szCs w:val="24"/>
                <w:lang w:val="sv-SE"/>
              </w:rPr>
            </w:pPr>
            <w:r w:rsidRPr="00993F37">
              <w:rPr>
                <w:sz w:val="24"/>
                <w:szCs w:val="24"/>
                <w:lang w:val="sv-SE"/>
              </w:rPr>
              <w:t>0.25</w:t>
            </w:r>
          </w:p>
        </w:tc>
        <w:tc>
          <w:tcPr>
            <w:tcW w:w="1268" w:type="dxa"/>
          </w:tcPr>
          <w:p w:rsidR="00AF5A9E" w:rsidRPr="00993F37" w:rsidRDefault="00AF5A9E" w:rsidP="00DF77D2">
            <w:pPr>
              <w:pStyle w:val="a6"/>
              <w:ind w:left="0"/>
              <w:jc w:val="center"/>
              <w:rPr>
                <w:sz w:val="24"/>
                <w:szCs w:val="24"/>
                <w:lang w:val="sv-SE"/>
              </w:rPr>
            </w:pPr>
            <w:r w:rsidRPr="00993F37">
              <w:rPr>
                <w:sz w:val="24"/>
                <w:szCs w:val="24"/>
                <w:lang w:val="sv-SE"/>
              </w:rPr>
              <w:t>16</w:t>
            </w:r>
          </w:p>
        </w:tc>
        <w:tc>
          <w:tcPr>
            <w:tcW w:w="1216" w:type="dxa"/>
          </w:tcPr>
          <w:p w:rsidR="00AF5A9E" w:rsidRPr="00993F37" w:rsidRDefault="00AF5A9E" w:rsidP="00DF77D2">
            <w:pPr>
              <w:pStyle w:val="a6"/>
              <w:ind w:left="0"/>
              <w:jc w:val="center"/>
              <w:rPr>
                <w:bCs/>
                <w:sz w:val="24"/>
                <w:szCs w:val="24"/>
                <w:lang w:val="sv-SE"/>
              </w:rPr>
            </w:pPr>
            <w:r w:rsidRPr="00993F37">
              <w:rPr>
                <w:bCs/>
                <w:sz w:val="24"/>
                <w:szCs w:val="24"/>
                <w:lang w:val="sv-SE"/>
              </w:rPr>
              <w:t>7.2</w:t>
            </w:r>
          </w:p>
        </w:tc>
      </w:tr>
      <w:tr w:rsidR="0062697F" w:rsidRPr="00993F37" w:rsidTr="00DF77D2">
        <w:tc>
          <w:tcPr>
            <w:tcW w:w="1843" w:type="dxa"/>
          </w:tcPr>
          <w:p w:rsidR="00AF5A9E" w:rsidRPr="00993F37" w:rsidRDefault="00AF5A9E" w:rsidP="00DF77D2">
            <w:pPr>
              <w:pStyle w:val="a6"/>
              <w:ind w:left="0"/>
              <w:rPr>
                <w:sz w:val="24"/>
                <w:szCs w:val="24"/>
              </w:rPr>
            </w:pPr>
            <w:r w:rsidRPr="00993F37">
              <w:rPr>
                <w:sz w:val="24"/>
                <w:szCs w:val="24"/>
              </w:rPr>
              <w:t>15Ni-5Fe-30Al</w:t>
            </w:r>
          </w:p>
        </w:tc>
        <w:tc>
          <w:tcPr>
            <w:tcW w:w="1134" w:type="dxa"/>
          </w:tcPr>
          <w:p w:rsidR="00AF5A9E" w:rsidRPr="00993F37" w:rsidRDefault="00AF5A9E" w:rsidP="00DF77D2">
            <w:pPr>
              <w:pStyle w:val="a6"/>
              <w:ind w:left="0"/>
              <w:jc w:val="center"/>
              <w:rPr>
                <w:sz w:val="24"/>
                <w:szCs w:val="24"/>
                <w:lang w:val="sv-FI"/>
              </w:rPr>
            </w:pPr>
            <w:r w:rsidRPr="00993F37">
              <w:rPr>
                <w:sz w:val="24"/>
                <w:szCs w:val="24"/>
                <w:lang w:val="sv-FI"/>
              </w:rPr>
              <w:t>S</w:t>
            </w:r>
          </w:p>
        </w:tc>
        <w:tc>
          <w:tcPr>
            <w:tcW w:w="1064" w:type="dxa"/>
          </w:tcPr>
          <w:p w:rsidR="00AF5A9E" w:rsidRPr="00993F37" w:rsidRDefault="00AF5A9E" w:rsidP="00DF77D2">
            <w:pPr>
              <w:pStyle w:val="a6"/>
              <w:ind w:left="0"/>
              <w:jc w:val="center"/>
              <w:rPr>
                <w:sz w:val="24"/>
                <w:szCs w:val="24"/>
              </w:rPr>
            </w:pPr>
            <w:r w:rsidRPr="00993F37">
              <w:rPr>
                <w:sz w:val="24"/>
                <w:szCs w:val="24"/>
              </w:rPr>
              <w:t>9</w:t>
            </w:r>
          </w:p>
        </w:tc>
        <w:tc>
          <w:tcPr>
            <w:tcW w:w="1050" w:type="dxa"/>
          </w:tcPr>
          <w:p w:rsidR="00AF5A9E" w:rsidRPr="00993F37" w:rsidRDefault="00AF5A9E" w:rsidP="00DF77D2">
            <w:pPr>
              <w:pStyle w:val="a6"/>
              <w:ind w:left="0"/>
              <w:jc w:val="center"/>
              <w:rPr>
                <w:sz w:val="24"/>
                <w:szCs w:val="24"/>
                <w:lang w:val="sv-SE"/>
              </w:rPr>
            </w:pPr>
            <w:r w:rsidRPr="00993F37">
              <w:rPr>
                <w:sz w:val="24"/>
                <w:szCs w:val="24"/>
                <w:lang w:val="sv-SE"/>
              </w:rPr>
              <w:t>0.83</w:t>
            </w:r>
          </w:p>
        </w:tc>
        <w:tc>
          <w:tcPr>
            <w:tcW w:w="1124" w:type="dxa"/>
          </w:tcPr>
          <w:p w:rsidR="00AF5A9E" w:rsidRPr="00993F37" w:rsidRDefault="00AF5A9E" w:rsidP="00DF77D2">
            <w:pPr>
              <w:pStyle w:val="a6"/>
              <w:ind w:left="0"/>
              <w:jc w:val="center"/>
              <w:rPr>
                <w:sz w:val="24"/>
                <w:szCs w:val="24"/>
                <w:lang w:val="sv-SE"/>
              </w:rPr>
            </w:pPr>
            <w:r w:rsidRPr="00993F37">
              <w:rPr>
                <w:sz w:val="24"/>
                <w:szCs w:val="24"/>
                <w:lang w:val="sv-SE"/>
              </w:rPr>
              <w:t>3.45</w:t>
            </w:r>
          </w:p>
        </w:tc>
        <w:tc>
          <w:tcPr>
            <w:tcW w:w="940" w:type="dxa"/>
          </w:tcPr>
          <w:p w:rsidR="00AF5A9E" w:rsidRPr="00993F37" w:rsidRDefault="00AF5A9E" w:rsidP="00DF77D2">
            <w:pPr>
              <w:pStyle w:val="a6"/>
              <w:ind w:left="0"/>
              <w:jc w:val="center"/>
              <w:rPr>
                <w:sz w:val="24"/>
                <w:szCs w:val="24"/>
                <w:lang w:val="sv-SE"/>
              </w:rPr>
            </w:pPr>
            <w:r w:rsidRPr="00993F37">
              <w:rPr>
                <w:sz w:val="24"/>
                <w:szCs w:val="24"/>
                <w:lang w:val="sv-SE"/>
              </w:rPr>
              <w:t>0.24</w:t>
            </w:r>
          </w:p>
        </w:tc>
        <w:tc>
          <w:tcPr>
            <w:tcW w:w="1268" w:type="dxa"/>
          </w:tcPr>
          <w:p w:rsidR="00AF5A9E" w:rsidRPr="00993F37" w:rsidRDefault="00AF5A9E" w:rsidP="00DF77D2">
            <w:pPr>
              <w:pStyle w:val="a6"/>
              <w:ind w:left="0"/>
              <w:jc w:val="center"/>
              <w:rPr>
                <w:sz w:val="24"/>
                <w:szCs w:val="24"/>
                <w:lang w:val="sv-SE"/>
              </w:rPr>
            </w:pPr>
            <w:r w:rsidRPr="00993F37">
              <w:rPr>
                <w:sz w:val="24"/>
                <w:szCs w:val="24"/>
                <w:lang w:val="sv-SE"/>
              </w:rPr>
              <w:t>14</w:t>
            </w:r>
          </w:p>
        </w:tc>
        <w:tc>
          <w:tcPr>
            <w:tcW w:w="1216" w:type="dxa"/>
          </w:tcPr>
          <w:p w:rsidR="00AF5A9E" w:rsidRPr="00993F37" w:rsidRDefault="00AF5A9E" w:rsidP="00DF77D2">
            <w:pPr>
              <w:pStyle w:val="a6"/>
              <w:ind w:left="0"/>
              <w:jc w:val="center"/>
              <w:rPr>
                <w:bCs/>
                <w:sz w:val="24"/>
                <w:szCs w:val="24"/>
                <w:lang w:val="sv-SE"/>
              </w:rPr>
            </w:pPr>
            <w:r w:rsidRPr="00993F37">
              <w:rPr>
                <w:bCs/>
                <w:sz w:val="24"/>
                <w:szCs w:val="24"/>
                <w:lang w:val="sv-SE"/>
              </w:rPr>
              <w:t>8.0</w:t>
            </w:r>
          </w:p>
        </w:tc>
      </w:tr>
      <w:tr w:rsidR="0062697F" w:rsidRPr="00993F37" w:rsidTr="00DF77D2">
        <w:tc>
          <w:tcPr>
            <w:tcW w:w="1843" w:type="dxa"/>
          </w:tcPr>
          <w:p w:rsidR="00AF5A9E" w:rsidRPr="00993F37" w:rsidRDefault="00AF5A9E" w:rsidP="00DF77D2">
            <w:pPr>
              <w:pStyle w:val="a6"/>
              <w:ind w:left="0"/>
              <w:rPr>
                <w:sz w:val="24"/>
                <w:szCs w:val="24"/>
              </w:rPr>
            </w:pPr>
            <w:r w:rsidRPr="00993F37">
              <w:rPr>
                <w:sz w:val="24"/>
                <w:szCs w:val="24"/>
              </w:rPr>
              <w:t>15Ni-15Fe-20Al</w:t>
            </w:r>
          </w:p>
        </w:tc>
        <w:tc>
          <w:tcPr>
            <w:tcW w:w="1134" w:type="dxa"/>
          </w:tcPr>
          <w:p w:rsidR="00AF5A9E" w:rsidRPr="00993F37" w:rsidRDefault="00AF5A9E" w:rsidP="00DF77D2">
            <w:pPr>
              <w:pStyle w:val="a6"/>
              <w:ind w:left="0"/>
              <w:jc w:val="center"/>
              <w:rPr>
                <w:sz w:val="24"/>
                <w:szCs w:val="24"/>
                <w:lang w:val="sv-FI"/>
              </w:rPr>
            </w:pPr>
            <w:r w:rsidRPr="00993F37">
              <w:rPr>
                <w:sz w:val="24"/>
                <w:szCs w:val="24"/>
                <w:lang w:val="sv-FI"/>
              </w:rPr>
              <w:t>F</w:t>
            </w:r>
          </w:p>
        </w:tc>
        <w:tc>
          <w:tcPr>
            <w:tcW w:w="1064" w:type="dxa"/>
          </w:tcPr>
          <w:p w:rsidR="00AF5A9E" w:rsidRPr="00993F37" w:rsidRDefault="00AF5A9E" w:rsidP="00DF77D2">
            <w:pPr>
              <w:pStyle w:val="a6"/>
              <w:ind w:left="0"/>
              <w:jc w:val="center"/>
              <w:rPr>
                <w:sz w:val="24"/>
                <w:szCs w:val="24"/>
              </w:rPr>
            </w:pPr>
            <w:r w:rsidRPr="00993F37">
              <w:rPr>
                <w:sz w:val="24"/>
                <w:szCs w:val="24"/>
              </w:rPr>
              <w:t>16</w:t>
            </w:r>
          </w:p>
        </w:tc>
        <w:tc>
          <w:tcPr>
            <w:tcW w:w="1050" w:type="dxa"/>
          </w:tcPr>
          <w:p w:rsidR="00AF5A9E" w:rsidRPr="00993F37" w:rsidRDefault="00AF5A9E" w:rsidP="00DF77D2">
            <w:pPr>
              <w:pStyle w:val="a6"/>
              <w:ind w:left="0"/>
              <w:jc w:val="center"/>
              <w:rPr>
                <w:sz w:val="24"/>
                <w:szCs w:val="24"/>
                <w:lang w:val="sv-SE"/>
              </w:rPr>
            </w:pPr>
            <w:r w:rsidRPr="00993F37">
              <w:rPr>
                <w:sz w:val="24"/>
                <w:szCs w:val="24"/>
                <w:lang w:val="sv-SE"/>
              </w:rPr>
              <w:t>0.40</w:t>
            </w:r>
          </w:p>
        </w:tc>
        <w:tc>
          <w:tcPr>
            <w:tcW w:w="1124" w:type="dxa"/>
          </w:tcPr>
          <w:p w:rsidR="00AF5A9E" w:rsidRPr="00993F37" w:rsidRDefault="00AF5A9E" w:rsidP="00DF77D2">
            <w:pPr>
              <w:pStyle w:val="a6"/>
              <w:ind w:left="0"/>
              <w:jc w:val="center"/>
              <w:rPr>
                <w:sz w:val="24"/>
                <w:szCs w:val="24"/>
                <w:lang w:val="sv-SE"/>
              </w:rPr>
            </w:pPr>
            <w:r w:rsidRPr="00993F37">
              <w:rPr>
                <w:sz w:val="24"/>
                <w:szCs w:val="24"/>
                <w:lang w:val="sv-SE"/>
              </w:rPr>
              <w:t>0.56</w:t>
            </w:r>
          </w:p>
        </w:tc>
        <w:tc>
          <w:tcPr>
            <w:tcW w:w="940" w:type="dxa"/>
          </w:tcPr>
          <w:p w:rsidR="00AF5A9E" w:rsidRPr="00993F37" w:rsidRDefault="00AF5A9E" w:rsidP="00DF77D2">
            <w:pPr>
              <w:pStyle w:val="a6"/>
              <w:ind w:left="0"/>
              <w:jc w:val="center"/>
              <w:rPr>
                <w:sz w:val="24"/>
                <w:szCs w:val="24"/>
                <w:lang w:val="sv-SE"/>
              </w:rPr>
            </w:pPr>
            <w:r w:rsidRPr="00993F37">
              <w:rPr>
                <w:sz w:val="24"/>
                <w:szCs w:val="24"/>
                <w:lang w:val="sv-SE"/>
              </w:rPr>
              <w:t>0.72</w:t>
            </w:r>
          </w:p>
        </w:tc>
        <w:tc>
          <w:tcPr>
            <w:tcW w:w="1268" w:type="dxa"/>
          </w:tcPr>
          <w:p w:rsidR="00AF5A9E" w:rsidRPr="00993F37" w:rsidRDefault="00AF5A9E" w:rsidP="00DF77D2">
            <w:pPr>
              <w:pStyle w:val="a6"/>
              <w:ind w:left="0"/>
              <w:jc w:val="center"/>
              <w:rPr>
                <w:sz w:val="24"/>
                <w:szCs w:val="24"/>
              </w:rPr>
            </w:pPr>
            <w:r w:rsidRPr="00993F37">
              <w:rPr>
                <w:sz w:val="24"/>
                <w:szCs w:val="24"/>
                <w:lang w:val="sv-SE"/>
              </w:rPr>
              <w:t>11</w:t>
            </w:r>
          </w:p>
        </w:tc>
        <w:tc>
          <w:tcPr>
            <w:tcW w:w="1216" w:type="dxa"/>
          </w:tcPr>
          <w:p w:rsidR="00AF5A9E" w:rsidRPr="00993F37" w:rsidRDefault="00AF5A9E" w:rsidP="00DF77D2">
            <w:pPr>
              <w:pStyle w:val="a6"/>
              <w:ind w:left="0"/>
              <w:jc w:val="center"/>
              <w:rPr>
                <w:bCs/>
                <w:sz w:val="24"/>
                <w:szCs w:val="24"/>
                <w:lang w:val="sv-SE"/>
              </w:rPr>
            </w:pPr>
            <w:r w:rsidRPr="00993F37">
              <w:rPr>
                <w:bCs/>
                <w:sz w:val="24"/>
                <w:szCs w:val="24"/>
                <w:lang w:val="sv-SE"/>
              </w:rPr>
              <w:t>6.1</w:t>
            </w:r>
          </w:p>
        </w:tc>
      </w:tr>
      <w:tr w:rsidR="0062697F" w:rsidRPr="00993F37" w:rsidTr="00DF77D2">
        <w:tc>
          <w:tcPr>
            <w:tcW w:w="1843" w:type="dxa"/>
          </w:tcPr>
          <w:p w:rsidR="00AF5A9E" w:rsidRPr="00993F37" w:rsidRDefault="00AF5A9E" w:rsidP="00DF77D2">
            <w:pPr>
              <w:pStyle w:val="a6"/>
              <w:ind w:left="0"/>
              <w:rPr>
                <w:sz w:val="24"/>
                <w:szCs w:val="24"/>
              </w:rPr>
            </w:pPr>
            <w:r w:rsidRPr="00993F37">
              <w:rPr>
                <w:sz w:val="24"/>
                <w:szCs w:val="24"/>
              </w:rPr>
              <w:t>15Ni-15Fe-20Al</w:t>
            </w:r>
          </w:p>
        </w:tc>
        <w:tc>
          <w:tcPr>
            <w:tcW w:w="1134" w:type="dxa"/>
          </w:tcPr>
          <w:p w:rsidR="00AF5A9E" w:rsidRPr="00993F37" w:rsidRDefault="00AF5A9E" w:rsidP="00DF77D2">
            <w:pPr>
              <w:pStyle w:val="a6"/>
              <w:ind w:left="0"/>
              <w:jc w:val="center"/>
              <w:rPr>
                <w:sz w:val="24"/>
                <w:szCs w:val="24"/>
                <w:lang w:val="sv-FI"/>
              </w:rPr>
            </w:pPr>
            <w:r w:rsidRPr="00993F37">
              <w:rPr>
                <w:sz w:val="24"/>
                <w:szCs w:val="24"/>
                <w:lang w:val="sv-FI"/>
              </w:rPr>
              <w:t>S</w:t>
            </w:r>
          </w:p>
        </w:tc>
        <w:tc>
          <w:tcPr>
            <w:tcW w:w="1064" w:type="dxa"/>
          </w:tcPr>
          <w:p w:rsidR="00AF5A9E" w:rsidRPr="00993F37" w:rsidRDefault="00AF5A9E" w:rsidP="00DF77D2">
            <w:pPr>
              <w:pStyle w:val="a6"/>
              <w:ind w:left="0"/>
              <w:jc w:val="center"/>
              <w:rPr>
                <w:sz w:val="24"/>
                <w:szCs w:val="24"/>
              </w:rPr>
            </w:pPr>
            <w:r w:rsidRPr="00993F37">
              <w:rPr>
                <w:sz w:val="24"/>
                <w:szCs w:val="24"/>
              </w:rPr>
              <w:t>11</w:t>
            </w:r>
          </w:p>
        </w:tc>
        <w:tc>
          <w:tcPr>
            <w:tcW w:w="1050" w:type="dxa"/>
          </w:tcPr>
          <w:p w:rsidR="00AF5A9E" w:rsidRPr="00993F37" w:rsidRDefault="00AF5A9E" w:rsidP="00DF77D2">
            <w:pPr>
              <w:pStyle w:val="a6"/>
              <w:ind w:left="0"/>
              <w:jc w:val="center"/>
              <w:rPr>
                <w:sz w:val="24"/>
                <w:szCs w:val="24"/>
                <w:lang w:val="sv-SE"/>
              </w:rPr>
            </w:pPr>
            <w:r w:rsidRPr="00993F37">
              <w:rPr>
                <w:sz w:val="24"/>
                <w:szCs w:val="24"/>
                <w:lang w:val="sv-SE"/>
              </w:rPr>
              <w:t>0.45</w:t>
            </w:r>
          </w:p>
        </w:tc>
        <w:tc>
          <w:tcPr>
            <w:tcW w:w="1124" w:type="dxa"/>
          </w:tcPr>
          <w:p w:rsidR="00AF5A9E" w:rsidRPr="00993F37" w:rsidRDefault="00AF5A9E" w:rsidP="00DF77D2">
            <w:pPr>
              <w:pStyle w:val="a6"/>
              <w:ind w:left="0"/>
              <w:jc w:val="center"/>
              <w:rPr>
                <w:sz w:val="24"/>
                <w:szCs w:val="24"/>
                <w:lang w:val="sv-SE"/>
              </w:rPr>
            </w:pPr>
            <w:r w:rsidRPr="00993F37">
              <w:rPr>
                <w:sz w:val="24"/>
                <w:szCs w:val="24"/>
                <w:lang w:val="sv-SE"/>
              </w:rPr>
              <w:t>0.64</w:t>
            </w:r>
          </w:p>
        </w:tc>
        <w:tc>
          <w:tcPr>
            <w:tcW w:w="940" w:type="dxa"/>
          </w:tcPr>
          <w:p w:rsidR="00AF5A9E" w:rsidRPr="00993F37" w:rsidRDefault="00AF5A9E" w:rsidP="00DF77D2">
            <w:pPr>
              <w:pStyle w:val="a6"/>
              <w:ind w:left="0"/>
              <w:jc w:val="center"/>
              <w:rPr>
                <w:sz w:val="24"/>
                <w:szCs w:val="24"/>
                <w:lang w:val="sv-SE"/>
              </w:rPr>
            </w:pPr>
            <w:r w:rsidRPr="00993F37">
              <w:rPr>
                <w:sz w:val="24"/>
                <w:szCs w:val="24"/>
                <w:lang w:val="sv-SE"/>
              </w:rPr>
              <w:t>0.70</w:t>
            </w:r>
          </w:p>
        </w:tc>
        <w:tc>
          <w:tcPr>
            <w:tcW w:w="1268" w:type="dxa"/>
          </w:tcPr>
          <w:p w:rsidR="00AF5A9E" w:rsidRPr="00993F37" w:rsidRDefault="00AF5A9E" w:rsidP="00DF77D2">
            <w:pPr>
              <w:pStyle w:val="a6"/>
              <w:ind w:left="0"/>
              <w:jc w:val="center"/>
              <w:rPr>
                <w:sz w:val="24"/>
                <w:szCs w:val="24"/>
                <w:lang w:val="sv-SE"/>
              </w:rPr>
            </w:pPr>
            <w:r w:rsidRPr="00993F37">
              <w:rPr>
                <w:sz w:val="24"/>
                <w:szCs w:val="24"/>
                <w:lang w:val="sv-SE"/>
              </w:rPr>
              <w:t>9</w:t>
            </w:r>
          </w:p>
        </w:tc>
        <w:tc>
          <w:tcPr>
            <w:tcW w:w="1216" w:type="dxa"/>
          </w:tcPr>
          <w:p w:rsidR="00AF5A9E" w:rsidRPr="00993F37" w:rsidRDefault="00AF5A9E" w:rsidP="00DF77D2">
            <w:pPr>
              <w:pStyle w:val="a6"/>
              <w:ind w:left="0"/>
              <w:jc w:val="center"/>
              <w:rPr>
                <w:bCs/>
                <w:sz w:val="24"/>
                <w:szCs w:val="24"/>
                <w:lang w:val="sv-SE"/>
              </w:rPr>
            </w:pPr>
            <w:r w:rsidRPr="00993F37">
              <w:rPr>
                <w:bCs/>
                <w:sz w:val="24"/>
                <w:szCs w:val="24"/>
                <w:lang w:val="sv-SE"/>
              </w:rPr>
              <w:t>12.2</w:t>
            </w:r>
          </w:p>
        </w:tc>
      </w:tr>
      <w:tr w:rsidR="0062697F" w:rsidRPr="00993F37" w:rsidTr="00DF77D2">
        <w:tc>
          <w:tcPr>
            <w:tcW w:w="1843" w:type="dxa"/>
          </w:tcPr>
          <w:p w:rsidR="00AF5A9E" w:rsidRPr="00993F37" w:rsidRDefault="00AF5A9E" w:rsidP="00DF77D2">
            <w:pPr>
              <w:pStyle w:val="a6"/>
              <w:ind w:left="0"/>
              <w:rPr>
                <w:sz w:val="24"/>
                <w:szCs w:val="24"/>
              </w:rPr>
            </w:pPr>
            <w:r w:rsidRPr="00993F37">
              <w:rPr>
                <w:sz w:val="24"/>
                <w:szCs w:val="24"/>
              </w:rPr>
              <w:t>15Ni-25Fe-10Al</w:t>
            </w:r>
          </w:p>
        </w:tc>
        <w:tc>
          <w:tcPr>
            <w:tcW w:w="1134" w:type="dxa"/>
          </w:tcPr>
          <w:p w:rsidR="00AF5A9E" w:rsidRPr="00993F37" w:rsidRDefault="00AF5A9E" w:rsidP="00DF77D2">
            <w:pPr>
              <w:pStyle w:val="a6"/>
              <w:ind w:left="0"/>
              <w:jc w:val="center"/>
              <w:rPr>
                <w:sz w:val="24"/>
                <w:szCs w:val="24"/>
                <w:lang w:val="sv-FI"/>
              </w:rPr>
            </w:pPr>
            <w:r w:rsidRPr="00993F37">
              <w:rPr>
                <w:sz w:val="24"/>
                <w:szCs w:val="24"/>
                <w:lang w:val="sv-FI"/>
              </w:rPr>
              <w:t>F</w:t>
            </w:r>
          </w:p>
        </w:tc>
        <w:tc>
          <w:tcPr>
            <w:tcW w:w="1064" w:type="dxa"/>
          </w:tcPr>
          <w:p w:rsidR="00AF5A9E" w:rsidRPr="00993F37" w:rsidRDefault="00AF5A9E" w:rsidP="00DF77D2">
            <w:pPr>
              <w:pStyle w:val="a6"/>
              <w:ind w:left="0"/>
              <w:jc w:val="center"/>
              <w:rPr>
                <w:sz w:val="24"/>
                <w:szCs w:val="24"/>
                <w:lang w:val="sv-FI"/>
              </w:rPr>
            </w:pPr>
            <w:r w:rsidRPr="00993F37">
              <w:rPr>
                <w:sz w:val="24"/>
                <w:szCs w:val="24"/>
                <w:lang w:val="sv-FI"/>
              </w:rPr>
              <w:t>26</w:t>
            </w:r>
          </w:p>
        </w:tc>
        <w:tc>
          <w:tcPr>
            <w:tcW w:w="1050" w:type="dxa"/>
          </w:tcPr>
          <w:p w:rsidR="00AF5A9E" w:rsidRPr="00993F37" w:rsidRDefault="00AF5A9E" w:rsidP="00DF77D2">
            <w:pPr>
              <w:pStyle w:val="a6"/>
              <w:ind w:left="0"/>
              <w:jc w:val="center"/>
              <w:rPr>
                <w:sz w:val="24"/>
                <w:szCs w:val="24"/>
                <w:lang w:val="sv-SE"/>
              </w:rPr>
            </w:pPr>
            <w:r w:rsidRPr="00993F37">
              <w:rPr>
                <w:sz w:val="24"/>
                <w:szCs w:val="24"/>
                <w:lang w:val="sv-SE"/>
              </w:rPr>
              <w:t>0.20</w:t>
            </w:r>
          </w:p>
        </w:tc>
        <w:tc>
          <w:tcPr>
            <w:tcW w:w="1124" w:type="dxa"/>
          </w:tcPr>
          <w:p w:rsidR="00AF5A9E" w:rsidRPr="00993F37" w:rsidRDefault="00AF5A9E" w:rsidP="00DF77D2">
            <w:pPr>
              <w:pStyle w:val="a6"/>
              <w:ind w:left="0"/>
              <w:jc w:val="center"/>
              <w:rPr>
                <w:sz w:val="24"/>
                <w:szCs w:val="24"/>
                <w:lang w:val="sv-SE"/>
              </w:rPr>
            </w:pPr>
            <w:r w:rsidRPr="00993F37">
              <w:rPr>
                <w:sz w:val="24"/>
                <w:szCs w:val="24"/>
                <w:lang w:val="sv-SE"/>
              </w:rPr>
              <w:t>0.17</w:t>
            </w:r>
          </w:p>
        </w:tc>
        <w:tc>
          <w:tcPr>
            <w:tcW w:w="940" w:type="dxa"/>
          </w:tcPr>
          <w:p w:rsidR="00AF5A9E" w:rsidRPr="00993F37" w:rsidRDefault="00AF5A9E" w:rsidP="00DF77D2">
            <w:pPr>
              <w:pStyle w:val="a6"/>
              <w:ind w:left="0"/>
              <w:jc w:val="center"/>
              <w:rPr>
                <w:sz w:val="24"/>
                <w:szCs w:val="24"/>
                <w:lang w:val="sv-SE"/>
              </w:rPr>
            </w:pPr>
            <w:r w:rsidRPr="00993F37">
              <w:rPr>
                <w:sz w:val="24"/>
                <w:szCs w:val="24"/>
                <w:lang w:val="sv-SE"/>
              </w:rPr>
              <w:t>1.20</w:t>
            </w:r>
          </w:p>
        </w:tc>
        <w:tc>
          <w:tcPr>
            <w:tcW w:w="1268" w:type="dxa"/>
          </w:tcPr>
          <w:p w:rsidR="00AF5A9E" w:rsidRPr="00993F37" w:rsidRDefault="00AF5A9E" w:rsidP="00DF77D2">
            <w:pPr>
              <w:pStyle w:val="a6"/>
              <w:ind w:left="0"/>
              <w:jc w:val="center"/>
              <w:rPr>
                <w:sz w:val="24"/>
                <w:szCs w:val="24"/>
                <w:lang w:val="sv-SE"/>
              </w:rPr>
            </w:pPr>
            <w:r w:rsidRPr="00993F37">
              <w:rPr>
                <w:sz w:val="24"/>
                <w:szCs w:val="24"/>
                <w:lang w:val="sv-SE"/>
              </w:rPr>
              <w:t>4</w:t>
            </w:r>
          </w:p>
        </w:tc>
        <w:tc>
          <w:tcPr>
            <w:tcW w:w="1216" w:type="dxa"/>
          </w:tcPr>
          <w:p w:rsidR="00AF5A9E" w:rsidRPr="00993F37" w:rsidRDefault="00AF5A9E" w:rsidP="00DF77D2">
            <w:pPr>
              <w:pStyle w:val="a6"/>
              <w:ind w:left="0"/>
              <w:jc w:val="center"/>
              <w:rPr>
                <w:bCs/>
                <w:sz w:val="24"/>
                <w:szCs w:val="24"/>
                <w:lang w:val="sv-SE"/>
              </w:rPr>
            </w:pPr>
            <w:r w:rsidRPr="00993F37">
              <w:rPr>
                <w:bCs/>
                <w:sz w:val="24"/>
                <w:szCs w:val="24"/>
                <w:lang w:val="sv-SE"/>
              </w:rPr>
              <w:t>14.8</w:t>
            </w:r>
          </w:p>
        </w:tc>
      </w:tr>
      <w:tr w:rsidR="00AF5A9E" w:rsidRPr="00993F37" w:rsidTr="00DF77D2">
        <w:tc>
          <w:tcPr>
            <w:tcW w:w="1843" w:type="dxa"/>
          </w:tcPr>
          <w:p w:rsidR="00AF5A9E" w:rsidRPr="00993F37" w:rsidRDefault="00AF5A9E" w:rsidP="00DF77D2">
            <w:pPr>
              <w:pStyle w:val="a6"/>
              <w:ind w:left="0"/>
              <w:rPr>
                <w:sz w:val="24"/>
                <w:szCs w:val="24"/>
              </w:rPr>
            </w:pPr>
            <w:r w:rsidRPr="00993F37">
              <w:rPr>
                <w:sz w:val="24"/>
                <w:szCs w:val="24"/>
              </w:rPr>
              <w:t>15Ni-25Fe-10Al</w:t>
            </w:r>
          </w:p>
        </w:tc>
        <w:tc>
          <w:tcPr>
            <w:tcW w:w="1134" w:type="dxa"/>
          </w:tcPr>
          <w:p w:rsidR="00AF5A9E" w:rsidRPr="00993F37" w:rsidRDefault="00AF5A9E" w:rsidP="00DF77D2">
            <w:pPr>
              <w:pStyle w:val="a6"/>
              <w:ind w:left="0"/>
              <w:jc w:val="center"/>
              <w:rPr>
                <w:sz w:val="24"/>
                <w:szCs w:val="24"/>
                <w:lang w:val="sv-FI"/>
              </w:rPr>
            </w:pPr>
            <w:r w:rsidRPr="00993F37">
              <w:rPr>
                <w:sz w:val="24"/>
                <w:szCs w:val="24"/>
                <w:lang w:val="sv-FI"/>
              </w:rPr>
              <w:t>S</w:t>
            </w:r>
          </w:p>
        </w:tc>
        <w:tc>
          <w:tcPr>
            <w:tcW w:w="1064" w:type="dxa"/>
          </w:tcPr>
          <w:p w:rsidR="00AF5A9E" w:rsidRPr="00993F37" w:rsidRDefault="00AF5A9E" w:rsidP="00DF77D2">
            <w:pPr>
              <w:pStyle w:val="a6"/>
              <w:ind w:left="0"/>
              <w:jc w:val="center"/>
              <w:rPr>
                <w:sz w:val="24"/>
                <w:szCs w:val="24"/>
              </w:rPr>
            </w:pPr>
            <w:r w:rsidRPr="00993F37">
              <w:rPr>
                <w:sz w:val="24"/>
                <w:szCs w:val="24"/>
              </w:rPr>
              <w:t>15</w:t>
            </w:r>
          </w:p>
        </w:tc>
        <w:tc>
          <w:tcPr>
            <w:tcW w:w="1050" w:type="dxa"/>
          </w:tcPr>
          <w:p w:rsidR="00AF5A9E" w:rsidRPr="00993F37" w:rsidRDefault="00AF5A9E" w:rsidP="00DF77D2">
            <w:pPr>
              <w:pStyle w:val="a6"/>
              <w:ind w:left="0"/>
              <w:jc w:val="center"/>
              <w:rPr>
                <w:sz w:val="24"/>
                <w:szCs w:val="24"/>
                <w:lang w:val="sv-SE"/>
              </w:rPr>
            </w:pPr>
            <w:r w:rsidRPr="00993F37">
              <w:rPr>
                <w:sz w:val="24"/>
                <w:szCs w:val="24"/>
                <w:lang w:val="sv-SE"/>
              </w:rPr>
              <w:t>0.24</w:t>
            </w:r>
          </w:p>
        </w:tc>
        <w:tc>
          <w:tcPr>
            <w:tcW w:w="1124" w:type="dxa"/>
          </w:tcPr>
          <w:p w:rsidR="00AF5A9E" w:rsidRPr="00993F37" w:rsidRDefault="00AF5A9E" w:rsidP="00DF77D2">
            <w:pPr>
              <w:pStyle w:val="a6"/>
              <w:ind w:left="0"/>
              <w:jc w:val="center"/>
              <w:rPr>
                <w:sz w:val="24"/>
                <w:szCs w:val="24"/>
                <w:lang w:val="sv-SE"/>
              </w:rPr>
            </w:pPr>
            <w:r w:rsidRPr="00993F37">
              <w:rPr>
                <w:sz w:val="24"/>
                <w:szCs w:val="24"/>
                <w:lang w:val="sv-SE"/>
              </w:rPr>
              <w:t>0.21</w:t>
            </w:r>
          </w:p>
        </w:tc>
        <w:tc>
          <w:tcPr>
            <w:tcW w:w="940" w:type="dxa"/>
          </w:tcPr>
          <w:p w:rsidR="00AF5A9E" w:rsidRPr="00993F37" w:rsidRDefault="00AF5A9E" w:rsidP="00DF77D2">
            <w:pPr>
              <w:pStyle w:val="a6"/>
              <w:ind w:left="0"/>
              <w:jc w:val="center"/>
              <w:rPr>
                <w:sz w:val="24"/>
                <w:szCs w:val="24"/>
                <w:lang w:val="sv-SE"/>
              </w:rPr>
            </w:pPr>
            <w:r w:rsidRPr="00993F37">
              <w:rPr>
                <w:sz w:val="24"/>
                <w:szCs w:val="24"/>
                <w:lang w:val="sv-SE"/>
              </w:rPr>
              <w:t>1.17</w:t>
            </w:r>
          </w:p>
        </w:tc>
        <w:tc>
          <w:tcPr>
            <w:tcW w:w="1268" w:type="dxa"/>
          </w:tcPr>
          <w:p w:rsidR="00AF5A9E" w:rsidRPr="00993F37" w:rsidRDefault="00AF5A9E" w:rsidP="00DF77D2">
            <w:pPr>
              <w:pStyle w:val="a6"/>
              <w:ind w:left="0"/>
              <w:jc w:val="center"/>
              <w:rPr>
                <w:sz w:val="24"/>
                <w:szCs w:val="24"/>
                <w:lang w:val="sv-SE"/>
              </w:rPr>
            </w:pPr>
            <w:r w:rsidRPr="00993F37">
              <w:rPr>
                <w:sz w:val="24"/>
                <w:szCs w:val="24"/>
                <w:lang w:val="sv-SE"/>
              </w:rPr>
              <w:t>&lt;4</w:t>
            </w:r>
          </w:p>
        </w:tc>
        <w:tc>
          <w:tcPr>
            <w:tcW w:w="1216" w:type="dxa"/>
          </w:tcPr>
          <w:p w:rsidR="00AF5A9E" w:rsidRPr="00993F37" w:rsidRDefault="00AF5A9E" w:rsidP="00DF77D2">
            <w:pPr>
              <w:pStyle w:val="a6"/>
              <w:ind w:left="0"/>
              <w:jc w:val="center"/>
              <w:rPr>
                <w:bCs/>
                <w:sz w:val="24"/>
                <w:szCs w:val="24"/>
                <w:lang w:val="sv-SE"/>
              </w:rPr>
            </w:pPr>
            <w:r w:rsidRPr="00993F37">
              <w:rPr>
                <w:bCs/>
                <w:sz w:val="24"/>
                <w:szCs w:val="24"/>
                <w:lang w:val="sv-SE"/>
              </w:rPr>
              <w:t>25.7</w:t>
            </w:r>
          </w:p>
        </w:tc>
      </w:tr>
    </w:tbl>
    <w:p w:rsidR="00AF5A9E" w:rsidRPr="00993F37" w:rsidRDefault="00AF5A9E" w:rsidP="00AF5A9E">
      <w:pPr>
        <w:pStyle w:val="a6"/>
        <w:ind w:left="0" w:firstLine="567"/>
        <w:rPr>
          <w:lang w:val="sv-FI"/>
        </w:rPr>
      </w:pPr>
    </w:p>
    <w:p w:rsidR="00AF5A9E" w:rsidRPr="00993F37" w:rsidRDefault="00AF5A9E" w:rsidP="00AF5A9E">
      <w:pPr>
        <w:pStyle w:val="a6"/>
        <w:ind w:left="0" w:firstLine="567"/>
        <w:rPr>
          <w:iCs/>
          <w:lang w:val="en-US"/>
        </w:rPr>
      </w:pPr>
      <w:r w:rsidRPr="00993F37">
        <w:rPr>
          <w:iCs/>
          <w:lang w:val="en-US"/>
        </w:rPr>
        <w:t xml:space="preserve">A slight decline in BET surface area </w:t>
      </w:r>
      <w:r w:rsidR="00A34497" w:rsidRPr="00993F37">
        <w:rPr>
          <w:iCs/>
          <w:lang w:val="en-US"/>
        </w:rPr>
        <w:t xml:space="preserve">of the </w:t>
      </w:r>
      <w:r w:rsidR="00A34497" w:rsidRPr="00993F37">
        <w:rPr>
          <w:bCs/>
          <w:iCs/>
          <w:lang w:val="en-US"/>
        </w:rPr>
        <w:t xml:space="preserve">15Ni-5Fe-30Al </w:t>
      </w:r>
      <w:r w:rsidRPr="00993F37">
        <w:rPr>
          <w:iCs/>
          <w:lang w:val="en-US"/>
        </w:rPr>
        <w:t xml:space="preserve">is observed: the </w:t>
      </w:r>
      <w:r w:rsidRPr="00993F37">
        <w:rPr>
          <w:bCs/>
          <w:iCs/>
          <w:lang w:val="en-US"/>
        </w:rPr>
        <w:t>surface area of the synthesized catalyst was 16 m</w:t>
      </w:r>
      <w:r w:rsidRPr="00993F37">
        <w:rPr>
          <w:bCs/>
          <w:iCs/>
          <w:vertAlign w:val="superscript"/>
          <w:lang w:val="en-US"/>
        </w:rPr>
        <w:t>2</w:t>
      </w:r>
      <w:r w:rsidRPr="00993F37">
        <w:rPr>
          <w:iCs/>
          <w:lang w:val="sv-FI"/>
        </w:rPr>
        <w:t>·g</w:t>
      </w:r>
      <w:r w:rsidRPr="00993F37">
        <w:rPr>
          <w:iCs/>
          <w:vertAlign w:val="superscript"/>
          <w:lang w:val="sv-FI"/>
        </w:rPr>
        <w:t>-1</w:t>
      </w:r>
      <w:r w:rsidRPr="00993F37">
        <w:rPr>
          <w:bCs/>
          <w:iCs/>
          <w:lang w:val="en-US"/>
        </w:rPr>
        <w:t xml:space="preserve"> not significantly changing </w:t>
      </w:r>
      <w:r w:rsidR="00A45044" w:rsidRPr="00993F37">
        <w:rPr>
          <w:bCs/>
          <w:iCs/>
          <w:lang w:val="en-US"/>
        </w:rPr>
        <w:t>after reaction</w:t>
      </w:r>
      <w:r w:rsidRPr="00993F37">
        <w:rPr>
          <w:iCs/>
          <w:lang w:val="en-US"/>
        </w:rPr>
        <w:t xml:space="preserve">. </w:t>
      </w:r>
      <w:r w:rsidR="00A45044" w:rsidRPr="00993F37">
        <w:rPr>
          <w:bCs/>
          <w:iCs/>
          <w:lang w:val="en-US"/>
        </w:rPr>
        <w:t>Fresh 15Ni-25Fe-10Al exhibited surface area</w:t>
      </w:r>
      <w:r w:rsidRPr="00993F37">
        <w:rPr>
          <w:bCs/>
          <w:iCs/>
          <w:lang w:val="en-US"/>
        </w:rPr>
        <w:t xml:space="preserve"> of 4 m</w:t>
      </w:r>
      <w:r w:rsidRPr="00993F37">
        <w:rPr>
          <w:bCs/>
          <w:iCs/>
          <w:vertAlign w:val="superscript"/>
          <w:lang w:val="en-US"/>
        </w:rPr>
        <w:t>2</w:t>
      </w:r>
      <w:r w:rsidRPr="00993F37">
        <w:rPr>
          <w:bCs/>
          <w:iCs/>
          <w:lang w:val="en-US"/>
        </w:rPr>
        <w:t>·g</w:t>
      </w:r>
      <w:r w:rsidRPr="00993F37">
        <w:rPr>
          <w:bCs/>
          <w:iCs/>
          <w:vertAlign w:val="superscript"/>
          <w:lang w:val="en-US"/>
        </w:rPr>
        <w:t>-1</w:t>
      </w:r>
      <w:r w:rsidRPr="00993F37">
        <w:rPr>
          <w:bCs/>
          <w:iCs/>
          <w:lang w:val="en-US"/>
        </w:rPr>
        <w:t xml:space="preserve"> slightly </w:t>
      </w:r>
      <w:r w:rsidR="00A45044" w:rsidRPr="00993F37">
        <w:rPr>
          <w:bCs/>
          <w:iCs/>
          <w:lang w:val="en-US"/>
        </w:rPr>
        <w:t>decreasing</w:t>
      </w:r>
      <w:r w:rsidRPr="00993F37">
        <w:rPr>
          <w:bCs/>
          <w:iCs/>
          <w:lang w:val="en-US"/>
        </w:rPr>
        <w:t xml:space="preserve"> after the reaction. These results were correlated with CHNS analysis, where the coke amount rises as the volume of N</w:t>
      </w:r>
      <w:r w:rsidRPr="00993F37">
        <w:rPr>
          <w:bCs/>
          <w:iCs/>
          <w:vertAlign w:val="subscript"/>
          <w:lang w:val="en-US"/>
        </w:rPr>
        <w:t>2</w:t>
      </w:r>
      <w:r w:rsidR="00A45044" w:rsidRPr="00993F37">
        <w:rPr>
          <w:bCs/>
          <w:iCs/>
          <w:lang w:val="en-US"/>
        </w:rPr>
        <w:t xml:space="preserve"> adsorbed increases</w:t>
      </w:r>
      <w:r w:rsidRPr="00993F37">
        <w:rPr>
          <w:bCs/>
          <w:iCs/>
          <w:lang w:val="en-US"/>
        </w:rPr>
        <w:t xml:space="preserve"> for 15Ni-5Fe-30Al catalyst, which had the highest accumulation of coke, primarily due to its exceptionally high pore volume. Correlating with CHNS analysis, </w:t>
      </w:r>
      <w:r w:rsidR="002B3644" w:rsidRPr="00993F37">
        <w:rPr>
          <w:bCs/>
          <w:iCs/>
          <w:lang w:val="en-US"/>
        </w:rPr>
        <w:t xml:space="preserve">15Ni-35Al possesses </w:t>
      </w:r>
      <w:r w:rsidRPr="00993F37">
        <w:rPr>
          <w:bCs/>
          <w:iCs/>
          <w:lang w:val="en-US"/>
        </w:rPr>
        <w:t>the second highest coke amount.</w:t>
      </w:r>
    </w:p>
    <w:p w:rsidR="00AF5A9E" w:rsidRPr="00993F37" w:rsidRDefault="00AF5A9E" w:rsidP="00AF5A9E">
      <w:pPr>
        <w:pStyle w:val="a6"/>
        <w:ind w:left="0" w:firstLine="567"/>
        <w:rPr>
          <w:bCs/>
          <w:iCs/>
          <w:lang w:val="en-US"/>
        </w:rPr>
      </w:pPr>
      <w:r w:rsidRPr="00993F37">
        <w:rPr>
          <w:bCs/>
          <w:iCs/>
          <w:lang w:val="en-US"/>
        </w:rPr>
        <w:lastRenderedPageBreak/>
        <w:t xml:space="preserve">The behavior of the Ni-Fe-Al catalysts during reduction was </w:t>
      </w:r>
      <w:r w:rsidR="00A34497" w:rsidRPr="00993F37">
        <w:rPr>
          <w:bCs/>
          <w:iCs/>
          <w:lang w:val="en-US"/>
        </w:rPr>
        <w:t>investigated</w:t>
      </w:r>
      <w:r w:rsidRPr="00993F37">
        <w:rPr>
          <w:bCs/>
          <w:iCs/>
          <w:lang w:val="en-US"/>
        </w:rPr>
        <w:t xml:space="preserve"> by H</w:t>
      </w:r>
      <w:r w:rsidRPr="00993F37">
        <w:rPr>
          <w:bCs/>
          <w:iCs/>
          <w:vertAlign w:val="subscript"/>
          <w:lang w:val="en-US"/>
        </w:rPr>
        <w:t>2</w:t>
      </w:r>
      <w:r w:rsidRPr="00993F37">
        <w:rPr>
          <w:bCs/>
          <w:iCs/>
          <w:lang w:val="en-US"/>
        </w:rPr>
        <w:t>-TPR (Figure 1</w:t>
      </w:r>
      <w:r w:rsidR="009668E1">
        <w:rPr>
          <w:bCs/>
          <w:iCs/>
          <w:lang w:val="en-US"/>
        </w:rPr>
        <w:t>2</w:t>
      </w:r>
      <w:r w:rsidRPr="00993F37">
        <w:rPr>
          <w:bCs/>
          <w:iCs/>
          <w:lang w:val="en-US"/>
        </w:rPr>
        <w:t>). At the maximum peak of 470°C the levels of NiO interactions with Al</w:t>
      </w:r>
      <w:r w:rsidRPr="00993F37">
        <w:rPr>
          <w:bCs/>
          <w:iCs/>
          <w:vertAlign w:val="subscript"/>
          <w:lang w:val="en-US"/>
        </w:rPr>
        <w:t>2</w:t>
      </w:r>
      <w:r w:rsidRPr="00993F37">
        <w:rPr>
          <w:bCs/>
          <w:iCs/>
          <w:lang w:val="en-US"/>
        </w:rPr>
        <w:t>O</w:t>
      </w:r>
      <w:r w:rsidRPr="00993F37">
        <w:rPr>
          <w:bCs/>
          <w:iCs/>
          <w:vertAlign w:val="subscript"/>
          <w:lang w:val="en-US"/>
        </w:rPr>
        <w:t>3</w:t>
      </w:r>
      <w:r w:rsidRPr="00993F37">
        <w:rPr>
          <w:bCs/>
          <w:iCs/>
          <w:lang w:val="en-US"/>
        </w:rPr>
        <w:t xml:space="preserve"> support are different in agreement with the previous </w:t>
      </w:r>
      <w:r w:rsidR="002B3644" w:rsidRPr="00993F37">
        <w:rPr>
          <w:bCs/>
          <w:iCs/>
          <w:lang w:val="en-US"/>
        </w:rPr>
        <w:t>investigations</w:t>
      </w:r>
      <w:r w:rsidRPr="00993F37">
        <w:rPr>
          <w:bCs/>
          <w:iCs/>
          <w:lang w:val="en-US"/>
        </w:rPr>
        <w:t xml:space="preserve"> [1</w:t>
      </w:r>
      <w:r w:rsidR="00F04B01">
        <w:rPr>
          <w:bCs/>
          <w:iCs/>
          <w:lang w:val="en-US"/>
        </w:rPr>
        <w:t>69</w:t>
      </w:r>
      <w:r w:rsidRPr="00993F37">
        <w:rPr>
          <w:bCs/>
          <w:iCs/>
          <w:lang w:val="en-US"/>
        </w:rPr>
        <w:t>]. The TPR profile of 15Ni-5Fe-30Al displayed a maximum peak around 467°C, accompanied by a minor hump at 403°C (Table 10).</w:t>
      </w:r>
    </w:p>
    <w:p w:rsidR="00AF5A9E" w:rsidRPr="00993F37" w:rsidRDefault="00AF5A9E" w:rsidP="00AF5A9E">
      <w:pPr>
        <w:pStyle w:val="a6"/>
        <w:ind w:left="0" w:firstLine="567"/>
        <w:rPr>
          <w:bCs/>
          <w:iCs/>
          <w:lang w:val="en-US"/>
        </w:rPr>
      </w:pPr>
    </w:p>
    <w:p w:rsidR="00AF5A9E" w:rsidRPr="00993F37" w:rsidRDefault="00AF5A9E" w:rsidP="00AF5A9E">
      <w:pPr>
        <w:pStyle w:val="a6"/>
        <w:ind w:left="0"/>
        <w:rPr>
          <w:lang w:val="en-US"/>
        </w:rPr>
      </w:pPr>
      <w:r w:rsidRPr="00993F37">
        <w:rPr>
          <w:bCs/>
          <w:lang w:val="en-US"/>
        </w:rPr>
        <w:t xml:space="preserve">Table 10 – </w:t>
      </w:r>
      <w:r w:rsidRPr="00993F37">
        <w:rPr>
          <w:lang w:val="en-US"/>
        </w:rPr>
        <w:t>Results from H</w:t>
      </w:r>
      <w:r w:rsidRPr="00993F37">
        <w:rPr>
          <w:vertAlign w:val="subscript"/>
          <w:lang w:val="en-US"/>
        </w:rPr>
        <w:t>2</w:t>
      </w:r>
      <w:r w:rsidRPr="00993F37">
        <w:rPr>
          <w:lang w:val="en-US"/>
        </w:rPr>
        <w:t>-TPR and NH</w:t>
      </w:r>
      <w:r w:rsidRPr="00993F37">
        <w:rPr>
          <w:vertAlign w:val="subscript"/>
          <w:lang w:val="en-US"/>
        </w:rPr>
        <w:t>3</w:t>
      </w:r>
      <w:r w:rsidRPr="00993F37">
        <w:rPr>
          <w:lang w:val="en-US"/>
        </w:rPr>
        <w:t>-TPD analyses of the fresh catalysts</w:t>
      </w:r>
    </w:p>
    <w:p w:rsidR="00AF5A9E" w:rsidRPr="00993F37" w:rsidRDefault="00AF5A9E" w:rsidP="00AF5A9E">
      <w:pPr>
        <w:pStyle w:val="a6"/>
        <w:ind w:left="0" w:firstLine="566"/>
        <w:rPr>
          <w:lang w:val="en-US"/>
        </w:rPr>
      </w:pPr>
    </w:p>
    <w:tbl>
      <w:tblPr>
        <w:tblpPr w:leftFromText="141" w:rightFromText="141" w:vertAnchor="text" w:horzAnchor="margin" w:tblpXSpec="center" w:tblpY="103"/>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130"/>
        <w:gridCol w:w="1663"/>
        <w:gridCol w:w="2091"/>
        <w:gridCol w:w="1805"/>
      </w:tblGrid>
      <w:tr w:rsidR="00E01F8C" w:rsidRPr="00993F37" w:rsidTr="00B0223C">
        <w:tc>
          <w:tcPr>
            <w:tcW w:w="2092" w:type="dxa"/>
            <w:shd w:val="clear" w:color="auto" w:fill="auto"/>
          </w:tcPr>
          <w:p w:rsidR="00AF5A9E" w:rsidRPr="00993F37" w:rsidRDefault="00AF5A9E" w:rsidP="00DF77D2">
            <w:pPr>
              <w:pStyle w:val="a6"/>
              <w:ind w:left="0"/>
            </w:pPr>
            <w:r w:rsidRPr="00993F37">
              <w:t>Catalyst</w:t>
            </w:r>
          </w:p>
        </w:tc>
        <w:tc>
          <w:tcPr>
            <w:tcW w:w="2130" w:type="dxa"/>
            <w:shd w:val="clear" w:color="auto" w:fill="auto"/>
          </w:tcPr>
          <w:p w:rsidR="00AF5A9E" w:rsidRPr="00993F37" w:rsidRDefault="00AF5A9E" w:rsidP="00DF77D2">
            <w:pPr>
              <w:pStyle w:val="a6"/>
              <w:ind w:left="0"/>
              <w:jc w:val="center"/>
              <w:rPr>
                <w:lang w:val="en-US"/>
              </w:rPr>
            </w:pPr>
            <w:r w:rsidRPr="00993F37">
              <w:rPr>
                <w:lang w:val="en-US"/>
              </w:rPr>
              <w:t>Maximum temperature TPR peaks, °C</w:t>
            </w:r>
          </w:p>
        </w:tc>
        <w:tc>
          <w:tcPr>
            <w:tcW w:w="1663" w:type="dxa"/>
          </w:tcPr>
          <w:p w:rsidR="00AF5A9E" w:rsidRPr="00993F37" w:rsidRDefault="00AF5A9E" w:rsidP="00DF77D2">
            <w:pPr>
              <w:pStyle w:val="a6"/>
              <w:ind w:left="0"/>
              <w:jc w:val="center"/>
              <w:rPr>
                <w:bCs/>
                <w:lang w:val="en-US"/>
              </w:rPr>
            </w:pPr>
            <w:r w:rsidRPr="00993F37">
              <w:rPr>
                <w:bCs/>
                <w:lang w:val="en-US"/>
              </w:rPr>
              <w:t>Relative area of consumed H</w:t>
            </w:r>
            <w:r w:rsidRPr="00993F37">
              <w:rPr>
                <w:bCs/>
                <w:vertAlign w:val="subscript"/>
                <w:lang w:val="en-US"/>
              </w:rPr>
              <w:t>2</w:t>
            </w:r>
          </w:p>
        </w:tc>
        <w:tc>
          <w:tcPr>
            <w:tcW w:w="2091" w:type="dxa"/>
            <w:shd w:val="clear" w:color="auto" w:fill="auto"/>
          </w:tcPr>
          <w:p w:rsidR="00AF5A9E" w:rsidRPr="00993F37" w:rsidRDefault="00AF5A9E" w:rsidP="00DF77D2">
            <w:pPr>
              <w:pStyle w:val="a6"/>
              <w:ind w:left="0"/>
              <w:jc w:val="center"/>
              <w:rPr>
                <w:lang w:val="en-US"/>
              </w:rPr>
            </w:pPr>
            <w:r w:rsidRPr="00993F37">
              <w:rPr>
                <w:lang w:val="en-US"/>
              </w:rPr>
              <w:t>Maximum temperature TPD peaks, °C</w:t>
            </w:r>
          </w:p>
        </w:tc>
        <w:tc>
          <w:tcPr>
            <w:tcW w:w="1805" w:type="dxa"/>
          </w:tcPr>
          <w:p w:rsidR="00AF5A9E" w:rsidRPr="00993F37" w:rsidRDefault="00AF5A9E" w:rsidP="00DF77D2">
            <w:pPr>
              <w:pStyle w:val="a6"/>
              <w:ind w:left="0"/>
              <w:jc w:val="center"/>
              <w:rPr>
                <w:bCs/>
                <w:lang w:val="en-US"/>
              </w:rPr>
            </w:pPr>
            <w:r w:rsidRPr="00993F37">
              <w:rPr>
                <w:bCs/>
                <w:lang w:val="en-US"/>
              </w:rPr>
              <w:t>Relative area of NH</w:t>
            </w:r>
            <w:r w:rsidRPr="00993F37">
              <w:rPr>
                <w:bCs/>
                <w:vertAlign w:val="subscript"/>
                <w:lang w:val="en-US"/>
              </w:rPr>
              <w:t>3</w:t>
            </w:r>
            <w:r w:rsidRPr="00993F37">
              <w:rPr>
                <w:bCs/>
                <w:lang w:val="en-US"/>
              </w:rPr>
              <w:t xml:space="preserve"> desorbed</w:t>
            </w:r>
          </w:p>
        </w:tc>
      </w:tr>
      <w:tr w:rsidR="00E01F8C" w:rsidRPr="00993F37" w:rsidTr="00B0223C">
        <w:tc>
          <w:tcPr>
            <w:tcW w:w="2092" w:type="dxa"/>
            <w:shd w:val="clear" w:color="auto" w:fill="auto"/>
          </w:tcPr>
          <w:p w:rsidR="00AF5A9E" w:rsidRPr="00993F37" w:rsidRDefault="00AF5A9E" w:rsidP="00DF77D2">
            <w:pPr>
              <w:pStyle w:val="a6"/>
              <w:ind w:left="0"/>
            </w:pPr>
            <w:r w:rsidRPr="00993F37">
              <w:t>15Ni-35Al</w:t>
            </w:r>
          </w:p>
        </w:tc>
        <w:tc>
          <w:tcPr>
            <w:tcW w:w="2130" w:type="dxa"/>
            <w:shd w:val="clear" w:color="auto" w:fill="auto"/>
          </w:tcPr>
          <w:p w:rsidR="00AF5A9E" w:rsidRPr="00993F37" w:rsidRDefault="00AF5A9E" w:rsidP="00DF77D2">
            <w:pPr>
              <w:pStyle w:val="a6"/>
              <w:ind w:left="0"/>
              <w:jc w:val="center"/>
            </w:pPr>
            <w:r w:rsidRPr="00993F37">
              <w:t>454/800</w:t>
            </w:r>
          </w:p>
        </w:tc>
        <w:tc>
          <w:tcPr>
            <w:tcW w:w="1663" w:type="dxa"/>
          </w:tcPr>
          <w:p w:rsidR="00AF5A9E" w:rsidRPr="00993F37" w:rsidRDefault="00AF5A9E" w:rsidP="00DF77D2">
            <w:pPr>
              <w:pStyle w:val="a6"/>
              <w:ind w:left="0"/>
              <w:jc w:val="center"/>
            </w:pPr>
            <w:r w:rsidRPr="00993F37">
              <w:rPr>
                <w:lang w:val="sv-SE"/>
              </w:rPr>
              <w:t>0.35</w:t>
            </w:r>
          </w:p>
        </w:tc>
        <w:tc>
          <w:tcPr>
            <w:tcW w:w="2091" w:type="dxa"/>
            <w:shd w:val="clear" w:color="auto" w:fill="auto"/>
          </w:tcPr>
          <w:p w:rsidR="00AF5A9E" w:rsidRPr="00993F37" w:rsidRDefault="00AF5A9E" w:rsidP="00DF77D2">
            <w:pPr>
              <w:pStyle w:val="a6"/>
              <w:ind w:left="0"/>
              <w:jc w:val="center"/>
            </w:pPr>
            <w:r w:rsidRPr="00993F37">
              <w:t>129/621</w:t>
            </w:r>
          </w:p>
        </w:tc>
        <w:tc>
          <w:tcPr>
            <w:tcW w:w="1805" w:type="dxa"/>
          </w:tcPr>
          <w:p w:rsidR="00AF5A9E" w:rsidRPr="00993F37" w:rsidRDefault="00AF5A9E" w:rsidP="00DF77D2">
            <w:pPr>
              <w:pStyle w:val="a6"/>
              <w:ind w:left="0"/>
              <w:jc w:val="center"/>
            </w:pPr>
            <w:r w:rsidRPr="00993F37">
              <w:t>1.0</w:t>
            </w:r>
          </w:p>
        </w:tc>
      </w:tr>
      <w:tr w:rsidR="00E01F8C" w:rsidRPr="00993F37" w:rsidTr="00B0223C">
        <w:tc>
          <w:tcPr>
            <w:tcW w:w="2092" w:type="dxa"/>
            <w:shd w:val="clear" w:color="auto" w:fill="auto"/>
          </w:tcPr>
          <w:p w:rsidR="00AF5A9E" w:rsidRPr="00993F37" w:rsidRDefault="00AF5A9E" w:rsidP="00DF77D2">
            <w:pPr>
              <w:pStyle w:val="a6"/>
              <w:ind w:left="0"/>
            </w:pPr>
            <w:r w:rsidRPr="00993F37">
              <w:t>15Ni-5Fe-30Al</w:t>
            </w:r>
          </w:p>
        </w:tc>
        <w:tc>
          <w:tcPr>
            <w:tcW w:w="2130" w:type="dxa"/>
            <w:shd w:val="clear" w:color="auto" w:fill="auto"/>
          </w:tcPr>
          <w:p w:rsidR="00AF5A9E" w:rsidRPr="00993F37" w:rsidRDefault="00AF5A9E" w:rsidP="00DF77D2">
            <w:pPr>
              <w:pStyle w:val="a6"/>
              <w:ind w:left="0"/>
              <w:jc w:val="center"/>
            </w:pPr>
            <w:r w:rsidRPr="00993F37">
              <w:t>403/467/800</w:t>
            </w:r>
          </w:p>
        </w:tc>
        <w:tc>
          <w:tcPr>
            <w:tcW w:w="1663" w:type="dxa"/>
          </w:tcPr>
          <w:p w:rsidR="00AF5A9E" w:rsidRPr="00993F37" w:rsidRDefault="00AF5A9E" w:rsidP="00DF77D2">
            <w:pPr>
              <w:pStyle w:val="a6"/>
              <w:ind w:left="0"/>
              <w:jc w:val="center"/>
            </w:pPr>
            <w:r w:rsidRPr="00993F37">
              <w:rPr>
                <w:lang w:val="sv-SE"/>
              </w:rPr>
              <w:t>0.57</w:t>
            </w:r>
          </w:p>
        </w:tc>
        <w:tc>
          <w:tcPr>
            <w:tcW w:w="2091" w:type="dxa"/>
            <w:shd w:val="clear" w:color="auto" w:fill="auto"/>
          </w:tcPr>
          <w:p w:rsidR="00AF5A9E" w:rsidRPr="00993F37" w:rsidRDefault="00AF5A9E" w:rsidP="00DF77D2">
            <w:pPr>
              <w:pStyle w:val="a6"/>
              <w:ind w:left="0"/>
              <w:jc w:val="center"/>
            </w:pPr>
            <w:r w:rsidRPr="00993F37">
              <w:t>129/621</w:t>
            </w:r>
          </w:p>
        </w:tc>
        <w:tc>
          <w:tcPr>
            <w:tcW w:w="1805" w:type="dxa"/>
          </w:tcPr>
          <w:p w:rsidR="00AF5A9E" w:rsidRPr="00993F37" w:rsidRDefault="00AF5A9E" w:rsidP="00DF77D2">
            <w:pPr>
              <w:pStyle w:val="a6"/>
              <w:ind w:left="0"/>
              <w:jc w:val="center"/>
            </w:pPr>
            <w:r w:rsidRPr="00993F37">
              <w:t>0.82</w:t>
            </w:r>
          </w:p>
        </w:tc>
      </w:tr>
      <w:tr w:rsidR="00E01F8C" w:rsidRPr="00993F37" w:rsidTr="00B0223C">
        <w:tc>
          <w:tcPr>
            <w:tcW w:w="2092" w:type="dxa"/>
            <w:shd w:val="clear" w:color="auto" w:fill="auto"/>
          </w:tcPr>
          <w:p w:rsidR="00AF5A9E" w:rsidRPr="00993F37" w:rsidRDefault="00AF5A9E" w:rsidP="00DF77D2">
            <w:pPr>
              <w:pStyle w:val="a6"/>
              <w:ind w:left="0"/>
            </w:pPr>
            <w:r w:rsidRPr="00993F37">
              <w:t>15Ni-15Fe-20Al</w:t>
            </w:r>
          </w:p>
        </w:tc>
        <w:tc>
          <w:tcPr>
            <w:tcW w:w="2130" w:type="dxa"/>
            <w:shd w:val="clear" w:color="auto" w:fill="auto"/>
          </w:tcPr>
          <w:p w:rsidR="00AF5A9E" w:rsidRPr="00993F37" w:rsidRDefault="00AF5A9E" w:rsidP="00DF77D2">
            <w:pPr>
              <w:pStyle w:val="a6"/>
              <w:ind w:left="0"/>
              <w:jc w:val="center"/>
            </w:pPr>
            <w:r w:rsidRPr="00993F37">
              <w:t>477/800</w:t>
            </w:r>
          </w:p>
        </w:tc>
        <w:tc>
          <w:tcPr>
            <w:tcW w:w="1663" w:type="dxa"/>
          </w:tcPr>
          <w:p w:rsidR="00AF5A9E" w:rsidRPr="00993F37" w:rsidRDefault="00AF5A9E" w:rsidP="00DF77D2">
            <w:pPr>
              <w:pStyle w:val="a6"/>
              <w:ind w:left="0"/>
              <w:jc w:val="center"/>
            </w:pPr>
            <w:r w:rsidRPr="00993F37">
              <w:rPr>
                <w:lang w:val="sv-SE"/>
              </w:rPr>
              <w:t>0.79</w:t>
            </w:r>
          </w:p>
        </w:tc>
        <w:tc>
          <w:tcPr>
            <w:tcW w:w="2091" w:type="dxa"/>
            <w:shd w:val="clear" w:color="auto" w:fill="auto"/>
          </w:tcPr>
          <w:p w:rsidR="00AF5A9E" w:rsidRPr="00993F37" w:rsidRDefault="00AF5A9E" w:rsidP="00DF77D2">
            <w:pPr>
              <w:pStyle w:val="a6"/>
              <w:ind w:left="0"/>
              <w:jc w:val="center"/>
            </w:pPr>
            <w:r w:rsidRPr="00993F37">
              <w:t>198/621</w:t>
            </w:r>
          </w:p>
        </w:tc>
        <w:tc>
          <w:tcPr>
            <w:tcW w:w="1805" w:type="dxa"/>
          </w:tcPr>
          <w:p w:rsidR="00AF5A9E" w:rsidRPr="00993F37" w:rsidRDefault="00AF5A9E" w:rsidP="00DF77D2">
            <w:pPr>
              <w:pStyle w:val="a6"/>
              <w:ind w:left="0"/>
              <w:jc w:val="center"/>
            </w:pPr>
            <w:r w:rsidRPr="00993F37">
              <w:t>0.55</w:t>
            </w:r>
          </w:p>
        </w:tc>
      </w:tr>
      <w:tr w:rsidR="00E01F8C" w:rsidRPr="00993F37" w:rsidTr="00B0223C">
        <w:tc>
          <w:tcPr>
            <w:tcW w:w="2092" w:type="dxa"/>
            <w:shd w:val="clear" w:color="auto" w:fill="auto"/>
          </w:tcPr>
          <w:p w:rsidR="00AF5A9E" w:rsidRPr="00993F37" w:rsidRDefault="00AF5A9E" w:rsidP="00DF77D2">
            <w:pPr>
              <w:pStyle w:val="a6"/>
              <w:ind w:left="0"/>
            </w:pPr>
            <w:r w:rsidRPr="00993F37">
              <w:t>15Ni-25Fe-10Al</w:t>
            </w:r>
          </w:p>
        </w:tc>
        <w:tc>
          <w:tcPr>
            <w:tcW w:w="2130" w:type="dxa"/>
            <w:shd w:val="clear" w:color="auto" w:fill="auto"/>
          </w:tcPr>
          <w:p w:rsidR="00AF5A9E" w:rsidRPr="00993F37" w:rsidRDefault="00AF5A9E" w:rsidP="00DF77D2">
            <w:pPr>
              <w:pStyle w:val="a6"/>
              <w:ind w:left="0"/>
              <w:jc w:val="center"/>
            </w:pPr>
            <w:r w:rsidRPr="00993F37">
              <w:t>417/500/630/800</w:t>
            </w:r>
          </w:p>
        </w:tc>
        <w:tc>
          <w:tcPr>
            <w:tcW w:w="1663" w:type="dxa"/>
          </w:tcPr>
          <w:p w:rsidR="00AF5A9E" w:rsidRPr="00993F37" w:rsidRDefault="00AF5A9E" w:rsidP="00DF77D2">
            <w:pPr>
              <w:pStyle w:val="a6"/>
              <w:ind w:left="0"/>
              <w:jc w:val="center"/>
            </w:pPr>
            <w:r w:rsidRPr="00993F37">
              <w:rPr>
                <w:lang w:val="sv-SE"/>
              </w:rPr>
              <w:t>1.0</w:t>
            </w:r>
          </w:p>
        </w:tc>
        <w:tc>
          <w:tcPr>
            <w:tcW w:w="2091" w:type="dxa"/>
            <w:shd w:val="clear" w:color="auto" w:fill="auto"/>
          </w:tcPr>
          <w:p w:rsidR="00AF5A9E" w:rsidRPr="00993F37" w:rsidRDefault="00AF5A9E" w:rsidP="00DF77D2">
            <w:pPr>
              <w:pStyle w:val="a6"/>
              <w:ind w:left="0"/>
              <w:jc w:val="center"/>
            </w:pPr>
            <w:r w:rsidRPr="00993F37">
              <w:t>173/621</w:t>
            </w:r>
          </w:p>
        </w:tc>
        <w:tc>
          <w:tcPr>
            <w:tcW w:w="1805" w:type="dxa"/>
          </w:tcPr>
          <w:p w:rsidR="00AF5A9E" w:rsidRPr="00993F37" w:rsidRDefault="00AF5A9E" w:rsidP="00DF77D2">
            <w:pPr>
              <w:pStyle w:val="a6"/>
              <w:ind w:left="0"/>
              <w:jc w:val="center"/>
            </w:pPr>
            <w:r w:rsidRPr="00993F37">
              <w:t>0.33</w:t>
            </w:r>
          </w:p>
        </w:tc>
      </w:tr>
    </w:tbl>
    <w:p w:rsidR="00AF5A9E" w:rsidRPr="00993F37" w:rsidRDefault="00AF5A9E" w:rsidP="00AF5A9E">
      <w:pPr>
        <w:pStyle w:val="a6"/>
        <w:ind w:left="0" w:firstLine="567"/>
        <w:rPr>
          <w:bCs/>
          <w:iCs/>
          <w:lang w:val="en-US"/>
        </w:rPr>
      </w:pPr>
    </w:p>
    <w:p w:rsidR="00AF5A9E" w:rsidRPr="00993F37" w:rsidRDefault="00DC46AB" w:rsidP="00AF5A9E">
      <w:pPr>
        <w:pStyle w:val="a6"/>
        <w:ind w:left="0"/>
        <w:jc w:val="center"/>
        <w:rPr>
          <w:bCs/>
          <w:lang w:val="en-US"/>
        </w:rPr>
      </w:pPr>
      <w:r w:rsidRPr="00993F37">
        <w:rPr>
          <w:bCs/>
          <w:noProof/>
          <w:lang w:eastAsia="ru-RU"/>
        </w:rPr>
        <w:drawing>
          <wp:inline distT="0" distB="0" distL="0" distR="0">
            <wp:extent cx="2827020" cy="24155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27020" cy="2415540"/>
                    </a:xfrm>
                    <a:prstGeom prst="rect">
                      <a:avLst/>
                    </a:prstGeom>
                    <a:noFill/>
                    <a:ln>
                      <a:noFill/>
                    </a:ln>
                  </pic:spPr>
                </pic:pic>
              </a:graphicData>
            </a:graphic>
          </wp:inline>
        </w:drawing>
      </w:r>
    </w:p>
    <w:p w:rsidR="00B0223C" w:rsidRPr="00993F37" w:rsidRDefault="00B0223C" w:rsidP="00AF5A9E">
      <w:pPr>
        <w:pStyle w:val="a6"/>
        <w:ind w:left="0" w:firstLine="567"/>
        <w:rPr>
          <w:bCs/>
          <w:sz w:val="24"/>
          <w:szCs w:val="24"/>
          <w:lang w:val="en-US"/>
        </w:rPr>
      </w:pPr>
    </w:p>
    <w:p w:rsidR="00AF5A9E" w:rsidRPr="00993F37" w:rsidRDefault="00AF5A9E" w:rsidP="00AF5A9E">
      <w:pPr>
        <w:pStyle w:val="a6"/>
        <w:ind w:left="0" w:firstLine="567"/>
        <w:rPr>
          <w:bCs/>
          <w:sz w:val="24"/>
          <w:szCs w:val="24"/>
          <w:lang w:val="en-US"/>
        </w:rPr>
      </w:pPr>
      <w:r w:rsidRPr="00993F37">
        <w:rPr>
          <w:bCs/>
          <w:sz w:val="24"/>
          <w:szCs w:val="24"/>
          <w:lang w:val="en-US"/>
        </w:rPr>
        <w:t>1 - 15Ni-35Al, 2 - 15Ni-5Fe-30Al, 3 - 15Ni-15Fe-20Al, 4 - 15Ni-25Fe-10Al.</w:t>
      </w:r>
    </w:p>
    <w:p w:rsidR="00B0223C" w:rsidRPr="00993F37" w:rsidRDefault="00B0223C"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Figure 1</w:t>
      </w:r>
      <w:r w:rsidR="009668E1">
        <w:rPr>
          <w:lang w:val="en-US"/>
        </w:rPr>
        <w:t>2</w:t>
      </w:r>
      <w:r w:rsidRPr="00993F37">
        <w:rPr>
          <w:lang w:val="en-US"/>
        </w:rPr>
        <w:t xml:space="preserve"> </w:t>
      </w:r>
      <w:r w:rsidRPr="00993F37">
        <w:rPr>
          <w:bCs/>
          <w:lang w:val="en-US"/>
        </w:rPr>
        <w:t>– Temperature-programmed reduction profiles</w:t>
      </w:r>
      <w:r w:rsidRPr="00993F37">
        <w:rPr>
          <w:lang w:val="en-US"/>
        </w:rPr>
        <w:t xml:space="preserve"> of Ni-Fe-Al catalysts</w:t>
      </w:r>
    </w:p>
    <w:p w:rsidR="00AF5A9E" w:rsidRPr="00993F37" w:rsidRDefault="00AF5A9E" w:rsidP="00AF5A9E">
      <w:pPr>
        <w:pStyle w:val="a6"/>
        <w:ind w:left="0"/>
        <w:jc w:val="center"/>
        <w:rPr>
          <w:lang w:val="en-US"/>
        </w:rPr>
      </w:pPr>
    </w:p>
    <w:p w:rsidR="00AF5A9E" w:rsidRPr="00993F37" w:rsidRDefault="00AF5A9E" w:rsidP="00AF5A9E">
      <w:pPr>
        <w:pStyle w:val="a6"/>
        <w:ind w:left="0" w:firstLine="567"/>
        <w:rPr>
          <w:bCs/>
          <w:iCs/>
          <w:lang w:val="en-US"/>
        </w:rPr>
      </w:pPr>
      <w:r w:rsidRPr="00993F37">
        <w:rPr>
          <w:bCs/>
          <w:iCs/>
          <w:lang w:val="en-US"/>
        </w:rPr>
        <w:t>Reduction of NiAl</w:t>
      </w:r>
      <w:r w:rsidRPr="00993F37">
        <w:rPr>
          <w:bCs/>
          <w:iCs/>
          <w:vertAlign w:val="subscript"/>
          <w:lang w:val="en-US"/>
        </w:rPr>
        <w:t>2</w:t>
      </w:r>
      <w:r w:rsidRPr="00993F37">
        <w:rPr>
          <w:bCs/>
          <w:iCs/>
          <w:lang w:val="en-US"/>
        </w:rPr>
        <w:t>O</w:t>
      </w:r>
      <w:r w:rsidRPr="00993F37">
        <w:rPr>
          <w:bCs/>
          <w:iCs/>
          <w:vertAlign w:val="subscript"/>
          <w:lang w:val="en-US"/>
        </w:rPr>
        <w:t>4</w:t>
      </w:r>
      <w:r w:rsidRPr="00993F37">
        <w:rPr>
          <w:bCs/>
          <w:iCs/>
          <w:lang w:val="en-US"/>
        </w:rPr>
        <w:t xml:space="preserve"> </w:t>
      </w:r>
      <w:r w:rsidR="002B3644" w:rsidRPr="00993F37">
        <w:rPr>
          <w:bCs/>
          <w:iCs/>
          <w:lang w:val="en-US"/>
        </w:rPr>
        <w:t xml:space="preserve">in the fresh 15Ni-5Fe-30Al </w:t>
      </w:r>
      <w:r w:rsidRPr="00993F37">
        <w:rPr>
          <w:bCs/>
          <w:iCs/>
          <w:lang w:val="en-US"/>
        </w:rPr>
        <w:t>starts already at 742</w:t>
      </w:r>
      <w:r w:rsidRPr="00993F37">
        <w:rPr>
          <w:bCs/>
          <w:iCs/>
          <w:vertAlign w:val="superscript"/>
          <w:lang w:val="en-US"/>
        </w:rPr>
        <w:t>o</w:t>
      </w:r>
      <w:r w:rsidR="00C84211" w:rsidRPr="00993F37">
        <w:rPr>
          <w:bCs/>
          <w:iCs/>
          <w:lang w:val="en-US"/>
        </w:rPr>
        <w:t xml:space="preserve">C [68, </w:t>
      </w:r>
      <w:r w:rsidR="00B0223C" w:rsidRPr="00993F37">
        <w:rPr>
          <w:bCs/>
          <w:iCs/>
        </w:rPr>
        <w:t>р</w:t>
      </w:r>
      <w:r w:rsidR="00B0223C" w:rsidRPr="00993F37">
        <w:rPr>
          <w:bCs/>
          <w:iCs/>
          <w:lang w:val="en-US"/>
        </w:rPr>
        <w:t xml:space="preserve">. </w:t>
      </w:r>
      <w:r w:rsidR="002F59FE" w:rsidRPr="00993F37">
        <w:rPr>
          <w:bCs/>
          <w:iCs/>
          <w:lang w:val="en-US"/>
        </w:rPr>
        <w:t>2</w:t>
      </w:r>
      <w:r w:rsidR="00310784">
        <w:rPr>
          <w:bCs/>
          <w:iCs/>
          <w:lang w:val="en-US"/>
        </w:rPr>
        <w:t>4</w:t>
      </w:r>
      <w:r w:rsidR="00B0223C" w:rsidRPr="00993F37">
        <w:rPr>
          <w:bCs/>
          <w:iCs/>
          <w:lang w:val="en-US"/>
        </w:rPr>
        <w:t xml:space="preserve">; </w:t>
      </w:r>
      <w:r w:rsidR="00F04B01">
        <w:rPr>
          <w:bCs/>
          <w:iCs/>
          <w:lang w:val="en-US"/>
        </w:rPr>
        <w:t>169</w:t>
      </w:r>
      <w:r w:rsidR="00B0223C" w:rsidRPr="00993F37">
        <w:rPr>
          <w:bCs/>
          <w:iCs/>
          <w:lang w:val="en-US"/>
        </w:rPr>
        <w:t xml:space="preserve">, </w:t>
      </w:r>
      <w:r w:rsidR="00B0223C" w:rsidRPr="00993F37">
        <w:rPr>
          <w:bCs/>
          <w:iCs/>
        </w:rPr>
        <w:t>р</w:t>
      </w:r>
      <w:r w:rsidR="002F59FE" w:rsidRPr="00993F37">
        <w:rPr>
          <w:bCs/>
          <w:iCs/>
          <w:lang w:val="en-US"/>
        </w:rPr>
        <w:t>. 57</w:t>
      </w:r>
      <w:r w:rsidRPr="00993F37">
        <w:rPr>
          <w:bCs/>
          <w:iCs/>
          <w:lang w:val="en-US"/>
        </w:rPr>
        <w:t xml:space="preserve">]. This would clarify consumption of hydrogen at elevated temperatures. The TPR findings validate the existence of small nickel particles, ruling out the </w:t>
      </w:r>
      <w:r w:rsidR="003423CC" w:rsidRPr="00993F37">
        <w:rPr>
          <w:bCs/>
          <w:iCs/>
          <w:lang w:val="en-US"/>
        </w:rPr>
        <w:t>development</w:t>
      </w:r>
      <w:r w:rsidRPr="00993F37">
        <w:rPr>
          <w:bCs/>
          <w:iCs/>
          <w:lang w:val="en-US"/>
        </w:rPr>
        <w:t xml:space="preserve"> of larger clusters on the catalyst, </w:t>
      </w:r>
      <w:r w:rsidR="00A34497" w:rsidRPr="00993F37">
        <w:rPr>
          <w:bCs/>
          <w:iCs/>
          <w:lang w:val="en-US"/>
        </w:rPr>
        <w:t>shifting</w:t>
      </w:r>
      <w:r w:rsidRPr="00993F37">
        <w:rPr>
          <w:bCs/>
          <w:iCs/>
          <w:lang w:val="en-US"/>
        </w:rPr>
        <w:t xml:space="preserve"> reduction</w:t>
      </w:r>
      <w:r w:rsidR="00A34497" w:rsidRPr="00993F37">
        <w:rPr>
          <w:bCs/>
          <w:iCs/>
          <w:lang w:val="en-US"/>
        </w:rPr>
        <w:t xml:space="preserve"> peak</w:t>
      </w:r>
      <w:r w:rsidRPr="00993F37">
        <w:rPr>
          <w:bCs/>
          <w:iCs/>
          <w:lang w:val="en-US"/>
        </w:rPr>
        <w:t xml:space="preserve"> </w:t>
      </w:r>
      <w:r w:rsidR="00A34497" w:rsidRPr="00993F37">
        <w:rPr>
          <w:bCs/>
          <w:iCs/>
          <w:lang w:val="en-US"/>
        </w:rPr>
        <w:t>to</w:t>
      </w:r>
      <w:r w:rsidRPr="00993F37">
        <w:rPr>
          <w:bCs/>
          <w:iCs/>
          <w:lang w:val="en-US"/>
        </w:rPr>
        <w:t xml:space="preserve"> lower temp</w:t>
      </w:r>
      <w:r w:rsidR="00F04B01">
        <w:rPr>
          <w:bCs/>
          <w:iCs/>
          <w:lang w:val="en-US"/>
        </w:rPr>
        <w:t>eratures [168</w:t>
      </w:r>
      <w:r w:rsidR="00B0223C" w:rsidRPr="00993F37">
        <w:rPr>
          <w:bCs/>
          <w:iCs/>
          <w:lang w:val="en-US"/>
        </w:rPr>
        <w:t xml:space="preserve">, </w:t>
      </w:r>
      <w:r w:rsidR="00B0223C" w:rsidRPr="00993F37">
        <w:rPr>
          <w:bCs/>
          <w:iCs/>
        </w:rPr>
        <w:t>р</w:t>
      </w:r>
      <w:r w:rsidR="00B0223C" w:rsidRPr="00993F37">
        <w:rPr>
          <w:bCs/>
          <w:iCs/>
          <w:lang w:val="en-US"/>
        </w:rPr>
        <w:t xml:space="preserve">. </w:t>
      </w:r>
      <w:r w:rsidR="002F59FE" w:rsidRPr="00993F37">
        <w:rPr>
          <w:bCs/>
          <w:iCs/>
          <w:lang w:val="en-US"/>
        </w:rPr>
        <w:t>5</w:t>
      </w:r>
      <w:r w:rsidR="00352FE1">
        <w:rPr>
          <w:bCs/>
          <w:iCs/>
          <w:lang w:val="en-US"/>
        </w:rPr>
        <w:t>4</w:t>
      </w:r>
      <w:r w:rsidRPr="00993F37">
        <w:rPr>
          <w:bCs/>
          <w:iCs/>
          <w:lang w:val="en-US"/>
        </w:rPr>
        <w:t xml:space="preserve">]. An additional peak </w:t>
      </w:r>
      <w:r w:rsidR="003423CC" w:rsidRPr="00993F37">
        <w:rPr>
          <w:bCs/>
          <w:iCs/>
          <w:lang w:val="en-US"/>
        </w:rPr>
        <w:t xml:space="preserve">of reduction </w:t>
      </w:r>
      <w:r w:rsidRPr="00993F37">
        <w:rPr>
          <w:bCs/>
          <w:iCs/>
          <w:lang w:val="en-US"/>
        </w:rPr>
        <w:t>became noticeable when catalysts cont</w:t>
      </w:r>
      <w:r w:rsidR="00C84211" w:rsidRPr="00993F37">
        <w:rPr>
          <w:bCs/>
          <w:iCs/>
          <w:lang w:val="en-US"/>
        </w:rPr>
        <w:t>ained a higher iron content [</w:t>
      </w:r>
      <w:r w:rsidR="00F04B01">
        <w:rPr>
          <w:bCs/>
          <w:iCs/>
          <w:lang w:val="en-US"/>
        </w:rPr>
        <w:t>170</w:t>
      </w:r>
      <w:r w:rsidRPr="00993F37">
        <w:rPr>
          <w:bCs/>
          <w:iCs/>
          <w:lang w:val="en-US"/>
        </w:rPr>
        <w:t>].</w:t>
      </w:r>
    </w:p>
    <w:p w:rsidR="00AF5A9E" w:rsidRPr="00993F37" w:rsidRDefault="00AF5A9E" w:rsidP="00AF5A9E">
      <w:pPr>
        <w:pStyle w:val="a6"/>
        <w:ind w:left="0" w:firstLine="567"/>
        <w:rPr>
          <w:lang w:val="en-US"/>
        </w:rPr>
      </w:pPr>
      <w:r w:rsidRPr="00993F37">
        <w:rPr>
          <w:lang w:val="en-US"/>
        </w:rPr>
        <w:t xml:space="preserve">An increase in iron loading is associated with a corresponding increase in the quantity of hydrogen </w:t>
      </w:r>
      <w:r w:rsidR="003423CC" w:rsidRPr="00993F37">
        <w:rPr>
          <w:lang w:val="en-US"/>
        </w:rPr>
        <w:t>uptake</w:t>
      </w:r>
      <w:r w:rsidRPr="00993F37">
        <w:rPr>
          <w:lang w:val="en-US"/>
        </w:rPr>
        <w:t xml:space="preserve"> for the 15Ni-25Fe-10Al catalyst above 600°C. This observ</w:t>
      </w:r>
      <w:r w:rsidR="003423CC" w:rsidRPr="00993F37">
        <w:rPr>
          <w:lang w:val="en-US"/>
        </w:rPr>
        <w:t>ation might be attributed to the fact that</w:t>
      </w:r>
      <w:r w:rsidRPr="00993F37">
        <w:rPr>
          <w:lang w:val="en-US"/>
        </w:rPr>
        <w:t xml:space="preserve"> </w:t>
      </w:r>
      <w:r w:rsidR="003423CC" w:rsidRPr="00993F37">
        <w:rPr>
          <w:lang w:val="en-US"/>
        </w:rPr>
        <w:t>hercynite, FeAl</w:t>
      </w:r>
      <w:r w:rsidR="003423CC" w:rsidRPr="00993F37">
        <w:rPr>
          <w:vertAlign w:val="subscript"/>
          <w:lang w:val="en-US"/>
        </w:rPr>
        <w:t>2</w:t>
      </w:r>
      <w:r w:rsidR="003423CC" w:rsidRPr="00993F37">
        <w:rPr>
          <w:lang w:val="en-US"/>
        </w:rPr>
        <w:t>O</w:t>
      </w:r>
      <w:r w:rsidR="003423CC" w:rsidRPr="00993F37">
        <w:rPr>
          <w:vertAlign w:val="subscript"/>
          <w:lang w:val="en-US"/>
        </w:rPr>
        <w:t>4</w:t>
      </w:r>
      <w:r w:rsidR="00A34497" w:rsidRPr="00993F37">
        <w:rPr>
          <w:lang w:val="en-US"/>
        </w:rPr>
        <w:t>, is reduc</w:t>
      </w:r>
      <w:r w:rsidR="003423CC" w:rsidRPr="00993F37">
        <w:rPr>
          <w:lang w:val="en-US"/>
        </w:rPr>
        <w:t>ed</w:t>
      </w:r>
      <w:r w:rsidR="00C84211" w:rsidRPr="00993F37">
        <w:rPr>
          <w:lang w:val="en-US"/>
        </w:rPr>
        <w:t xml:space="preserve"> at 665°C [17</w:t>
      </w:r>
      <w:r w:rsidR="00F04B01">
        <w:rPr>
          <w:lang w:val="en-US"/>
        </w:rPr>
        <w:t>1</w:t>
      </w:r>
      <w:r w:rsidRPr="00993F37">
        <w:rPr>
          <w:lang w:val="en-US"/>
        </w:rPr>
        <w:t>].</w:t>
      </w:r>
    </w:p>
    <w:p w:rsidR="00AF5A9E" w:rsidRPr="00993F37" w:rsidRDefault="00AF5A9E" w:rsidP="00AF5A9E">
      <w:pPr>
        <w:pStyle w:val="a6"/>
        <w:ind w:left="0" w:firstLine="566"/>
        <w:rPr>
          <w:bCs/>
          <w:iCs/>
          <w:lang w:val="en-US"/>
        </w:rPr>
      </w:pPr>
      <w:r w:rsidRPr="00993F37">
        <w:rPr>
          <w:bCs/>
          <w:iCs/>
          <w:lang w:val="en-US"/>
        </w:rPr>
        <w:t>NH</w:t>
      </w:r>
      <w:r w:rsidRPr="00993F37">
        <w:rPr>
          <w:bCs/>
          <w:iCs/>
          <w:vertAlign w:val="subscript"/>
          <w:lang w:val="en-US"/>
        </w:rPr>
        <w:t>3</w:t>
      </w:r>
      <w:r w:rsidRPr="00993F37">
        <w:rPr>
          <w:bCs/>
          <w:iCs/>
          <w:lang w:val="en-US"/>
        </w:rPr>
        <w:t xml:space="preserve">-TPD was used to determine acidity of Ni-Al and Ni-Fe-Al catalysts (Figure </w:t>
      </w:r>
      <w:r w:rsidRPr="00993F37">
        <w:rPr>
          <w:bCs/>
          <w:iCs/>
          <w:lang w:val="en-US"/>
        </w:rPr>
        <w:lastRenderedPageBreak/>
        <w:t>1</w:t>
      </w:r>
      <w:r w:rsidR="009668E1">
        <w:rPr>
          <w:bCs/>
          <w:iCs/>
          <w:lang w:val="en-US"/>
        </w:rPr>
        <w:t>3</w:t>
      </w:r>
      <w:r w:rsidRPr="00993F37">
        <w:rPr>
          <w:bCs/>
          <w:iCs/>
          <w:lang w:val="en-US"/>
        </w:rPr>
        <w:t>, Table 10) showing that with increase of Al content acidity also increased. High amounts of strong acid sites at maximum peak of NH</w:t>
      </w:r>
      <w:r w:rsidRPr="00993F37">
        <w:rPr>
          <w:bCs/>
          <w:iCs/>
          <w:vertAlign w:val="subscript"/>
          <w:lang w:val="en-US"/>
        </w:rPr>
        <w:t>3</w:t>
      </w:r>
      <w:r w:rsidRPr="00993F37">
        <w:rPr>
          <w:bCs/>
          <w:iCs/>
          <w:lang w:val="en-US"/>
        </w:rPr>
        <w:t xml:space="preserve"> adsorption were found at higher temperatures i.e. 400‒600°C, when Fe content was higher.</w:t>
      </w:r>
    </w:p>
    <w:p w:rsidR="00F53A35" w:rsidRPr="00993F37" w:rsidRDefault="00B029E5" w:rsidP="00F92740">
      <w:pPr>
        <w:pStyle w:val="a6"/>
        <w:ind w:left="0" w:firstLine="566"/>
        <w:rPr>
          <w:lang w:val="en-US"/>
        </w:rPr>
      </w:pPr>
      <w:r w:rsidRPr="00993F37">
        <w:rPr>
          <w:lang w:val="en-US"/>
        </w:rPr>
        <w:t xml:space="preserve">The CHNS data (Table 11) depicts that as the iron content raises, carbon formation decreases during DRM. This aligns with findings </w:t>
      </w:r>
      <w:r w:rsidR="00C84211" w:rsidRPr="00993F37">
        <w:rPr>
          <w:lang w:val="en-US"/>
        </w:rPr>
        <w:t>in [1</w:t>
      </w:r>
      <w:r w:rsidR="00F04B01">
        <w:rPr>
          <w:lang w:val="en-US"/>
        </w:rPr>
        <w:t>70</w:t>
      </w:r>
      <w:r w:rsidR="00B0223C" w:rsidRPr="00993F37">
        <w:rPr>
          <w:lang w:val="en-US"/>
        </w:rPr>
        <w:t xml:space="preserve">, </w:t>
      </w:r>
      <w:r w:rsidR="00B0223C" w:rsidRPr="00993F37">
        <w:t>р</w:t>
      </w:r>
      <w:r w:rsidR="002F59FE" w:rsidRPr="00993F37">
        <w:rPr>
          <w:lang w:val="en-US"/>
        </w:rPr>
        <w:t>.</w:t>
      </w:r>
      <w:r w:rsidR="00B0223C" w:rsidRPr="00993F37">
        <w:rPr>
          <w:lang w:val="en-US"/>
        </w:rPr>
        <w:t xml:space="preserve"> </w:t>
      </w:r>
      <w:r w:rsidR="002F59FE" w:rsidRPr="00993F37">
        <w:rPr>
          <w:lang w:val="en-US"/>
        </w:rPr>
        <w:t>5</w:t>
      </w:r>
      <w:r w:rsidR="003B4CDB">
        <w:rPr>
          <w:lang w:val="en-US"/>
        </w:rPr>
        <w:t>7</w:t>
      </w:r>
      <w:r w:rsidRPr="00993F37">
        <w:rPr>
          <w:lang w:val="en-US"/>
        </w:rPr>
        <w:t>], suggesting that iron-enhanced Ni-based catalysts exhibit stronger resistance to coke formation.</w:t>
      </w:r>
    </w:p>
    <w:p w:rsidR="00F92740" w:rsidRPr="00993F37" w:rsidRDefault="00F92740" w:rsidP="00F92740">
      <w:pPr>
        <w:pStyle w:val="a6"/>
        <w:ind w:left="0" w:firstLine="566"/>
        <w:rPr>
          <w:lang w:val="en-US"/>
        </w:rPr>
      </w:pPr>
      <w:r w:rsidRPr="00993F37">
        <w:rPr>
          <w:lang w:val="en-US"/>
        </w:rPr>
        <w:t>Additionally, the quantity of formed carbon can serve as an indicator of the amount of active centers during DRM. Notably, the spent 15Ni-5Fe-30Al catalyst exhibited the largest carbon content, correlating with superior catalytic performance in DRM compared to other catalysts. Molar ratio of H/C increased with rising of Fe loading (0.08 for 15Ni-5Fe-30Al and 0.19 for 15Ni-25Fe-10Al), further underscoring differences in coke composition. Specifically, the former catalyst contained a higher proportion of graphitic coke compared to the latter.</w:t>
      </w:r>
    </w:p>
    <w:p w:rsidR="00F92740" w:rsidRPr="00993F37" w:rsidRDefault="00F92740" w:rsidP="00F92740">
      <w:pPr>
        <w:pStyle w:val="a6"/>
        <w:ind w:left="0" w:firstLine="566"/>
        <w:rPr>
          <w:lang w:val="en-US"/>
        </w:rPr>
      </w:pPr>
    </w:p>
    <w:p w:rsidR="00AF5A9E" w:rsidRPr="00993F37" w:rsidRDefault="00DC46AB" w:rsidP="00AF5A9E">
      <w:pPr>
        <w:pStyle w:val="a6"/>
        <w:ind w:left="0"/>
        <w:jc w:val="center"/>
      </w:pPr>
      <w:r w:rsidRPr="00993F37">
        <w:rPr>
          <w:noProof/>
          <w:lang w:eastAsia="ru-RU"/>
        </w:rPr>
        <w:drawing>
          <wp:inline distT="0" distB="0" distL="0" distR="0">
            <wp:extent cx="2788920" cy="2423160"/>
            <wp:effectExtent l="0" t="0" r="0" b="0"/>
            <wp:docPr id="188882155" name="Рисунок 18888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8920" cy="2423160"/>
                    </a:xfrm>
                    <a:prstGeom prst="rect">
                      <a:avLst/>
                    </a:prstGeom>
                    <a:noFill/>
                    <a:ln>
                      <a:noFill/>
                    </a:ln>
                  </pic:spPr>
                </pic:pic>
              </a:graphicData>
            </a:graphic>
          </wp:inline>
        </w:drawing>
      </w:r>
    </w:p>
    <w:p w:rsidR="00B0223C" w:rsidRPr="00993F37" w:rsidRDefault="00B0223C" w:rsidP="00AF5A9E">
      <w:pPr>
        <w:pStyle w:val="a6"/>
        <w:ind w:left="0" w:firstLine="567"/>
        <w:rPr>
          <w:bCs/>
          <w:sz w:val="24"/>
          <w:szCs w:val="24"/>
          <w:lang w:val="en-US"/>
        </w:rPr>
      </w:pPr>
    </w:p>
    <w:p w:rsidR="00AF5A9E" w:rsidRPr="00993F37" w:rsidRDefault="00AF5A9E" w:rsidP="00AF5A9E">
      <w:pPr>
        <w:pStyle w:val="a6"/>
        <w:ind w:left="0" w:firstLine="567"/>
        <w:rPr>
          <w:bCs/>
          <w:sz w:val="24"/>
          <w:szCs w:val="24"/>
          <w:lang w:val="en-US"/>
        </w:rPr>
      </w:pPr>
      <w:r w:rsidRPr="00993F37">
        <w:rPr>
          <w:bCs/>
          <w:sz w:val="24"/>
          <w:szCs w:val="24"/>
          <w:lang w:val="en-US"/>
        </w:rPr>
        <w:t>1 - 15Ni-35Al, 2 - 15Ni-5Fe-30Al, 3 - 15Ni-15Fe-20Al, 4 - 15Ni-25Fe-10Al.</w:t>
      </w:r>
    </w:p>
    <w:p w:rsidR="00B0223C" w:rsidRPr="00993F37" w:rsidRDefault="00B0223C" w:rsidP="00AF5A9E">
      <w:pPr>
        <w:pStyle w:val="a6"/>
        <w:ind w:left="0"/>
        <w:jc w:val="center"/>
        <w:rPr>
          <w:lang w:val="en-US"/>
        </w:rPr>
      </w:pPr>
    </w:p>
    <w:p w:rsidR="00AF5A9E" w:rsidRPr="00993F37" w:rsidRDefault="00AF5A9E" w:rsidP="00AF5A9E">
      <w:pPr>
        <w:pStyle w:val="a6"/>
        <w:ind w:left="0"/>
        <w:jc w:val="center"/>
        <w:rPr>
          <w:bCs/>
          <w:lang w:val="en-US"/>
        </w:rPr>
      </w:pPr>
      <w:r w:rsidRPr="00993F37">
        <w:rPr>
          <w:lang w:val="en-US"/>
        </w:rPr>
        <w:t>Figure 1</w:t>
      </w:r>
      <w:r w:rsidR="009668E1">
        <w:rPr>
          <w:lang w:val="en-US"/>
        </w:rPr>
        <w:t>3</w:t>
      </w:r>
      <w:r w:rsidRPr="00993F37">
        <w:rPr>
          <w:lang w:val="en-US"/>
        </w:rPr>
        <w:t xml:space="preserve"> – </w:t>
      </w:r>
      <w:r w:rsidRPr="00993F37">
        <w:rPr>
          <w:bCs/>
          <w:lang w:val="en-US"/>
        </w:rPr>
        <w:t>Ammonia temperature-programmed desorption profile</w:t>
      </w:r>
      <w:r w:rsidRPr="00993F37">
        <w:rPr>
          <w:lang w:val="en-US"/>
        </w:rPr>
        <w:t xml:space="preserve"> of Ni-Fe-Al catalysts</w:t>
      </w:r>
    </w:p>
    <w:p w:rsidR="00AF5A9E" w:rsidRPr="00993F37" w:rsidRDefault="00AF5A9E" w:rsidP="00AF5A9E">
      <w:pPr>
        <w:pStyle w:val="a6"/>
        <w:ind w:left="0" w:firstLine="566"/>
        <w:rPr>
          <w:lang w:val="en-US"/>
        </w:rPr>
      </w:pPr>
    </w:p>
    <w:p w:rsidR="00AF5A9E" w:rsidRPr="00993F37" w:rsidRDefault="00AF5A9E" w:rsidP="00AF5A9E">
      <w:pPr>
        <w:pStyle w:val="a6"/>
        <w:ind w:left="0" w:firstLine="566"/>
        <w:rPr>
          <w:lang w:val="en-US"/>
        </w:rPr>
      </w:pPr>
      <w:r w:rsidRPr="00993F37">
        <w:rPr>
          <w:lang w:val="en-US"/>
        </w:rPr>
        <w:t>Furthermore, conforming to TGA analys</w:t>
      </w:r>
      <w:r w:rsidR="00347065" w:rsidRPr="00993F37">
        <w:rPr>
          <w:lang w:val="en-US"/>
        </w:rPr>
        <w:t>is 15Ni-25Fe-1</w:t>
      </w:r>
      <w:r w:rsidRPr="00993F37">
        <w:rPr>
          <w:lang w:val="en-US"/>
        </w:rPr>
        <w:t xml:space="preserve">0Al has </w:t>
      </w:r>
      <w:r w:rsidR="00347065" w:rsidRPr="00993F37">
        <w:rPr>
          <w:lang w:val="en-US"/>
        </w:rPr>
        <w:t>less carbon compared to 15Ni-15Fe-2</w:t>
      </w:r>
      <w:r w:rsidRPr="00993F37">
        <w:rPr>
          <w:lang w:val="en-US"/>
        </w:rPr>
        <w:t xml:space="preserve">0Al attributed to lower acidity of the </w:t>
      </w:r>
      <w:r w:rsidR="00347065" w:rsidRPr="00993F37">
        <w:rPr>
          <w:lang w:val="en-US"/>
        </w:rPr>
        <w:t>former</w:t>
      </w:r>
      <w:r w:rsidRPr="00993F37">
        <w:rPr>
          <w:lang w:val="en-US"/>
        </w:rPr>
        <w:t xml:space="preserve"> </w:t>
      </w:r>
      <w:r w:rsidR="00347065" w:rsidRPr="00993F37">
        <w:rPr>
          <w:lang w:val="en-US"/>
        </w:rPr>
        <w:t>sample</w:t>
      </w:r>
      <w:r w:rsidRPr="00993F37">
        <w:rPr>
          <w:lang w:val="en-US"/>
        </w:rPr>
        <w:t xml:space="preserve"> (Figure 1</w:t>
      </w:r>
      <w:r w:rsidR="009668E1">
        <w:rPr>
          <w:lang w:val="en-US"/>
        </w:rPr>
        <w:t>4</w:t>
      </w:r>
      <w:r w:rsidRPr="00993F37">
        <w:rPr>
          <w:lang w:val="en-US"/>
        </w:rPr>
        <w:t>, Table 11).</w:t>
      </w:r>
    </w:p>
    <w:p w:rsidR="00901D53" w:rsidRDefault="00901D53" w:rsidP="00901D53">
      <w:pPr>
        <w:pStyle w:val="a6"/>
        <w:ind w:left="0" w:firstLine="566"/>
        <w:rPr>
          <w:lang w:val="en-US"/>
        </w:rPr>
      </w:pPr>
      <w:r w:rsidRPr="00993F37">
        <w:rPr>
          <w:lang w:val="en-US"/>
        </w:rPr>
        <w:t>The results of thermal programmed oxidation revealed that for 15Ni-25Fe-10Al peak at 671°C was the largest, while in 15Ni-15Fe-20Al the carbon was burnt at 709°C (Figure 1</w:t>
      </w:r>
      <w:r w:rsidR="00366E0A">
        <w:rPr>
          <w:lang w:val="en-US"/>
        </w:rPr>
        <w:t>5</w:t>
      </w:r>
      <w:r w:rsidRPr="00993F37">
        <w:rPr>
          <w:lang w:val="en-US"/>
        </w:rPr>
        <w:t>, Table 11). It was noted [17</w:t>
      </w:r>
      <w:r w:rsidR="00F04B01">
        <w:rPr>
          <w:lang w:val="en-US"/>
        </w:rPr>
        <w:t>2</w:t>
      </w:r>
      <w:r w:rsidRPr="00993F37">
        <w:rPr>
          <w:lang w:val="en-US"/>
        </w:rPr>
        <w:t>] that release of coke occurred above 650°C conforming to the graphitic type of coke, which does not react with gases (inert). Notably, the intensity of coke combustion in 15Ni-5Fe-30Al was very high due to substantial heat generation, attributed to this catalyst's notably high coke content (44 wt.%) correlating with CHNS findings. Conforming to the TPO analysis, the relative area for CO</w:t>
      </w:r>
      <w:r w:rsidRPr="00993F37">
        <w:rPr>
          <w:vertAlign w:val="subscript"/>
          <w:lang w:val="en-US"/>
        </w:rPr>
        <w:t>2</w:t>
      </w:r>
      <w:r w:rsidRPr="00993F37">
        <w:rPr>
          <w:lang w:val="en-US"/>
        </w:rPr>
        <w:t xml:space="preserve"> formation equal to 0.41 for 15Ni-15Fe-20Al and 0.47 for 15Ni-25Fe-10Al. It was also mentioned that a high Fe loading diminishes the coke </w:t>
      </w:r>
      <w:r w:rsidRPr="00993F37">
        <w:rPr>
          <w:lang w:val="en-US"/>
        </w:rPr>
        <w:lastRenderedPageBreak/>
        <w:t>formation as well as reduces catalytic activity of the Fe promoted Ni-Al catalysts.</w:t>
      </w:r>
    </w:p>
    <w:p w:rsidR="005004C9" w:rsidRPr="00993F37" w:rsidRDefault="005004C9" w:rsidP="00901D53">
      <w:pPr>
        <w:pStyle w:val="a6"/>
        <w:ind w:left="0" w:firstLine="566"/>
        <w:rPr>
          <w:lang w:val="en-US"/>
        </w:rPr>
      </w:pPr>
    </w:p>
    <w:p w:rsidR="00AF5A9E" w:rsidRPr="00993F37" w:rsidRDefault="00BF4487" w:rsidP="00AF5A9E">
      <w:pPr>
        <w:pStyle w:val="a6"/>
        <w:ind w:left="0"/>
        <w:jc w:val="center"/>
        <w:rPr>
          <w:lang w:val="en-US"/>
        </w:rPr>
      </w:pPr>
      <w:r w:rsidRPr="00993F37">
        <w:rPr>
          <w:noProof/>
          <w:lang w:eastAsia="ru-RU"/>
        </w:rPr>
        <w:drawing>
          <wp:inline distT="0" distB="0" distL="0" distR="0">
            <wp:extent cx="2872740" cy="2202180"/>
            <wp:effectExtent l="0" t="0" r="3810" b="7620"/>
            <wp:docPr id="11354757" name="Рисунок 1135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2740" cy="2202180"/>
                    </a:xfrm>
                    <a:prstGeom prst="rect">
                      <a:avLst/>
                    </a:prstGeom>
                    <a:noFill/>
                    <a:ln>
                      <a:noFill/>
                    </a:ln>
                  </pic:spPr>
                </pic:pic>
              </a:graphicData>
            </a:graphic>
          </wp:inline>
        </w:drawing>
      </w:r>
      <w:r w:rsidRPr="00993F37">
        <w:rPr>
          <w:noProof/>
          <w:lang w:eastAsia="ru-RU"/>
        </w:rPr>
        <w:drawing>
          <wp:inline distT="0" distB="0" distL="0" distR="0">
            <wp:extent cx="2552700" cy="2247486"/>
            <wp:effectExtent l="0" t="0" r="0" b="635"/>
            <wp:docPr id="11354761" name="Рисунок 1135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0517" cy="2289586"/>
                    </a:xfrm>
                    <a:prstGeom prst="rect">
                      <a:avLst/>
                    </a:prstGeom>
                    <a:noFill/>
                    <a:ln>
                      <a:noFill/>
                    </a:ln>
                  </pic:spPr>
                </pic:pic>
              </a:graphicData>
            </a:graphic>
          </wp:inline>
        </w:drawing>
      </w:r>
    </w:p>
    <w:p w:rsidR="00B0223C" w:rsidRPr="00993F37" w:rsidRDefault="00B0223C" w:rsidP="00AF5A9E">
      <w:pPr>
        <w:pStyle w:val="a6"/>
        <w:ind w:left="0" w:firstLine="567"/>
        <w:rPr>
          <w:bCs/>
          <w:sz w:val="24"/>
          <w:szCs w:val="24"/>
          <w:lang w:val="en-US"/>
        </w:rPr>
      </w:pPr>
    </w:p>
    <w:p w:rsidR="00AF5A9E" w:rsidRPr="00993F37" w:rsidRDefault="00AF5A9E" w:rsidP="00AF5A9E">
      <w:pPr>
        <w:pStyle w:val="a6"/>
        <w:ind w:left="0" w:firstLine="567"/>
        <w:rPr>
          <w:sz w:val="24"/>
          <w:szCs w:val="24"/>
          <w:lang w:val="kk-KZ"/>
        </w:rPr>
      </w:pPr>
      <w:r w:rsidRPr="00993F37">
        <w:rPr>
          <w:bCs/>
          <w:sz w:val="24"/>
          <w:szCs w:val="24"/>
          <w:lang w:val="en-US"/>
        </w:rPr>
        <w:t xml:space="preserve">a - </w:t>
      </w:r>
      <w:r w:rsidRPr="00993F37">
        <w:rPr>
          <w:sz w:val="24"/>
          <w:szCs w:val="24"/>
          <w:lang w:val="en-US"/>
        </w:rPr>
        <w:t>15Ni-35Al, and b - 15Ni-5Fe-30Al; I - fresh, II - spent.</w:t>
      </w:r>
    </w:p>
    <w:p w:rsidR="00B0223C" w:rsidRPr="00993F37" w:rsidRDefault="00B0223C" w:rsidP="00AF5A9E">
      <w:pPr>
        <w:pStyle w:val="a6"/>
        <w:ind w:left="0"/>
        <w:jc w:val="center"/>
        <w:rPr>
          <w:lang w:val="en-US"/>
        </w:rPr>
      </w:pPr>
    </w:p>
    <w:p w:rsidR="00AF5A9E" w:rsidRPr="00993F37" w:rsidRDefault="00AF5A9E" w:rsidP="00AF5A9E">
      <w:pPr>
        <w:pStyle w:val="a6"/>
        <w:ind w:left="0"/>
        <w:jc w:val="center"/>
        <w:rPr>
          <w:b/>
          <w:lang w:val="en-US"/>
        </w:rPr>
      </w:pPr>
      <w:r w:rsidRPr="00993F37">
        <w:rPr>
          <w:lang w:val="en-US"/>
        </w:rPr>
        <w:t>Figure 1</w:t>
      </w:r>
      <w:r w:rsidR="009668E1">
        <w:rPr>
          <w:lang w:val="en-US"/>
        </w:rPr>
        <w:t>4</w:t>
      </w:r>
      <w:r w:rsidRPr="00993F37">
        <w:rPr>
          <w:lang w:val="en-US"/>
        </w:rPr>
        <w:t xml:space="preserve"> – The weight loss of catalysts during heat flow</w:t>
      </w:r>
    </w:p>
    <w:p w:rsidR="00AF5A9E" w:rsidRPr="00993F37" w:rsidRDefault="00AF5A9E" w:rsidP="00AF5A9E">
      <w:pPr>
        <w:pStyle w:val="a6"/>
        <w:ind w:left="0" w:firstLine="566"/>
        <w:rPr>
          <w:lang w:val="en-US"/>
        </w:rPr>
      </w:pPr>
    </w:p>
    <w:p w:rsidR="00AF5A9E" w:rsidRPr="00993F37" w:rsidRDefault="00AF5A9E" w:rsidP="00AF5A9E">
      <w:pPr>
        <w:pStyle w:val="a6"/>
        <w:ind w:left="0"/>
        <w:rPr>
          <w:lang w:val="en-US"/>
        </w:rPr>
      </w:pPr>
      <w:r w:rsidRPr="00993F37">
        <w:rPr>
          <w:bCs/>
          <w:lang w:val="en-US"/>
        </w:rPr>
        <w:t xml:space="preserve">Table 11 – </w:t>
      </w:r>
      <w:r w:rsidRPr="00993F37">
        <w:rPr>
          <w:lang w:val="en-US"/>
        </w:rPr>
        <w:t>Results from TGA, TPO and CHNS analyses of spent catalysts using GHSV of 3000 h</w:t>
      </w:r>
      <w:r w:rsidRPr="00993F37">
        <w:rPr>
          <w:vertAlign w:val="superscript"/>
          <w:lang w:val="en-US"/>
        </w:rPr>
        <w:t>-1</w:t>
      </w:r>
      <w:r w:rsidRPr="00993F37">
        <w:rPr>
          <w:lang w:val="en-US"/>
        </w:rPr>
        <w:t>, with CH</w:t>
      </w:r>
      <w:r w:rsidRPr="00993F37">
        <w:rPr>
          <w:vertAlign w:val="subscript"/>
          <w:lang w:val="en-US"/>
        </w:rPr>
        <w:t>4</w:t>
      </w:r>
      <w:r w:rsidRPr="00993F37">
        <w:rPr>
          <w:lang w:val="en-US"/>
        </w:rPr>
        <w:t>:CO</w:t>
      </w:r>
      <w:r w:rsidRPr="00993F37">
        <w:rPr>
          <w:vertAlign w:val="subscript"/>
          <w:lang w:val="en-US"/>
        </w:rPr>
        <w:t>2</w:t>
      </w:r>
      <w:r w:rsidRPr="00993F37">
        <w:rPr>
          <w:lang w:val="en-US"/>
        </w:rPr>
        <w:t>:Ar of 33%:33%:34%</w:t>
      </w:r>
    </w:p>
    <w:p w:rsidR="00AF5A9E" w:rsidRPr="00993F37" w:rsidRDefault="00AF5A9E" w:rsidP="00AF5A9E">
      <w:pPr>
        <w:pStyle w:val="a6"/>
        <w:ind w:left="0" w:firstLine="566"/>
        <w:rPr>
          <w:bCs/>
          <w:lang w:val="en-US"/>
        </w:rPr>
      </w:pPr>
    </w:p>
    <w:tbl>
      <w:tblPr>
        <w:tblpPr w:leftFromText="141" w:rightFromText="141" w:vertAnchor="text" w:horzAnchor="margin" w:tblpXSpec="center" w:tblpY="10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672"/>
        <w:gridCol w:w="1670"/>
        <w:gridCol w:w="2253"/>
        <w:gridCol w:w="2202"/>
      </w:tblGrid>
      <w:tr w:rsidR="00E01F8C" w:rsidRPr="00993F37" w:rsidTr="00B0223C">
        <w:tc>
          <w:tcPr>
            <w:tcW w:w="1842" w:type="dxa"/>
            <w:shd w:val="clear" w:color="auto" w:fill="auto"/>
          </w:tcPr>
          <w:p w:rsidR="00AF5A9E" w:rsidRPr="00993F37" w:rsidRDefault="00AF5A9E" w:rsidP="00DF77D2">
            <w:pPr>
              <w:pStyle w:val="a6"/>
              <w:ind w:left="0"/>
            </w:pPr>
            <w:r w:rsidRPr="00993F37">
              <w:t>Catalyst</w:t>
            </w:r>
          </w:p>
        </w:tc>
        <w:tc>
          <w:tcPr>
            <w:tcW w:w="1672" w:type="dxa"/>
            <w:shd w:val="clear" w:color="auto" w:fill="auto"/>
          </w:tcPr>
          <w:p w:rsidR="00AF5A9E" w:rsidRPr="00993F37" w:rsidRDefault="00AF5A9E" w:rsidP="00DF77D2">
            <w:pPr>
              <w:pStyle w:val="a6"/>
              <w:ind w:left="0"/>
              <w:jc w:val="center"/>
              <w:rPr>
                <w:lang w:val="en-US"/>
              </w:rPr>
            </w:pPr>
            <w:r w:rsidRPr="00993F37">
              <w:rPr>
                <w:vertAlign w:val="superscript"/>
                <w:lang w:val="en-US"/>
              </w:rPr>
              <w:t>*</w:t>
            </w:r>
            <w:r w:rsidRPr="00993F37">
              <w:rPr>
                <w:lang w:val="en-US"/>
              </w:rPr>
              <w:t>Weight loss by TGA, %</w:t>
            </w:r>
          </w:p>
        </w:tc>
        <w:tc>
          <w:tcPr>
            <w:tcW w:w="1670" w:type="dxa"/>
            <w:shd w:val="clear" w:color="auto" w:fill="auto"/>
          </w:tcPr>
          <w:p w:rsidR="00AF5A9E" w:rsidRPr="00993F37" w:rsidRDefault="00AF5A9E" w:rsidP="00DF77D2">
            <w:pPr>
              <w:pStyle w:val="a6"/>
              <w:ind w:left="0"/>
              <w:jc w:val="center"/>
            </w:pPr>
            <w:r w:rsidRPr="00993F37">
              <w:t>TPO,</w:t>
            </w:r>
            <w:r w:rsidRPr="00993F37">
              <w:rPr>
                <w:lang w:val="en-US"/>
              </w:rPr>
              <w:t xml:space="preserve"> </w:t>
            </w:r>
            <w:r w:rsidRPr="00993F37">
              <w:t>relative</w:t>
            </w:r>
            <w:r w:rsidRPr="00993F37">
              <w:rPr>
                <w:lang w:val="en-US"/>
              </w:rPr>
              <w:t xml:space="preserve"> </w:t>
            </w:r>
            <w:r w:rsidRPr="00993F37">
              <w:t>area</w:t>
            </w:r>
          </w:p>
        </w:tc>
        <w:tc>
          <w:tcPr>
            <w:tcW w:w="2253" w:type="dxa"/>
            <w:shd w:val="clear" w:color="auto" w:fill="auto"/>
          </w:tcPr>
          <w:p w:rsidR="00AF5A9E" w:rsidRPr="00993F37" w:rsidRDefault="00AF5A9E" w:rsidP="00DF77D2">
            <w:pPr>
              <w:pStyle w:val="a6"/>
              <w:ind w:left="0"/>
              <w:jc w:val="center"/>
            </w:pPr>
            <w:r w:rsidRPr="00993F37">
              <w:t>Carbon, wt.%</w:t>
            </w:r>
          </w:p>
        </w:tc>
        <w:tc>
          <w:tcPr>
            <w:tcW w:w="2202" w:type="dxa"/>
            <w:shd w:val="clear" w:color="auto" w:fill="auto"/>
          </w:tcPr>
          <w:p w:rsidR="00AF5A9E" w:rsidRPr="00993F37" w:rsidRDefault="00AF5A9E" w:rsidP="00DF77D2">
            <w:pPr>
              <w:pStyle w:val="a6"/>
              <w:ind w:left="0"/>
              <w:jc w:val="center"/>
            </w:pPr>
            <w:r w:rsidRPr="00993F37">
              <w:t>Hydrogen, wt.%</w:t>
            </w:r>
          </w:p>
        </w:tc>
      </w:tr>
      <w:tr w:rsidR="00E01F8C" w:rsidRPr="00993F37" w:rsidTr="00B0223C">
        <w:tc>
          <w:tcPr>
            <w:tcW w:w="1842" w:type="dxa"/>
            <w:shd w:val="clear" w:color="auto" w:fill="auto"/>
          </w:tcPr>
          <w:p w:rsidR="00AF5A9E" w:rsidRPr="00993F37" w:rsidRDefault="00AF5A9E" w:rsidP="00DF77D2">
            <w:pPr>
              <w:pStyle w:val="a6"/>
              <w:ind w:left="0"/>
            </w:pPr>
            <w:r w:rsidRPr="00993F37">
              <w:t>15Ni-35Al</w:t>
            </w:r>
          </w:p>
        </w:tc>
        <w:tc>
          <w:tcPr>
            <w:tcW w:w="1672" w:type="dxa"/>
            <w:shd w:val="clear" w:color="auto" w:fill="auto"/>
          </w:tcPr>
          <w:p w:rsidR="00AF5A9E" w:rsidRPr="00993F37" w:rsidRDefault="00AF5A9E" w:rsidP="00DF77D2">
            <w:pPr>
              <w:pStyle w:val="a6"/>
              <w:ind w:left="0"/>
              <w:jc w:val="center"/>
            </w:pPr>
            <w:r w:rsidRPr="00993F37">
              <w:t>14</w:t>
            </w:r>
          </w:p>
        </w:tc>
        <w:tc>
          <w:tcPr>
            <w:tcW w:w="1670" w:type="dxa"/>
            <w:shd w:val="clear" w:color="auto" w:fill="auto"/>
          </w:tcPr>
          <w:p w:rsidR="00AF5A9E" w:rsidRPr="00993F37" w:rsidRDefault="00AF5A9E" w:rsidP="00DF77D2">
            <w:pPr>
              <w:pStyle w:val="a6"/>
              <w:ind w:left="0"/>
              <w:jc w:val="center"/>
              <w:rPr>
                <w:lang w:val="en-US"/>
              </w:rPr>
            </w:pPr>
            <w:r w:rsidRPr="00993F37">
              <w:rPr>
                <w:lang w:val="en-US"/>
              </w:rPr>
              <w:t>-</w:t>
            </w:r>
          </w:p>
        </w:tc>
        <w:tc>
          <w:tcPr>
            <w:tcW w:w="2253" w:type="dxa"/>
            <w:shd w:val="clear" w:color="auto" w:fill="auto"/>
          </w:tcPr>
          <w:p w:rsidR="00AF5A9E" w:rsidRPr="00993F37" w:rsidRDefault="00AF5A9E" w:rsidP="00DF77D2">
            <w:pPr>
              <w:pStyle w:val="a6"/>
              <w:ind w:left="0"/>
              <w:jc w:val="center"/>
            </w:pPr>
            <w:r w:rsidRPr="00993F37">
              <w:t>19.3</w:t>
            </w:r>
          </w:p>
        </w:tc>
        <w:tc>
          <w:tcPr>
            <w:tcW w:w="2202" w:type="dxa"/>
            <w:shd w:val="clear" w:color="auto" w:fill="auto"/>
          </w:tcPr>
          <w:p w:rsidR="00AF5A9E" w:rsidRPr="00993F37" w:rsidRDefault="00AF5A9E" w:rsidP="00DF77D2">
            <w:pPr>
              <w:pStyle w:val="a6"/>
              <w:ind w:left="0"/>
              <w:jc w:val="center"/>
            </w:pPr>
            <w:r w:rsidRPr="00993F37">
              <w:t>0.2</w:t>
            </w:r>
          </w:p>
        </w:tc>
      </w:tr>
      <w:tr w:rsidR="00E01F8C" w:rsidRPr="00993F37" w:rsidTr="00B0223C">
        <w:tc>
          <w:tcPr>
            <w:tcW w:w="1842" w:type="dxa"/>
            <w:shd w:val="clear" w:color="auto" w:fill="auto"/>
          </w:tcPr>
          <w:p w:rsidR="00AF5A9E" w:rsidRPr="00993F37" w:rsidRDefault="00AF5A9E" w:rsidP="00DF77D2">
            <w:pPr>
              <w:pStyle w:val="a6"/>
              <w:ind w:left="0"/>
            </w:pPr>
            <w:r w:rsidRPr="00993F37">
              <w:t>15Ni-5Fe-30Al</w:t>
            </w:r>
          </w:p>
        </w:tc>
        <w:tc>
          <w:tcPr>
            <w:tcW w:w="1672" w:type="dxa"/>
            <w:shd w:val="clear" w:color="auto" w:fill="auto"/>
          </w:tcPr>
          <w:p w:rsidR="00AF5A9E" w:rsidRPr="00993F37" w:rsidRDefault="00AF5A9E" w:rsidP="00DF77D2">
            <w:pPr>
              <w:pStyle w:val="a6"/>
              <w:ind w:left="0"/>
              <w:jc w:val="center"/>
            </w:pPr>
            <w:r w:rsidRPr="00993F37">
              <w:t>40</w:t>
            </w:r>
          </w:p>
        </w:tc>
        <w:tc>
          <w:tcPr>
            <w:tcW w:w="1670" w:type="dxa"/>
            <w:shd w:val="clear" w:color="auto" w:fill="auto"/>
          </w:tcPr>
          <w:p w:rsidR="00AF5A9E" w:rsidRPr="00993F37" w:rsidRDefault="00AF5A9E" w:rsidP="00DF77D2">
            <w:pPr>
              <w:pStyle w:val="a6"/>
              <w:ind w:left="0"/>
              <w:jc w:val="center"/>
            </w:pPr>
            <w:r w:rsidRPr="00993F37">
              <w:t>1.0</w:t>
            </w:r>
          </w:p>
        </w:tc>
        <w:tc>
          <w:tcPr>
            <w:tcW w:w="2253" w:type="dxa"/>
            <w:shd w:val="clear" w:color="auto" w:fill="auto"/>
          </w:tcPr>
          <w:p w:rsidR="00AF5A9E" w:rsidRPr="00993F37" w:rsidRDefault="00AF5A9E" w:rsidP="00DF77D2">
            <w:pPr>
              <w:pStyle w:val="a6"/>
              <w:ind w:left="0"/>
              <w:jc w:val="center"/>
            </w:pPr>
            <w:r w:rsidRPr="00993F37">
              <w:t>44.2</w:t>
            </w:r>
          </w:p>
        </w:tc>
        <w:tc>
          <w:tcPr>
            <w:tcW w:w="2202" w:type="dxa"/>
            <w:shd w:val="clear" w:color="auto" w:fill="auto"/>
          </w:tcPr>
          <w:p w:rsidR="00AF5A9E" w:rsidRPr="00993F37" w:rsidRDefault="00AF5A9E" w:rsidP="00DF77D2">
            <w:pPr>
              <w:pStyle w:val="a6"/>
              <w:ind w:left="0"/>
              <w:jc w:val="center"/>
            </w:pPr>
            <w:r w:rsidRPr="00993F37">
              <w:t>0.3</w:t>
            </w:r>
          </w:p>
        </w:tc>
      </w:tr>
      <w:tr w:rsidR="00E01F8C" w:rsidRPr="00993F37" w:rsidTr="00B0223C">
        <w:tc>
          <w:tcPr>
            <w:tcW w:w="1842" w:type="dxa"/>
            <w:shd w:val="clear" w:color="auto" w:fill="auto"/>
          </w:tcPr>
          <w:p w:rsidR="00AF5A9E" w:rsidRPr="00993F37" w:rsidRDefault="00AF5A9E" w:rsidP="00DF77D2">
            <w:pPr>
              <w:pStyle w:val="a6"/>
              <w:ind w:left="0"/>
            </w:pPr>
            <w:r w:rsidRPr="00993F37">
              <w:t>15Ni-15Fe-20Al</w:t>
            </w:r>
          </w:p>
        </w:tc>
        <w:tc>
          <w:tcPr>
            <w:tcW w:w="1672" w:type="dxa"/>
            <w:shd w:val="clear" w:color="auto" w:fill="auto"/>
          </w:tcPr>
          <w:p w:rsidR="00AF5A9E" w:rsidRPr="00993F37" w:rsidRDefault="00AF5A9E" w:rsidP="00DF77D2">
            <w:pPr>
              <w:pStyle w:val="a6"/>
              <w:ind w:left="0"/>
              <w:jc w:val="center"/>
              <w:rPr>
                <w:lang w:val="en-US"/>
              </w:rPr>
            </w:pPr>
            <w:r w:rsidRPr="00993F37">
              <w:rPr>
                <w:lang w:val="en-US"/>
              </w:rPr>
              <w:t>-</w:t>
            </w:r>
          </w:p>
        </w:tc>
        <w:tc>
          <w:tcPr>
            <w:tcW w:w="1670" w:type="dxa"/>
            <w:shd w:val="clear" w:color="auto" w:fill="auto"/>
          </w:tcPr>
          <w:p w:rsidR="00AF5A9E" w:rsidRPr="00993F37" w:rsidRDefault="00AF5A9E" w:rsidP="00DF77D2">
            <w:pPr>
              <w:pStyle w:val="a6"/>
              <w:ind w:left="0"/>
              <w:jc w:val="center"/>
            </w:pPr>
            <w:r w:rsidRPr="00993F37">
              <w:t>0.41</w:t>
            </w:r>
          </w:p>
        </w:tc>
        <w:tc>
          <w:tcPr>
            <w:tcW w:w="2253" w:type="dxa"/>
            <w:shd w:val="clear" w:color="auto" w:fill="auto"/>
          </w:tcPr>
          <w:p w:rsidR="00AF5A9E" w:rsidRPr="00993F37" w:rsidRDefault="00AF5A9E" w:rsidP="00DF77D2">
            <w:pPr>
              <w:pStyle w:val="a6"/>
              <w:ind w:left="0"/>
              <w:jc w:val="center"/>
            </w:pPr>
            <w:r w:rsidRPr="00993F37">
              <w:t>16.5</w:t>
            </w:r>
          </w:p>
        </w:tc>
        <w:tc>
          <w:tcPr>
            <w:tcW w:w="2202" w:type="dxa"/>
            <w:shd w:val="clear" w:color="auto" w:fill="auto"/>
          </w:tcPr>
          <w:p w:rsidR="00AF5A9E" w:rsidRPr="00993F37" w:rsidRDefault="00AF5A9E" w:rsidP="00DF77D2">
            <w:pPr>
              <w:pStyle w:val="a6"/>
              <w:ind w:left="0"/>
              <w:jc w:val="center"/>
            </w:pPr>
            <w:r w:rsidRPr="00993F37">
              <w:t>0.2</w:t>
            </w:r>
          </w:p>
        </w:tc>
      </w:tr>
      <w:tr w:rsidR="00E01F8C" w:rsidRPr="00993F37" w:rsidTr="00B0223C">
        <w:tc>
          <w:tcPr>
            <w:tcW w:w="1842" w:type="dxa"/>
            <w:shd w:val="clear" w:color="auto" w:fill="auto"/>
          </w:tcPr>
          <w:p w:rsidR="00AF5A9E" w:rsidRPr="00993F37" w:rsidRDefault="00AF5A9E" w:rsidP="00DF77D2">
            <w:pPr>
              <w:pStyle w:val="a6"/>
              <w:ind w:left="0"/>
            </w:pPr>
            <w:r w:rsidRPr="00993F37">
              <w:t>15Ni-25Fe-10Al</w:t>
            </w:r>
          </w:p>
        </w:tc>
        <w:tc>
          <w:tcPr>
            <w:tcW w:w="1672" w:type="dxa"/>
            <w:shd w:val="clear" w:color="auto" w:fill="auto"/>
          </w:tcPr>
          <w:p w:rsidR="00AF5A9E" w:rsidRPr="00993F37" w:rsidRDefault="00AF5A9E" w:rsidP="00DF77D2">
            <w:pPr>
              <w:pStyle w:val="a6"/>
              <w:ind w:left="0"/>
              <w:jc w:val="center"/>
              <w:rPr>
                <w:lang w:val="en-US"/>
              </w:rPr>
            </w:pPr>
            <w:r w:rsidRPr="00993F37">
              <w:rPr>
                <w:lang w:val="en-US"/>
              </w:rPr>
              <w:t>-</w:t>
            </w:r>
          </w:p>
        </w:tc>
        <w:tc>
          <w:tcPr>
            <w:tcW w:w="1670" w:type="dxa"/>
            <w:shd w:val="clear" w:color="auto" w:fill="auto"/>
          </w:tcPr>
          <w:p w:rsidR="00AF5A9E" w:rsidRPr="00993F37" w:rsidRDefault="00AF5A9E" w:rsidP="00DF77D2">
            <w:pPr>
              <w:pStyle w:val="a6"/>
              <w:ind w:left="0"/>
              <w:jc w:val="center"/>
            </w:pPr>
            <w:r w:rsidRPr="00993F37">
              <w:t>0.47</w:t>
            </w:r>
          </w:p>
        </w:tc>
        <w:tc>
          <w:tcPr>
            <w:tcW w:w="2253" w:type="dxa"/>
            <w:shd w:val="clear" w:color="auto" w:fill="auto"/>
          </w:tcPr>
          <w:p w:rsidR="00AF5A9E" w:rsidRPr="00993F37" w:rsidRDefault="00AF5A9E" w:rsidP="00DF77D2">
            <w:pPr>
              <w:pStyle w:val="a6"/>
              <w:ind w:left="0"/>
              <w:jc w:val="center"/>
            </w:pPr>
            <w:r w:rsidRPr="00993F37">
              <w:t>10.7</w:t>
            </w:r>
          </w:p>
        </w:tc>
        <w:tc>
          <w:tcPr>
            <w:tcW w:w="2202" w:type="dxa"/>
            <w:shd w:val="clear" w:color="auto" w:fill="auto"/>
          </w:tcPr>
          <w:p w:rsidR="00AF5A9E" w:rsidRPr="00993F37" w:rsidRDefault="00AF5A9E" w:rsidP="00DF77D2">
            <w:pPr>
              <w:pStyle w:val="a6"/>
              <w:ind w:left="0"/>
              <w:jc w:val="center"/>
            </w:pPr>
            <w:r w:rsidRPr="00993F37">
              <w:t>0.2</w:t>
            </w:r>
          </w:p>
        </w:tc>
      </w:tr>
      <w:tr w:rsidR="00E01F8C" w:rsidRPr="00993F37" w:rsidTr="00D06312">
        <w:tc>
          <w:tcPr>
            <w:tcW w:w="9639" w:type="dxa"/>
            <w:gridSpan w:val="5"/>
            <w:shd w:val="clear" w:color="auto" w:fill="auto"/>
          </w:tcPr>
          <w:p w:rsidR="00B0223C" w:rsidRPr="00993F37" w:rsidRDefault="00B0223C" w:rsidP="00B0223C">
            <w:pPr>
              <w:pStyle w:val="a6"/>
              <w:ind w:left="0" w:firstLine="566"/>
            </w:pPr>
            <w:r w:rsidRPr="00993F37">
              <w:rPr>
                <w:sz w:val="24"/>
                <w:szCs w:val="24"/>
                <w:vertAlign w:val="superscript"/>
                <w:lang w:val="en-US"/>
              </w:rPr>
              <w:t>*</w:t>
            </w:r>
            <w:r w:rsidRPr="00993F37">
              <w:rPr>
                <w:sz w:val="24"/>
                <w:szCs w:val="24"/>
                <w:lang w:val="en-US"/>
              </w:rPr>
              <w:t>B</w:t>
            </w:r>
            <w:r w:rsidRPr="00993F37">
              <w:rPr>
                <w:sz w:val="24"/>
                <w:szCs w:val="24"/>
              </w:rPr>
              <w:t>etween 100</w:t>
            </w:r>
            <w:r w:rsidRPr="00993F37">
              <w:rPr>
                <w:sz w:val="24"/>
                <w:szCs w:val="24"/>
                <w:vertAlign w:val="superscript"/>
              </w:rPr>
              <w:t>o</w:t>
            </w:r>
            <w:r w:rsidRPr="00993F37">
              <w:rPr>
                <w:sz w:val="24"/>
                <w:szCs w:val="24"/>
              </w:rPr>
              <w:t>C to 800</w:t>
            </w:r>
            <w:r w:rsidRPr="00993F37">
              <w:rPr>
                <w:sz w:val="24"/>
                <w:szCs w:val="24"/>
                <w:vertAlign w:val="superscript"/>
              </w:rPr>
              <w:t>o</w:t>
            </w:r>
            <w:r w:rsidRPr="00993F37">
              <w:rPr>
                <w:sz w:val="24"/>
                <w:szCs w:val="24"/>
              </w:rPr>
              <w:t>C</w:t>
            </w:r>
          </w:p>
        </w:tc>
      </w:tr>
    </w:tbl>
    <w:p w:rsidR="00AF5A9E" w:rsidRPr="00993F37" w:rsidRDefault="00AF5A9E" w:rsidP="00AF5A9E">
      <w:pPr>
        <w:pStyle w:val="a6"/>
        <w:ind w:left="0" w:firstLine="566"/>
        <w:rPr>
          <w:lang w:val="en-US"/>
        </w:rPr>
      </w:pPr>
    </w:p>
    <w:p w:rsidR="00AF5A9E" w:rsidRPr="00993F37" w:rsidRDefault="000F6F5C" w:rsidP="00AF5A9E">
      <w:pPr>
        <w:pStyle w:val="a6"/>
        <w:ind w:left="0"/>
        <w:jc w:val="center"/>
      </w:pPr>
      <w:r w:rsidRPr="00993F37">
        <w:rPr>
          <w:noProof/>
          <w:lang w:eastAsia="ru-RU"/>
        </w:rPr>
        <w:drawing>
          <wp:inline distT="0" distB="0" distL="0" distR="0">
            <wp:extent cx="2542540" cy="1851660"/>
            <wp:effectExtent l="0" t="0" r="0" b="0"/>
            <wp:docPr id="188882168" name="Рисунок 18888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6692" cy="1854684"/>
                    </a:xfrm>
                    <a:prstGeom prst="rect">
                      <a:avLst/>
                    </a:prstGeom>
                    <a:noFill/>
                    <a:ln>
                      <a:noFill/>
                    </a:ln>
                  </pic:spPr>
                </pic:pic>
              </a:graphicData>
            </a:graphic>
          </wp:inline>
        </w:drawing>
      </w:r>
    </w:p>
    <w:p w:rsidR="00B0223C" w:rsidRPr="00993F37" w:rsidRDefault="00B0223C" w:rsidP="00AF5A9E">
      <w:pPr>
        <w:pStyle w:val="a6"/>
        <w:ind w:left="0" w:firstLine="567"/>
        <w:rPr>
          <w:bCs/>
          <w:lang w:val="en-US"/>
        </w:rPr>
      </w:pPr>
    </w:p>
    <w:p w:rsidR="00AF5A9E" w:rsidRPr="00993F37" w:rsidRDefault="00AF5A9E" w:rsidP="00AF5A9E">
      <w:pPr>
        <w:pStyle w:val="a6"/>
        <w:ind w:left="0" w:firstLine="567"/>
        <w:rPr>
          <w:sz w:val="24"/>
          <w:szCs w:val="24"/>
          <w:lang w:val="en-US"/>
        </w:rPr>
      </w:pPr>
      <w:r w:rsidRPr="00993F37">
        <w:rPr>
          <w:bCs/>
          <w:sz w:val="24"/>
          <w:szCs w:val="24"/>
          <w:lang w:val="en-US"/>
        </w:rPr>
        <w:t>1 - 15Ni-5Fe-30Al, 2 - 15Ni-15Fe-20Al, 3 - 15Ni-25Fe-10Al.</w:t>
      </w:r>
    </w:p>
    <w:p w:rsidR="00B0223C" w:rsidRPr="00993F37" w:rsidRDefault="00B0223C" w:rsidP="00AF5A9E">
      <w:pPr>
        <w:pStyle w:val="a6"/>
        <w:ind w:left="0"/>
        <w:jc w:val="center"/>
        <w:rPr>
          <w:lang w:val="en-US"/>
        </w:rPr>
      </w:pPr>
    </w:p>
    <w:p w:rsidR="00AF5A9E" w:rsidRPr="00993F37" w:rsidRDefault="00366E0A" w:rsidP="00AF5A9E">
      <w:pPr>
        <w:pStyle w:val="a6"/>
        <w:ind w:left="0"/>
        <w:jc w:val="center"/>
        <w:rPr>
          <w:lang w:val="en-US"/>
        </w:rPr>
      </w:pPr>
      <w:r>
        <w:rPr>
          <w:lang w:val="en-US"/>
        </w:rPr>
        <w:t>Figure 15</w:t>
      </w:r>
      <w:r w:rsidR="00AF5A9E" w:rsidRPr="00993F37">
        <w:rPr>
          <w:lang w:val="en-US"/>
        </w:rPr>
        <w:t xml:space="preserve"> – Results from temperature-programmed oxidation</w:t>
      </w:r>
    </w:p>
    <w:p w:rsidR="00AF5A9E" w:rsidRPr="00993F37" w:rsidRDefault="00347065" w:rsidP="00AF5A9E">
      <w:pPr>
        <w:pStyle w:val="a6"/>
        <w:ind w:left="0" w:firstLine="566"/>
        <w:rPr>
          <w:lang w:val="en-US"/>
        </w:rPr>
      </w:pPr>
      <w:r w:rsidRPr="00993F37">
        <w:rPr>
          <w:lang w:val="en-US"/>
        </w:rPr>
        <w:lastRenderedPageBreak/>
        <w:t>15Ni-5Fe-30Al possesses t</w:t>
      </w:r>
      <w:r w:rsidR="00AF5A9E" w:rsidRPr="00993F37">
        <w:rPr>
          <w:lang w:val="en-US"/>
        </w:rPr>
        <w:t xml:space="preserve">he </w:t>
      </w:r>
      <w:r w:rsidRPr="00993F37">
        <w:rPr>
          <w:lang w:val="en-US"/>
        </w:rPr>
        <w:t>largest</w:t>
      </w:r>
      <w:r w:rsidR="00AF5A9E" w:rsidRPr="00993F37">
        <w:rPr>
          <w:lang w:val="en-US"/>
        </w:rPr>
        <w:t xml:space="preserve"> carbon content consistent with the TGA </w:t>
      </w:r>
      <w:r w:rsidRPr="00993F37">
        <w:rPr>
          <w:lang w:val="en-US"/>
        </w:rPr>
        <w:t>data</w:t>
      </w:r>
      <w:r w:rsidR="00AF5A9E" w:rsidRPr="00993F37">
        <w:rPr>
          <w:lang w:val="en-US"/>
        </w:rPr>
        <w:t>. Conversely, the most notable weight loss being 12% for Ni/Al</w:t>
      </w:r>
      <w:r w:rsidR="00AF5A9E" w:rsidRPr="00993F37">
        <w:rPr>
          <w:vertAlign w:val="subscript"/>
          <w:lang w:val="en-US"/>
        </w:rPr>
        <w:t>2</w:t>
      </w:r>
      <w:r w:rsidR="00AF5A9E" w:rsidRPr="00993F37">
        <w:rPr>
          <w:lang w:val="en-US"/>
        </w:rPr>
        <w:t>O</w:t>
      </w:r>
      <w:r w:rsidR="00AF5A9E" w:rsidRPr="00993F37">
        <w:rPr>
          <w:vertAlign w:val="subscript"/>
          <w:lang w:val="en-US"/>
        </w:rPr>
        <w:t xml:space="preserve">3 </w:t>
      </w:r>
      <w:r w:rsidR="00AF5A9E" w:rsidRPr="00993F37">
        <w:rPr>
          <w:lang w:val="en-US"/>
        </w:rPr>
        <w:t>during DRM at temperatures between 650–800°C, whereas in the case of Ni-Fe/Al</w:t>
      </w:r>
      <w:r w:rsidR="00AF5A9E" w:rsidRPr="00993F37">
        <w:rPr>
          <w:vertAlign w:val="subscript"/>
          <w:lang w:val="en-US"/>
        </w:rPr>
        <w:t>2</w:t>
      </w:r>
      <w:r w:rsidR="00AF5A9E" w:rsidRPr="00993F37">
        <w:rPr>
          <w:lang w:val="en-US"/>
        </w:rPr>
        <w:t>O</w:t>
      </w:r>
      <w:r w:rsidR="00AF5A9E" w:rsidRPr="00993F37">
        <w:rPr>
          <w:vertAlign w:val="subscript"/>
          <w:lang w:val="en-US"/>
        </w:rPr>
        <w:t>3</w:t>
      </w:r>
      <w:r w:rsidR="00AF5A9E" w:rsidRPr="00993F37">
        <w:rPr>
          <w:lang w:val="en-US"/>
        </w:rPr>
        <w:t>, there was a mere 6% reduction in weight. It is worth noting a substantially higher excess of Ni compared to Fe. Similarly, Fe-Ni-Al catalyst (</w:t>
      </w:r>
      <w:r w:rsidRPr="00993F37">
        <w:rPr>
          <w:lang w:val="en-US"/>
        </w:rPr>
        <w:t xml:space="preserve">molar ratio of </w:t>
      </w:r>
      <w:r w:rsidR="00AF5A9E" w:rsidRPr="00993F37">
        <w:rPr>
          <w:lang w:val="en-US"/>
        </w:rPr>
        <w:t>Fe/Ni is 0.5) could enhance resistance to coke compared to Ni/Al</w:t>
      </w:r>
      <w:r w:rsidR="00AF5A9E" w:rsidRPr="00993F37">
        <w:rPr>
          <w:vertAlign w:val="subscript"/>
          <w:lang w:val="en-US"/>
        </w:rPr>
        <w:t>2</w:t>
      </w:r>
      <w:r w:rsidR="00AF5A9E" w:rsidRPr="00993F37">
        <w:rPr>
          <w:lang w:val="en-US"/>
        </w:rPr>
        <w:t>O</w:t>
      </w:r>
      <w:r w:rsidR="00AF5A9E" w:rsidRPr="00993F37">
        <w:rPr>
          <w:vertAlign w:val="subscript"/>
          <w:lang w:val="en-US"/>
        </w:rPr>
        <w:t>3</w:t>
      </w:r>
      <w:r w:rsidR="00AF5A9E" w:rsidRPr="00993F37">
        <w:rPr>
          <w:lang w:val="en-US"/>
        </w:rPr>
        <w:t xml:space="preserve"> catalyst in </w:t>
      </w:r>
      <w:r w:rsidR="00381A68" w:rsidRPr="00993F37">
        <w:rPr>
          <w:lang w:val="en-US"/>
        </w:rPr>
        <w:t>DRM</w:t>
      </w:r>
      <w:r w:rsidR="00AF5A9E" w:rsidRPr="00993F37">
        <w:rPr>
          <w:lang w:val="en-US"/>
        </w:rPr>
        <w:t xml:space="preserve"> at 700°C [36</w:t>
      </w:r>
      <w:r w:rsidR="00310784">
        <w:rPr>
          <w:lang w:val="en-US"/>
        </w:rPr>
        <w:t>, p. 17</w:t>
      </w:r>
      <w:r w:rsidR="00AF5A9E" w:rsidRPr="00993F37">
        <w:rPr>
          <w:lang w:val="en-US"/>
        </w:rPr>
        <w:t>]. In the current work, a large content of coke could be taken into account by the molar ratio of Fe/Ni of 0.27</w:t>
      </w:r>
      <w:r w:rsidRPr="00993F37">
        <w:rPr>
          <w:lang w:val="en-US"/>
        </w:rPr>
        <w:t xml:space="preserve"> in 15Ni-5Fe-30Al</w:t>
      </w:r>
      <w:r w:rsidR="00AF5A9E" w:rsidRPr="00993F37">
        <w:rPr>
          <w:lang w:val="en-US"/>
        </w:rPr>
        <w:t>.</w:t>
      </w:r>
    </w:p>
    <w:p w:rsidR="002F2D77" w:rsidRPr="00993F37" w:rsidRDefault="002F2D77" w:rsidP="002F2D77">
      <w:pPr>
        <w:widowControl w:val="0"/>
        <w:tabs>
          <w:tab w:val="left" w:pos="1106"/>
        </w:tabs>
        <w:autoSpaceDE w:val="0"/>
        <w:autoSpaceDN w:val="0"/>
        <w:spacing w:after="0" w:line="240" w:lineRule="auto"/>
        <w:ind w:firstLine="567"/>
        <w:jc w:val="both"/>
        <w:rPr>
          <w:sz w:val="28"/>
          <w:szCs w:val="28"/>
        </w:rPr>
      </w:pPr>
      <w:r w:rsidRPr="00993F37">
        <w:rPr>
          <w:sz w:val="28"/>
          <w:szCs w:val="28"/>
        </w:rPr>
        <w:t>Thus, adding iron in small amounts increased the dispersion of the catalyst. Phases such as nickel-iron alloy Ni</w:t>
      </w:r>
      <w:r w:rsidRPr="00993F37">
        <w:rPr>
          <w:sz w:val="28"/>
          <w:szCs w:val="28"/>
          <w:vertAlign w:val="subscript"/>
        </w:rPr>
        <w:t>3</w:t>
      </w:r>
      <w:r w:rsidRPr="00993F37">
        <w:rPr>
          <w:sz w:val="28"/>
          <w:szCs w:val="28"/>
        </w:rPr>
        <w:t>Fe and nickel aluminate were formed, which played an important role in increasing the conversion of gases and the yield of products. With an increase in the iron content, the activity of the catalysts decreased, as evidenced by the inactive phase of iron aluminate, large metal particles and weak interaction between nickel and alumina.</w:t>
      </w:r>
    </w:p>
    <w:p w:rsidR="005505C4" w:rsidRPr="00993F37" w:rsidRDefault="005505C4" w:rsidP="00AF5A9E">
      <w:pPr>
        <w:pStyle w:val="a6"/>
        <w:ind w:left="0" w:firstLine="566"/>
        <w:rPr>
          <w:lang w:val="en-US"/>
        </w:rPr>
      </w:pPr>
    </w:p>
    <w:p w:rsidR="00AF5A9E" w:rsidRPr="00993F37" w:rsidRDefault="00AF5A9E" w:rsidP="00AF5A9E">
      <w:pPr>
        <w:pStyle w:val="a6"/>
        <w:ind w:left="0" w:firstLine="566"/>
        <w:rPr>
          <w:lang w:val="en-US"/>
        </w:rPr>
      </w:pPr>
      <w:r w:rsidRPr="00993F37">
        <w:rPr>
          <w:lang w:val="en-US"/>
        </w:rPr>
        <w:t>3.1.2 Study of catalytic activity of Ni-Fe-Al catalysts</w:t>
      </w:r>
    </w:p>
    <w:p w:rsidR="00AF5A9E" w:rsidRPr="00993F37" w:rsidRDefault="00AF5A9E" w:rsidP="00AF5A9E">
      <w:pPr>
        <w:pStyle w:val="a6"/>
        <w:ind w:left="0" w:firstLine="567"/>
        <w:rPr>
          <w:lang w:val="en-US"/>
        </w:rPr>
      </w:pPr>
      <w:r w:rsidRPr="00993F37">
        <w:rPr>
          <w:lang w:val="en-US"/>
        </w:rPr>
        <w:t xml:space="preserve">Ni-Al catalysts synthesized via </w:t>
      </w:r>
      <w:r w:rsidR="005505C4" w:rsidRPr="00993F37">
        <w:rPr>
          <w:lang w:val="en-US"/>
        </w:rPr>
        <w:t>SCS</w:t>
      </w:r>
      <w:r w:rsidRPr="00993F37">
        <w:rPr>
          <w:lang w:val="en-US"/>
        </w:rPr>
        <w:t xml:space="preserve"> were </w:t>
      </w:r>
      <w:r w:rsidR="005505C4" w:rsidRPr="00993F37">
        <w:rPr>
          <w:lang w:val="en-US"/>
        </w:rPr>
        <w:t>investigated</w:t>
      </w:r>
      <w:r w:rsidRPr="00993F37">
        <w:rPr>
          <w:lang w:val="en-US"/>
        </w:rPr>
        <w:t xml:space="preserve"> in DRM. Catalytic effectiveness of the catalyst with different nickel loading was demonstrated at 800°C, 33% CH</w:t>
      </w:r>
      <w:r w:rsidRPr="00993F37">
        <w:rPr>
          <w:vertAlign w:val="subscript"/>
          <w:lang w:val="en-US"/>
        </w:rPr>
        <w:t>4</w:t>
      </w:r>
      <w:r w:rsidRPr="00993F37">
        <w:rPr>
          <w:lang w:val="en-US"/>
        </w:rPr>
        <w:t>: 33% CO</w:t>
      </w:r>
      <w:r w:rsidRPr="00993F37">
        <w:rPr>
          <w:vertAlign w:val="subscript"/>
          <w:lang w:val="en-US"/>
        </w:rPr>
        <w:t>2</w:t>
      </w:r>
      <w:r w:rsidRPr="00993F37">
        <w:rPr>
          <w:lang w:val="en-US"/>
        </w:rPr>
        <w:t>: 34% Ar and a GHSV of 3000 h</w:t>
      </w:r>
      <w:r w:rsidRPr="00993F37">
        <w:rPr>
          <w:vertAlign w:val="superscript"/>
          <w:lang w:val="en-US"/>
        </w:rPr>
        <w:t>-1</w:t>
      </w:r>
      <w:r w:rsidRPr="00993F37">
        <w:rPr>
          <w:lang w:val="en-US"/>
        </w:rPr>
        <w:t xml:space="preserve"> (Figure 1</w:t>
      </w:r>
      <w:r w:rsidR="00366E0A">
        <w:rPr>
          <w:lang w:val="en-US"/>
        </w:rPr>
        <w:t>6</w:t>
      </w:r>
      <w:r w:rsidRPr="00993F37">
        <w:rPr>
          <w:lang w:val="en-US"/>
        </w:rPr>
        <w:t>a). It was revealed that the methane conversion heightened for the 5Ni-45Al &lt; 10Ni-40Al &lt; 15Ni-35Al declining for 20Ni-30Al, while CO</w:t>
      </w:r>
      <w:r w:rsidRPr="00993F37">
        <w:rPr>
          <w:vertAlign w:val="subscript"/>
          <w:lang w:val="en-US"/>
        </w:rPr>
        <w:t>2</w:t>
      </w:r>
      <w:r w:rsidRPr="00993F37">
        <w:rPr>
          <w:lang w:val="en-US"/>
        </w:rPr>
        <w:t xml:space="preserve"> conversion heightened, however not notable. The largest CH</w:t>
      </w:r>
      <w:r w:rsidRPr="00993F37">
        <w:rPr>
          <w:vertAlign w:val="subscript"/>
          <w:lang w:val="en-US"/>
        </w:rPr>
        <w:t>4</w:t>
      </w:r>
      <w:r w:rsidRPr="00993F37">
        <w:rPr>
          <w:lang w:val="en-US"/>
        </w:rPr>
        <w:t xml:space="preserve"> </w:t>
      </w:r>
      <w:r w:rsidR="00993F37" w:rsidRPr="00993F37">
        <w:rPr>
          <w:lang w:val="en-US"/>
        </w:rPr>
        <w:t>and CO</w:t>
      </w:r>
      <w:r w:rsidR="00993F37" w:rsidRPr="00993F37">
        <w:rPr>
          <w:vertAlign w:val="subscript"/>
          <w:lang w:val="en-US"/>
        </w:rPr>
        <w:t>2</w:t>
      </w:r>
      <w:r w:rsidR="00993F37" w:rsidRPr="00993F37">
        <w:rPr>
          <w:lang w:val="en-US"/>
        </w:rPr>
        <w:t xml:space="preserve"> </w:t>
      </w:r>
      <w:r w:rsidRPr="00993F37">
        <w:rPr>
          <w:lang w:val="en-US"/>
        </w:rPr>
        <w:t xml:space="preserve">conversion was 76% </w:t>
      </w:r>
      <w:r w:rsidR="00993F37" w:rsidRPr="00993F37">
        <w:rPr>
          <w:lang w:val="en-US"/>
        </w:rPr>
        <w:t xml:space="preserve">and 82% </w:t>
      </w:r>
      <w:r w:rsidRPr="00993F37">
        <w:rPr>
          <w:lang w:val="en-US"/>
        </w:rPr>
        <w:t>for 15Ni-35Al. In [17</w:t>
      </w:r>
      <w:r w:rsidR="00F04B01">
        <w:rPr>
          <w:lang w:val="en-US"/>
        </w:rPr>
        <w:t>3</w:t>
      </w:r>
      <w:r w:rsidRPr="00993F37">
        <w:rPr>
          <w:lang w:val="en-US"/>
        </w:rPr>
        <w:t>] this value was equal to 69% over 10 wt.% Ni/ZrO</w:t>
      </w:r>
      <w:r w:rsidRPr="00993F37">
        <w:rPr>
          <w:vertAlign w:val="subscript"/>
          <w:lang w:val="en-US"/>
        </w:rPr>
        <w:t>2</w:t>
      </w:r>
      <w:r w:rsidRPr="00993F37">
        <w:rPr>
          <w:lang w:val="en-US"/>
        </w:rPr>
        <w:t>. The H</w:t>
      </w:r>
      <w:r w:rsidRPr="00993F37">
        <w:rPr>
          <w:vertAlign w:val="subscript"/>
          <w:lang w:val="en-US"/>
        </w:rPr>
        <w:t>2</w:t>
      </w:r>
      <w:r w:rsidRPr="00993F37">
        <w:rPr>
          <w:lang w:val="en-US"/>
        </w:rPr>
        <w:t>/CO ratio was near unity for 5Ni-45Al and 10Ni-40Al owing to RWGS, the Boudouard and CH</w:t>
      </w:r>
      <w:r w:rsidRPr="00993F37">
        <w:rPr>
          <w:vertAlign w:val="subscript"/>
          <w:lang w:val="en-US"/>
        </w:rPr>
        <w:t>4</w:t>
      </w:r>
      <w:r w:rsidRPr="00993F37">
        <w:rPr>
          <w:lang w:val="en-US"/>
        </w:rPr>
        <w:t xml:space="preserve"> cracking reactions as reported in [17</w:t>
      </w:r>
      <w:r w:rsidR="00F04B01">
        <w:rPr>
          <w:lang w:val="en-US"/>
        </w:rPr>
        <w:t>3</w:t>
      </w:r>
      <w:r w:rsidR="00B0223C" w:rsidRPr="00993F37">
        <w:rPr>
          <w:lang w:val="en-US"/>
        </w:rPr>
        <w:t xml:space="preserve">, </w:t>
      </w:r>
      <w:r w:rsidR="00B0223C" w:rsidRPr="00993F37">
        <w:t>р</w:t>
      </w:r>
      <w:r w:rsidR="00B0223C" w:rsidRPr="00993F37">
        <w:rPr>
          <w:lang w:val="en-US"/>
        </w:rPr>
        <w:t xml:space="preserve">. </w:t>
      </w:r>
      <w:r w:rsidR="005004C9">
        <w:rPr>
          <w:lang w:val="en-US"/>
        </w:rPr>
        <w:t>60</w:t>
      </w:r>
      <w:r w:rsidRPr="00993F37">
        <w:rPr>
          <w:lang w:val="en-US"/>
        </w:rPr>
        <w:t>]. For 15Ni-35Al and 20Ni-30Al, the H</w:t>
      </w:r>
      <w:r w:rsidRPr="00993F37">
        <w:rPr>
          <w:vertAlign w:val="subscript"/>
          <w:lang w:val="en-US"/>
        </w:rPr>
        <w:t>2</w:t>
      </w:r>
      <w:r w:rsidRPr="00993F37">
        <w:rPr>
          <w:lang w:val="en-US"/>
        </w:rPr>
        <w:t>/CO ratio was 1.3 and 1.2, respectively. The largest yield of H</w:t>
      </w:r>
      <w:r w:rsidRPr="00993F37">
        <w:rPr>
          <w:vertAlign w:val="subscript"/>
          <w:lang w:val="en-US"/>
        </w:rPr>
        <w:t>2</w:t>
      </w:r>
      <w:r w:rsidRPr="00993F37">
        <w:rPr>
          <w:lang w:val="en-US"/>
        </w:rPr>
        <w:t xml:space="preserve"> and CO (Figure 1</w:t>
      </w:r>
      <w:r w:rsidR="00366E0A">
        <w:rPr>
          <w:lang w:val="en-US"/>
        </w:rPr>
        <w:t>6</w:t>
      </w:r>
      <w:r w:rsidRPr="00993F37">
        <w:rPr>
          <w:lang w:val="en-US"/>
        </w:rPr>
        <w:t>b) was obta</w:t>
      </w:r>
      <w:r w:rsidR="00993F37" w:rsidRPr="00993F37">
        <w:rPr>
          <w:lang w:val="en-US"/>
        </w:rPr>
        <w:t>ined for 15Ni-35Al (75% and 58</w:t>
      </w:r>
      <w:r w:rsidRPr="00993F37">
        <w:rPr>
          <w:lang w:val="en-US"/>
        </w:rPr>
        <w:t>%).</w:t>
      </w:r>
    </w:p>
    <w:p w:rsidR="00AF5A9E" w:rsidRPr="00993F37" w:rsidRDefault="00AF5A9E" w:rsidP="00AF5A9E">
      <w:pPr>
        <w:pStyle w:val="a6"/>
        <w:ind w:left="0"/>
        <w:jc w:val="center"/>
        <w:rPr>
          <w:lang w:val="en-US"/>
        </w:rPr>
      </w:pPr>
    </w:p>
    <w:p w:rsidR="00AF5A9E" w:rsidRPr="00993F37" w:rsidRDefault="007070E0" w:rsidP="00AF5A9E">
      <w:pPr>
        <w:pStyle w:val="a6"/>
        <w:ind w:left="0"/>
        <w:jc w:val="center"/>
        <w:rPr>
          <w:lang w:val="en-US"/>
        </w:rPr>
      </w:pPr>
      <w:r w:rsidRPr="00993F37">
        <w:rPr>
          <w:noProof/>
          <w:lang w:eastAsia="ru-RU"/>
        </w:rPr>
        <w:drawing>
          <wp:inline distT="0" distB="0" distL="0" distR="0">
            <wp:extent cx="2777490" cy="1996440"/>
            <wp:effectExtent l="0" t="0" r="3810" b="3810"/>
            <wp:docPr id="11354768" name="Рисунок 1135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80477" cy="1998587"/>
                    </a:xfrm>
                    <a:prstGeom prst="rect">
                      <a:avLst/>
                    </a:prstGeom>
                    <a:noFill/>
                    <a:ln>
                      <a:noFill/>
                    </a:ln>
                  </pic:spPr>
                </pic:pic>
              </a:graphicData>
            </a:graphic>
          </wp:inline>
        </w:drawing>
      </w:r>
      <w:r w:rsidRPr="00993F37">
        <w:rPr>
          <w:noProof/>
          <w:lang w:eastAsia="ru-RU"/>
        </w:rPr>
        <w:drawing>
          <wp:inline distT="0" distB="0" distL="0" distR="0">
            <wp:extent cx="3143885" cy="2110740"/>
            <wp:effectExtent l="0" t="0" r="0" b="3810"/>
            <wp:docPr id="11354767" name="Рисунок 1135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52621" cy="2116605"/>
                    </a:xfrm>
                    <a:prstGeom prst="rect">
                      <a:avLst/>
                    </a:prstGeom>
                    <a:noFill/>
                    <a:ln>
                      <a:noFill/>
                    </a:ln>
                  </pic:spPr>
                </pic:pic>
              </a:graphicData>
            </a:graphic>
          </wp:inline>
        </w:drawing>
      </w:r>
    </w:p>
    <w:p w:rsidR="00B0223C" w:rsidRPr="00993F37" w:rsidRDefault="00B0223C" w:rsidP="00AF5A9E">
      <w:pPr>
        <w:pStyle w:val="a6"/>
        <w:ind w:left="0" w:firstLine="567"/>
        <w:rPr>
          <w:lang w:val="en-US"/>
        </w:rPr>
      </w:pPr>
    </w:p>
    <w:p w:rsidR="00AF5A9E" w:rsidRPr="00993F37" w:rsidRDefault="00AF5A9E" w:rsidP="00AF5A9E">
      <w:pPr>
        <w:pStyle w:val="a6"/>
        <w:ind w:left="0" w:firstLine="567"/>
        <w:rPr>
          <w:sz w:val="24"/>
          <w:szCs w:val="24"/>
          <w:lang w:val="en-US"/>
        </w:rPr>
      </w:pPr>
      <w:r w:rsidRPr="00993F37">
        <w:rPr>
          <w:sz w:val="24"/>
          <w:szCs w:val="24"/>
          <w:lang w:val="en-US"/>
        </w:rPr>
        <w:t>a: 1 - conversion of CH</w:t>
      </w:r>
      <w:r w:rsidRPr="00993F37">
        <w:rPr>
          <w:sz w:val="24"/>
          <w:szCs w:val="24"/>
          <w:vertAlign w:val="subscript"/>
          <w:lang w:val="en-US"/>
        </w:rPr>
        <w:t>4</w:t>
      </w:r>
      <w:r w:rsidRPr="00993F37">
        <w:rPr>
          <w:sz w:val="24"/>
          <w:szCs w:val="24"/>
          <w:lang w:val="en-US"/>
        </w:rPr>
        <w:t>, 2 - conversion of CO</w:t>
      </w:r>
      <w:r w:rsidRPr="00993F37">
        <w:rPr>
          <w:sz w:val="24"/>
          <w:szCs w:val="24"/>
          <w:vertAlign w:val="subscript"/>
          <w:lang w:val="en-US"/>
        </w:rPr>
        <w:t>2</w:t>
      </w:r>
      <w:r w:rsidRPr="00993F37">
        <w:rPr>
          <w:sz w:val="24"/>
          <w:szCs w:val="24"/>
          <w:lang w:val="en-US"/>
        </w:rPr>
        <w:t>, 3 - H</w:t>
      </w:r>
      <w:r w:rsidRPr="00993F37">
        <w:rPr>
          <w:sz w:val="24"/>
          <w:szCs w:val="24"/>
          <w:vertAlign w:val="subscript"/>
          <w:lang w:val="en-US"/>
        </w:rPr>
        <w:t>2</w:t>
      </w:r>
      <w:r w:rsidRPr="00993F37">
        <w:rPr>
          <w:sz w:val="24"/>
          <w:szCs w:val="24"/>
          <w:lang w:val="en-US"/>
        </w:rPr>
        <w:t xml:space="preserve">/CO, b: 1 - yield of </w:t>
      </w:r>
      <w:r w:rsidRPr="00993F37">
        <w:rPr>
          <w:sz w:val="24"/>
          <w:szCs w:val="24"/>
          <w:lang w:val="kk-KZ"/>
        </w:rPr>
        <w:t>H</w:t>
      </w:r>
      <w:r w:rsidRPr="00993F37">
        <w:rPr>
          <w:sz w:val="24"/>
          <w:szCs w:val="24"/>
          <w:vertAlign w:val="subscript"/>
          <w:lang w:val="kk-KZ"/>
        </w:rPr>
        <w:t>2</w:t>
      </w:r>
      <w:r w:rsidRPr="00993F37">
        <w:rPr>
          <w:sz w:val="24"/>
          <w:szCs w:val="24"/>
          <w:lang w:val="en-US"/>
        </w:rPr>
        <w:t>, 2 - yield of CO; T = 800ºC.</w:t>
      </w:r>
    </w:p>
    <w:p w:rsidR="00B0223C" w:rsidRPr="00993F37" w:rsidRDefault="00B0223C"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Figure 1</w:t>
      </w:r>
      <w:r w:rsidR="00366E0A">
        <w:rPr>
          <w:lang w:val="en-US"/>
        </w:rPr>
        <w:t>6</w:t>
      </w:r>
      <w:r w:rsidRPr="00993F37">
        <w:rPr>
          <w:lang w:val="en-US"/>
        </w:rPr>
        <w:t xml:space="preserve"> – Influence of Ni loading in Ni-Al catalysts on process indicators in DRM</w:t>
      </w:r>
    </w:p>
    <w:p w:rsidR="00AF5A9E" w:rsidRPr="00993F37" w:rsidRDefault="00AF5A9E" w:rsidP="00AF5A9E">
      <w:pPr>
        <w:pStyle w:val="a6"/>
        <w:ind w:left="0"/>
        <w:jc w:val="center"/>
        <w:rPr>
          <w:lang w:val="en-US"/>
        </w:rPr>
      </w:pPr>
    </w:p>
    <w:p w:rsidR="00AF5A9E" w:rsidRPr="00993F37" w:rsidRDefault="00AF5A9E" w:rsidP="00AF5A9E">
      <w:pPr>
        <w:pStyle w:val="a6"/>
        <w:ind w:left="0" w:firstLine="566"/>
        <w:rPr>
          <w:i/>
          <w:lang w:val="en-US"/>
        </w:rPr>
      </w:pPr>
      <w:r w:rsidRPr="00993F37">
        <w:rPr>
          <w:iCs/>
          <w:lang w:val="en-US"/>
        </w:rPr>
        <w:t xml:space="preserve">The </w:t>
      </w:r>
      <w:r w:rsidR="005505C4" w:rsidRPr="00993F37">
        <w:rPr>
          <w:iCs/>
          <w:lang w:val="en-US"/>
        </w:rPr>
        <w:t>impact</w:t>
      </w:r>
      <w:r w:rsidRPr="00993F37">
        <w:rPr>
          <w:iCs/>
          <w:lang w:val="en-US"/>
        </w:rPr>
        <w:t xml:space="preserve"> of Fe content on catalytic </w:t>
      </w:r>
      <w:r w:rsidR="005505C4" w:rsidRPr="00993F37">
        <w:rPr>
          <w:iCs/>
          <w:lang w:val="en-US"/>
        </w:rPr>
        <w:t>performance</w:t>
      </w:r>
      <w:r w:rsidRPr="00993F37">
        <w:rPr>
          <w:iCs/>
          <w:lang w:val="en-US"/>
        </w:rPr>
        <w:t xml:space="preserve"> was </w:t>
      </w:r>
      <w:r w:rsidR="005505C4" w:rsidRPr="00993F37">
        <w:rPr>
          <w:iCs/>
          <w:lang w:val="en-US"/>
        </w:rPr>
        <w:t>investigated</w:t>
      </w:r>
      <w:r w:rsidRPr="00993F37">
        <w:rPr>
          <w:iCs/>
          <w:lang w:val="en-US"/>
        </w:rPr>
        <w:t xml:space="preserve"> at 700°C </w:t>
      </w:r>
      <w:r w:rsidRPr="00993F37">
        <w:rPr>
          <w:iCs/>
          <w:lang w:val="en-US"/>
        </w:rPr>
        <w:lastRenderedPageBreak/>
        <w:t>and shown in Figure 1</w:t>
      </w:r>
      <w:r w:rsidR="00366E0A">
        <w:rPr>
          <w:iCs/>
          <w:lang w:val="en-US"/>
        </w:rPr>
        <w:t>7</w:t>
      </w:r>
      <w:r w:rsidRPr="00993F37">
        <w:rPr>
          <w:iCs/>
          <w:lang w:val="en-US"/>
        </w:rPr>
        <w:t>. As Figure 1</w:t>
      </w:r>
      <w:r w:rsidR="00366E0A">
        <w:rPr>
          <w:iCs/>
          <w:lang w:val="en-US"/>
        </w:rPr>
        <w:t>7</w:t>
      </w:r>
      <w:r w:rsidRPr="00993F37">
        <w:rPr>
          <w:iCs/>
          <w:lang w:val="en-US"/>
        </w:rPr>
        <w:t>a illustrates, the 15Ni-35Al catalyst exhibits reduced conversions compared to the catalyst poss</w:t>
      </w:r>
      <w:r w:rsidR="005505C4" w:rsidRPr="00993F37">
        <w:rPr>
          <w:iCs/>
          <w:lang w:val="en-US"/>
        </w:rPr>
        <w:t>essing the smallest Fe/Ni ratio</w:t>
      </w:r>
      <w:r w:rsidRPr="00993F37">
        <w:rPr>
          <w:iCs/>
          <w:lang w:val="en-US"/>
        </w:rPr>
        <w:t xml:space="preserve">. </w:t>
      </w:r>
      <w:r w:rsidRPr="00993F37">
        <w:rPr>
          <w:lang w:val="en-US"/>
        </w:rPr>
        <w:t>This outcome contradicts the findings [36</w:t>
      </w:r>
      <w:r w:rsidR="00B0223C" w:rsidRPr="00993F37">
        <w:rPr>
          <w:lang w:val="en-US"/>
        </w:rPr>
        <w:t xml:space="preserve">, </w:t>
      </w:r>
      <w:r w:rsidR="00B0223C" w:rsidRPr="00993F37">
        <w:t>р</w:t>
      </w:r>
      <w:r w:rsidR="00D30442" w:rsidRPr="00993F37">
        <w:rPr>
          <w:lang w:val="en-US"/>
        </w:rPr>
        <w:t>. 1</w:t>
      </w:r>
      <w:r w:rsidR="00310784">
        <w:rPr>
          <w:lang w:val="en-US"/>
        </w:rPr>
        <w:t>7</w:t>
      </w:r>
      <w:r w:rsidRPr="00993F37">
        <w:rPr>
          <w:lang w:val="en-US"/>
        </w:rPr>
        <w:t xml:space="preserve">], where conversion of reactants rose as the Fe/Ni molar ratio </w:t>
      </w:r>
      <w:r w:rsidR="005505C4" w:rsidRPr="00993F37">
        <w:rPr>
          <w:lang w:val="en-US"/>
        </w:rPr>
        <w:t>achieved</w:t>
      </w:r>
      <w:r w:rsidRPr="00993F37">
        <w:rPr>
          <w:lang w:val="en-US"/>
        </w:rPr>
        <w:t xml:space="preserve"> 0.7. Conversely, when the </w:t>
      </w:r>
      <w:r w:rsidR="005505C4" w:rsidRPr="00993F37">
        <w:rPr>
          <w:lang w:val="en-US"/>
        </w:rPr>
        <w:t xml:space="preserve">molar ratio of </w:t>
      </w:r>
      <w:r w:rsidRPr="00993F37">
        <w:rPr>
          <w:lang w:val="en-US"/>
        </w:rPr>
        <w:t xml:space="preserve">Fe/Ni reached 0.9, </w:t>
      </w:r>
      <w:r w:rsidR="005505C4" w:rsidRPr="00993F37">
        <w:rPr>
          <w:lang w:val="en-US"/>
        </w:rPr>
        <w:t xml:space="preserve">initial gas conversion </w:t>
      </w:r>
      <w:r w:rsidRPr="00993F37">
        <w:rPr>
          <w:lang w:val="en-US"/>
        </w:rPr>
        <w:t xml:space="preserve">decreased. This variation in activity could not be accounted by differences in the metal particle sizes, as they were approximately </w:t>
      </w:r>
      <w:r w:rsidR="00381A68" w:rsidRPr="00993F37">
        <w:rPr>
          <w:lang w:val="en-US"/>
        </w:rPr>
        <w:t xml:space="preserve">7 nm </w:t>
      </w:r>
      <w:r w:rsidRPr="00993F37">
        <w:rPr>
          <w:lang w:val="en-US"/>
        </w:rPr>
        <w:t xml:space="preserve">for all </w:t>
      </w:r>
      <w:r w:rsidR="00034453" w:rsidRPr="00993F37">
        <w:rPr>
          <w:lang w:val="en-US"/>
        </w:rPr>
        <w:t xml:space="preserve">studied </w:t>
      </w:r>
      <w:r w:rsidRPr="00993F37">
        <w:rPr>
          <w:lang w:val="en-US"/>
        </w:rPr>
        <w:t xml:space="preserve">catalysts. </w:t>
      </w:r>
      <w:r w:rsidR="00034453" w:rsidRPr="00993F37">
        <w:rPr>
          <w:lang w:val="en-US"/>
        </w:rPr>
        <w:t>Nevertheless</w:t>
      </w:r>
      <w:r w:rsidRPr="00993F37">
        <w:rPr>
          <w:lang w:val="en-US"/>
        </w:rPr>
        <w:t>, in the case of [36</w:t>
      </w:r>
      <w:r w:rsidR="00B0223C" w:rsidRPr="00993F37">
        <w:rPr>
          <w:lang w:val="en-US"/>
        </w:rPr>
        <w:t xml:space="preserve">, </w:t>
      </w:r>
      <w:r w:rsidR="00B0223C" w:rsidRPr="00993F37">
        <w:t>р</w:t>
      </w:r>
      <w:r w:rsidR="00B0223C" w:rsidRPr="00993F37">
        <w:rPr>
          <w:lang w:val="en-US"/>
        </w:rPr>
        <w:t xml:space="preserve">. </w:t>
      </w:r>
      <w:r w:rsidR="00D30442" w:rsidRPr="00993F37">
        <w:rPr>
          <w:lang w:val="en-US"/>
        </w:rPr>
        <w:t>1</w:t>
      </w:r>
      <w:r w:rsidR="00310784">
        <w:rPr>
          <w:lang w:val="en-US"/>
        </w:rPr>
        <w:t>7</w:t>
      </w:r>
      <w:r w:rsidRPr="00993F37">
        <w:rPr>
          <w:lang w:val="en-US"/>
        </w:rPr>
        <w:t>], as the Fe/Ni molar ratio increased, hydrogen uptake decreased.</w:t>
      </w:r>
    </w:p>
    <w:p w:rsidR="00AF5A9E" w:rsidRPr="00993F37" w:rsidRDefault="00AF5A9E" w:rsidP="00AF5A9E">
      <w:pPr>
        <w:pStyle w:val="a6"/>
        <w:ind w:left="0" w:firstLine="566"/>
        <w:rPr>
          <w:lang w:val="en-US"/>
        </w:rPr>
      </w:pPr>
      <w:r w:rsidRPr="00993F37">
        <w:rPr>
          <w:iCs/>
          <w:lang w:val="en-US"/>
        </w:rPr>
        <w:t xml:space="preserve">Subsequently trimetallic Ni-Fe-Al catalysts outperformed their bimetallic Ni-Al analogues, with a specific emphasis on the role of the Ni-Fe alloy, which enhance the </w:t>
      </w:r>
      <w:r w:rsidR="005B5696" w:rsidRPr="00993F37">
        <w:rPr>
          <w:iCs/>
          <w:lang w:val="en-US"/>
        </w:rPr>
        <w:t>rate-</w:t>
      </w:r>
      <w:r w:rsidRPr="00993F37">
        <w:rPr>
          <w:iCs/>
          <w:lang w:val="en-US"/>
        </w:rPr>
        <w:t xml:space="preserve">determining step in DRM e.g. methane decomposition. </w:t>
      </w:r>
      <w:r w:rsidRPr="00993F37">
        <w:rPr>
          <w:lang w:val="en-US"/>
        </w:rPr>
        <w:t xml:space="preserve">When a substantial amount of iron is introduced into Ni-Fe-Al catalysts, only a portion of the iron species is incorporated into the alloy, which is actively involved in DRM. Additionally, it was noted that </w:t>
      </w:r>
      <w:r w:rsidR="005B5696" w:rsidRPr="00993F37">
        <w:rPr>
          <w:lang w:val="en-US"/>
        </w:rPr>
        <w:t xml:space="preserve">the concentration of surface iron </w:t>
      </w:r>
      <w:r w:rsidRPr="00993F37">
        <w:rPr>
          <w:lang w:val="en-US"/>
        </w:rPr>
        <w:t>increase</w:t>
      </w:r>
      <w:r w:rsidR="005B5696" w:rsidRPr="00993F37">
        <w:rPr>
          <w:lang w:val="en-US"/>
        </w:rPr>
        <w:t>d</w:t>
      </w:r>
      <w:r w:rsidRPr="00993F37">
        <w:rPr>
          <w:lang w:val="en-US"/>
        </w:rPr>
        <w:t xml:space="preserve"> during reduction. A </w:t>
      </w:r>
      <w:r w:rsidR="00034453" w:rsidRPr="00993F37">
        <w:rPr>
          <w:lang w:val="en-US"/>
        </w:rPr>
        <w:t xml:space="preserve">catalyst possessed the lowest </w:t>
      </w:r>
      <w:r w:rsidR="005B5696" w:rsidRPr="00993F37">
        <w:rPr>
          <w:lang w:val="en-US"/>
        </w:rPr>
        <w:t>iron</w:t>
      </w:r>
      <w:r w:rsidR="00034453" w:rsidRPr="00993F37">
        <w:rPr>
          <w:lang w:val="en-US"/>
        </w:rPr>
        <w:t xml:space="preserve"> loading, i.e. 15Ni-5Fe-30Al, demonstrated </w:t>
      </w:r>
      <w:r w:rsidRPr="00993F37">
        <w:rPr>
          <w:lang w:val="en-US"/>
        </w:rPr>
        <w:t xml:space="preserve">large conversion at 700°C. Additionally, this catalyst gave larger amounts of synthesis gas compared to the 15Ni-15Fe-20Al and 15Ni-25Fe-10Al catalysts. In contrast, the 15Ni-25Fe-10Al catalyst displayed the lowest yields in comparison with other catalysts, as demonstrated in Figure 16b. </w:t>
      </w:r>
      <w:r w:rsidR="00034453" w:rsidRPr="00993F37">
        <w:rPr>
          <w:lang w:val="en-US"/>
        </w:rPr>
        <w:t>The presence of nickel aluminate spinel improved activity of the 15Ni-5Fe-30Al, although this phase disappeared after the DRM</w:t>
      </w:r>
      <w:r w:rsidRPr="00993F37">
        <w:rPr>
          <w:lang w:val="en-US"/>
        </w:rPr>
        <w:t>. Although, XRD analysis indicated the presence of reflexes from Al</w:t>
      </w:r>
      <w:r w:rsidRPr="00993F37">
        <w:rPr>
          <w:vertAlign w:val="subscript"/>
          <w:lang w:val="en-US"/>
        </w:rPr>
        <w:t>2.667</w:t>
      </w:r>
      <w:r w:rsidRPr="00993F37">
        <w:rPr>
          <w:lang w:val="en-US"/>
        </w:rPr>
        <w:t>O</w:t>
      </w:r>
      <w:r w:rsidRPr="00993F37">
        <w:rPr>
          <w:vertAlign w:val="subscript"/>
          <w:lang w:val="en-US"/>
        </w:rPr>
        <w:t>4</w:t>
      </w:r>
      <w:r w:rsidRPr="00993F37">
        <w:rPr>
          <w:lang w:val="en-US"/>
        </w:rPr>
        <w:t xml:space="preserve"> and Al</w:t>
      </w:r>
      <w:r w:rsidRPr="00993F37">
        <w:rPr>
          <w:vertAlign w:val="subscript"/>
          <w:lang w:val="en-US"/>
        </w:rPr>
        <w:t>3</w:t>
      </w:r>
      <w:r w:rsidRPr="00993F37">
        <w:rPr>
          <w:lang w:val="en-US"/>
        </w:rPr>
        <w:t>Ni</w:t>
      </w:r>
      <w:r w:rsidRPr="00993F37">
        <w:rPr>
          <w:vertAlign w:val="subscript"/>
          <w:lang w:val="en-US"/>
        </w:rPr>
        <w:t>2</w:t>
      </w:r>
      <w:r w:rsidRPr="00993F37">
        <w:rPr>
          <w:lang w:val="en-US"/>
        </w:rPr>
        <w:t>.</w:t>
      </w:r>
    </w:p>
    <w:p w:rsidR="00AF5A9E" w:rsidRPr="00993F37" w:rsidRDefault="00C84211" w:rsidP="00AF5A9E">
      <w:pPr>
        <w:pStyle w:val="a6"/>
        <w:ind w:left="0" w:firstLine="566"/>
        <w:rPr>
          <w:lang w:val="en-US"/>
        </w:rPr>
      </w:pPr>
      <w:r w:rsidRPr="00993F37">
        <w:rPr>
          <w:lang w:val="en-US"/>
        </w:rPr>
        <w:t>In the previous studies [169</w:t>
      </w:r>
      <w:r w:rsidR="00B0223C" w:rsidRPr="00993F37">
        <w:rPr>
          <w:lang w:val="en-US"/>
        </w:rPr>
        <w:t xml:space="preserve">, </w:t>
      </w:r>
      <w:r w:rsidR="00B0223C" w:rsidRPr="00993F37">
        <w:t>р</w:t>
      </w:r>
      <w:r w:rsidR="00D30442" w:rsidRPr="00993F37">
        <w:rPr>
          <w:lang w:val="en-US"/>
        </w:rPr>
        <w:t>. 5</w:t>
      </w:r>
      <w:r w:rsidR="003B4CDB">
        <w:rPr>
          <w:lang w:val="en-US"/>
        </w:rPr>
        <w:t>7</w:t>
      </w:r>
      <w:r w:rsidR="00AF5A9E" w:rsidRPr="00993F37">
        <w:rPr>
          <w:lang w:val="en-US"/>
        </w:rPr>
        <w:t>] coking was prevented by the presence of NiAl</w:t>
      </w:r>
      <w:r w:rsidR="00AF5A9E" w:rsidRPr="00993F37">
        <w:rPr>
          <w:vertAlign w:val="subscript"/>
          <w:lang w:val="en-US"/>
        </w:rPr>
        <w:t>2</w:t>
      </w:r>
      <w:r w:rsidR="00AF5A9E" w:rsidRPr="00993F37">
        <w:rPr>
          <w:lang w:val="en-US"/>
        </w:rPr>
        <w:t>O</w:t>
      </w:r>
      <w:r w:rsidR="00AF5A9E" w:rsidRPr="00993F37">
        <w:rPr>
          <w:vertAlign w:val="subscript"/>
          <w:lang w:val="en-US"/>
        </w:rPr>
        <w:t>4</w:t>
      </w:r>
      <w:r w:rsidR="00AF5A9E" w:rsidRPr="00993F37">
        <w:rPr>
          <w:lang w:val="en-US"/>
        </w:rPr>
        <w:t xml:space="preserve"> and low amounts of Ni</w:t>
      </w:r>
      <w:r w:rsidR="00AF5A9E" w:rsidRPr="00993F37">
        <w:rPr>
          <w:vertAlign w:val="superscript"/>
          <w:lang w:val="en-US"/>
        </w:rPr>
        <w:t>0</w:t>
      </w:r>
      <w:r w:rsidR="00AF5A9E" w:rsidRPr="00993F37">
        <w:rPr>
          <w:lang w:val="en-US"/>
        </w:rPr>
        <w:t>. In accordance with the results from TPO and CHNS analyses for 15Ni-5Fe-30Al, if this phase will be transformed farther, it would lead to more obvious coking.</w:t>
      </w:r>
    </w:p>
    <w:p w:rsidR="00AF5A9E" w:rsidRPr="00993F37" w:rsidRDefault="00AF5A9E" w:rsidP="00AF5A9E">
      <w:pPr>
        <w:pStyle w:val="a6"/>
        <w:ind w:left="0" w:firstLine="566"/>
        <w:rPr>
          <w:i/>
          <w:lang w:val="en-US"/>
        </w:rPr>
      </w:pPr>
      <w:r w:rsidRPr="00993F37">
        <w:rPr>
          <w:lang w:val="en-US"/>
        </w:rPr>
        <w:t>In this particular scenario, conversion of methane consistently remained slightly lower in comparison with CO</w:t>
      </w:r>
      <w:r w:rsidRPr="00993F37">
        <w:rPr>
          <w:vertAlign w:val="subscript"/>
          <w:lang w:val="en-US"/>
        </w:rPr>
        <w:t>2</w:t>
      </w:r>
      <w:r w:rsidRPr="00993F37">
        <w:rPr>
          <w:lang w:val="en-US"/>
        </w:rPr>
        <w:t xml:space="preserve"> conversion (Figure 1</w:t>
      </w:r>
      <w:r w:rsidR="00366E0A">
        <w:rPr>
          <w:lang w:val="en-US"/>
        </w:rPr>
        <w:t>7</w:t>
      </w:r>
      <w:r w:rsidRPr="00993F37">
        <w:rPr>
          <w:lang w:val="en-US"/>
        </w:rPr>
        <w:t>a) aligning with findings from [36</w:t>
      </w:r>
      <w:r w:rsidR="00B0223C" w:rsidRPr="00993F37">
        <w:rPr>
          <w:lang w:val="en-US"/>
        </w:rPr>
        <w:t xml:space="preserve">, </w:t>
      </w:r>
      <w:r w:rsidR="00B0223C" w:rsidRPr="00993F37">
        <w:t>р</w:t>
      </w:r>
      <w:r w:rsidR="00D30442" w:rsidRPr="00993F37">
        <w:rPr>
          <w:lang w:val="en-US"/>
        </w:rPr>
        <w:t>. 1</w:t>
      </w:r>
      <w:r w:rsidR="00310784">
        <w:rPr>
          <w:lang w:val="en-US"/>
        </w:rPr>
        <w:t>7</w:t>
      </w:r>
      <w:r w:rsidRPr="00993F37">
        <w:rPr>
          <w:lang w:val="en-US"/>
        </w:rPr>
        <w:t xml:space="preserve">]. The TEM </w:t>
      </w:r>
      <w:r w:rsidR="00034453" w:rsidRPr="00993F37">
        <w:rPr>
          <w:lang w:val="en-US"/>
        </w:rPr>
        <w:t>data</w:t>
      </w:r>
      <w:r w:rsidRPr="00993F37">
        <w:rPr>
          <w:lang w:val="en-US"/>
        </w:rPr>
        <w:t xml:space="preserve"> indicated the </w:t>
      </w:r>
      <w:r w:rsidR="00034453" w:rsidRPr="00993F37">
        <w:rPr>
          <w:lang w:val="en-US"/>
        </w:rPr>
        <w:t xml:space="preserve">lower </w:t>
      </w:r>
      <w:r w:rsidRPr="00993F37">
        <w:rPr>
          <w:lang w:val="en-US"/>
        </w:rPr>
        <w:t xml:space="preserve">metal particle size </w:t>
      </w:r>
      <w:r w:rsidR="00034453" w:rsidRPr="00993F37">
        <w:rPr>
          <w:lang w:val="en-US"/>
        </w:rPr>
        <w:t>in</w:t>
      </w:r>
      <w:r w:rsidRPr="00993F37">
        <w:rPr>
          <w:lang w:val="en-US"/>
        </w:rPr>
        <w:t xml:space="preserve"> the 15Ni-5Fe-30Al compared to the 15Ni-35Al, account</w:t>
      </w:r>
      <w:r w:rsidR="00034453" w:rsidRPr="00993F37">
        <w:rPr>
          <w:lang w:val="en-US"/>
        </w:rPr>
        <w:t>ing</w:t>
      </w:r>
      <w:r w:rsidRPr="00993F37">
        <w:rPr>
          <w:lang w:val="en-US"/>
        </w:rPr>
        <w:t xml:space="preserve"> for the lower activity of the latter </w:t>
      </w:r>
      <w:r w:rsidR="00034453" w:rsidRPr="00993F37">
        <w:rPr>
          <w:lang w:val="en-US"/>
        </w:rPr>
        <w:t>sample</w:t>
      </w:r>
      <w:r w:rsidRPr="00993F37">
        <w:rPr>
          <w:lang w:val="en-US"/>
        </w:rPr>
        <w:t>.</w:t>
      </w:r>
    </w:p>
    <w:p w:rsidR="00AF5A9E" w:rsidRPr="00993F37" w:rsidRDefault="00AF5A9E" w:rsidP="00AF5A9E">
      <w:pPr>
        <w:pStyle w:val="a6"/>
        <w:ind w:left="0"/>
        <w:jc w:val="center"/>
        <w:rPr>
          <w:i/>
          <w:lang w:val="en-US"/>
        </w:rPr>
      </w:pPr>
    </w:p>
    <w:p w:rsidR="00AF5A9E" w:rsidRPr="00993F37" w:rsidRDefault="007070E0" w:rsidP="00AF5A9E">
      <w:pPr>
        <w:pStyle w:val="a6"/>
        <w:ind w:left="0"/>
        <w:jc w:val="center"/>
      </w:pPr>
      <w:r w:rsidRPr="00993F37">
        <w:rPr>
          <w:noProof/>
          <w:lang w:eastAsia="ru-RU"/>
        </w:rPr>
        <w:drawing>
          <wp:inline distT="0" distB="0" distL="0" distR="0">
            <wp:extent cx="2938779" cy="1581150"/>
            <wp:effectExtent l="19050" t="0" r="0" b="0"/>
            <wp:docPr id="970323618" name="Рисунок 97032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6431" cy="1590647"/>
                    </a:xfrm>
                    <a:prstGeom prst="rect">
                      <a:avLst/>
                    </a:prstGeom>
                    <a:noFill/>
                    <a:ln>
                      <a:noFill/>
                    </a:ln>
                  </pic:spPr>
                </pic:pic>
              </a:graphicData>
            </a:graphic>
          </wp:inline>
        </w:drawing>
      </w:r>
      <w:r w:rsidRPr="00993F37">
        <w:rPr>
          <w:noProof/>
          <w:lang w:eastAsia="ru-RU"/>
        </w:rPr>
        <w:drawing>
          <wp:inline distT="0" distB="0" distL="0" distR="0">
            <wp:extent cx="2637099" cy="1619250"/>
            <wp:effectExtent l="19050" t="0" r="0" b="0"/>
            <wp:docPr id="970323625" name="Рисунок 97032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8147" cy="1638314"/>
                    </a:xfrm>
                    <a:prstGeom prst="rect">
                      <a:avLst/>
                    </a:prstGeom>
                    <a:noFill/>
                    <a:ln>
                      <a:noFill/>
                    </a:ln>
                  </pic:spPr>
                </pic:pic>
              </a:graphicData>
            </a:graphic>
          </wp:inline>
        </w:drawing>
      </w:r>
    </w:p>
    <w:p w:rsidR="00B0223C" w:rsidRPr="00993F37" w:rsidRDefault="00B0223C" w:rsidP="00AF5A9E">
      <w:pPr>
        <w:pStyle w:val="a6"/>
        <w:ind w:left="0" w:firstLine="567"/>
        <w:rPr>
          <w:lang w:val="en-US"/>
        </w:rPr>
      </w:pPr>
    </w:p>
    <w:p w:rsidR="00AF5A9E" w:rsidRPr="00993F37" w:rsidRDefault="00AF5A9E" w:rsidP="00AF5A9E">
      <w:pPr>
        <w:pStyle w:val="a6"/>
        <w:ind w:left="0" w:firstLine="567"/>
        <w:rPr>
          <w:sz w:val="24"/>
          <w:szCs w:val="24"/>
          <w:lang w:val="en-US"/>
        </w:rPr>
      </w:pPr>
      <w:r w:rsidRPr="00993F37">
        <w:rPr>
          <w:sz w:val="24"/>
          <w:szCs w:val="24"/>
          <w:lang w:val="en-US"/>
        </w:rPr>
        <w:t>a: 1 - conversion of CH</w:t>
      </w:r>
      <w:r w:rsidRPr="00993F37">
        <w:rPr>
          <w:sz w:val="24"/>
          <w:szCs w:val="24"/>
          <w:vertAlign w:val="subscript"/>
          <w:lang w:val="en-US"/>
        </w:rPr>
        <w:t>4</w:t>
      </w:r>
      <w:r w:rsidRPr="00993F37">
        <w:rPr>
          <w:sz w:val="24"/>
          <w:szCs w:val="24"/>
          <w:lang w:val="en-US"/>
        </w:rPr>
        <w:t>, 2 - conversion of CO</w:t>
      </w:r>
      <w:r w:rsidRPr="00993F37">
        <w:rPr>
          <w:sz w:val="24"/>
          <w:szCs w:val="24"/>
          <w:vertAlign w:val="subscript"/>
          <w:lang w:val="en-US"/>
        </w:rPr>
        <w:t>2</w:t>
      </w:r>
      <w:r w:rsidRPr="00993F37">
        <w:rPr>
          <w:sz w:val="24"/>
          <w:szCs w:val="24"/>
          <w:lang w:val="en-US"/>
        </w:rPr>
        <w:t xml:space="preserve">, b: 1 - yield of </w:t>
      </w:r>
      <w:r w:rsidRPr="00993F37">
        <w:rPr>
          <w:sz w:val="24"/>
          <w:szCs w:val="24"/>
          <w:lang w:val="kk-KZ"/>
        </w:rPr>
        <w:t>H</w:t>
      </w:r>
      <w:r w:rsidRPr="00993F37">
        <w:rPr>
          <w:sz w:val="24"/>
          <w:szCs w:val="24"/>
          <w:vertAlign w:val="subscript"/>
          <w:lang w:val="kk-KZ"/>
        </w:rPr>
        <w:t>2</w:t>
      </w:r>
      <w:r w:rsidRPr="00993F37">
        <w:rPr>
          <w:sz w:val="24"/>
          <w:szCs w:val="24"/>
          <w:lang w:val="en-US"/>
        </w:rPr>
        <w:t>, 2 - yield of CO, 3 - H</w:t>
      </w:r>
      <w:r w:rsidRPr="00993F37">
        <w:rPr>
          <w:sz w:val="24"/>
          <w:szCs w:val="24"/>
          <w:vertAlign w:val="subscript"/>
          <w:lang w:val="en-US"/>
        </w:rPr>
        <w:t>2</w:t>
      </w:r>
      <w:r w:rsidRPr="00993F37">
        <w:rPr>
          <w:sz w:val="24"/>
          <w:szCs w:val="24"/>
          <w:lang w:val="en-US"/>
        </w:rPr>
        <w:t>/CO; T = 700</w:t>
      </w:r>
      <w:r w:rsidRPr="00993F37">
        <w:rPr>
          <w:sz w:val="24"/>
          <w:szCs w:val="24"/>
          <w:vertAlign w:val="superscript"/>
          <w:lang w:val="en-US"/>
        </w:rPr>
        <w:t>o</w:t>
      </w:r>
      <w:r w:rsidRPr="00993F37">
        <w:rPr>
          <w:sz w:val="24"/>
          <w:szCs w:val="24"/>
          <w:lang w:val="en-US"/>
        </w:rPr>
        <w:t>C.</w:t>
      </w:r>
    </w:p>
    <w:p w:rsidR="00B0223C" w:rsidRPr="00993F37" w:rsidRDefault="00B0223C" w:rsidP="00AF5A9E">
      <w:pPr>
        <w:pStyle w:val="a6"/>
        <w:ind w:left="0"/>
        <w:jc w:val="center"/>
        <w:rPr>
          <w:lang w:val="en-US"/>
        </w:rPr>
      </w:pPr>
      <w:bookmarkStart w:id="4" w:name="_Hlk124837553"/>
    </w:p>
    <w:p w:rsidR="00AF5A9E" w:rsidRPr="00993F37" w:rsidRDefault="00AF5A9E" w:rsidP="00AF5A9E">
      <w:pPr>
        <w:pStyle w:val="a6"/>
        <w:ind w:left="0"/>
        <w:jc w:val="center"/>
        <w:rPr>
          <w:lang w:val="en-US"/>
        </w:rPr>
      </w:pPr>
      <w:r w:rsidRPr="00993F37">
        <w:rPr>
          <w:lang w:val="en-US"/>
        </w:rPr>
        <w:t>Figure 1</w:t>
      </w:r>
      <w:r w:rsidR="00366E0A">
        <w:rPr>
          <w:lang w:val="en-US"/>
        </w:rPr>
        <w:t>7</w:t>
      </w:r>
      <w:r w:rsidRPr="00993F37">
        <w:rPr>
          <w:lang w:val="en-US"/>
        </w:rPr>
        <w:t xml:space="preserve"> – </w:t>
      </w:r>
      <w:r w:rsidR="00034453" w:rsidRPr="00993F37">
        <w:rPr>
          <w:lang w:val="en-US"/>
        </w:rPr>
        <w:t>Impact</w:t>
      </w:r>
      <w:r w:rsidRPr="00993F37">
        <w:rPr>
          <w:lang w:val="en-US"/>
        </w:rPr>
        <w:t xml:space="preserve"> </w:t>
      </w:r>
      <w:r w:rsidRPr="00993F37">
        <w:rPr>
          <w:lang w:val="kk-KZ"/>
        </w:rPr>
        <w:t xml:space="preserve">of </w:t>
      </w:r>
      <w:r w:rsidRPr="00993F37">
        <w:rPr>
          <w:lang w:val="en-US"/>
        </w:rPr>
        <w:t xml:space="preserve">the </w:t>
      </w:r>
      <w:r w:rsidR="00BF2187" w:rsidRPr="00993F37">
        <w:rPr>
          <w:lang w:val="en-US"/>
        </w:rPr>
        <w:t>Fe content</w:t>
      </w:r>
      <w:r w:rsidRPr="00993F37">
        <w:rPr>
          <w:lang w:val="en-US"/>
        </w:rPr>
        <w:t xml:space="preserve"> on process indicators in DRM</w:t>
      </w:r>
    </w:p>
    <w:p w:rsidR="00AF5A9E" w:rsidRPr="00993F37" w:rsidRDefault="00AF5A9E" w:rsidP="00AF5A9E">
      <w:pPr>
        <w:pStyle w:val="a6"/>
        <w:ind w:left="0" w:firstLine="566"/>
        <w:rPr>
          <w:lang w:val="en-US"/>
        </w:rPr>
      </w:pPr>
      <w:r w:rsidRPr="00993F37">
        <w:rPr>
          <w:lang w:val="en-US"/>
        </w:rPr>
        <w:lastRenderedPageBreak/>
        <w:t>This obs</w:t>
      </w:r>
      <w:r w:rsidR="00C84211" w:rsidRPr="00993F37">
        <w:rPr>
          <w:lang w:val="en-US"/>
        </w:rPr>
        <w:t>ervation i</w:t>
      </w:r>
      <w:r w:rsidR="00F04B01">
        <w:rPr>
          <w:lang w:val="en-US"/>
        </w:rPr>
        <w:t>s corroborated by [174</w:t>
      </w:r>
      <w:r w:rsidRPr="00993F37">
        <w:rPr>
          <w:lang w:val="en-US"/>
        </w:rPr>
        <w:t>], which states that a higher dispersion of metal can enhance catalytic activity. Additionally, it was [17</w:t>
      </w:r>
      <w:r w:rsidR="00F04B01">
        <w:rPr>
          <w:lang w:val="en-US"/>
        </w:rPr>
        <w:t>3</w:t>
      </w:r>
      <w:r w:rsidR="005004C9">
        <w:rPr>
          <w:lang w:val="en-US"/>
        </w:rPr>
        <w:t>, p. 60</w:t>
      </w:r>
      <w:r w:rsidRPr="00993F37">
        <w:rPr>
          <w:lang w:val="en-US"/>
        </w:rPr>
        <w:t>] suggested that high dispersed Fe promoted Ni-containing catalysts tend to have lower formation of coke. However, in the present work, the catalyst exhibited the best catalytic performance (15Ni-5Fe-30Al) among other Ni-Fe</w:t>
      </w:r>
      <w:r w:rsidR="00B631E2" w:rsidRPr="00993F37">
        <w:rPr>
          <w:lang w:val="en-US"/>
        </w:rPr>
        <w:t>-Al</w:t>
      </w:r>
      <w:r w:rsidRPr="00993F37">
        <w:rPr>
          <w:lang w:val="en-US"/>
        </w:rPr>
        <w:t xml:space="preserve"> </w:t>
      </w:r>
      <w:r w:rsidR="00B631E2" w:rsidRPr="00993F37">
        <w:rPr>
          <w:lang w:val="en-US"/>
        </w:rPr>
        <w:t>samples</w:t>
      </w:r>
      <w:r w:rsidRPr="00993F37">
        <w:rPr>
          <w:lang w:val="en-US"/>
        </w:rPr>
        <w:t xml:space="preserve">, </w:t>
      </w:r>
      <w:r w:rsidR="00B631E2" w:rsidRPr="00993F37">
        <w:rPr>
          <w:lang w:val="en-US"/>
        </w:rPr>
        <w:t>generated</w:t>
      </w:r>
      <w:r w:rsidRPr="00993F37">
        <w:rPr>
          <w:lang w:val="en-US"/>
        </w:rPr>
        <w:t xml:space="preserve"> a significant </w:t>
      </w:r>
      <w:r w:rsidR="00B631E2" w:rsidRPr="00993F37">
        <w:rPr>
          <w:lang w:val="en-US"/>
        </w:rPr>
        <w:t>quantity</w:t>
      </w:r>
      <w:r w:rsidRPr="00993F37">
        <w:rPr>
          <w:lang w:val="en-US"/>
        </w:rPr>
        <w:t xml:space="preserve"> of coke despite its high activity.</w:t>
      </w:r>
    </w:p>
    <w:p w:rsidR="00AF5A9E" w:rsidRPr="00993F37" w:rsidRDefault="00AF5A9E" w:rsidP="00AF5A9E">
      <w:pPr>
        <w:pStyle w:val="a6"/>
        <w:ind w:left="0" w:firstLine="566"/>
        <w:rPr>
          <w:lang w:val="en-US"/>
        </w:rPr>
      </w:pPr>
      <w:r w:rsidRPr="00993F37">
        <w:rPr>
          <w:lang w:val="en-US"/>
        </w:rPr>
        <w:t xml:space="preserve">The impact of temperature was examined by heating up the furnace in steps of 100°C, commencing from 600°C and reaching 900°C after 10 min of continuous operation. For the 15Ni-5Fe-30Al </w:t>
      </w:r>
      <w:r w:rsidR="00B631E2" w:rsidRPr="00993F37">
        <w:rPr>
          <w:lang w:val="en-US"/>
        </w:rPr>
        <w:t>having</w:t>
      </w:r>
      <w:r w:rsidRPr="00993F37">
        <w:rPr>
          <w:lang w:val="en-US"/>
        </w:rPr>
        <w:t xml:space="preserve"> the narrowest particle size compared to other Ni-Fe</w:t>
      </w:r>
      <w:r w:rsidR="00B631E2" w:rsidRPr="00993F37">
        <w:rPr>
          <w:lang w:val="en-US"/>
        </w:rPr>
        <w:t>-Al</w:t>
      </w:r>
      <w:r w:rsidRPr="00993F37">
        <w:rPr>
          <w:lang w:val="en-US"/>
        </w:rPr>
        <w:t xml:space="preserve"> catalysts, the stability test was also conducted. This test involved decreasing from 900°C back to 600°C (Figure 1</w:t>
      </w:r>
      <w:r w:rsidR="00366E0A">
        <w:rPr>
          <w:lang w:val="en-US"/>
        </w:rPr>
        <w:t>8</w:t>
      </w:r>
      <w:r w:rsidRPr="00993F37">
        <w:rPr>
          <w:lang w:val="en-US"/>
        </w:rPr>
        <w:t xml:space="preserve">c, </w:t>
      </w:r>
      <w:r w:rsidR="00B631E2" w:rsidRPr="00993F37">
        <w:rPr>
          <w:lang w:val="en-US"/>
        </w:rPr>
        <w:t>d). The findings indicated the</w:t>
      </w:r>
      <w:r w:rsidRPr="00993F37">
        <w:rPr>
          <w:lang w:val="en-US"/>
        </w:rPr>
        <w:t xml:space="preserve"> </w:t>
      </w:r>
      <w:r w:rsidR="00B631E2" w:rsidRPr="00993F37">
        <w:rPr>
          <w:lang w:val="en-US"/>
        </w:rPr>
        <w:t>largest CH</w:t>
      </w:r>
      <w:r w:rsidR="00B631E2" w:rsidRPr="00993F37">
        <w:rPr>
          <w:vertAlign w:val="subscript"/>
          <w:lang w:val="en-US"/>
        </w:rPr>
        <w:t>4</w:t>
      </w:r>
      <w:r w:rsidR="00B631E2" w:rsidRPr="00993F37">
        <w:rPr>
          <w:lang w:val="en-US"/>
        </w:rPr>
        <w:t xml:space="preserve"> conversion </w:t>
      </w:r>
      <w:r w:rsidRPr="00993F37">
        <w:rPr>
          <w:lang w:val="en-US"/>
        </w:rPr>
        <w:t>at 600°C</w:t>
      </w:r>
      <w:r w:rsidR="00B631E2" w:rsidRPr="00993F37">
        <w:rPr>
          <w:lang w:val="en-US"/>
        </w:rPr>
        <w:t xml:space="preserve"> for</w:t>
      </w:r>
      <w:r w:rsidRPr="00993F37">
        <w:rPr>
          <w:lang w:val="en-US"/>
        </w:rPr>
        <w:t xml:space="preserve"> 15Ni-5Fe-30Al, whilst for 15Ni-35Al catalyst this value was lower, but higher than that of Ni-Fe catalysts with larger concentrations of iron. On the contrary, catalysts with higher levels of iron showed lower efficiency due to their larger nickel</w:t>
      </w:r>
      <w:r w:rsidR="00C84211" w:rsidRPr="00993F37">
        <w:rPr>
          <w:lang w:val="en-US"/>
        </w:rPr>
        <w:t xml:space="preserve"> particle size, as noted in [</w:t>
      </w:r>
      <w:r w:rsidR="005004C9">
        <w:rPr>
          <w:lang w:val="en-US"/>
        </w:rPr>
        <w:t>17</w:t>
      </w:r>
      <w:r w:rsidR="00F04B01">
        <w:rPr>
          <w:lang w:val="en-US"/>
        </w:rPr>
        <w:t>5</w:t>
      </w:r>
      <w:r w:rsidR="005004C9">
        <w:rPr>
          <w:lang w:val="en-US"/>
        </w:rPr>
        <w:t xml:space="preserve">, </w:t>
      </w:r>
      <w:r w:rsidR="00C84211" w:rsidRPr="00993F37">
        <w:rPr>
          <w:lang w:val="en-US"/>
        </w:rPr>
        <w:t>17</w:t>
      </w:r>
      <w:r w:rsidR="00F04B01">
        <w:rPr>
          <w:lang w:val="en-US"/>
        </w:rPr>
        <w:t>6</w:t>
      </w:r>
      <w:r w:rsidRPr="00993F37">
        <w:rPr>
          <w:lang w:val="en-US"/>
        </w:rPr>
        <w:t>].</w:t>
      </w:r>
    </w:p>
    <w:p w:rsidR="00B029E5" w:rsidRPr="00993F37" w:rsidRDefault="00B029E5" w:rsidP="00B029E5">
      <w:pPr>
        <w:pStyle w:val="a6"/>
        <w:ind w:left="0" w:firstLine="567"/>
        <w:rPr>
          <w:lang w:val="en-US"/>
        </w:rPr>
      </w:pPr>
    </w:p>
    <w:p w:rsidR="00AF5A9E" w:rsidRPr="00993F37" w:rsidRDefault="00F372D1" w:rsidP="00AF5A9E">
      <w:pPr>
        <w:pStyle w:val="a6"/>
        <w:ind w:left="0"/>
        <w:jc w:val="center"/>
        <w:rPr>
          <w:lang w:val="en-US"/>
        </w:rPr>
      </w:pPr>
      <w:r w:rsidRPr="00993F37">
        <w:rPr>
          <w:noProof/>
          <w:lang w:eastAsia="ru-RU"/>
        </w:rPr>
        <w:drawing>
          <wp:inline distT="0" distB="0" distL="0" distR="0">
            <wp:extent cx="2898914" cy="2232660"/>
            <wp:effectExtent l="0" t="0" r="0" b="0"/>
            <wp:docPr id="970323647" name="Рисунок 97032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1697" cy="2234803"/>
                    </a:xfrm>
                    <a:prstGeom prst="rect">
                      <a:avLst/>
                    </a:prstGeom>
                    <a:noFill/>
                    <a:ln>
                      <a:noFill/>
                    </a:ln>
                  </pic:spPr>
                </pic:pic>
              </a:graphicData>
            </a:graphic>
          </wp:inline>
        </w:drawing>
      </w:r>
      <w:r w:rsidR="00123338" w:rsidRPr="00993F37">
        <w:rPr>
          <w:noProof/>
          <w:lang w:eastAsia="ru-RU"/>
        </w:rPr>
        <w:drawing>
          <wp:inline distT="0" distB="0" distL="0" distR="0">
            <wp:extent cx="3040811" cy="2286000"/>
            <wp:effectExtent l="0" t="0" r="7620" b="0"/>
            <wp:docPr id="1164576354" name="Рисунок 116457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3833" cy="2288272"/>
                    </a:xfrm>
                    <a:prstGeom prst="rect">
                      <a:avLst/>
                    </a:prstGeom>
                    <a:noFill/>
                    <a:ln>
                      <a:noFill/>
                    </a:ln>
                  </pic:spPr>
                </pic:pic>
              </a:graphicData>
            </a:graphic>
          </wp:inline>
        </w:drawing>
      </w:r>
    </w:p>
    <w:p w:rsidR="00AF5A9E" w:rsidRPr="00993F37" w:rsidRDefault="00F372D1" w:rsidP="00AF5A9E">
      <w:pPr>
        <w:pStyle w:val="a6"/>
        <w:ind w:left="0"/>
        <w:jc w:val="center"/>
        <w:rPr>
          <w:lang w:val="en-US"/>
        </w:rPr>
      </w:pPr>
      <w:r w:rsidRPr="00993F37">
        <w:rPr>
          <w:noProof/>
          <w:lang w:eastAsia="ru-RU"/>
        </w:rPr>
        <w:drawing>
          <wp:inline distT="0" distB="0" distL="0" distR="0">
            <wp:extent cx="2971800" cy="2188261"/>
            <wp:effectExtent l="0" t="0" r="0" b="2540"/>
            <wp:docPr id="970323644" name="Рисунок 97032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80742" cy="2194845"/>
                    </a:xfrm>
                    <a:prstGeom prst="rect">
                      <a:avLst/>
                    </a:prstGeom>
                    <a:noFill/>
                    <a:ln>
                      <a:noFill/>
                    </a:ln>
                  </pic:spPr>
                </pic:pic>
              </a:graphicData>
            </a:graphic>
          </wp:inline>
        </w:drawing>
      </w:r>
      <w:r w:rsidRPr="00993F37">
        <w:rPr>
          <w:noProof/>
          <w:lang w:eastAsia="ru-RU"/>
        </w:rPr>
        <w:drawing>
          <wp:inline distT="0" distB="0" distL="0" distR="0">
            <wp:extent cx="2674620" cy="2072831"/>
            <wp:effectExtent l="0" t="0" r="0" b="3810"/>
            <wp:docPr id="970323645" name="Рисунок 97032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8673" cy="2075972"/>
                    </a:xfrm>
                    <a:prstGeom prst="rect">
                      <a:avLst/>
                    </a:prstGeom>
                    <a:noFill/>
                    <a:ln>
                      <a:noFill/>
                    </a:ln>
                  </pic:spPr>
                </pic:pic>
              </a:graphicData>
            </a:graphic>
          </wp:inline>
        </w:drawing>
      </w:r>
    </w:p>
    <w:p w:rsidR="00B0223C" w:rsidRPr="00993F37" w:rsidRDefault="00B0223C" w:rsidP="00AF5A9E">
      <w:pPr>
        <w:pStyle w:val="a6"/>
        <w:ind w:left="0"/>
        <w:jc w:val="center"/>
        <w:rPr>
          <w:lang w:val="en-US"/>
        </w:rPr>
      </w:pPr>
    </w:p>
    <w:p w:rsidR="00B0223C" w:rsidRPr="00993F37" w:rsidRDefault="00B0223C" w:rsidP="00B0223C">
      <w:pPr>
        <w:pStyle w:val="a6"/>
        <w:ind w:left="0" w:firstLine="567"/>
        <w:rPr>
          <w:sz w:val="24"/>
          <w:szCs w:val="24"/>
          <w:lang w:val="en-US"/>
        </w:rPr>
      </w:pPr>
      <w:r w:rsidRPr="00993F37">
        <w:rPr>
          <w:sz w:val="24"/>
          <w:szCs w:val="24"/>
          <w:lang w:val="en-US"/>
        </w:rPr>
        <w:t>a, b - 15Ni-35Al, c, d - 15Ni-5Fe-30Al, e, f - 15Ni-15Fe-20Al. a, c, e: 1 - conversion of CH</w:t>
      </w:r>
      <w:r w:rsidRPr="00993F37">
        <w:rPr>
          <w:sz w:val="24"/>
          <w:szCs w:val="24"/>
          <w:vertAlign w:val="subscript"/>
          <w:lang w:val="en-US"/>
        </w:rPr>
        <w:t>4</w:t>
      </w:r>
      <w:r w:rsidRPr="00993F37">
        <w:rPr>
          <w:sz w:val="24"/>
          <w:szCs w:val="24"/>
          <w:lang w:val="en-US"/>
        </w:rPr>
        <w:t>, 2 - conversion of CO</w:t>
      </w:r>
      <w:r w:rsidRPr="00993F37">
        <w:rPr>
          <w:sz w:val="24"/>
          <w:szCs w:val="24"/>
          <w:vertAlign w:val="subscript"/>
          <w:lang w:val="en-US"/>
        </w:rPr>
        <w:t>2</w:t>
      </w:r>
      <w:r w:rsidRPr="00993F37">
        <w:rPr>
          <w:sz w:val="24"/>
          <w:szCs w:val="24"/>
          <w:lang w:val="en-US"/>
        </w:rPr>
        <w:t xml:space="preserve">, b, d, f: 1 - yield of </w:t>
      </w:r>
      <w:r w:rsidRPr="00993F37">
        <w:rPr>
          <w:sz w:val="24"/>
          <w:szCs w:val="24"/>
          <w:lang w:val="kk-KZ"/>
        </w:rPr>
        <w:t>H</w:t>
      </w:r>
      <w:r w:rsidRPr="00993F37">
        <w:rPr>
          <w:sz w:val="24"/>
          <w:szCs w:val="24"/>
          <w:vertAlign w:val="subscript"/>
          <w:lang w:val="kk-KZ"/>
        </w:rPr>
        <w:t>2</w:t>
      </w:r>
      <w:r w:rsidRPr="00993F37">
        <w:rPr>
          <w:sz w:val="24"/>
          <w:szCs w:val="24"/>
          <w:lang w:val="en-US"/>
        </w:rPr>
        <w:t>, 2 - yield of CO, 3 - H</w:t>
      </w:r>
      <w:r w:rsidRPr="00993F37">
        <w:rPr>
          <w:sz w:val="24"/>
          <w:szCs w:val="24"/>
          <w:vertAlign w:val="subscript"/>
          <w:lang w:val="en-US"/>
        </w:rPr>
        <w:t>2</w:t>
      </w:r>
      <w:r w:rsidRPr="00993F37">
        <w:rPr>
          <w:sz w:val="24"/>
          <w:szCs w:val="24"/>
          <w:lang w:val="en-US"/>
        </w:rPr>
        <w:t>/CO; GHSV = 3000 h</w:t>
      </w:r>
      <w:r w:rsidRPr="00993F37">
        <w:rPr>
          <w:sz w:val="24"/>
          <w:szCs w:val="24"/>
          <w:vertAlign w:val="superscript"/>
          <w:lang w:val="en-US"/>
        </w:rPr>
        <w:t>-1</w:t>
      </w:r>
      <w:r w:rsidRPr="00993F37">
        <w:rPr>
          <w:sz w:val="24"/>
          <w:szCs w:val="24"/>
          <w:lang w:val="en-US"/>
        </w:rPr>
        <w:t>.</w:t>
      </w:r>
    </w:p>
    <w:p w:rsidR="00B0223C" w:rsidRPr="00993F37" w:rsidRDefault="00B0223C" w:rsidP="00B0223C">
      <w:pPr>
        <w:pStyle w:val="a6"/>
        <w:ind w:left="0"/>
        <w:jc w:val="center"/>
        <w:rPr>
          <w:lang w:val="en-US"/>
        </w:rPr>
      </w:pPr>
    </w:p>
    <w:p w:rsidR="00B0223C" w:rsidRPr="00993F37" w:rsidRDefault="00B0223C" w:rsidP="00B0223C">
      <w:pPr>
        <w:pStyle w:val="a6"/>
        <w:ind w:left="0"/>
        <w:jc w:val="center"/>
        <w:rPr>
          <w:lang w:val="en-US"/>
        </w:rPr>
      </w:pPr>
      <w:r w:rsidRPr="00993F37">
        <w:rPr>
          <w:lang w:val="en-US"/>
        </w:rPr>
        <w:t>Figure 1</w:t>
      </w:r>
      <w:r w:rsidR="00366E0A">
        <w:rPr>
          <w:lang w:val="en-US"/>
        </w:rPr>
        <w:t>8</w:t>
      </w:r>
      <w:r w:rsidRPr="00993F37">
        <w:rPr>
          <w:lang w:val="en-US"/>
        </w:rPr>
        <w:t xml:space="preserve"> – The influence of temperature on process indicators in DRM, </w:t>
      </w:r>
      <w:r w:rsidR="00CE6A83" w:rsidRPr="00993F37">
        <w:rPr>
          <w:lang w:val="en-US"/>
        </w:rPr>
        <w:t>sheet 1</w:t>
      </w:r>
    </w:p>
    <w:p w:rsidR="00AF5A9E" w:rsidRPr="00993F37" w:rsidRDefault="001E0F48" w:rsidP="00AF5A9E">
      <w:pPr>
        <w:pStyle w:val="a6"/>
        <w:ind w:left="0"/>
        <w:jc w:val="center"/>
        <w:rPr>
          <w:lang w:val="en-US"/>
        </w:rPr>
      </w:pPr>
      <w:r w:rsidRPr="00993F37">
        <w:rPr>
          <w:noProof/>
          <w:lang w:eastAsia="ru-RU"/>
        </w:rPr>
        <w:lastRenderedPageBreak/>
        <w:drawing>
          <wp:inline distT="0" distB="0" distL="0" distR="0">
            <wp:extent cx="3059199" cy="2324100"/>
            <wp:effectExtent l="0" t="0" r="8255" b="0"/>
            <wp:docPr id="1164576355" name="Рисунок 116457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61190" cy="2325613"/>
                    </a:xfrm>
                    <a:prstGeom prst="rect">
                      <a:avLst/>
                    </a:prstGeom>
                    <a:noFill/>
                    <a:ln>
                      <a:noFill/>
                    </a:ln>
                  </pic:spPr>
                </pic:pic>
              </a:graphicData>
            </a:graphic>
          </wp:inline>
        </w:drawing>
      </w:r>
      <w:r w:rsidRPr="00993F37">
        <w:rPr>
          <w:noProof/>
          <w:lang w:eastAsia="ru-RU"/>
        </w:rPr>
        <w:drawing>
          <wp:inline distT="0" distB="0" distL="0" distR="0">
            <wp:extent cx="2960370" cy="2339340"/>
            <wp:effectExtent l="0" t="0" r="0" b="3810"/>
            <wp:docPr id="1164576356" name="Рисунок 116457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0488" cy="2339433"/>
                    </a:xfrm>
                    <a:prstGeom prst="rect">
                      <a:avLst/>
                    </a:prstGeom>
                    <a:noFill/>
                    <a:ln>
                      <a:noFill/>
                    </a:ln>
                  </pic:spPr>
                </pic:pic>
              </a:graphicData>
            </a:graphic>
          </wp:inline>
        </w:drawing>
      </w:r>
    </w:p>
    <w:p w:rsidR="00B0223C" w:rsidRPr="00993F37" w:rsidRDefault="00B0223C" w:rsidP="00AF5A9E">
      <w:pPr>
        <w:pStyle w:val="a6"/>
        <w:ind w:left="0"/>
        <w:jc w:val="center"/>
        <w:rPr>
          <w:lang w:val="en-US"/>
        </w:rPr>
      </w:pPr>
    </w:p>
    <w:p w:rsidR="00AF5A9E" w:rsidRPr="00993F37" w:rsidRDefault="00AF5A9E" w:rsidP="00D30442">
      <w:pPr>
        <w:pStyle w:val="a6"/>
        <w:ind w:left="0"/>
        <w:jc w:val="center"/>
        <w:rPr>
          <w:lang w:val="en-US"/>
        </w:rPr>
      </w:pPr>
      <w:r w:rsidRPr="00993F37">
        <w:rPr>
          <w:lang w:val="en-US"/>
        </w:rPr>
        <w:t>Figure 1</w:t>
      </w:r>
      <w:r w:rsidR="00366E0A">
        <w:rPr>
          <w:lang w:val="en-US"/>
        </w:rPr>
        <w:t>8</w:t>
      </w:r>
      <w:r w:rsidR="00D30442" w:rsidRPr="00993F37">
        <w:rPr>
          <w:lang w:val="en-US"/>
        </w:rPr>
        <w:t xml:space="preserve"> –</w:t>
      </w:r>
      <w:r w:rsidR="00B0223C" w:rsidRPr="00993F37">
        <w:rPr>
          <w:lang w:val="en-US"/>
        </w:rPr>
        <w:t xml:space="preserve"> </w:t>
      </w:r>
      <w:r w:rsidR="00D30442" w:rsidRPr="00993F37">
        <w:rPr>
          <w:lang w:val="en-US"/>
        </w:rPr>
        <w:t>The influence of temperature on process indicators in DRM,</w:t>
      </w:r>
      <w:r w:rsidRPr="00993F37">
        <w:rPr>
          <w:lang w:val="en-US"/>
        </w:rPr>
        <w:t xml:space="preserve"> </w:t>
      </w:r>
      <w:r w:rsidR="00CE6A83" w:rsidRPr="00993F37">
        <w:rPr>
          <w:lang w:val="en-US"/>
        </w:rPr>
        <w:t>sheet 2</w:t>
      </w:r>
    </w:p>
    <w:p w:rsidR="00AF5A9E" w:rsidRPr="00993F37" w:rsidRDefault="00AF5A9E" w:rsidP="00B029E5">
      <w:pPr>
        <w:pStyle w:val="a6"/>
        <w:ind w:left="0"/>
        <w:rPr>
          <w:lang w:val="en-US"/>
        </w:rPr>
      </w:pPr>
    </w:p>
    <w:p w:rsidR="00901D53" w:rsidRPr="00993F37" w:rsidRDefault="00901D53" w:rsidP="00901D53">
      <w:pPr>
        <w:pStyle w:val="a6"/>
        <w:ind w:left="0" w:firstLine="566"/>
        <w:rPr>
          <w:lang w:val="en-US"/>
        </w:rPr>
      </w:pPr>
      <w:r w:rsidRPr="00993F37">
        <w:rPr>
          <w:lang w:val="en-US"/>
        </w:rPr>
        <w:t>Notably, the 15Ni-5Fe-30Al catalyst showed significant stability, maintaining nearly the identical conversion of methane even after testing at 700°C‒900°C thereafter returning to 600°C, in spite of experiencing considerable coking, as depicted in Figures 1</w:t>
      </w:r>
      <w:r w:rsidR="00366E0A">
        <w:rPr>
          <w:lang w:val="en-US"/>
        </w:rPr>
        <w:t>8</w:t>
      </w:r>
      <w:r w:rsidRPr="00993F37">
        <w:rPr>
          <w:lang w:val="en-US"/>
        </w:rPr>
        <w:t>c and 1</w:t>
      </w:r>
      <w:r w:rsidR="00366E0A">
        <w:rPr>
          <w:lang w:val="en-US"/>
        </w:rPr>
        <w:t>8</w:t>
      </w:r>
      <w:r w:rsidRPr="00993F37">
        <w:rPr>
          <w:lang w:val="en-US"/>
        </w:rPr>
        <w:t>d. Additionally, for the 15Ni-15Fe-20Al the reacting gas conversion increased by 21% to 92% (methane) and 25% to 94% (carbon dioxide) within 600°C‒900°C (Figure 1</w:t>
      </w:r>
      <w:r w:rsidR="00366E0A">
        <w:rPr>
          <w:lang w:val="en-US"/>
        </w:rPr>
        <w:t>8</w:t>
      </w:r>
      <w:r w:rsidRPr="00993F37">
        <w:rPr>
          <w:lang w:val="en-US"/>
        </w:rPr>
        <w:t>e).</w:t>
      </w:r>
    </w:p>
    <w:p w:rsidR="00901D53" w:rsidRPr="00993F37" w:rsidRDefault="00901D53" w:rsidP="00901D53">
      <w:pPr>
        <w:pStyle w:val="a6"/>
        <w:ind w:left="0" w:firstLine="567"/>
        <w:rPr>
          <w:lang w:val="en-US"/>
        </w:rPr>
      </w:pPr>
      <w:r w:rsidRPr="00993F37">
        <w:rPr>
          <w:lang w:val="en-US"/>
        </w:rPr>
        <w:t>The H</w:t>
      </w:r>
      <w:r w:rsidRPr="00993F37">
        <w:rPr>
          <w:vertAlign w:val="subscript"/>
          <w:lang w:val="en-US"/>
        </w:rPr>
        <w:t>2</w:t>
      </w:r>
      <w:r w:rsidRPr="00993F37">
        <w:rPr>
          <w:lang w:val="en-US"/>
        </w:rPr>
        <w:t xml:space="preserve"> yield observed at 700</w:t>
      </w:r>
      <w:r w:rsidRPr="00993F37">
        <w:rPr>
          <w:vertAlign w:val="superscript"/>
          <w:lang w:val="en-US"/>
        </w:rPr>
        <w:t>o</w:t>
      </w:r>
      <w:r w:rsidRPr="00993F37">
        <w:rPr>
          <w:lang w:val="en-US"/>
        </w:rPr>
        <w:t>C increased in the following order: 10% for 15Ni-25Fe-10Al &lt; 28% 15Ni-15Fe-20Al &lt; 35% 15Ni-35Al &lt; 57% 15Ni-5Fe-30Al. In comparison, at 800</w:t>
      </w:r>
      <w:r w:rsidRPr="00993F37">
        <w:rPr>
          <w:vertAlign w:val="superscript"/>
          <w:lang w:val="en-US"/>
        </w:rPr>
        <w:t>o</w:t>
      </w:r>
      <w:r w:rsidRPr="00993F37">
        <w:rPr>
          <w:lang w:val="en-US"/>
        </w:rPr>
        <w:t>C the yields of H</w:t>
      </w:r>
      <w:r w:rsidRPr="00993F37">
        <w:rPr>
          <w:vertAlign w:val="subscript"/>
          <w:lang w:val="en-US"/>
        </w:rPr>
        <w:t>2</w:t>
      </w:r>
      <w:r w:rsidRPr="00993F37">
        <w:rPr>
          <w:lang w:val="en-US"/>
        </w:rPr>
        <w:t xml:space="preserve"> over 15Ni-35Al, 15Ni-5Fe-30Al and 15Ni-15Fe-20Al were equal to 75%, 74% and 68%, respectively. This can result from an enlargement of the Ni particle size (Figures 1</w:t>
      </w:r>
      <w:r w:rsidR="00366E0A">
        <w:rPr>
          <w:lang w:val="en-US"/>
        </w:rPr>
        <w:t>8</w:t>
      </w:r>
      <w:r w:rsidRPr="00993F37">
        <w:rPr>
          <w:lang w:val="en-US"/>
        </w:rPr>
        <w:t>).</w:t>
      </w:r>
    </w:p>
    <w:p w:rsidR="00AF5A9E" w:rsidRPr="00993F37" w:rsidRDefault="00AF5A9E" w:rsidP="00AF5A9E">
      <w:pPr>
        <w:pStyle w:val="a6"/>
        <w:ind w:left="0" w:firstLine="566"/>
        <w:rPr>
          <w:lang w:val="en-US"/>
        </w:rPr>
      </w:pPr>
      <w:r w:rsidRPr="00993F37">
        <w:rPr>
          <w:lang w:val="en-US"/>
        </w:rPr>
        <w:t>The highest H</w:t>
      </w:r>
      <w:r w:rsidRPr="00993F37">
        <w:rPr>
          <w:vertAlign w:val="subscript"/>
          <w:lang w:val="en-US"/>
        </w:rPr>
        <w:t>2</w:t>
      </w:r>
      <w:r w:rsidRPr="00993F37">
        <w:rPr>
          <w:lang w:val="en-US"/>
        </w:rPr>
        <w:t xml:space="preserve">/CO ratio </w:t>
      </w:r>
      <w:r w:rsidR="00D040A3" w:rsidRPr="00993F37">
        <w:rPr>
          <w:lang w:val="en-US"/>
        </w:rPr>
        <w:t xml:space="preserve">of </w:t>
      </w:r>
      <w:r w:rsidRPr="00993F37">
        <w:rPr>
          <w:lang w:val="en-US"/>
        </w:rPr>
        <w:t>1.4 obtained at 900</w:t>
      </w:r>
      <w:r w:rsidRPr="00993F37">
        <w:rPr>
          <w:vertAlign w:val="superscript"/>
          <w:lang w:val="en-US"/>
        </w:rPr>
        <w:t>o</w:t>
      </w:r>
      <w:r w:rsidRPr="00993F37">
        <w:rPr>
          <w:lang w:val="en-US"/>
        </w:rPr>
        <w:t>C for 15Ni-35Al, and at 800</w:t>
      </w:r>
      <w:r w:rsidRPr="00993F37">
        <w:rPr>
          <w:vertAlign w:val="superscript"/>
          <w:lang w:val="en-US"/>
        </w:rPr>
        <w:t>o</w:t>
      </w:r>
      <w:r w:rsidRPr="00993F37">
        <w:rPr>
          <w:lang w:val="en-US"/>
        </w:rPr>
        <w:t>C H</w:t>
      </w:r>
      <w:r w:rsidRPr="00993F37">
        <w:rPr>
          <w:vertAlign w:val="subscript"/>
          <w:lang w:val="en-US"/>
        </w:rPr>
        <w:t>2</w:t>
      </w:r>
      <w:r w:rsidR="00D040A3" w:rsidRPr="00993F37">
        <w:rPr>
          <w:lang w:val="en-US"/>
        </w:rPr>
        <w:t xml:space="preserve">/CO ratio equal to 1.3. This indicator </w:t>
      </w:r>
      <w:r w:rsidRPr="00993F37">
        <w:rPr>
          <w:lang w:val="en-US"/>
        </w:rPr>
        <w:t xml:space="preserve">for the 15Ni-5Fe-30Al equal to 1.3 at 700‒900°C, and even after </w:t>
      </w:r>
      <w:r w:rsidR="00D040A3" w:rsidRPr="00993F37">
        <w:rPr>
          <w:lang w:val="en-US"/>
        </w:rPr>
        <w:t>returning to the initial</w:t>
      </w:r>
      <w:r w:rsidRPr="00993F37">
        <w:rPr>
          <w:lang w:val="en-US"/>
        </w:rPr>
        <w:t xml:space="preserve"> temperature, it remained nearly equal to 1 (Figure 1</w:t>
      </w:r>
      <w:r w:rsidR="00366E0A">
        <w:rPr>
          <w:lang w:val="en-US"/>
        </w:rPr>
        <w:t>8</w:t>
      </w:r>
      <w:r w:rsidRPr="00993F37">
        <w:rPr>
          <w:lang w:val="en-US"/>
        </w:rPr>
        <w:t>d). The RWGS reaction and possible hydrocarbon oxidation with carbon dioxide occurred, if H</w:t>
      </w:r>
      <w:r w:rsidRPr="00993F37">
        <w:rPr>
          <w:vertAlign w:val="subscript"/>
          <w:lang w:val="en-US"/>
        </w:rPr>
        <w:t>2</w:t>
      </w:r>
      <w:r w:rsidRPr="00993F37">
        <w:rPr>
          <w:lang w:val="en-US"/>
        </w:rPr>
        <w:t xml:space="preserve">/CO ratio is lower than unity </w:t>
      </w:r>
      <w:r w:rsidRPr="00993F37">
        <w:rPr>
          <w:bCs/>
          <w:lang w:val="en-US"/>
        </w:rPr>
        <w:t>(RWGS, CO</w:t>
      </w:r>
      <w:r w:rsidRPr="00993F37">
        <w:rPr>
          <w:bCs/>
          <w:vertAlign w:val="subscript"/>
          <w:lang w:val="en-US"/>
        </w:rPr>
        <w:t>2</w:t>
      </w:r>
      <w:r w:rsidRPr="00993F37">
        <w:rPr>
          <w:bCs/>
          <w:lang w:val="en-US"/>
        </w:rPr>
        <w:t xml:space="preserve"> + H</w:t>
      </w:r>
      <w:r w:rsidRPr="00993F37">
        <w:rPr>
          <w:bCs/>
          <w:vertAlign w:val="subscript"/>
          <w:lang w:val="en-US"/>
        </w:rPr>
        <w:t>2</w:t>
      </w:r>
      <w:r w:rsidRPr="00993F37">
        <w:rPr>
          <w:bCs/>
          <w:lang w:val="en-US"/>
        </w:rPr>
        <w:t xml:space="preserve"> → CO + H</w:t>
      </w:r>
      <w:r w:rsidRPr="00993F37">
        <w:rPr>
          <w:bCs/>
          <w:vertAlign w:val="subscript"/>
          <w:lang w:val="en-US"/>
        </w:rPr>
        <w:t>2</w:t>
      </w:r>
      <w:r w:rsidRPr="00993F37">
        <w:rPr>
          <w:bCs/>
          <w:lang w:val="en-US"/>
        </w:rPr>
        <w:t>O)</w:t>
      </w:r>
      <w:r w:rsidRPr="00993F37">
        <w:rPr>
          <w:lang w:val="en-US"/>
        </w:rPr>
        <w:t>.</w:t>
      </w:r>
    </w:p>
    <w:p w:rsidR="00AF5A9E" w:rsidRPr="00993F37" w:rsidRDefault="00AF5A9E" w:rsidP="007E722C">
      <w:pPr>
        <w:pStyle w:val="a6"/>
        <w:ind w:left="0" w:firstLine="566"/>
        <w:rPr>
          <w:lang w:val="en-US"/>
        </w:rPr>
      </w:pPr>
      <w:r w:rsidRPr="00993F37">
        <w:rPr>
          <w:lang w:val="en-US"/>
        </w:rPr>
        <w:t xml:space="preserve">For 15Ni-5Fe-30Al catalyst, </w:t>
      </w:r>
      <w:r w:rsidR="00F87FCA" w:rsidRPr="00993F37">
        <w:rPr>
          <w:lang w:val="en-US"/>
        </w:rPr>
        <w:t xml:space="preserve">reacting gas </w:t>
      </w:r>
      <w:r w:rsidRPr="00993F37">
        <w:rPr>
          <w:lang w:val="en-US"/>
        </w:rPr>
        <w:t xml:space="preserve">conversion was </w:t>
      </w:r>
      <w:r w:rsidR="00366E0A">
        <w:rPr>
          <w:lang w:val="en-US"/>
        </w:rPr>
        <w:t>7</w:t>
      </w:r>
      <w:r w:rsidRPr="00993F37">
        <w:rPr>
          <w:lang w:val="en-US"/>
        </w:rPr>
        <w:t>5%</w:t>
      </w:r>
      <w:r w:rsidR="00F87FCA" w:rsidRPr="00993F37">
        <w:rPr>
          <w:lang w:val="en-US"/>
        </w:rPr>
        <w:t xml:space="preserve"> (CH</w:t>
      </w:r>
      <w:r w:rsidR="00F87FCA" w:rsidRPr="00993F37">
        <w:rPr>
          <w:vertAlign w:val="subscript"/>
          <w:lang w:val="en-US"/>
        </w:rPr>
        <w:t>4</w:t>
      </w:r>
      <w:r w:rsidR="00F87FCA" w:rsidRPr="00993F37">
        <w:rPr>
          <w:lang w:val="en-US"/>
        </w:rPr>
        <w:t xml:space="preserve">) and </w:t>
      </w:r>
      <w:r w:rsidR="00366E0A">
        <w:rPr>
          <w:lang w:val="en-US"/>
        </w:rPr>
        <w:t>79</w:t>
      </w:r>
      <w:r w:rsidR="00F87FCA" w:rsidRPr="00993F37">
        <w:rPr>
          <w:lang w:val="en-US"/>
        </w:rPr>
        <w:t>% (CO</w:t>
      </w:r>
      <w:r w:rsidR="00F87FCA" w:rsidRPr="00993F37">
        <w:rPr>
          <w:vertAlign w:val="subscript"/>
          <w:lang w:val="en-US"/>
        </w:rPr>
        <w:t>2</w:t>
      </w:r>
      <w:r w:rsidR="00F87FCA" w:rsidRPr="00993F37">
        <w:rPr>
          <w:lang w:val="en-US"/>
        </w:rPr>
        <w:t>)</w:t>
      </w:r>
      <w:r w:rsidRPr="00993F37">
        <w:rPr>
          <w:lang w:val="en-US"/>
        </w:rPr>
        <w:t>, H</w:t>
      </w:r>
      <w:r w:rsidRPr="00993F37">
        <w:rPr>
          <w:vertAlign w:val="subscript"/>
          <w:lang w:val="en-US"/>
        </w:rPr>
        <w:t>2</w:t>
      </w:r>
      <w:r w:rsidRPr="00993F37">
        <w:rPr>
          <w:lang w:val="en-US"/>
        </w:rPr>
        <w:t xml:space="preserve"> yield – </w:t>
      </w:r>
      <w:r w:rsidR="00366E0A">
        <w:rPr>
          <w:lang w:val="en-US"/>
        </w:rPr>
        <w:t>65</w:t>
      </w:r>
      <w:r w:rsidRPr="00993F37">
        <w:rPr>
          <w:lang w:val="en-US"/>
        </w:rPr>
        <w:t xml:space="preserve">%, CO yield – </w:t>
      </w:r>
      <w:r w:rsidR="00366E0A">
        <w:rPr>
          <w:lang w:val="en-US"/>
        </w:rPr>
        <w:t>57</w:t>
      </w:r>
      <w:r w:rsidRPr="00993F37">
        <w:rPr>
          <w:lang w:val="en-US"/>
        </w:rPr>
        <w:t xml:space="preserve">% at </w:t>
      </w:r>
      <w:r w:rsidR="00366E0A">
        <w:rPr>
          <w:lang w:val="en-US"/>
        </w:rPr>
        <w:t>8</w:t>
      </w:r>
      <w:r w:rsidRPr="00993F37">
        <w:rPr>
          <w:lang w:val="en-US"/>
        </w:rPr>
        <w:t>00</w:t>
      </w:r>
      <w:r w:rsidRPr="00993F37">
        <w:rPr>
          <w:vertAlign w:val="superscript"/>
          <w:lang w:val="en-US"/>
        </w:rPr>
        <w:t>o</w:t>
      </w:r>
      <w:r w:rsidRPr="00993F37">
        <w:rPr>
          <w:lang w:val="en-US"/>
        </w:rPr>
        <w:t>C, 33% CH</w:t>
      </w:r>
      <w:r w:rsidRPr="00993F37">
        <w:rPr>
          <w:vertAlign w:val="subscript"/>
          <w:lang w:val="en-US"/>
        </w:rPr>
        <w:t>4</w:t>
      </w:r>
      <w:r w:rsidRPr="00993F37">
        <w:rPr>
          <w:lang w:val="en-US"/>
        </w:rPr>
        <w:t>: 33% CO</w:t>
      </w:r>
      <w:r w:rsidRPr="00993F37">
        <w:rPr>
          <w:vertAlign w:val="subscript"/>
          <w:lang w:val="en-US"/>
        </w:rPr>
        <w:t>2</w:t>
      </w:r>
      <w:r w:rsidRPr="00993F37">
        <w:rPr>
          <w:lang w:val="en-US"/>
        </w:rPr>
        <w:t>: 34% Ar and a GHSV of 3000 h</w:t>
      </w:r>
      <w:r w:rsidRPr="00993F37">
        <w:rPr>
          <w:vertAlign w:val="superscript"/>
          <w:lang w:val="en-US"/>
        </w:rPr>
        <w:t>-1</w:t>
      </w:r>
      <w:r w:rsidRPr="00993F37">
        <w:rPr>
          <w:lang w:val="en-US"/>
        </w:rPr>
        <w:t>.</w:t>
      </w:r>
    </w:p>
    <w:p w:rsidR="00072566" w:rsidRPr="00993F37" w:rsidRDefault="00072566" w:rsidP="00072566">
      <w:pPr>
        <w:pStyle w:val="a6"/>
        <w:ind w:left="0" w:firstLine="567"/>
        <w:rPr>
          <w:lang w:val="en-US"/>
        </w:rPr>
      </w:pPr>
      <w:r w:rsidRPr="00993F37">
        <w:rPr>
          <w:lang w:val="en-US"/>
        </w:rPr>
        <w:t>The energy of activation (E</w:t>
      </w:r>
      <w:r w:rsidRPr="00993F37">
        <w:rPr>
          <w:vertAlign w:val="subscript"/>
          <w:lang w:val="en-US"/>
        </w:rPr>
        <w:t>A</w:t>
      </w:r>
      <w:r w:rsidRPr="00993F37">
        <w:rPr>
          <w:lang w:val="en-US"/>
        </w:rPr>
        <w:t>) was determined by the Arrhenius equation ranging in 32‒51 kJ·mol</w:t>
      </w:r>
      <w:r w:rsidRPr="00993F37">
        <w:rPr>
          <w:vertAlign w:val="superscript"/>
          <w:lang w:val="en-US"/>
        </w:rPr>
        <w:t>-1</w:t>
      </w:r>
      <w:r w:rsidRPr="00993F37">
        <w:rPr>
          <w:lang w:val="en-US"/>
        </w:rPr>
        <w:t xml:space="preserve"> based on CH</w:t>
      </w:r>
      <w:r w:rsidRPr="00993F37">
        <w:rPr>
          <w:vertAlign w:val="subscript"/>
          <w:lang w:val="en-US"/>
        </w:rPr>
        <w:t>4</w:t>
      </w:r>
      <w:r w:rsidRPr="00993F37">
        <w:rPr>
          <w:lang w:val="en-US"/>
        </w:rPr>
        <w:t xml:space="preserve"> transformation [86, p. </w:t>
      </w:r>
      <w:r w:rsidR="00887F72" w:rsidRPr="00993F37">
        <w:rPr>
          <w:lang w:val="en-US"/>
        </w:rPr>
        <w:t>2</w:t>
      </w:r>
      <w:r w:rsidR="00310784">
        <w:rPr>
          <w:lang w:val="en-US"/>
        </w:rPr>
        <w:t>7</w:t>
      </w:r>
      <w:r w:rsidRPr="00993F37">
        <w:rPr>
          <w:lang w:val="en-US"/>
        </w:rPr>
        <w:t>]. This range aligns with the activatio</w:t>
      </w:r>
      <w:r w:rsidR="00F04B01">
        <w:rPr>
          <w:lang w:val="en-US"/>
        </w:rPr>
        <w:t>n energy values reported in [177</w:t>
      </w:r>
      <w:r w:rsidRPr="00993F37">
        <w:rPr>
          <w:lang w:val="en-US"/>
        </w:rPr>
        <w:t>‒</w:t>
      </w:r>
      <w:r w:rsidR="00F04B01">
        <w:rPr>
          <w:lang w:val="sv-FI"/>
        </w:rPr>
        <w:t>180</w:t>
      </w:r>
      <w:r w:rsidRPr="00993F37">
        <w:rPr>
          <w:lang w:val="en-US"/>
        </w:rPr>
        <w:t>], in which they vary from 32 to 56 kJ·mol</w:t>
      </w:r>
      <w:r w:rsidRPr="00993F37">
        <w:rPr>
          <w:vertAlign w:val="superscript"/>
          <w:lang w:val="en-US"/>
        </w:rPr>
        <w:t>-1</w:t>
      </w:r>
      <w:r w:rsidRPr="00993F37">
        <w:rPr>
          <w:lang w:val="en-US"/>
        </w:rPr>
        <w:t xml:space="preserve"> for the Ni-containing catalysts used in DRM. This consistency proposes the absence of mass transfer limitations in the process. Moreover, this finding is supported by a low Weisz-Prater criterion value of 0.26. Additionally, it was noted in the study [</w:t>
      </w:r>
      <w:r w:rsidR="00F04B01">
        <w:rPr>
          <w:lang w:val="kk-KZ"/>
        </w:rPr>
        <w:t>177</w:t>
      </w:r>
      <w:r w:rsidRPr="00993F37">
        <w:rPr>
          <w:lang w:val="en-US"/>
        </w:rPr>
        <w:t xml:space="preserve">, </w:t>
      </w:r>
      <w:r w:rsidRPr="00993F37">
        <w:t>р</w:t>
      </w:r>
      <w:r w:rsidRPr="00993F37">
        <w:rPr>
          <w:lang w:val="en-US"/>
        </w:rPr>
        <w:t>. 6</w:t>
      </w:r>
      <w:r w:rsidR="005004C9">
        <w:rPr>
          <w:lang w:val="en-US"/>
        </w:rPr>
        <w:t>3</w:t>
      </w:r>
      <w:r w:rsidRPr="00993F37">
        <w:rPr>
          <w:lang w:val="en-US"/>
        </w:rPr>
        <w:t>], that no significant changes were observed in the conversion of methane, while increasing in the flow rate of gases.</w:t>
      </w:r>
    </w:p>
    <w:p w:rsidR="00B30321" w:rsidRPr="00993F37" w:rsidRDefault="00B30321" w:rsidP="00B30321">
      <w:pPr>
        <w:pStyle w:val="a6"/>
        <w:ind w:left="0" w:firstLine="566"/>
        <w:rPr>
          <w:lang w:val="en-US"/>
        </w:rPr>
      </w:pPr>
      <w:r w:rsidRPr="00993F37">
        <w:rPr>
          <w:lang w:val="en-US"/>
        </w:rPr>
        <w:t>To minimize coke formation, it is necessary to control the reaction kinetically by searching an optimal DRM condition: CH</w:t>
      </w:r>
      <w:r w:rsidRPr="00993F37">
        <w:rPr>
          <w:vertAlign w:val="subscript"/>
          <w:lang w:val="en-US"/>
        </w:rPr>
        <w:t>4</w:t>
      </w:r>
      <w:r w:rsidRPr="00993F37">
        <w:rPr>
          <w:lang w:val="en-US"/>
        </w:rPr>
        <w:t>/CO</w:t>
      </w:r>
      <w:r w:rsidRPr="00993F37">
        <w:rPr>
          <w:vertAlign w:val="subscript"/>
          <w:lang w:val="en-US"/>
        </w:rPr>
        <w:t>2</w:t>
      </w:r>
      <w:r w:rsidRPr="00993F37">
        <w:rPr>
          <w:lang w:val="en-US"/>
        </w:rPr>
        <w:t xml:space="preserve"> ratio, GHSV and temperature. The </w:t>
      </w:r>
      <w:r w:rsidRPr="00993F37">
        <w:rPr>
          <w:lang w:val="en-US"/>
        </w:rPr>
        <w:lastRenderedPageBreak/>
        <w:t>impact of the controlling conditions over the catalytic performance of a 15Ni-5Fe-30Al catalyst prepared by SCS was studied.</w:t>
      </w:r>
    </w:p>
    <w:p w:rsidR="00AF5A9E" w:rsidRPr="00993F37" w:rsidRDefault="00AF5A9E" w:rsidP="00AF5A9E">
      <w:pPr>
        <w:pStyle w:val="a6"/>
        <w:ind w:left="0" w:firstLine="566"/>
        <w:rPr>
          <w:lang w:val="en-US"/>
        </w:rPr>
      </w:pPr>
      <w:bookmarkStart w:id="5" w:name="_Hlk131415007"/>
      <w:r w:rsidRPr="00993F37">
        <w:rPr>
          <w:lang w:val="en-US"/>
        </w:rPr>
        <w:t>The GHSV varied keeping</w:t>
      </w:r>
      <w:r w:rsidR="00F87FCA" w:rsidRPr="00993F37">
        <w:rPr>
          <w:lang w:val="en-US"/>
        </w:rPr>
        <w:t xml:space="preserve"> equimolar </w:t>
      </w:r>
      <w:r w:rsidRPr="00993F37">
        <w:rPr>
          <w:lang w:val="en-US"/>
        </w:rPr>
        <w:t>CH</w:t>
      </w:r>
      <w:r w:rsidRPr="00993F37">
        <w:rPr>
          <w:vertAlign w:val="subscript"/>
          <w:lang w:val="en-US"/>
        </w:rPr>
        <w:t>4</w:t>
      </w:r>
      <w:r w:rsidRPr="00993F37">
        <w:rPr>
          <w:lang w:val="en-US"/>
        </w:rPr>
        <w:t>/CO</w:t>
      </w:r>
      <w:r w:rsidRPr="00993F37">
        <w:rPr>
          <w:vertAlign w:val="subscript"/>
          <w:lang w:val="en-US"/>
        </w:rPr>
        <w:t>2</w:t>
      </w:r>
      <w:r w:rsidRPr="00993F37">
        <w:rPr>
          <w:lang w:val="en-US"/>
        </w:rPr>
        <w:t xml:space="preserve"> ratio. Figure </w:t>
      </w:r>
      <w:r w:rsidR="00887F72" w:rsidRPr="00993F37">
        <w:rPr>
          <w:lang w:val="en-US"/>
        </w:rPr>
        <w:t>1</w:t>
      </w:r>
      <w:r w:rsidR="00366E0A">
        <w:rPr>
          <w:lang w:val="en-US"/>
        </w:rPr>
        <w:t>9</w:t>
      </w:r>
      <w:r w:rsidRPr="00993F37">
        <w:rPr>
          <w:lang w:val="en-US"/>
        </w:rPr>
        <w:t xml:space="preserve"> shows the changes of </w:t>
      </w:r>
      <w:r w:rsidR="00F87FCA" w:rsidRPr="00993F37">
        <w:rPr>
          <w:lang w:val="en-US"/>
        </w:rPr>
        <w:t>conversion</w:t>
      </w:r>
      <w:r w:rsidRPr="00993F37">
        <w:rPr>
          <w:lang w:val="en-US"/>
        </w:rPr>
        <w:t xml:space="preserve"> and H</w:t>
      </w:r>
      <w:r w:rsidRPr="00993F37">
        <w:rPr>
          <w:vertAlign w:val="subscript"/>
          <w:lang w:val="en-US"/>
        </w:rPr>
        <w:t>2</w:t>
      </w:r>
      <w:r w:rsidRPr="00993F37">
        <w:rPr>
          <w:lang w:val="en-US"/>
        </w:rPr>
        <w:t xml:space="preserve">/CO </w:t>
      </w:r>
      <w:r w:rsidR="00F87FCA" w:rsidRPr="00993F37">
        <w:rPr>
          <w:lang w:val="en-US"/>
        </w:rPr>
        <w:t>ratio</w:t>
      </w:r>
      <w:r w:rsidR="00594641" w:rsidRPr="00993F37">
        <w:rPr>
          <w:lang w:val="en-US"/>
        </w:rPr>
        <w:t xml:space="preserve"> depending on</w:t>
      </w:r>
      <w:r w:rsidR="00F87FCA" w:rsidRPr="00993F37">
        <w:rPr>
          <w:lang w:val="en-US"/>
        </w:rPr>
        <w:t xml:space="preserve"> </w:t>
      </w:r>
      <w:r w:rsidRPr="00993F37">
        <w:rPr>
          <w:lang w:val="en-US"/>
        </w:rPr>
        <w:t xml:space="preserve">GHSV. </w:t>
      </w:r>
      <w:r w:rsidR="00594641" w:rsidRPr="00993F37">
        <w:rPr>
          <w:lang w:val="en-US"/>
        </w:rPr>
        <w:t>When</w:t>
      </w:r>
      <w:r w:rsidRPr="00993F37">
        <w:rPr>
          <w:lang w:val="en-US"/>
        </w:rPr>
        <w:t xml:space="preserve"> the space velocity</w:t>
      </w:r>
      <w:r w:rsidR="00594641" w:rsidRPr="00993F37">
        <w:rPr>
          <w:lang w:val="en-US"/>
        </w:rPr>
        <w:t xml:space="preserve"> increased</w:t>
      </w:r>
      <w:r w:rsidRPr="00993F37">
        <w:rPr>
          <w:lang w:val="en-US"/>
        </w:rPr>
        <w:t xml:space="preserve">, the </w:t>
      </w:r>
      <w:r w:rsidR="00594641" w:rsidRPr="00993F37">
        <w:rPr>
          <w:lang w:val="en-US"/>
        </w:rPr>
        <w:t>methane</w:t>
      </w:r>
      <w:r w:rsidRPr="00993F37">
        <w:rPr>
          <w:lang w:val="en-US"/>
        </w:rPr>
        <w:t xml:space="preserve"> conversion </w:t>
      </w:r>
      <w:r w:rsidR="00594641" w:rsidRPr="00993F37">
        <w:rPr>
          <w:lang w:val="en-US"/>
        </w:rPr>
        <w:t>reduced</w:t>
      </w:r>
      <w:r w:rsidRPr="00993F37">
        <w:rPr>
          <w:lang w:val="en-US"/>
        </w:rPr>
        <w:t xml:space="preserve"> slightly. However, the CO</w:t>
      </w:r>
      <w:r w:rsidRPr="00993F37">
        <w:rPr>
          <w:vertAlign w:val="subscript"/>
          <w:lang w:val="en-US"/>
        </w:rPr>
        <w:t>2</w:t>
      </w:r>
      <w:r w:rsidRPr="00993F37">
        <w:rPr>
          <w:lang w:val="en-US"/>
        </w:rPr>
        <w:t xml:space="preserve"> conversion, </w:t>
      </w:r>
      <w:r w:rsidR="00594641" w:rsidRPr="00993F37">
        <w:rPr>
          <w:lang w:val="en-US"/>
        </w:rPr>
        <w:t xml:space="preserve">CO and </w:t>
      </w:r>
      <w:r w:rsidRPr="00993F37">
        <w:rPr>
          <w:lang w:val="en-US"/>
        </w:rPr>
        <w:t>H</w:t>
      </w:r>
      <w:r w:rsidRPr="00993F37">
        <w:rPr>
          <w:vertAlign w:val="subscript"/>
          <w:lang w:val="en-US"/>
        </w:rPr>
        <w:t>2</w:t>
      </w:r>
      <w:r w:rsidRPr="00993F37">
        <w:rPr>
          <w:lang w:val="en-US"/>
        </w:rPr>
        <w:t xml:space="preserve"> yield showed an obvious rising tendency until GHSV reached to 3000 h</w:t>
      </w:r>
      <w:r w:rsidRPr="00993F37">
        <w:rPr>
          <w:vertAlign w:val="superscript"/>
          <w:lang w:val="en-US"/>
        </w:rPr>
        <w:t>-1</w:t>
      </w:r>
      <w:r w:rsidRPr="00993F37">
        <w:rPr>
          <w:lang w:val="en-US"/>
        </w:rPr>
        <w:t>. With further rising of the total flow rate, these parameters decreased.</w:t>
      </w:r>
    </w:p>
    <w:p w:rsidR="00D30442" w:rsidRPr="00993F37" w:rsidRDefault="00D30442" w:rsidP="00D30442">
      <w:pPr>
        <w:pStyle w:val="a6"/>
        <w:ind w:left="0" w:firstLine="566"/>
        <w:rPr>
          <w:lang w:val="en-US"/>
        </w:rPr>
      </w:pPr>
      <w:r w:rsidRPr="00993F37">
        <w:rPr>
          <w:lang w:val="en-US"/>
        </w:rPr>
        <w:t>An increase in CO yield can decrease the coke formation contributing to the occurrence of a Boudouard reaction (C + CO</w:t>
      </w:r>
      <w:r w:rsidRPr="00993F37">
        <w:rPr>
          <w:vertAlign w:val="subscript"/>
          <w:lang w:val="en-US"/>
        </w:rPr>
        <w:t>2</w:t>
      </w:r>
      <w:r w:rsidRPr="00993F37">
        <w:rPr>
          <w:lang w:val="en-US"/>
        </w:rPr>
        <w:t xml:space="preserve"> = 2CO) [</w:t>
      </w:r>
      <w:r w:rsidR="00F04B01">
        <w:rPr>
          <w:lang w:val="kk-KZ"/>
        </w:rPr>
        <w:t>181</w:t>
      </w:r>
      <w:r w:rsidRPr="00993F37">
        <w:rPr>
          <w:lang w:val="en-US"/>
        </w:rPr>
        <w:t>], which was observed at 3000 h</w:t>
      </w:r>
      <w:r w:rsidRPr="00993F37">
        <w:rPr>
          <w:vertAlign w:val="superscript"/>
          <w:lang w:val="en-US"/>
        </w:rPr>
        <w:t>-1</w:t>
      </w:r>
      <w:r w:rsidRPr="00993F37">
        <w:rPr>
          <w:lang w:val="en-US"/>
        </w:rPr>
        <w:t xml:space="preserve">. A high GHSV can reduce metallic sintering and increase the crystallite size during the reaction, but it provides a short contact time, thus, leading to a decline in catalytic activity (Figure </w:t>
      </w:r>
      <w:r w:rsidR="00887F72" w:rsidRPr="00993F37">
        <w:rPr>
          <w:lang w:val="en-US"/>
        </w:rPr>
        <w:t>19</w:t>
      </w:r>
      <w:r w:rsidRPr="00993F37">
        <w:rPr>
          <w:lang w:val="en-US"/>
        </w:rPr>
        <w:t>).</w:t>
      </w:r>
    </w:p>
    <w:p w:rsidR="00AF5A9E" w:rsidRPr="00993F37" w:rsidRDefault="00AF5A9E" w:rsidP="00AF5A9E">
      <w:pPr>
        <w:pStyle w:val="a6"/>
        <w:ind w:left="0" w:firstLine="566"/>
        <w:rPr>
          <w:lang w:val="en-US"/>
        </w:rPr>
      </w:pPr>
    </w:p>
    <w:p w:rsidR="00AF5A9E" w:rsidRPr="00993F37" w:rsidRDefault="00AF5A9E" w:rsidP="00AF5A9E">
      <w:pPr>
        <w:pStyle w:val="a6"/>
        <w:ind w:left="0"/>
        <w:jc w:val="center"/>
      </w:pPr>
      <w:r w:rsidRPr="00993F37">
        <w:rPr>
          <w:noProof/>
          <w:lang w:eastAsia="ru-RU"/>
        </w:rPr>
        <w:drawing>
          <wp:inline distT="0" distB="0" distL="0" distR="0">
            <wp:extent cx="2575560" cy="2125980"/>
            <wp:effectExtent l="0" t="0" r="0" b="7620"/>
            <wp:docPr id="763091778" name="Рисунок 76309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5560" cy="2125980"/>
                    </a:xfrm>
                    <a:prstGeom prst="rect">
                      <a:avLst/>
                    </a:prstGeom>
                    <a:noFill/>
                    <a:ln>
                      <a:noFill/>
                    </a:ln>
                  </pic:spPr>
                </pic:pic>
              </a:graphicData>
            </a:graphic>
          </wp:inline>
        </w:drawing>
      </w:r>
      <w:r w:rsidRPr="00993F37">
        <w:rPr>
          <w:noProof/>
          <w:lang w:eastAsia="ru-RU"/>
        </w:rPr>
        <w:drawing>
          <wp:inline distT="0" distB="0" distL="0" distR="0">
            <wp:extent cx="2720340" cy="2080260"/>
            <wp:effectExtent l="0" t="0" r="3810" b="0"/>
            <wp:docPr id="895306390" name="Рисунок 89530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20340" cy="2080260"/>
                    </a:xfrm>
                    <a:prstGeom prst="rect">
                      <a:avLst/>
                    </a:prstGeom>
                    <a:noFill/>
                    <a:ln>
                      <a:noFill/>
                    </a:ln>
                  </pic:spPr>
                </pic:pic>
              </a:graphicData>
            </a:graphic>
          </wp:inline>
        </w:drawing>
      </w:r>
    </w:p>
    <w:p w:rsidR="00CE6A83" w:rsidRPr="00993F37" w:rsidRDefault="00CE6A83" w:rsidP="00AF5A9E">
      <w:pPr>
        <w:pStyle w:val="a6"/>
        <w:ind w:left="0" w:firstLine="567"/>
        <w:rPr>
          <w:lang w:val="en-US"/>
        </w:rPr>
      </w:pPr>
    </w:p>
    <w:p w:rsidR="00AF5A9E" w:rsidRPr="00993F37" w:rsidRDefault="00AF5A9E" w:rsidP="00AF5A9E">
      <w:pPr>
        <w:pStyle w:val="a6"/>
        <w:ind w:left="0" w:firstLine="567"/>
        <w:rPr>
          <w:sz w:val="24"/>
          <w:szCs w:val="24"/>
          <w:lang w:val="en-US"/>
        </w:rPr>
      </w:pPr>
      <w:r w:rsidRPr="00993F37">
        <w:rPr>
          <w:sz w:val="24"/>
          <w:szCs w:val="24"/>
          <w:lang w:val="en-US"/>
        </w:rPr>
        <w:t>a: 1 - conversion of CH</w:t>
      </w:r>
      <w:r w:rsidRPr="00993F37">
        <w:rPr>
          <w:sz w:val="24"/>
          <w:szCs w:val="24"/>
          <w:vertAlign w:val="subscript"/>
          <w:lang w:val="en-US"/>
        </w:rPr>
        <w:t>4</w:t>
      </w:r>
      <w:r w:rsidRPr="00993F37">
        <w:rPr>
          <w:sz w:val="24"/>
          <w:szCs w:val="24"/>
          <w:lang w:val="en-US"/>
        </w:rPr>
        <w:t>, 2 - conversion of CO</w:t>
      </w:r>
      <w:r w:rsidRPr="00993F37">
        <w:rPr>
          <w:sz w:val="24"/>
          <w:szCs w:val="24"/>
          <w:vertAlign w:val="subscript"/>
          <w:lang w:val="en-US"/>
        </w:rPr>
        <w:t>2</w:t>
      </w:r>
      <w:r w:rsidRPr="00993F37">
        <w:rPr>
          <w:sz w:val="24"/>
          <w:szCs w:val="24"/>
          <w:lang w:val="en-US"/>
        </w:rPr>
        <w:t>, 3 - H</w:t>
      </w:r>
      <w:r w:rsidRPr="00993F37">
        <w:rPr>
          <w:sz w:val="24"/>
          <w:szCs w:val="24"/>
          <w:vertAlign w:val="subscript"/>
          <w:lang w:val="en-US"/>
        </w:rPr>
        <w:t>2</w:t>
      </w:r>
      <w:r w:rsidRPr="00993F37">
        <w:rPr>
          <w:sz w:val="24"/>
          <w:szCs w:val="24"/>
          <w:lang w:val="en-US"/>
        </w:rPr>
        <w:t xml:space="preserve">/CO, b: 1 - yield of </w:t>
      </w:r>
      <w:r w:rsidRPr="00993F37">
        <w:rPr>
          <w:sz w:val="24"/>
          <w:szCs w:val="24"/>
          <w:lang w:val="kk-KZ"/>
        </w:rPr>
        <w:t>H</w:t>
      </w:r>
      <w:r w:rsidRPr="00993F37">
        <w:rPr>
          <w:sz w:val="24"/>
          <w:szCs w:val="24"/>
          <w:vertAlign w:val="subscript"/>
          <w:lang w:val="kk-KZ"/>
        </w:rPr>
        <w:t>2</w:t>
      </w:r>
      <w:r w:rsidRPr="00993F37">
        <w:rPr>
          <w:sz w:val="24"/>
          <w:szCs w:val="24"/>
          <w:lang w:val="en-US"/>
        </w:rPr>
        <w:t>, 2 - yield of CO; GHSV = 3000 h</w:t>
      </w:r>
      <w:r w:rsidRPr="00993F37">
        <w:rPr>
          <w:sz w:val="24"/>
          <w:szCs w:val="24"/>
          <w:vertAlign w:val="superscript"/>
          <w:lang w:val="en-US"/>
        </w:rPr>
        <w:t>-1</w:t>
      </w:r>
      <w:r w:rsidRPr="00993F37">
        <w:rPr>
          <w:sz w:val="24"/>
          <w:szCs w:val="24"/>
          <w:lang w:val="en-US"/>
        </w:rPr>
        <w:t>, T = 800°C, CH</w:t>
      </w:r>
      <w:r w:rsidRPr="00993F37">
        <w:rPr>
          <w:sz w:val="24"/>
          <w:szCs w:val="24"/>
          <w:vertAlign w:val="subscript"/>
          <w:lang w:val="en-US"/>
        </w:rPr>
        <w:t>4</w:t>
      </w:r>
      <w:r w:rsidRPr="00993F37">
        <w:rPr>
          <w:sz w:val="24"/>
          <w:szCs w:val="24"/>
          <w:lang w:val="en-US"/>
        </w:rPr>
        <w:t>/CO</w:t>
      </w:r>
      <w:r w:rsidRPr="00993F37">
        <w:rPr>
          <w:sz w:val="24"/>
          <w:szCs w:val="24"/>
          <w:vertAlign w:val="subscript"/>
          <w:lang w:val="en-US"/>
        </w:rPr>
        <w:t>2</w:t>
      </w:r>
      <w:r w:rsidRPr="00993F37">
        <w:rPr>
          <w:sz w:val="24"/>
          <w:szCs w:val="24"/>
          <w:lang w:val="en-US"/>
        </w:rPr>
        <w:t xml:space="preserve"> = 1.</w:t>
      </w:r>
    </w:p>
    <w:p w:rsidR="00CE6A83" w:rsidRPr="00993F37" w:rsidRDefault="00CE6A83"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 xml:space="preserve">Figure </w:t>
      </w:r>
      <w:r w:rsidR="00887F72" w:rsidRPr="00993F37">
        <w:rPr>
          <w:lang w:val="en-US"/>
        </w:rPr>
        <w:t>1</w:t>
      </w:r>
      <w:r w:rsidR="00366E0A">
        <w:rPr>
          <w:lang w:val="en-US"/>
        </w:rPr>
        <w:t>9</w:t>
      </w:r>
      <w:r w:rsidRPr="00993F37">
        <w:rPr>
          <w:lang w:val="en-US"/>
        </w:rPr>
        <w:t xml:space="preserve"> – Influence of GHSV on process indicators in DRM</w:t>
      </w:r>
    </w:p>
    <w:p w:rsidR="00AF5A9E" w:rsidRPr="00993F37" w:rsidRDefault="00AF5A9E" w:rsidP="00AF5A9E">
      <w:pPr>
        <w:pStyle w:val="a6"/>
        <w:ind w:left="0" w:firstLine="566"/>
        <w:rPr>
          <w:lang w:val="en-US"/>
        </w:rPr>
      </w:pPr>
    </w:p>
    <w:p w:rsidR="00901D53" w:rsidRPr="00993F37" w:rsidRDefault="00901D53" w:rsidP="00901D53">
      <w:pPr>
        <w:pStyle w:val="a6"/>
        <w:ind w:left="0" w:firstLine="566"/>
        <w:rPr>
          <w:lang w:val="en-US"/>
        </w:rPr>
      </w:pPr>
      <w:r w:rsidRPr="00993F37">
        <w:rPr>
          <w:lang w:val="en-US"/>
        </w:rPr>
        <w:t>When CH</w:t>
      </w:r>
      <w:r w:rsidRPr="00993F37">
        <w:rPr>
          <w:vertAlign w:val="subscript"/>
          <w:lang w:val="en-US"/>
        </w:rPr>
        <w:t>4</w:t>
      </w:r>
      <w:r w:rsidRPr="00993F37">
        <w:rPr>
          <w:lang w:val="en-US"/>
        </w:rPr>
        <w:t>/CO</w:t>
      </w:r>
      <w:r w:rsidRPr="00993F37">
        <w:rPr>
          <w:vertAlign w:val="subscript"/>
          <w:lang w:val="en-US"/>
        </w:rPr>
        <w:t>2</w:t>
      </w:r>
      <w:r w:rsidRPr="00993F37">
        <w:rPr>
          <w:lang w:val="en-US"/>
        </w:rPr>
        <w:t xml:space="preserve"> ratio increased a decrease in CH</w:t>
      </w:r>
      <w:r w:rsidRPr="00993F37">
        <w:rPr>
          <w:vertAlign w:val="subscript"/>
          <w:lang w:val="en-US"/>
        </w:rPr>
        <w:t>4</w:t>
      </w:r>
      <w:r w:rsidRPr="00993F37">
        <w:rPr>
          <w:lang w:val="en-US"/>
        </w:rPr>
        <w:t xml:space="preserve"> conversion was observed (Figure </w:t>
      </w:r>
      <w:r w:rsidR="00366E0A">
        <w:rPr>
          <w:lang w:val="en-US"/>
        </w:rPr>
        <w:t>20</w:t>
      </w:r>
      <w:r w:rsidRPr="00993F37">
        <w:rPr>
          <w:lang w:val="en-US"/>
        </w:rPr>
        <w:t>). In the case of CH</w:t>
      </w:r>
      <w:r w:rsidRPr="00993F37">
        <w:rPr>
          <w:vertAlign w:val="subscript"/>
          <w:lang w:val="en-US"/>
        </w:rPr>
        <w:t>4</w:t>
      </w:r>
      <w:r w:rsidRPr="00993F37">
        <w:rPr>
          <w:lang w:val="en-US"/>
        </w:rPr>
        <w:t>/CO</w:t>
      </w:r>
      <w:r w:rsidRPr="00993F37">
        <w:rPr>
          <w:vertAlign w:val="subscript"/>
          <w:lang w:val="en-US"/>
        </w:rPr>
        <w:t>2</w:t>
      </w:r>
      <w:r w:rsidRPr="00993F37">
        <w:rPr>
          <w:lang w:val="en-US"/>
        </w:rPr>
        <w:t xml:space="preserve"> ratio &lt; 1, because of lower concentration of methane in the feedstock its conversion appeared to be high. However, CO</w:t>
      </w:r>
      <w:r w:rsidRPr="00993F37">
        <w:rPr>
          <w:vertAlign w:val="subscript"/>
          <w:lang w:val="en-US"/>
        </w:rPr>
        <w:t>2</w:t>
      </w:r>
      <w:r w:rsidRPr="00993F37">
        <w:rPr>
          <w:lang w:val="en-US"/>
        </w:rPr>
        <w:t xml:space="preserve"> conversion was low. It was increased to 95%, when CH</w:t>
      </w:r>
      <w:r w:rsidRPr="00993F37">
        <w:rPr>
          <w:vertAlign w:val="subscript"/>
          <w:lang w:val="en-US"/>
        </w:rPr>
        <w:t>4</w:t>
      </w:r>
      <w:r w:rsidRPr="00993F37">
        <w:rPr>
          <w:lang w:val="en-US"/>
        </w:rPr>
        <w:t>/CO</w:t>
      </w:r>
      <w:r w:rsidRPr="00993F37">
        <w:rPr>
          <w:vertAlign w:val="subscript"/>
          <w:lang w:val="en-US"/>
        </w:rPr>
        <w:t>2</w:t>
      </w:r>
      <w:r w:rsidRPr="00993F37">
        <w:rPr>
          <w:lang w:val="en-US"/>
        </w:rPr>
        <w:t xml:space="preserve"> was between 1.0 and 1.5, decreasing with further rising of CH</w:t>
      </w:r>
      <w:r w:rsidRPr="00993F37">
        <w:rPr>
          <w:vertAlign w:val="subscript"/>
          <w:lang w:val="en-US"/>
        </w:rPr>
        <w:t>4</w:t>
      </w:r>
      <w:r w:rsidRPr="00993F37">
        <w:rPr>
          <w:lang w:val="en-US"/>
        </w:rPr>
        <w:t>/CO</w:t>
      </w:r>
      <w:r w:rsidRPr="00993F37">
        <w:rPr>
          <w:vertAlign w:val="subscript"/>
          <w:lang w:val="en-US"/>
        </w:rPr>
        <w:t>2</w:t>
      </w:r>
      <w:r w:rsidRPr="00993F37">
        <w:rPr>
          <w:lang w:val="en-US"/>
        </w:rPr>
        <w:t xml:space="preserve"> ratio to 2.0. In all CH</w:t>
      </w:r>
      <w:r w:rsidRPr="00993F37">
        <w:rPr>
          <w:vertAlign w:val="subscript"/>
          <w:lang w:val="en-US"/>
        </w:rPr>
        <w:t>4</w:t>
      </w:r>
      <w:r w:rsidRPr="00993F37">
        <w:rPr>
          <w:lang w:val="en-US"/>
        </w:rPr>
        <w:t>/CO</w:t>
      </w:r>
      <w:r w:rsidRPr="00993F37">
        <w:rPr>
          <w:vertAlign w:val="subscript"/>
          <w:lang w:val="en-US"/>
        </w:rPr>
        <w:t>2</w:t>
      </w:r>
      <w:r w:rsidRPr="00993F37">
        <w:rPr>
          <w:lang w:val="en-US"/>
        </w:rPr>
        <w:t xml:space="preserve"> ratios, H</w:t>
      </w:r>
      <w:r w:rsidRPr="00993F37">
        <w:rPr>
          <w:vertAlign w:val="subscript"/>
          <w:lang w:val="en-US"/>
        </w:rPr>
        <w:t>2</w:t>
      </w:r>
      <w:r w:rsidRPr="00993F37">
        <w:rPr>
          <w:lang w:val="en-US"/>
        </w:rPr>
        <w:t xml:space="preserve">/CO was higher than </w:t>
      </w:r>
      <w:r w:rsidR="00F04B01">
        <w:rPr>
          <w:lang w:val="en-US"/>
        </w:rPr>
        <w:t>unity, which is opposite to [182</w:t>
      </w:r>
      <w:r w:rsidRPr="00993F37">
        <w:rPr>
          <w:lang w:val="en-US"/>
        </w:rPr>
        <w:t>], where H</w:t>
      </w:r>
      <w:r w:rsidRPr="00993F37">
        <w:rPr>
          <w:vertAlign w:val="subscript"/>
          <w:lang w:val="en-US"/>
        </w:rPr>
        <w:t>2</w:t>
      </w:r>
      <w:r w:rsidRPr="00993F37">
        <w:rPr>
          <w:lang w:val="en-US"/>
        </w:rPr>
        <w:t>/CO was lower.</w:t>
      </w:r>
    </w:p>
    <w:p w:rsidR="00B30321" w:rsidRPr="00993F37" w:rsidRDefault="00B30321" w:rsidP="00B30321">
      <w:pPr>
        <w:pStyle w:val="a6"/>
        <w:ind w:left="0" w:firstLine="566"/>
        <w:rPr>
          <w:lang w:val="en-US"/>
        </w:rPr>
      </w:pPr>
      <w:r w:rsidRPr="00993F37">
        <w:rPr>
          <w:lang w:val="en-US"/>
        </w:rPr>
        <w:t>The impact of the feedstock ratio on the yield of syngas was analyzed with three stoichiometric CH</w:t>
      </w:r>
      <w:r w:rsidRPr="00993F37">
        <w:rPr>
          <w:vertAlign w:val="subscript"/>
          <w:lang w:val="en-US"/>
        </w:rPr>
        <w:t>4</w:t>
      </w:r>
      <w:r w:rsidRPr="00993F37">
        <w:rPr>
          <w:lang w:val="en-US"/>
        </w:rPr>
        <w:t>/CO</w:t>
      </w:r>
      <w:r w:rsidRPr="00993F37">
        <w:rPr>
          <w:vertAlign w:val="subscript"/>
          <w:lang w:val="en-US"/>
        </w:rPr>
        <w:t>2</w:t>
      </w:r>
      <w:r w:rsidRPr="00993F37">
        <w:rPr>
          <w:lang w:val="en-US"/>
        </w:rPr>
        <w:t xml:space="preserve"> ratios: 0.67, 1, 1.5, 2 at 800°C. A rise in the feedstock ratio from 0.67 to 1.0 demonstrates a noticeable increase from 65% by 75% in the H</w:t>
      </w:r>
      <w:r w:rsidRPr="00993F37">
        <w:rPr>
          <w:vertAlign w:val="subscript"/>
          <w:lang w:val="en-US"/>
        </w:rPr>
        <w:t>2</w:t>
      </w:r>
      <w:r w:rsidRPr="00993F37">
        <w:rPr>
          <w:lang w:val="en-US"/>
        </w:rPr>
        <w:t xml:space="preserve"> production. At methane excess (feed ratio = 2), the H</w:t>
      </w:r>
      <w:r w:rsidRPr="00993F37">
        <w:rPr>
          <w:vertAlign w:val="subscript"/>
          <w:lang w:val="en-US"/>
        </w:rPr>
        <w:t>2</w:t>
      </w:r>
      <w:r w:rsidRPr="00993F37">
        <w:rPr>
          <w:lang w:val="en-US"/>
        </w:rPr>
        <w:t xml:space="preserve"> yield declined to 65%, meaning that H</w:t>
      </w:r>
      <w:r w:rsidRPr="00993F37">
        <w:rPr>
          <w:vertAlign w:val="subscript"/>
          <w:lang w:val="en-US"/>
        </w:rPr>
        <w:t>2</w:t>
      </w:r>
      <w:r w:rsidRPr="00993F37">
        <w:rPr>
          <w:lang w:val="en-US"/>
        </w:rPr>
        <w:t xml:space="preserve"> formation is unfavorable in methane excess. Decreasing trends are demonstrated in CO production over feed gas ratios of 0.67, 1, 1.5, 2. Moreover, larger coke is developed from methane cracking accounting for blockage of catalyst pores. The low H</w:t>
      </w:r>
      <w:r w:rsidRPr="00993F37">
        <w:rPr>
          <w:vertAlign w:val="subscript"/>
          <w:lang w:val="en-US"/>
        </w:rPr>
        <w:t>2</w:t>
      </w:r>
      <w:r w:rsidRPr="00993F37">
        <w:rPr>
          <w:lang w:val="en-US"/>
        </w:rPr>
        <w:t xml:space="preserve"> yield upon an excess CO</w:t>
      </w:r>
      <w:r w:rsidRPr="00993F37">
        <w:rPr>
          <w:vertAlign w:val="subscript"/>
          <w:lang w:val="en-US"/>
        </w:rPr>
        <w:t>2</w:t>
      </w:r>
      <w:r w:rsidRPr="00993F37">
        <w:rPr>
          <w:lang w:val="en-US"/>
        </w:rPr>
        <w:t xml:space="preserve"> can be explained with the occurrence of the RWGS [93</w:t>
      </w:r>
      <w:r w:rsidR="00CE6A83" w:rsidRPr="00993F37">
        <w:rPr>
          <w:lang w:val="en-US"/>
        </w:rPr>
        <w:t xml:space="preserve">, </w:t>
      </w:r>
      <w:r w:rsidR="00CE6A83" w:rsidRPr="00993F37">
        <w:t>р</w:t>
      </w:r>
      <w:r w:rsidR="00D30442" w:rsidRPr="00993F37">
        <w:rPr>
          <w:lang w:val="en-US"/>
        </w:rPr>
        <w:t>. 2</w:t>
      </w:r>
      <w:r w:rsidR="003B4CDB">
        <w:rPr>
          <w:lang w:val="en-US"/>
        </w:rPr>
        <w:t>9</w:t>
      </w:r>
      <w:r w:rsidRPr="00993F37">
        <w:rPr>
          <w:lang w:val="en-US"/>
        </w:rPr>
        <w:t>].</w:t>
      </w:r>
    </w:p>
    <w:p w:rsidR="00901D53" w:rsidRPr="00993F37" w:rsidRDefault="00901D53" w:rsidP="00901D53">
      <w:pPr>
        <w:pStyle w:val="a6"/>
        <w:ind w:left="0" w:firstLine="566"/>
        <w:rPr>
          <w:lang w:val="en-US"/>
        </w:rPr>
      </w:pPr>
      <w:r w:rsidRPr="00993F37">
        <w:rPr>
          <w:lang w:val="en-US"/>
        </w:rPr>
        <w:t xml:space="preserve">To evaluate the catalytic performance at conditions close to biogas, Ar content </w:t>
      </w:r>
      <w:r w:rsidRPr="00993F37">
        <w:rPr>
          <w:lang w:val="en-US"/>
        </w:rPr>
        <w:lastRenderedPageBreak/>
        <w:t>in the initial gas mixture differed from 0 to 50% (vol.) and the CH</w:t>
      </w:r>
      <w:r w:rsidRPr="00993F37">
        <w:rPr>
          <w:vertAlign w:val="subscript"/>
          <w:lang w:val="en-US"/>
        </w:rPr>
        <w:t>4</w:t>
      </w:r>
      <w:r w:rsidRPr="00993F37">
        <w:rPr>
          <w:lang w:val="en-US"/>
        </w:rPr>
        <w:t>/CO</w:t>
      </w:r>
      <w:r w:rsidRPr="00993F37">
        <w:rPr>
          <w:vertAlign w:val="subscript"/>
          <w:lang w:val="en-US"/>
        </w:rPr>
        <w:t>2</w:t>
      </w:r>
      <w:r w:rsidRPr="00993F37">
        <w:rPr>
          <w:lang w:val="en-US"/>
        </w:rPr>
        <w:t xml:space="preserve"> ratio was kept 2. It has been seen from Figure 2</w:t>
      </w:r>
      <w:r w:rsidR="00366E0A">
        <w:rPr>
          <w:lang w:val="en-US"/>
        </w:rPr>
        <w:t>1</w:t>
      </w:r>
      <w:r w:rsidRPr="00993F37">
        <w:rPr>
          <w:lang w:val="en-US"/>
        </w:rPr>
        <w:t xml:space="preserve"> that the absence of an inert gas led to higher conversion in comparison with those of 10% Ar.</w:t>
      </w:r>
    </w:p>
    <w:p w:rsidR="00B30321" w:rsidRPr="00993F37" w:rsidRDefault="00B30321" w:rsidP="00AF5A9E">
      <w:pPr>
        <w:pStyle w:val="a6"/>
        <w:ind w:left="0" w:firstLine="566"/>
        <w:rPr>
          <w:lang w:val="en-US"/>
        </w:rPr>
      </w:pPr>
    </w:p>
    <w:p w:rsidR="00AF5A9E" w:rsidRPr="00993F37" w:rsidRDefault="00AF5A9E" w:rsidP="00AF5A9E">
      <w:pPr>
        <w:pStyle w:val="a6"/>
        <w:ind w:left="0"/>
        <w:jc w:val="center"/>
        <w:rPr>
          <w:lang w:val="en-US"/>
        </w:rPr>
      </w:pPr>
      <w:r w:rsidRPr="00993F37">
        <w:rPr>
          <w:noProof/>
          <w:lang w:eastAsia="ru-RU"/>
        </w:rPr>
        <w:drawing>
          <wp:inline distT="0" distB="0" distL="0" distR="0">
            <wp:extent cx="2795905" cy="1714500"/>
            <wp:effectExtent l="0" t="0" r="4445" b="0"/>
            <wp:docPr id="763091779" name="Рисунок 76309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8283" cy="1722090"/>
                    </a:xfrm>
                    <a:prstGeom prst="rect">
                      <a:avLst/>
                    </a:prstGeom>
                    <a:noFill/>
                    <a:ln>
                      <a:noFill/>
                    </a:ln>
                  </pic:spPr>
                </pic:pic>
              </a:graphicData>
            </a:graphic>
          </wp:inline>
        </w:drawing>
      </w:r>
      <w:r w:rsidRPr="00993F37">
        <w:rPr>
          <w:noProof/>
          <w:lang w:eastAsia="ru-RU"/>
        </w:rPr>
        <w:drawing>
          <wp:inline distT="0" distB="0" distL="0" distR="0">
            <wp:extent cx="2697480" cy="1729740"/>
            <wp:effectExtent l="0" t="0" r="7620" b="3810"/>
            <wp:docPr id="895306393" name="Рисунок 89530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63">
                      <a:extLst>
                        <a:ext uri="{28A0092B-C50C-407E-A947-70E740481C1C}">
                          <a14:useLocalDpi xmlns:a14="http://schemas.microsoft.com/office/drawing/2010/main" val="0"/>
                        </a:ext>
                      </a:extLst>
                    </a:blip>
                    <a:srcRect l="1392" t="1449"/>
                    <a:stretch/>
                  </pic:blipFill>
                  <pic:spPr bwMode="auto">
                    <a:xfrm>
                      <a:off x="0" y="0"/>
                      <a:ext cx="2698772" cy="1730568"/>
                    </a:xfrm>
                    <a:prstGeom prst="rect">
                      <a:avLst/>
                    </a:prstGeom>
                    <a:noFill/>
                    <a:ln>
                      <a:noFill/>
                    </a:ln>
                    <a:extLst>
                      <a:ext uri="{53640926-AAD7-44D8-BBD7-CCE9431645EC}">
                        <a14:shadowObscured xmlns:a14="http://schemas.microsoft.com/office/drawing/2010/main"/>
                      </a:ext>
                    </a:extLst>
                  </pic:spPr>
                </pic:pic>
              </a:graphicData>
            </a:graphic>
          </wp:inline>
        </w:drawing>
      </w:r>
    </w:p>
    <w:p w:rsidR="00CE6A83" w:rsidRPr="00993F37" w:rsidRDefault="00CE6A83" w:rsidP="00AF5A9E">
      <w:pPr>
        <w:pStyle w:val="a6"/>
        <w:ind w:left="0" w:firstLine="567"/>
        <w:rPr>
          <w:lang w:val="en-US"/>
        </w:rPr>
      </w:pPr>
    </w:p>
    <w:p w:rsidR="00AF5A9E" w:rsidRPr="00993F37" w:rsidRDefault="00AF5A9E" w:rsidP="00AF5A9E">
      <w:pPr>
        <w:pStyle w:val="a6"/>
        <w:ind w:left="0" w:firstLine="567"/>
        <w:rPr>
          <w:sz w:val="24"/>
          <w:szCs w:val="24"/>
          <w:lang w:val="en-US"/>
        </w:rPr>
      </w:pPr>
      <w:r w:rsidRPr="00993F37">
        <w:rPr>
          <w:sz w:val="24"/>
          <w:szCs w:val="24"/>
          <w:lang w:val="en-US"/>
        </w:rPr>
        <w:t>a: 1 - conversion of CH</w:t>
      </w:r>
      <w:r w:rsidRPr="00993F37">
        <w:rPr>
          <w:sz w:val="24"/>
          <w:szCs w:val="24"/>
          <w:vertAlign w:val="subscript"/>
          <w:lang w:val="en-US"/>
        </w:rPr>
        <w:t>4</w:t>
      </w:r>
      <w:r w:rsidRPr="00993F37">
        <w:rPr>
          <w:sz w:val="24"/>
          <w:szCs w:val="24"/>
          <w:lang w:val="en-US"/>
        </w:rPr>
        <w:t>, 2 - conversion of CO</w:t>
      </w:r>
      <w:r w:rsidRPr="00993F37">
        <w:rPr>
          <w:sz w:val="24"/>
          <w:szCs w:val="24"/>
          <w:vertAlign w:val="subscript"/>
          <w:lang w:val="en-US"/>
        </w:rPr>
        <w:t>2</w:t>
      </w:r>
      <w:r w:rsidRPr="00993F37">
        <w:rPr>
          <w:sz w:val="24"/>
          <w:szCs w:val="24"/>
          <w:lang w:val="en-US"/>
        </w:rPr>
        <w:t>, 3 - H</w:t>
      </w:r>
      <w:r w:rsidRPr="00993F37">
        <w:rPr>
          <w:sz w:val="24"/>
          <w:szCs w:val="24"/>
          <w:vertAlign w:val="subscript"/>
          <w:lang w:val="en-US"/>
        </w:rPr>
        <w:t>2</w:t>
      </w:r>
      <w:r w:rsidRPr="00993F37">
        <w:rPr>
          <w:sz w:val="24"/>
          <w:szCs w:val="24"/>
          <w:lang w:val="en-US"/>
        </w:rPr>
        <w:t xml:space="preserve">/CO, b: 1 - yield of </w:t>
      </w:r>
      <w:r w:rsidRPr="00993F37">
        <w:rPr>
          <w:sz w:val="24"/>
          <w:szCs w:val="24"/>
          <w:lang w:val="kk-KZ"/>
        </w:rPr>
        <w:t>H</w:t>
      </w:r>
      <w:r w:rsidRPr="00993F37">
        <w:rPr>
          <w:sz w:val="24"/>
          <w:szCs w:val="24"/>
          <w:vertAlign w:val="subscript"/>
          <w:lang w:val="kk-KZ"/>
        </w:rPr>
        <w:t>2</w:t>
      </w:r>
      <w:r w:rsidRPr="00993F37">
        <w:rPr>
          <w:sz w:val="24"/>
          <w:szCs w:val="24"/>
          <w:lang w:val="en-US"/>
        </w:rPr>
        <w:t>, 2 - yield of CO; GHSV = 3000 h</w:t>
      </w:r>
      <w:r w:rsidRPr="00993F37">
        <w:rPr>
          <w:sz w:val="24"/>
          <w:szCs w:val="24"/>
          <w:vertAlign w:val="superscript"/>
          <w:lang w:val="en-US"/>
        </w:rPr>
        <w:t>-1</w:t>
      </w:r>
      <w:r w:rsidRPr="00993F37">
        <w:rPr>
          <w:sz w:val="24"/>
          <w:szCs w:val="24"/>
          <w:lang w:val="en-US"/>
        </w:rPr>
        <w:t>, T = 800°C.</w:t>
      </w:r>
    </w:p>
    <w:p w:rsidR="00CE6A83" w:rsidRPr="00993F37" w:rsidRDefault="00CE6A83"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 xml:space="preserve">Figure </w:t>
      </w:r>
      <w:r w:rsidR="00366E0A">
        <w:rPr>
          <w:lang w:val="en-US"/>
        </w:rPr>
        <w:t>20</w:t>
      </w:r>
      <w:r w:rsidRPr="00993F37">
        <w:rPr>
          <w:lang w:val="en-US"/>
        </w:rPr>
        <w:t xml:space="preserve"> – Influence of CH</w:t>
      </w:r>
      <w:r w:rsidRPr="00993F37">
        <w:rPr>
          <w:vertAlign w:val="subscript"/>
          <w:lang w:val="en-US"/>
        </w:rPr>
        <w:t>4</w:t>
      </w:r>
      <w:r w:rsidRPr="00993F37">
        <w:rPr>
          <w:lang w:val="en-US"/>
        </w:rPr>
        <w:t>/CO</w:t>
      </w:r>
      <w:r w:rsidRPr="00993F37">
        <w:rPr>
          <w:vertAlign w:val="subscript"/>
          <w:lang w:val="en-US"/>
        </w:rPr>
        <w:t>2</w:t>
      </w:r>
      <w:r w:rsidRPr="00993F37">
        <w:rPr>
          <w:lang w:val="en-US"/>
        </w:rPr>
        <w:t xml:space="preserve"> ratio on process indicators in DRM</w:t>
      </w:r>
    </w:p>
    <w:p w:rsidR="00B13E75" w:rsidRPr="00993F37" w:rsidRDefault="00B13E75" w:rsidP="00AF5A9E">
      <w:pPr>
        <w:pStyle w:val="a6"/>
        <w:ind w:left="0"/>
        <w:jc w:val="center"/>
        <w:rPr>
          <w:lang w:val="en-US"/>
        </w:rPr>
      </w:pPr>
    </w:p>
    <w:p w:rsidR="00AF5A9E" w:rsidRPr="00993F37" w:rsidRDefault="00AF5A9E" w:rsidP="00AF5A9E">
      <w:pPr>
        <w:pStyle w:val="a6"/>
        <w:ind w:left="0" w:firstLine="566"/>
        <w:rPr>
          <w:lang w:val="en-US"/>
        </w:rPr>
      </w:pPr>
    </w:p>
    <w:p w:rsidR="00AF5A9E" w:rsidRPr="00993F37" w:rsidRDefault="00AF5A9E" w:rsidP="00AF5A9E">
      <w:pPr>
        <w:pStyle w:val="a6"/>
        <w:ind w:left="0"/>
        <w:jc w:val="center"/>
      </w:pPr>
      <w:r w:rsidRPr="00993F37">
        <w:rPr>
          <w:noProof/>
          <w:lang w:eastAsia="ru-RU"/>
        </w:rPr>
        <w:drawing>
          <wp:inline distT="0" distB="0" distL="0" distR="0">
            <wp:extent cx="2673350" cy="2065020"/>
            <wp:effectExtent l="0" t="0" r="0" b="0"/>
            <wp:docPr id="763091780" name="Рисунок 76309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85704" cy="2074563"/>
                    </a:xfrm>
                    <a:prstGeom prst="rect">
                      <a:avLst/>
                    </a:prstGeom>
                    <a:noFill/>
                    <a:ln>
                      <a:noFill/>
                    </a:ln>
                  </pic:spPr>
                </pic:pic>
              </a:graphicData>
            </a:graphic>
          </wp:inline>
        </w:drawing>
      </w:r>
      <w:r w:rsidRPr="00993F37">
        <w:rPr>
          <w:noProof/>
          <w:lang w:eastAsia="ru-RU"/>
        </w:rPr>
        <w:drawing>
          <wp:inline distT="0" distB="0" distL="0" distR="0">
            <wp:extent cx="2848610" cy="1996440"/>
            <wp:effectExtent l="0" t="0" r="8890" b="3810"/>
            <wp:docPr id="149043303" name="Рисунок 14904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65">
                      <a:extLst>
                        <a:ext uri="{28A0092B-C50C-407E-A947-70E740481C1C}">
                          <a14:useLocalDpi xmlns:a14="http://schemas.microsoft.com/office/drawing/2010/main" val="0"/>
                        </a:ext>
                      </a:extLst>
                    </a:blip>
                    <a:srcRect l="2963" t="1564" b="2187"/>
                    <a:stretch/>
                  </pic:blipFill>
                  <pic:spPr bwMode="auto">
                    <a:xfrm>
                      <a:off x="0" y="0"/>
                      <a:ext cx="2859246" cy="2003894"/>
                    </a:xfrm>
                    <a:prstGeom prst="rect">
                      <a:avLst/>
                    </a:prstGeom>
                    <a:noFill/>
                    <a:ln>
                      <a:noFill/>
                    </a:ln>
                    <a:extLst>
                      <a:ext uri="{53640926-AAD7-44D8-BBD7-CCE9431645EC}">
                        <a14:shadowObscured xmlns:a14="http://schemas.microsoft.com/office/drawing/2010/main"/>
                      </a:ext>
                    </a:extLst>
                  </pic:spPr>
                </pic:pic>
              </a:graphicData>
            </a:graphic>
          </wp:inline>
        </w:drawing>
      </w:r>
    </w:p>
    <w:p w:rsidR="00CE6A83" w:rsidRPr="00993F37" w:rsidRDefault="00CE6A83" w:rsidP="00AF5A9E">
      <w:pPr>
        <w:pStyle w:val="a6"/>
        <w:ind w:left="0" w:firstLine="567"/>
        <w:rPr>
          <w:lang w:val="en-US"/>
        </w:rPr>
      </w:pPr>
    </w:p>
    <w:p w:rsidR="00AF5A9E" w:rsidRPr="00993F37" w:rsidRDefault="00AF5A9E" w:rsidP="00AF5A9E">
      <w:pPr>
        <w:pStyle w:val="a6"/>
        <w:ind w:left="0" w:firstLine="567"/>
        <w:rPr>
          <w:sz w:val="24"/>
          <w:szCs w:val="24"/>
          <w:lang w:val="en-US"/>
        </w:rPr>
      </w:pPr>
      <w:r w:rsidRPr="00993F37">
        <w:rPr>
          <w:sz w:val="24"/>
          <w:szCs w:val="24"/>
          <w:lang w:val="en-US"/>
        </w:rPr>
        <w:t>a: 1 - conversion of CH</w:t>
      </w:r>
      <w:r w:rsidRPr="00993F37">
        <w:rPr>
          <w:sz w:val="24"/>
          <w:szCs w:val="24"/>
          <w:vertAlign w:val="subscript"/>
          <w:lang w:val="en-US"/>
        </w:rPr>
        <w:t>4</w:t>
      </w:r>
      <w:r w:rsidRPr="00993F37">
        <w:rPr>
          <w:sz w:val="24"/>
          <w:szCs w:val="24"/>
          <w:lang w:val="en-US"/>
        </w:rPr>
        <w:t>, 2 - conversion of CO</w:t>
      </w:r>
      <w:r w:rsidRPr="00993F37">
        <w:rPr>
          <w:sz w:val="24"/>
          <w:szCs w:val="24"/>
          <w:vertAlign w:val="subscript"/>
          <w:lang w:val="en-US"/>
        </w:rPr>
        <w:t>2</w:t>
      </w:r>
      <w:r w:rsidRPr="00993F37">
        <w:rPr>
          <w:sz w:val="24"/>
          <w:szCs w:val="24"/>
          <w:lang w:val="en-US"/>
        </w:rPr>
        <w:t>, 3 - H</w:t>
      </w:r>
      <w:r w:rsidRPr="00993F37">
        <w:rPr>
          <w:sz w:val="24"/>
          <w:szCs w:val="24"/>
          <w:vertAlign w:val="subscript"/>
          <w:lang w:val="en-US"/>
        </w:rPr>
        <w:t>2</w:t>
      </w:r>
      <w:r w:rsidRPr="00993F37">
        <w:rPr>
          <w:sz w:val="24"/>
          <w:szCs w:val="24"/>
          <w:lang w:val="en-US"/>
        </w:rPr>
        <w:t xml:space="preserve">/CO, b: 1 - yield of </w:t>
      </w:r>
      <w:r w:rsidRPr="00993F37">
        <w:rPr>
          <w:sz w:val="24"/>
          <w:szCs w:val="24"/>
          <w:lang w:val="kk-KZ"/>
        </w:rPr>
        <w:t>H</w:t>
      </w:r>
      <w:r w:rsidRPr="00993F37">
        <w:rPr>
          <w:sz w:val="24"/>
          <w:szCs w:val="24"/>
          <w:vertAlign w:val="subscript"/>
          <w:lang w:val="kk-KZ"/>
        </w:rPr>
        <w:t>2</w:t>
      </w:r>
      <w:r w:rsidRPr="00993F37">
        <w:rPr>
          <w:sz w:val="24"/>
          <w:szCs w:val="24"/>
          <w:lang w:val="en-US"/>
        </w:rPr>
        <w:t>, 2 - yield of CO; GHSV = 3000 h</w:t>
      </w:r>
      <w:r w:rsidRPr="00993F37">
        <w:rPr>
          <w:sz w:val="24"/>
          <w:szCs w:val="24"/>
          <w:vertAlign w:val="superscript"/>
          <w:lang w:val="en-US"/>
        </w:rPr>
        <w:t>-1</w:t>
      </w:r>
      <w:r w:rsidRPr="00993F37">
        <w:rPr>
          <w:sz w:val="24"/>
          <w:szCs w:val="24"/>
          <w:lang w:val="en-US"/>
        </w:rPr>
        <w:t>, T = 800°C.</w:t>
      </w:r>
    </w:p>
    <w:p w:rsidR="00CE6A83" w:rsidRPr="00993F37" w:rsidRDefault="00CE6A83"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Figure 2</w:t>
      </w:r>
      <w:r w:rsidR="00366E0A">
        <w:rPr>
          <w:lang w:val="en-US"/>
        </w:rPr>
        <w:t>1</w:t>
      </w:r>
      <w:r w:rsidRPr="00993F37">
        <w:rPr>
          <w:lang w:val="en-US"/>
        </w:rPr>
        <w:t xml:space="preserve"> – Influence of Ar dilution on process indicators in DRM</w:t>
      </w:r>
    </w:p>
    <w:p w:rsidR="00AF5A9E" w:rsidRPr="00993F37" w:rsidRDefault="00AF5A9E" w:rsidP="00AF5A9E">
      <w:pPr>
        <w:pStyle w:val="a6"/>
        <w:ind w:left="0" w:firstLine="566"/>
        <w:rPr>
          <w:lang w:val="en-US"/>
        </w:rPr>
      </w:pPr>
    </w:p>
    <w:p w:rsidR="00B30321" w:rsidRPr="00993F37" w:rsidRDefault="00B30321" w:rsidP="00AF5A9E">
      <w:pPr>
        <w:pStyle w:val="a6"/>
        <w:ind w:left="0" w:firstLine="566"/>
        <w:rPr>
          <w:lang w:val="en-US"/>
        </w:rPr>
      </w:pPr>
      <w:r w:rsidRPr="00993F37">
        <w:rPr>
          <w:lang w:val="en-US"/>
        </w:rPr>
        <w:t>With higher content of Ar, reacting gas conversion increased. CH</w:t>
      </w:r>
      <w:r w:rsidRPr="00993F37">
        <w:rPr>
          <w:vertAlign w:val="subscript"/>
          <w:lang w:val="en-US"/>
        </w:rPr>
        <w:t>4</w:t>
      </w:r>
      <w:r w:rsidRPr="00993F37">
        <w:rPr>
          <w:lang w:val="en-US"/>
        </w:rPr>
        <w:t xml:space="preserve"> conversion at 50% Ar is 10% higher than that of 0% Ar. The difference in yield between 0%Ar and 30% Ar is not significant, while the yield of products increased rapidly at 50% Ar. CO yield is lower than H</w:t>
      </w:r>
      <w:r w:rsidRPr="00993F37">
        <w:rPr>
          <w:vertAlign w:val="subscript"/>
          <w:lang w:val="en-US"/>
        </w:rPr>
        <w:t>2</w:t>
      </w:r>
      <w:r w:rsidRPr="00993F37">
        <w:rPr>
          <w:lang w:val="en-US"/>
        </w:rPr>
        <w:t xml:space="preserve"> yield, however, the CH</w:t>
      </w:r>
      <w:r w:rsidRPr="00993F37">
        <w:rPr>
          <w:vertAlign w:val="subscript"/>
          <w:lang w:val="en-US"/>
        </w:rPr>
        <w:t>4</w:t>
      </w:r>
      <w:r w:rsidRPr="00993F37">
        <w:rPr>
          <w:lang w:val="en-US"/>
        </w:rPr>
        <w:t>/CO</w:t>
      </w:r>
      <w:r w:rsidRPr="00993F37">
        <w:rPr>
          <w:vertAlign w:val="subscript"/>
          <w:lang w:val="en-US"/>
        </w:rPr>
        <w:t>2</w:t>
      </w:r>
      <w:r w:rsidRPr="00993F37">
        <w:rPr>
          <w:lang w:val="en-US"/>
        </w:rPr>
        <w:t xml:space="preserve"> ratio used in feedstock is 2. The influence of temperature was studied at model biogas conditions (67% CH</w:t>
      </w:r>
      <w:r w:rsidRPr="00993F37">
        <w:rPr>
          <w:vertAlign w:val="subscript"/>
          <w:lang w:val="en-US"/>
        </w:rPr>
        <w:t>4</w:t>
      </w:r>
      <w:r w:rsidRPr="00993F37">
        <w:rPr>
          <w:lang w:val="en-US"/>
        </w:rPr>
        <w:t>:33% CO</w:t>
      </w:r>
      <w:r w:rsidRPr="00993F37">
        <w:rPr>
          <w:vertAlign w:val="subscript"/>
          <w:lang w:val="en-US"/>
        </w:rPr>
        <w:t>2</w:t>
      </w:r>
      <w:r w:rsidRPr="00993F37">
        <w:rPr>
          <w:lang w:val="en-US"/>
        </w:rPr>
        <w:t>)</w:t>
      </w:r>
      <w:r w:rsidR="00D30442" w:rsidRPr="00993F37">
        <w:rPr>
          <w:lang w:val="en-US"/>
        </w:rPr>
        <w:t xml:space="preserve"> from 600 to 900°C (Figure 2</w:t>
      </w:r>
      <w:r w:rsidR="00366E0A">
        <w:rPr>
          <w:lang w:val="en-US"/>
        </w:rPr>
        <w:t>2</w:t>
      </w:r>
      <w:r w:rsidR="00D30442" w:rsidRPr="00993F37">
        <w:rPr>
          <w:lang w:val="en-US"/>
        </w:rPr>
        <w:t>).</w:t>
      </w:r>
    </w:p>
    <w:p w:rsidR="00901D53" w:rsidRPr="00993F37" w:rsidRDefault="00901D53" w:rsidP="00901D53">
      <w:pPr>
        <w:pStyle w:val="a6"/>
        <w:ind w:left="0" w:firstLine="566"/>
        <w:rPr>
          <w:lang w:val="en-US"/>
        </w:rPr>
      </w:pPr>
      <w:r w:rsidRPr="00993F37">
        <w:rPr>
          <w:lang w:val="en-US"/>
        </w:rPr>
        <w:t>With increasing temperature, the conversion increased. At 700°C H</w:t>
      </w:r>
      <w:r w:rsidRPr="00993F37">
        <w:rPr>
          <w:vertAlign w:val="subscript"/>
          <w:lang w:val="en-US"/>
        </w:rPr>
        <w:t>2</w:t>
      </w:r>
      <w:r w:rsidRPr="00993F37">
        <w:rPr>
          <w:lang w:val="en-US"/>
        </w:rPr>
        <w:t>/CO was close to unity, indicating that at this temperature the H</w:t>
      </w:r>
      <w:r w:rsidRPr="00993F37">
        <w:rPr>
          <w:vertAlign w:val="subscript"/>
          <w:lang w:val="en-US"/>
        </w:rPr>
        <w:t>2</w:t>
      </w:r>
      <w:r w:rsidRPr="00993F37">
        <w:rPr>
          <w:lang w:val="en-US"/>
        </w:rPr>
        <w:t xml:space="preserve"> and CO yields were similar. At other temperature CO yield was higher than the H</w:t>
      </w:r>
      <w:r w:rsidRPr="00993F37">
        <w:rPr>
          <w:vertAlign w:val="subscript"/>
          <w:lang w:val="en-US"/>
        </w:rPr>
        <w:t>2</w:t>
      </w:r>
      <w:r w:rsidRPr="00993F37">
        <w:rPr>
          <w:lang w:val="en-US"/>
        </w:rPr>
        <w:t xml:space="preserve"> yield.</w:t>
      </w:r>
    </w:p>
    <w:p w:rsidR="00901D53" w:rsidRPr="00993F37" w:rsidRDefault="00901D53" w:rsidP="00901D53">
      <w:pPr>
        <w:pStyle w:val="a6"/>
        <w:ind w:left="0" w:firstLine="566"/>
        <w:rPr>
          <w:lang w:val="en-US"/>
        </w:rPr>
      </w:pPr>
      <w:r w:rsidRPr="00993F37">
        <w:rPr>
          <w:lang w:val="en-US"/>
        </w:rPr>
        <w:t xml:space="preserve">For 15Ni-5Fe-30Al catalyst, initial gas conversion was </w:t>
      </w:r>
      <w:r w:rsidR="00B17017">
        <w:rPr>
          <w:lang w:val="en-US"/>
        </w:rPr>
        <w:t>72</w:t>
      </w:r>
      <w:r w:rsidRPr="00993F37">
        <w:rPr>
          <w:lang w:val="en-US"/>
        </w:rPr>
        <w:t>% (CH</w:t>
      </w:r>
      <w:r w:rsidRPr="00993F37">
        <w:rPr>
          <w:vertAlign w:val="subscript"/>
          <w:lang w:val="en-US"/>
        </w:rPr>
        <w:t>4</w:t>
      </w:r>
      <w:r w:rsidR="00B17017">
        <w:rPr>
          <w:lang w:val="en-US"/>
        </w:rPr>
        <w:t xml:space="preserve">) and </w:t>
      </w:r>
      <w:r w:rsidR="00B17017">
        <w:rPr>
          <w:lang w:val="en-US"/>
        </w:rPr>
        <w:lastRenderedPageBreak/>
        <w:t>77</w:t>
      </w:r>
      <w:r w:rsidRPr="00993F37">
        <w:rPr>
          <w:lang w:val="en-US"/>
        </w:rPr>
        <w:t>%</w:t>
      </w:r>
      <w:r w:rsidR="00B17017">
        <w:rPr>
          <w:lang w:val="en-US"/>
        </w:rPr>
        <w:t>(CO</w:t>
      </w:r>
      <w:r w:rsidR="00B17017" w:rsidRPr="00B17017">
        <w:rPr>
          <w:vertAlign w:val="subscript"/>
          <w:lang w:val="en-US"/>
        </w:rPr>
        <w:t>2</w:t>
      </w:r>
      <w:r w:rsidRPr="00993F37">
        <w:rPr>
          <w:lang w:val="en-US"/>
        </w:rPr>
        <w:t>), H</w:t>
      </w:r>
      <w:r w:rsidRPr="00993F37">
        <w:rPr>
          <w:vertAlign w:val="subscript"/>
          <w:lang w:val="en-US"/>
        </w:rPr>
        <w:t>2</w:t>
      </w:r>
      <w:r w:rsidR="00B17017">
        <w:rPr>
          <w:lang w:val="en-US"/>
        </w:rPr>
        <w:t xml:space="preserve"> yield – 31</w:t>
      </w:r>
      <w:r w:rsidRPr="00993F37">
        <w:rPr>
          <w:lang w:val="en-US"/>
        </w:rPr>
        <w:t xml:space="preserve">%, CO yield – </w:t>
      </w:r>
      <w:r w:rsidR="00B17017">
        <w:rPr>
          <w:lang w:val="en-US"/>
        </w:rPr>
        <w:t>36</w:t>
      </w:r>
      <w:r w:rsidRPr="00993F37">
        <w:rPr>
          <w:lang w:val="en-US"/>
        </w:rPr>
        <w:t xml:space="preserve">% at </w:t>
      </w:r>
      <w:r w:rsidR="00B17017">
        <w:rPr>
          <w:lang w:val="en-US"/>
        </w:rPr>
        <w:t>8</w:t>
      </w:r>
      <w:r w:rsidRPr="00993F37">
        <w:rPr>
          <w:lang w:val="en-US"/>
        </w:rPr>
        <w:t>00</w:t>
      </w:r>
      <w:r w:rsidRPr="00993F37">
        <w:rPr>
          <w:vertAlign w:val="superscript"/>
          <w:lang w:val="en-US"/>
        </w:rPr>
        <w:t>o</w:t>
      </w:r>
      <w:r w:rsidRPr="00993F37">
        <w:rPr>
          <w:lang w:val="en-US"/>
        </w:rPr>
        <w:t>C, 67% CH</w:t>
      </w:r>
      <w:r w:rsidRPr="00993F37">
        <w:rPr>
          <w:vertAlign w:val="subscript"/>
          <w:lang w:val="en-US"/>
        </w:rPr>
        <w:t>4</w:t>
      </w:r>
      <w:r w:rsidRPr="00993F37">
        <w:rPr>
          <w:lang w:val="en-US"/>
        </w:rPr>
        <w:t>: 33% CO</w:t>
      </w:r>
      <w:r w:rsidRPr="00993F37">
        <w:rPr>
          <w:vertAlign w:val="subscript"/>
          <w:lang w:val="en-US"/>
        </w:rPr>
        <w:t>2</w:t>
      </w:r>
      <w:r w:rsidRPr="00993F37">
        <w:rPr>
          <w:lang w:val="en-US"/>
        </w:rPr>
        <w:t xml:space="preserve"> and a GHSV of 3000 h</w:t>
      </w:r>
      <w:r w:rsidRPr="00993F37">
        <w:rPr>
          <w:vertAlign w:val="superscript"/>
          <w:lang w:val="en-US"/>
        </w:rPr>
        <w:t>-1</w:t>
      </w:r>
      <w:r w:rsidRPr="00993F37">
        <w:rPr>
          <w:lang w:val="en-US"/>
        </w:rPr>
        <w:t>.</w:t>
      </w:r>
    </w:p>
    <w:p w:rsidR="00B96F4A" w:rsidRPr="00993F37" w:rsidRDefault="00B96F4A" w:rsidP="00AF5A9E">
      <w:pPr>
        <w:pStyle w:val="a6"/>
        <w:ind w:left="0" w:firstLine="566"/>
        <w:rPr>
          <w:lang w:val="en-US"/>
        </w:rPr>
      </w:pPr>
    </w:p>
    <w:p w:rsidR="00AF5A9E" w:rsidRPr="00993F37" w:rsidRDefault="00AF5A9E" w:rsidP="00AF5A9E">
      <w:pPr>
        <w:pStyle w:val="a6"/>
        <w:ind w:left="0"/>
        <w:jc w:val="center"/>
      </w:pPr>
      <w:r w:rsidRPr="00993F37">
        <w:rPr>
          <w:noProof/>
          <w:lang w:eastAsia="ru-RU"/>
        </w:rPr>
        <w:drawing>
          <wp:inline distT="0" distB="0" distL="0" distR="0">
            <wp:extent cx="2666422" cy="2164080"/>
            <wp:effectExtent l="0" t="0" r="635" b="7620"/>
            <wp:docPr id="763091781" name="Рисунок 76309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88050" cy="2181634"/>
                    </a:xfrm>
                    <a:prstGeom prst="rect">
                      <a:avLst/>
                    </a:prstGeom>
                    <a:noFill/>
                    <a:ln>
                      <a:noFill/>
                    </a:ln>
                  </pic:spPr>
                </pic:pic>
              </a:graphicData>
            </a:graphic>
          </wp:inline>
        </w:drawing>
      </w:r>
      <w:r w:rsidRPr="00993F37">
        <w:rPr>
          <w:noProof/>
          <w:lang w:eastAsia="ru-RU"/>
        </w:rPr>
        <w:drawing>
          <wp:inline distT="0" distB="0" distL="0" distR="0">
            <wp:extent cx="2880016" cy="2194560"/>
            <wp:effectExtent l="0" t="0" r="0" b="0"/>
            <wp:docPr id="149043301" name="Рисунок 14904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67">
                      <a:extLst>
                        <a:ext uri="{28A0092B-C50C-407E-A947-70E740481C1C}">
                          <a14:useLocalDpi xmlns:a14="http://schemas.microsoft.com/office/drawing/2010/main" val="0"/>
                        </a:ext>
                      </a:extLst>
                    </a:blip>
                    <a:srcRect t="2508"/>
                    <a:stretch/>
                  </pic:blipFill>
                  <pic:spPr bwMode="auto">
                    <a:xfrm>
                      <a:off x="0" y="0"/>
                      <a:ext cx="2900960" cy="2210519"/>
                    </a:xfrm>
                    <a:prstGeom prst="rect">
                      <a:avLst/>
                    </a:prstGeom>
                    <a:noFill/>
                    <a:ln>
                      <a:noFill/>
                    </a:ln>
                    <a:extLst>
                      <a:ext uri="{53640926-AAD7-44D8-BBD7-CCE9431645EC}">
                        <a14:shadowObscured xmlns:a14="http://schemas.microsoft.com/office/drawing/2010/main"/>
                      </a:ext>
                    </a:extLst>
                  </pic:spPr>
                </pic:pic>
              </a:graphicData>
            </a:graphic>
          </wp:inline>
        </w:drawing>
      </w:r>
    </w:p>
    <w:p w:rsidR="00CE6A83" w:rsidRPr="00993F37" w:rsidRDefault="00CE6A83" w:rsidP="00AF5A9E">
      <w:pPr>
        <w:pStyle w:val="a6"/>
        <w:ind w:left="0" w:firstLine="567"/>
        <w:rPr>
          <w:lang w:val="en-US"/>
        </w:rPr>
      </w:pPr>
    </w:p>
    <w:p w:rsidR="00AF5A9E" w:rsidRPr="00993F37" w:rsidRDefault="00AF5A9E" w:rsidP="00AF5A9E">
      <w:pPr>
        <w:pStyle w:val="a6"/>
        <w:ind w:left="0" w:firstLine="567"/>
        <w:rPr>
          <w:sz w:val="24"/>
          <w:szCs w:val="24"/>
          <w:lang w:val="en-US"/>
        </w:rPr>
      </w:pPr>
      <w:r w:rsidRPr="00993F37">
        <w:rPr>
          <w:sz w:val="24"/>
          <w:szCs w:val="24"/>
          <w:lang w:val="en-US"/>
        </w:rPr>
        <w:t>a: 1 - conversion of CH</w:t>
      </w:r>
      <w:r w:rsidRPr="00993F37">
        <w:rPr>
          <w:sz w:val="24"/>
          <w:szCs w:val="24"/>
          <w:vertAlign w:val="subscript"/>
          <w:lang w:val="en-US"/>
        </w:rPr>
        <w:t>4</w:t>
      </w:r>
      <w:r w:rsidRPr="00993F37">
        <w:rPr>
          <w:sz w:val="24"/>
          <w:szCs w:val="24"/>
          <w:lang w:val="en-US"/>
        </w:rPr>
        <w:t>, 2 - conversion of CO</w:t>
      </w:r>
      <w:r w:rsidRPr="00993F37">
        <w:rPr>
          <w:sz w:val="24"/>
          <w:szCs w:val="24"/>
          <w:vertAlign w:val="subscript"/>
          <w:lang w:val="en-US"/>
        </w:rPr>
        <w:t>2</w:t>
      </w:r>
      <w:r w:rsidRPr="00993F37">
        <w:rPr>
          <w:sz w:val="24"/>
          <w:szCs w:val="24"/>
          <w:lang w:val="en-US"/>
        </w:rPr>
        <w:t>, 3 - H</w:t>
      </w:r>
      <w:r w:rsidRPr="00993F37">
        <w:rPr>
          <w:sz w:val="24"/>
          <w:szCs w:val="24"/>
          <w:vertAlign w:val="subscript"/>
          <w:lang w:val="en-US"/>
        </w:rPr>
        <w:t>2</w:t>
      </w:r>
      <w:r w:rsidRPr="00993F37">
        <w:rPr>
          <w:sz w:val="24"/>
          <w:szCs w:val="24"/>
          <w:lang w:val="en-US"/>
        </w:rPr>
        <w:t xml:space="preserve">/CO, b: 1 - yield of </w:t>
      </w:r>
      <w:r w:rsidRPr="00993F37">
        <w:rPr>
          <w:sz w:val="24"/>
          <w:szCs w:val="24"/>
          <w:lang w:val="kk-KZ"/>
        </w:rPr>
        <w:t>H</w:t>
      </w:r>
      <w:r w:rsidRPr="00993F37">
        <w:rPr>
          <w:sz w:val="24"/>
          <w:szCs w:val="24"/>
          <w:vertAlign w:val="subscript"/>
          <w:lang w:val="kk-KZ"/>
        </w:rPr>
        <w:t>2</w:t>
      </w:r>
      <w:r w:rsidRPr="00993F37">
        <w:rPr>
          <w:sz w:val="24"/>
          <w:szCs w:val="24"/>
          <w:lang w:val="en-US"/>
        </w:rPr>
        <w:t>, 2 - yield of CO; GHSV = 3000 h</w:t>
      </w:r>
      <w:r w:rsidRPr="00993F37">
        <w:rPr>
          <w:sz w:val="24"/>
          <w:szCs w:val="24"/>
          <w:vertAlign w:val="superscript"/>
          <w:lang w:val="en-US"/>
        </w:rPr>
        <w:t>-1</w:t>
      </w:r>
      <w:r w:rsidRPr="00993F37">
        <w:rPr>
          <w:sz w:val="24"/>
          <w:szCs w:val="24"/>
          <w:lang w:val="en-US"/>
        </w:rPr>
        <w:t>, T = 800°C.</w:t>
      </w:r>
    </w:p>
    <w:p w:rsidR="00CE6A83" w:rsidRPr="00993F37" w:rsidRDefault="00CE6A83"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Figure 2</w:t>
      </w:r>
      <w:r w:rsidR="00366E0A">
        <w:rPr>
          <w:lang w:val="en-US"/>
        </w:rPr>
        <w:t>2</w:t>
      </w:r>
      <w:r w:rsidRPr="00993F37">
        <w:rPr>
          <w:lang w:val="en-US"/>
        </w:rPr>
        <w:t xml:space="preserve"> – Influence of temperature on process indicators at model biogas conditions in DRM</w:t>
      </w:r>
    </w:p>
    <w:p w:rsidR="005E068B" w:rsidRPr="00993F37" w:rsidRDefault="005E068B" w:rsidP="00AF5A9E">
      <w:pPr>
        <w:pStyle w:val="a6"/>
        <w:ind w:left="0"/>
        <w:jc w:val="center"/>
        <w:rPr>
          <w:lang w:val="en-US"/>
        </w:rPr>
      </w:pPr>
    </w:p>
    <w:p w:rsidR="00B96F4A" w:rsidRPr="00993F37" w:rsidRDefault="00AF5A9E" w:rsidP="00B96F4A">
      <w:pPr>
        <w:pStyle w:val="a6"/>
        <w:ind w:left="0" w:firstLine="566"/>
        <w:rPr>
          <w:lang w:val="en-US"/>
        </w:rPr>
      </w:pPr>
      <w:r w:rsidRPr="00993F37">
        <w:rPr>
          <w:lang w:val="en-US"/>
        </w:rPr>
        <w:t xml:space="preserve">The catalytic </w:t>
      </w:r>
      <w:r w:rsidR="005404DE" w:rsidRPr="00993F37">
        <w:rPr>
          <w:lang w:val="en-US"/>
        </w:rPr>
        <w:t>effectiveness</w:t>
      </w:r>
      <w:r w:rsidRPr="00993F37">
        <w:rPr>
          <w:lang w:val="en-US"/>
        </w:rPr>
        <w:t xml:space="preserve"> was studied with 67% CH</w:t>
      </w:r>
      <w:r w:rsidRPr="00993F37">
        <w:rPr>
          <w:vertAlign w:val="subscript"/>
          <w:lang w:val="en-US"/>
        </w:rPr>
        <w:t>4</w:t>
      </w:r>
      <w:r w:rsidRPr="00993F37">
        <w:rPr>
          <w:lang w:val="en-US"/>
        </w:rPr>
        <w:t>:33% CO</w:t>
      </w:r>
      <w:r w:rsidRPr="00993F37">
        <w:rPr>
          <w:vertAlign w:val="subscript"/>
          <w:lang w:val="en-US"/>
        </w:rPr>
        <w:t>2</w:t>
      </w:r>
      <w:r w:rsidRPr="00993F37">
        <w:rPr>
          <w:lang w:val="en-US"/>
        </w:rPr>
        <w:t xml:space="preserve"> without dilution of the inert gas at GHSV of 3000 h</w:t>
      </w:r>
      <w:r w:rsidRPr="00993F37">
        <w:rPr>
          <w:vertAlign w:val="superscript"/>
          <w:lang w:val="en-US"/>
        </w:rPr>
        <w:t>-1</w:t>
      </w:r>
      <w:r w:rsidRPr="00993F37">
        <w:rPr>
          <w:lang w:val="en-US"/>
        </w:rPr>
        <w:t xml:space="preserve"> at 800°C. The volume of water varied from 15 ml to 90 ml. No significant changes were noticed (Figure 2</w:t>
      </w:r>
      <w:r w:rsidR="00366E0A">
        <w:rPr>
          <w:lang w:val="en-US"/>
        </w:rPr>
        <w:t>3</w:t>
      </w:r>
      <w:r w:rsidR="00B30321" w:rsidRPr="00993F37">
        <w:rPr>
          <w:lang w:val="en-US"/>
        </w:rPr>
        <w:t>).</w:t>
      </w:r>
      <w:r w:rsidR="00B96F4A" w:rsidRPr="00993F37">
        <w:rPr>
          <w:lang w:val="en-US"/>
        </w:rPr>
        <w:t xml:space="preserve"> When the pre-ignition temperature therefore varied from 300°C to 600°C (Figure 2</w:t>
      </w:r>
      <w:r w:rsidR="00366E0A">
        <w:rPr>
          <w:lang w:val="en-US"/>
        </w:rPr>
        <w:t>4</w:t>
      </w:r>
      <w:r w:rsidR="00B96F4A" w:rsidRPr="00993F37">
        <w:rPr>
          <w:lang w:val="en-US"/>
        </w:rPr>
        <w:t>). Also no significant changes were observed. CH</w:t>
      </w:r>
      <w:r w:rsidR="00B96F4A" w:rsidRPr="00993F37">
        <w:rPr>
          <w:vertAlign w:val="subscript"/>
          <w:lang w:val="en-US"/>
        </w:rPr>
        <w:t>4</w:t>
      </w:r>
      <w:r w:rsidR="00B96F4A" w:rsidRPr="00993F37">
        <w:rPr>
          <w:lang w:val="en-US"/>
        </w:rPr>
        <w:t xml:space="preserve"> conversion decreased rapidly from 300°C to 400°C, then, slightly increased at pre-ignition temperatures of 500°C and 600°C.</w:t>
      </w:r>
    </w:p>
    <w:p w:rsidR="00B30321" w:rsidRPr="00993F37" w:rsidRDefault="00B30321" w:rsidP="00AF5A9E">
      <w:pPr>
        <w:pStyle w:val="a6"/>
        <w:ind w:left="0" w:firstLine="566"/>
        <w:rPr>
          <w:lang w:val="en-US"/>
        </w:rPr>
      </w:pPr>
    </w:p>
    <w:p w:rsidR="00AF5A9E" w:rsidRPr="00993F37" w:rsidRDefault="00AF5A9E" w:rsidP="00AF5A9E">
      <w:pPr>
        <w:pStyle w:val="a6"/>
        <w:ind w:left="0"/>
        <w:jc w:val="center"/>
      </w:pPr>
      <w:r w:rsidRPr="00993F37">
        <w:rPr>
          <w:noProof/>
          <w:lang w:eastAsia="ru-RU"/>
        </w:rPr>
        <w:drawing>
          <wp:inline distT="0" distB="0" distL="0" distR="0">
            <wp:extent cx="2692297" cy="2343150"/>
            <wp:effectExtent l="19050" t="0" r="0" b="0"/>
            <wp:docPr id="763091782" name="Рисунок 76309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33888" cy="2379347"/>
                    </a:xfrm>
                    <a:prstGeom prst="rect">
                      <a:avLst/>
                    </a:prstGeom>
                    <a:noFill/>
                    <a:ln>
                      <a:noFill/>
                    </a:ln>
                  </pic:spPr>
                </pic:pic>
              </a:graphicData>
            </a:graphic>
          </wp:inline>
        </w:drawing>
      </w:r>
      <w:r w:rsidRPr="00993F37">
        <w:rPr>
          <w:noProof/>
          <w:lang w:eastAsia="ru-RU"/>
        </w:rPr>
        <w:drawing>
          <wp:inline distT="0" distB="0" distL="0" distR="0">
            <wp:extent cx="2894994" cy="2250155"/>
            <wp:effectExtent l="19050" t="0" r="606" b="0"/>
            <wp:docPr id="149043300" name="Рисунок 14904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69">
                      <a:extLst>
                        <a:ext uri="{28A0092B-C50C-407E-A947-70E740481C1C}">
                          <a14:useLocalDpi xmlns:a14="http://schemas.microsoft.com/office/drawing/2010/main" val="0"/>
                        </a:ext>
                      </a:extLst>
                    </a:blip>
                    <a:srcRect l="1419" t="-456" r="3546" b="2813"/>
                    <a:stretch/>
                  </pic:blipFill>
                  <pic:spPr bwMode="auto">
                    <a:xfrm>
                      <a:off x="0" y="0"/>
                      <a:ext cx="2940905" cy="2285840"/>
                    </a:xfrm>
                    <a:prstGeom prst="rect">
                      <a:avLst/>
                    </a:prstGeom>
                    <a:noFill/>
                    <a:ln>
                      <a:noFill/>
                    </a:ln>
                    <a:extLst>
                      <a:ext uri="{53640926-AAD7-44D8-BBD7-CCE9431645EC}">
                        <a14:shadowObscured xmlns:a14="http://schemas.microsoft.com/office/drawing/2010/main"/>
                      </a:ext>
                    </a:extLst>
                  </pic:spPr>
                </pic:pic>
              </a:graphicData>
            </a:graphic>
          </wp:inline>
        </w:drawing>
      </w:r>
    </w:p>
    <w:p w:rsidR="00CE6A83" w:rsidRPr="00993F37" w:rsidRDefault="00CE6A83" w:rsidP="00AF5A9E">
      <w:pPr>
        <w:pStyle w:val="a6"/>
        <w:ind w:left="0" w:firstLine="567"/>
        <w:rPr>
          <w:lang w:val="en-US"/>
        </w:rPr>
      </w:pPr>
    </w:p>
    <w:p w:rsidR="00AF5A9E" w:rsidRPr="00993F37" w:rsidRDefault="00AF5A9E" w:rsidP="00AF5A9E">
      <w:pPr>
        <w:pStyle w:val="a6"/>
        <w:ind w:left="0" w:firstLine="567"/>
        <w:rPr>
          <w:sz w:val="24"/>
          <w:szCs w:val="24"/>
          <w:lang w:val="en-US"/>
        </w:rPr>
      </w:pPr>
      <w:r w:rsidRPr="00993F37">
        <w:rPr>
          <w:sz w:val="24"/>
          <w:szCs w:val="24"/>
          <w:lang w:val="en-US"/>
        </w:rPr>
        <w:t>a: 1 - conversion of CH</w:t>
      </w:r>
      <w:r w:rsidRPr="00993F37">
        <w:rPr>
          <w:sz w:val="24"/>
          <w:szCs w:val="24"/>
          <w:vertAlign w:val="subscript"/>
          <w:lang w:val="en-US"/>
        </w:rPr>
        <w:t>4</w:t>
      </w:r>
      <w:r w:rsidRPr="00993F37">
        <w:rPr>
          <w:sz w:val="24"/>
          <w:szCs w:val="24"/>
          <w:lang w:val="en-US"/>
        </w:rPr>
        <w:t>, 2 - conversion of CO</w:t>
      </w:r>
      <w:r w:rsidRPr="00993F37">
        <w:rPr>
          <w:sz w:val="24"/>
          <w:szCs w:val="24"/>
          <w:vertAlign w:val="subscript"/>
          <w:lang w:val="en-US"/>
        </w:rPr>
        <w:t>2</w:t>
      </w:r>
      <w:r w:rsidRPr="00993F37">
        <w:rPr>
          <w:sz w:val="24"/>
          <w:szCs w:val="24"/>
          <w:lang w:val="en-US"/>
        </w:rPr>
        <w:t>, 3 - H</w:t>
      </w:r>
      <w:r w:rsidRPr="00993F37">
        <w:rPr>
          <w:sz w:val="24"/>
          <w:szCs w:val="24"/>
          <w:vertAlign w:val="subscript"/>
          <w:lang w:val="en-US"/>
        </w:rPr>
        <w:t>2</w:t>
      </w:r>
      <w:r w:rsidRPr="00993F37">
        <w:rPr>
          <w:sz w:val="24"/>
          <w:szCs w:val="24"/>
          <w:lang w:val="en-US"/>
        </w:rPr>
        <w:t xml:space="preserve">/CO, b: 1 - yield of </w:t>
      </w:r>
      <w:r w:rsidRPr="00993F37">
        <w:rPr>
          <w:sz w:val="24"/>
          <w:szCs w:val="24"/>
          <w:lang w:val="kk-KZ"/>
        </w:rPr>
        <w:t>H</w:t>
      </w:r>
      <w:r w:rsidRPr="00993F37">
        <w:rPr>
          <w:sz w:val="24"/>
          <w:szCs w:val="24"/>
          <w:vertAlign w:val="subscript"/>
          <w:lang w:val="kk-KZ"/>
        </w:rPr>
        <w:t>2</w:t>
      </w:r>
      <w:r w:rsidRPr="00993F37">
        <w:rPr>
          <w:sz w:val="24"/>
          <w:szCs w:val="24"/>
          <w:lang w:val="en-US"/>
        </w:rPr>
        <w:t>, 2 - yield of CO; GHSV = 3000 h</w:t>
      </w:r>
      <w:r w:rsidRPr="00993F37">
        <w:rPr>
          <w:sz w:val="24"/>
          <w:szCs w:val="24"/>
          <w:vertAlign w:val="superscript"/>
          <w:lang w:val="en-US"/>
        </w:rPr>
        <w:t>-1</w:t>
      </w:r>
      <w:r w:rsidRPr="00993F37">
        <w:rPr>
          <w:sz w:val="24"/>
          <w:szCs w:val="24"/>
          <w:lang w:val="en-US"/>
        </w:rPr>
        <w:t>, T = 800°C.</w:t>
      </w:r>
    </w:p>
    <w:p w:rsidR="00CE6A83" w:rsidRPr="00993F37" w:rsidRDefault="00CE6A83" w:rsidP="00AF5A9E">
      <w:pPr>
        <w:pStyle w:val="a6"/>
        <w:ind w:left="0"/>
        <w:jc w:val="center"/>
        <w:rPr>
          <w:sz w:val="24"/>
          <w:szCs w:val="24"/>
          <w:lang w:val="en-US"/>
        </w:rPr>
      </w:pPr>
    </w:p>
    <w:p w:rsidR="00AF5A9E" w:rsidRPr="00993F37" w:rsidRDefault="00AF5A9E" w:rsidP="00AF5A9E">
      <w:pPr>
        <w:pStyle w:val="a6"/>
        <w:ind w:left="0"/>
        <w:jc w:val="center"/>
        <w:rPr>
          <w:lang w:val="en-US"/>
        </w:rPr>
      </w:pPr>
      <w:r w:rsidRPr="00993F37">
        <w:rPr>
          <w:lang w:val="en-US"/>
        </w:rPr>
        <w:t>Figure 2</w:t>
      </w:r>
      <w:r w:rsidR="00366E0A">
        <w:rPr>
          <w:lang w:val="en-US"/>
        </w:rPr>
        <w:t>3</w:t>
      </w:r>
      <w:r w:rsidRPr="00993F37">
        <w:rPr>
          <w:lang w:val="en-US"/>
        </w:rPr>
        <w:t xml:space="preserve"> – Influence of water volume varied during preparation of catalysts by SCS on the process indicators in DRM</w:t>
      </w:r>
    </w:p>
    <w:p w:rsidR="00AF5A9E" w:rsidRPr="00993F37" w:rsidRDefault="00AF5A9E" w:rsidP="00AF5A9E">
      <w:pPr>
        <w:pStyle w:val="a6"/>
        <w:ind w:left="0"/>
        <w:jc w:val="center"/>
      </w:pPr>
      <w:r w:rsidRPr="00993F37">
        <w:rPr>
          <w:noProof/>
          <w:lang w:eastAsia="ru-RU"/>
        </w:rPr>
        <w:lastRenderedPageBreak/>
        <w:drawing>
          <wp:inline distT="0" distB="0" distL="0" distR="0">
            <wp:extent cx="2575560" cy="2073100"/>
            <wp:effectExtent l="0" t="0" r="0" b="3810"/>
            <wp:docPr id="763091783" name="Рисунок 76309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89214" cy="2084090"/>
                    </a:xfrm>
                    <a:prstGeom prst="rect">
                      <a:avLst/>
                    </a:prstGeom>
                    <a:noFill/>
                    <a:ln>
                      <a:noFill/>
                    </a:ln>
                  </pic:spPr>
                </pic:pic>
              </a:graphicData>
            </a:graphic>
          </wp:inline>
        </w:drawing>
      </w:r>
      <w:r w:rsidRPr="00993F37">
        <w:rPr>
          <w:noProof/>
          <w:lang w:eastAsia="ru-RU"/>
        </w:rPr>
        <w:drawing>
          <wp:inline distT="0" distB="0" distL="0" distR="0">
            <wp:extent cx="2743200" cy="2058657"/>
            <wp:effectExtent l="0" t="0" r="0" b="0"/>
            <wp:docPr id="149043299" name="Рисунок 14904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79353" cy="2085788"/>
                    </a:xfrm>
                    <a:prstGeom prst="rect">
                      <a:avLst/>
                    </a:prstGeom>
                    <a:noFill/>
                    <a:ln>
                      <a:noFill/>
                    </a:ln>
                  </pic:spPr>
                </pic:pic>
              </a:graphicData>
            </a:graphic>
          </wp:inline>
        </w:drawing>
      </w:r>
    </w:p>
    <w:p w:rsidR="00CE6A83" w:rsidRPr="00993F37" w:rsidRDefault="00CE6A83" w:rsidP="00AF5A9E">
      <w:pPr>
        <w:pStyle w:val="a6"/>
        <w:ind w:left="0" w:firstLine="567"/>
        <w:rPr>
          <w:lang w:val="en-US"/>
        </w:rPr>
      </w:pPr>
    </w:p>
    <w:p w:rsidR="00AF5A9E" w:rsidRPr="00993F37" w:rsidRDefault="00AF5A9E" w:rsidP="00AF5A9E">
      <w:pPr>
        <w:pStyle w:val="a6"/>
        <w:ind w:left="0" w:firstLine="567"/>
        <w:rPr>
          <w:sz w:val="24"/>
          <w:szCs w:val="24"/>
          <w:lang w:val="en-US"/>
        </w:rPr>
      </w:pPr>
      <w:r w:rsidRPr="00993F37">
        <w:rPr>
          <w:sz w:val="24"/>
          <w:szCs w:val="24"/>
          <w:lang w:val="en-US"/>
        </w:rPr>
        <w:t>a: 1 - conversion of CH</w:t>
      </w:r>
      <w:r w:rsidRPr="00993F37">
        <w:rPr>
          <w:sz w:val="24"/>
          <w:szCs w:val="24"/>
          <w:vertAlign w:val="subscript"/>
          <w:lang w:val="en-US"/>
        </w:rPr>
        <w:t>4</w:t>
      </w:r>
      <w:r w:rsidRPr="00993F37">
        <w:rPr>
          <w:sz w:val="24"/>
          <w:szCs w:val="24"/>
          <w:lang w:val="en-US"/>
        </w:rPr>
        <w:t>, 2 - conversion of CO</w:t>
      </w:r>
      <w:r w:rsidRPr="00993F37">
        <w:rPr>
          <w:sz w:val="24"/>
          <w:szCs w:val="24"/>
          <w:vertAlign w:val="subscript"/>
          <w:lang w:val="en-US"/>
        </w:rPr>
        <w:t>2</w:t>
      </w:r>
      <w:r w:rsidRPr="00993F37">
        <w:rPr>
          <w:sz w:val="24"/>
          <w:szCs w:val="24"/>
          <w:lang w:val="en-US"/>
        </w:rPr>
        <w:t>, 3 - H</w:t>
      </w:r>
      <w:r w:rsidRPr="00993F37">
        <w:rPr>
          <w:sz w:val="24"/>
          <w:szCs w:val="24"/>
          <w:vertAlign w:val="subscript"/>
          <w:lang w:val="en-US"/>
        </w:rPr>
        <w:t>2</w:t>
      </w:r>
      <w:r w:rsidRPr="00993F37">
        <w:rPr>
          <w:sz w:val="24"/>
          <w:szCs w:val="24"/>
          <w:lang w:val="en-US"/>
        </w:rPr>
        <w:t xml:space="preserve">/CO, b: 1 - yield of </w:t>
      </w:r>
      <w:r w:rsidRPr="00993F37">
        <w:rPr>
          <w:sz w:val="24"/>
          <w:szCs w:val="24"/>
          <w:lang w:val="kk-KZ"/>
        </w:rPr>
        <w:t>H</w:t>
      </w:r>
      <w:r w:rsidRPr="00993F37">
        <w:rPr>
          <w:sz w:val="24"/>
          <w:szCs w:val="24"/>
          <w:vertAlign w:val="subscript"/>
          <w:lang w:val="kk-KZ"/>
        </w:rPr>
        <w:t>2</w:t>
      </w:r>
      <w:r w:rsidRPr="00993F37">
        <w:rPr>
          <w:sz w:val="24"/>
          <w:szCs w:val="24"/>
          <w:lang w:val="en-US"/>
        </w:rPr>
        <w:t>, 2 - yield of CO; GHSV = 3000 h</w:t>
      </w:r>
      <w:r w:rsidRPr="00993F37">
        <w:rPr>
          <w:sz w:val="24"/>
          <w:szCs w:val="24"/>
          <w:vertAlign w:val="superscript"/>
          <w:lang w:val="en-US"/>
        </w:rPr>
        <w:t>-1</w:t>
      </w:r>
      <w:r w:rsidRPr="00993F37">
        <w:rPr>
          <w:sz w:val="24"/>
          <w:szCs w:val="24"/>
          <w:lang w:val="en-US"/>
        </w:rPr>
        <w:t>, T = 800°C.</w:t>
      </w:r>
    </w:p>
    <w:p w:rsidR="00CE6A83" w:rsidRPr="00993F37" w:rsidRDefault="00CE6A83"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Figure 2</w:t>
      </w:r>
      <w:r w:rsidR="00366E0A">
        <w:rPr>
          <w:lang w:val="en-US"/>
        </w:rPr>
        <w:t>4</w:t>
      </w:r>
      <w:r w:rsidRPr="00993F37">
        <w:rPr>
          <w:lang w:val="en-US"/>
        </w:rPr>
        <w:t xml:space="preserve"> – Influence of pre-ignition temperature varied during preparation of catalysts by SCS on the process indicators in DRM</w:t>
      </w:r>
    </w:p>
    <w:p w:rsidR="007E722C" w:rsidRPr="00993F37" w:rsidRDefault="007E722C" w:rsidP="00AF5A9E">
      <w:pPr>
        <w:pStyle w:val="a6"/>
        <w:ind w:left="0"/>
        <w:jc w:val="center"/>
        <w:rPr>
          <w:lang w:val="en-US"/>
        </w:rPr>
      </w:pPr>
    </w:p>
    <w:p w:rsidR="00AF5A9E" w:rsidRPr="00993F37" w:rsidRDefault="00AF5A9E" w:rsidP="00F92740">
      <w:pPr>
        <w:pStyle w:val="a6"/>
        <w:ind w:left="0" w:firstLine="566"/>
        <w:rPr>
          <w:lang w:val="en-US"/>
        </w:rPr>
      </w:pPr>
      <w:r w:rsidRPr="00993F37">
        <w:rPr>
          <w:iCs/>
          <w:lang w:val="en-US"/>
        </w:rPr>
        <w:t xml:space="preserve">The 15Ni-5Fe-30Al was </w:t>
      </w:r>
      <w:r w:rsidR="005404DE" w:rsidRPr="00993F37">
        <w:rPr>
          <w:iCs/>
          <w:lang w:val="en-US"/>
        </w:rPr>
        <w:t>examined</w:t>
      </w:r>
      <w:r w:rsidRPr="00993F37">
        <w:rPr>
          <w:iCs/>
          <w:lang w:val="en-US"/>
        </w:rPr>
        <w:t xml:space="preserve"> at 800°C in DRM </w:t>
      </w:r>
      <w:r w:rsidR="005404DE" w:rsidRPr="00993F37">
        <w:rPr>
          <w:iCs/>
          <w:lang w:val="en-US"/>
        </w:rPr>
        <w:t>during</w:t>
      </w:r>
      <w:r w:rsidRPr="00993F37">
        <w:rPr>
          <w:iCs/>
          <w:lang w:val="en-US"/>
        </w:rPr>
        <w:t xml:space="preserve"> 20 h at the similar reactant ratio and the flow rate. At the initial 5 h </w:t>
      </w:r>
      <w:r w:rsidRPr="00993F37">
        <w:rPr>
          <w:lang w:val="en-US"/>
        </w:rPr>
        <w:t xml:space="preserve">for the following </w:t>
      </w:r>
      <w:r w:rsidRPr="00993F37">
        <w:rPr>
          <w:iCs/>
          <w:lang w:val="en-US"/>
        </w:rPr>
        <w:t>catalyst CH</w:t>
      </w:r>
      <w:r w:rsidRPr="00993F37">
        <w:rPr>
          <w:iCs/>
          <w:vertAlign w:val="subscript"/>
          <w:lang w:val="en-US"/>
        </w:rPr>
        <w:t>4</w:t>
      </w:r>
      <w:r w:rsidRPr="00993F37">
        <w:rPr>
          <w:iCs/>
          <w:lang w:val="en-US"/>
        </w:rPr>
        <w:t xml:space="preserve"> conversion was 92% and CO</w:t>
      </w:r>
      <w:r w:rsidRPr="00993F37">
        <w:rPr>
          <w:iCs/>
          <w:vertAlign w:val="subscript"/>
          <w:lang w:val="en-US"/>
        </w:rPr>
        <w:t>2</w:t>
      </w:r>
      <w:r w:rsidRPr="00993F37">
        <w:rPr>
          <w:iCs/>
          <w:lang w:val="en-US"/>
        </w:rPr>
        <w:t xml:space="preserve"> conversion was 81% (Figure 2</w:t>
      </w:r>
      <w:r w:rsidR="00366E0A">
        <w:rPr>
          <w:iCs/>
          <w:lang w:val="en-US"/>
        </w:rPr>
        <w:t>5</w:t>
      </w:r>
      <w:r w:rsidRPr="00993F37">
        <w:rPr>
          <w:iCs/>
          <w:lang w:val="en-US"/>
        </w:rPr>
        <w:t xml:space="preserve">) being steady for all time-on-stream. </w:t>
      </w:r>
      <w:r w:rsidR="005404DE" w:rsidRPr="00993F37">
        <w:rPr>
          <w:lang w:val="en-US"/>
        </w:rPr>
        <w:t>For</w:t>
      </w:r>
      <w:r w:rsidRPr="00993F37">
        <w:rPr>
          <w:lang w:val="en-US"/>
        </w:rPr>
        <w:t xml:space="preserve"> the 15Ni-5Fe-30Al catalyst t</w:t>
      </w:r>
      <w:r w:rsidR="00F92740" w:rsidRPr="00993F37">
        <w:rPr>
          <w:lang w:val="en-US"/>
        </w:rPr>
        <w:t>he Fe/Ni molar ratio was 0.26.</w:t>
      </w:r>
    </w:p>
    <w:p w:rsidR="00B96F4A" w:rsidRPr="00993F37" w:rsidRDefault="00B96F4A" w:rsidP="00F92740">
      <w:pPr>
        <w:pStyle w:val="a6"/>
        <w:ind w:left="0" w:firstLine="566"/>
        <w:rPr>
          <w:bCs/>
          <w:lang w:val="en-US"/>
        </w:rPr>
      </w:pPr>
    </w:p>
    <w:p w:rsidR="00AF5A9E" w:rsidRPr="00993F37" w:rsidRDefault="00965502" w:rsidP="00AF5A9E">
      <w:pPr>
        <w:pStyle w:val="a6"/>
        <w:ind w:left="0"/>
        <w:jc w:val="center"/>
      </w:pPr>
      <w:bookmarkStart w:id="6" w:name="_Hlk122076573"/>
      <w:bookmarkEnd w:id="5"/>
      <w:r w:rsidRPr="00993F37">
        <w:rPr>
          <w:noProof/>
          <w:lang w:eastAsia="ru-RU"/>
        </w:rPr>
        <w:drawing>
          <wp:inline distT="0" distB="0" distL="0" distR="0">
            <wp:extent cx="3048000" cy="2514600"/>
            <wp:effectExtent l="0" t="0" r="0" b="0"/>
            <wp:docPr id="1164576360" name="Рисунок 116457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0" cy="2514600"/>
                    </a:xfrm>
                    <a:prstGeom prst="rect">
                      <a:avLst/>
                    </a:prstGeom>
                    <a:noFill/>
                    <a:ln>
                      <a:noFill/>
                    </a:ln>
                  </pic:spPr>
                </pic:pic>
              </a:graphicData>
            </a:graphic>
          </wp:inline>
        </w:drawing>
      </w:r>
      <w:r w:rsidRPr="00993F37">
        <w:rPr>
          <w:noProof/>
          <w:lang w:eastAsia="ru-RU"/>
        </w:rPr>
        <w:drawing>
          <wp:inline distT="0" distB="0" distL="0" distR="0">
            <wp:extent cx="2985770" cy="2285634"/>
            <wp:effectExtent l="0" t="0" r="5080" b="635"/>
            <wp:docPr id="1164576361" name="Рисунок 116457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90088" cy="2288939"/>
                    </a:xfrm>
                    <a:prstGeom prst="rect">
                      <a:avLst/>
                    </a:prstGeom>
                    <a:noFill/>
                    <a:ln>
                      <a:noFill/>
                    </a:ln>
                  </pic:spPr>
                </pic:pic>
              </a:graphicData>
            </a:graphic>
          </wp:inline>
        </w:drawing>
      </w:r>
    </w:p>
    <w:p w:rsidR="00CE6A83" w:rsidRPr="00993F37" w:rsidRDefault="00CE6A83" w:rsidP="00AF5A9E">
      <w:pPr>
        <w:pStyle w:val="a6"/>
        <w:ind w:left="0" w:firstLine="567"/>
        <w:rPr>
          <w:lang w:val="en-US"/>
        </w:rPr>
      </w:pPr>
    </w:p>
    <w:p w:rsidR="00AF5A9E" w:rsidRPr="00993F37" w:rsidRDefault="00AF5A9E" w:rsidP="00AF5A9E">
      <w:pPr>
        <w:pStyle w:val="a6"/>
        <w:ind w:left="0" w:firstLine="567"/>
        <w:rPr>
          <w:sz w:val="24"/>
          <w:szCs w:val="24"/>
          <w:lang w:val="en-US"/>
        </w:rPr>
      </w:pPr>
      <w:r w:rsidRPr="00993F37">
        <w:rPr>
          <w:sz w:val="24"/>
          <w:szCs w:val="24"/>
          <w:lang w:val="en-US"/>
        </w:rPr>
        <w:t>a: 1 - conversion of CH</w:t>
      </w:r>
      <w:r w:rsidRPr="00993F37">
        <w:rPr>
          <w:sz w:val="24"/>
          <w:szCs w:val="24"/>
          <w:vertAlign w:val="subscript"/>
          <w:lang w:val="en-US"/>
        </w:rPr>
        <w:t>4</w:t>
      </w:r>
      <w:r w:rsidRPr="00993F37">
        <w:rPr>
          <w:sz w:val="24"/>
          <w:szCs w:val="24"/>
          <w:lang w:val="en-US"/>
        </w:rPr>
        <w:t>, 2 - conversion of CO</w:t>
      </w:r>
      <w:r w:rsidRPr="00993F37">
        <w:rPr>
          <w:sz w:val="24"/>
          <w:szCs w:val="24"/>
          <w:vertAlign w:val="subscript"/>
          <w:lang w:val="en-US"/>
        </w:rPr>
        <w:t>2</w:t>
      </w:r>
      <w:r w:rsidRPr="00993F37">
        <w:rPr>
          <w:sz w:val="24"/>
          <w:szCs w:val="24"/>
          <w:lang w:val="en-US"/>
        </w:rPr>
        <w:t xml:space="preserve">, b: 1 - yield of </w:t>
      </w:r>
      <w:r w:rsidRPr="00993F37">
        <w:rPr>
          <w:sz w:val="24"/>
          <w:szCs w:val="24"/>
          <w:lang w:val="kk-KZ"/>
        </w:rPr>
        <w:t>H</w:t>
      </w:r>
      <w:r w:rsidRPr="00993F37">
        <w:rPr>
          <w:sz w:val="24"/>
          <w:szCs w:val="24"/>
          <w:vertAlign w:val="subscript"/>
          <w:lang w:val="kk-KZ"/>
        </w:rPr>
        <w:t>2</w:t>
      </w:r>
      <w:r w:rsidRPr="00993F37">
        <w:rPr>
          <w:sz w:val="24"/>
          <w:szCs w:val="24"/>
          <w:lang w:val="en-US"/>
        </w:rPr>
        <w:t>, 2 - yield of CO, 3 - H</w:t>
      </w:r>
      <w:r w:rsidRPr="00993F37">
        <w:rPr>
          <w:sz w:val="24"/>
          <w:szCs w:val="24"/>
          <w:vertAlign w:val="subscript"/>
          <w:lang w:val="en-US"/>
        </w:rPr>
        <w:t>2</w:t>
      </w:r>
      <w:r w:rsidRPr="00993F37">
        <w:rPr>
          <w:sz w:val="24"/>
          <w:szCs w:val="24"/>
          <w:lang w:val="en-US"/>
        </w:rPr>
        <w:t>/CO; GHSV = 3000 h</w:t>
      </w:r>
      <w:r w:rsidRPr="00993F37">
        <w:rPr>
          <w:sz w:val="24"/>
          <w:szCs w:val="24"/>
          <w:vertAlign w:val="superscript"/>
          <w:lang w:val="en-US"/>
        </w:rPr>
        <w:t>-1</w:t>
      </w:r>
      <w:r w:rsidRPr="00993F37">
        <w:rPr>
          <w:sz w:val="24"/>
          <w:szCs w:val="24"/>
          <w:lang w:val="en-US"/>
        </w:rPr>
        <w:t>, T = 800°C.</w:t>
      </w:r>
    </w:p>
    <w:p w:rsidR="00CE6A83" w:rsidRPr="00993F37" w:rsidRDefault="00CE6A83" w:rsidP="00AF5A9E">
      <w:pPr>
        <w:pStyle w:val="a6"/>
        <w:ind w:left="0"/>
        <w:jc w:val="center"/>
        <w:rPr>
          <w:bCs/>
          <w:lang w:val="en-US"/>
        </w:rPr>
      </w:pPr>
    </w:p>
    <w:p w:rsidR="00AF5A9E" w:rsidRPr="00993F37" w:rsidRDefault="00AF5A9E" w:rsidP="00AF5A9E">
      <w:pPr>
        <w:pStyle w:val="a6"/>
        <w:ind w:left="0"/>
        <w:jc w:val="center"/>
        <w:rPr>
          <w:lang w:val="en-US"/>
        </w:rPr>
      </w:pPr>
      <w:r w:rsidRPr="00993F37">
        <w:rPr>
          <w:bCs/>
          <w:lang w:val="en-US"/>
        </w:rPr>
        <w:t>Figure 2</w:t>
      </w:r>
      <w:r w:rsidR="00366E0A">
        <w:rPr>
          <w:bCs/>
          <w:lang w:val="en-US"/>
        </w:rPr>
        <w:t>5</w:t>
      </w:r>
      <w:r w:rsidRPr="00993F37">
        <w:rPr>
          <w:bCs/>
          <w:lang w:val="en-US"/>
        </w:rPr>
        <w:t xml:space="preserve"> – Behavior</w:t>
      </w:r>
      <w:r w:rsidRPr="00993F37">
        <w:rPr>
          <w:lang w:val="en-US"/>
        </w:rPr>
        <w:t xml:space="preserve"> of 15Ni-5Fe-30Al in a long-term stability </w:t>
      </w:r>
      <w:r w:rsidR="00EC3FB6" w:rsidRPr="00993F37">
        <w:rPr>
          <w:lang w:val="en-US"/>
        </w:rPr>
        <w:t>examination</w:t>
      </w:r>
      <w:r w:rsidRPr="00993F37">
        <w:rPr>
          <w:lang w:val="en-US"/>
        </w:rPr>
        <w:t xml:space="preserve"> in DRM</w:t>
      </w:r>
    </w:p>
    <w:p w:rsidR="00AF5A9E" w:rsidRPr="00993F37" w:rsidRDefault="00AF5A9E" w:rsidP="00AF5A9E">
      <w:pPr>
        <w:pStyle w:val="a6"/>
        <w:ind w:left="0"/>
        <w:rPr>
          <w:lang w:val="en-US"/>
        </w:rPr>
      </w:pPr>
      <w:bookmarkStart w:id="7" w:name="_Hlk131415048"/>
      <w:bookmarkEnd w:id="6"/>
    </w:p>
    <w:p w:rsidR="00F92740" w:rsidRPr="00993F37" w:rsidRDefault="00F92740" w:rsidP="00F92740">
      <w:pPr>
        <w:pStyle w:val="a6"/>
        <w:ind w:left="0" w:firstLine="566"/>
        <w:rPr>
          <w:lang w:val="en-US"/>
        </w:rPr>
      </w:pPr>
      <w:r w:rsidRPr="00993F37">
        <w:rPr>
          <w:lang w:val="en-US"/>
        </w:rPr>
        <w:t>The catalysts with the Fe/Ni molar ratio below 0.7 displayed stable performance [36</w:t>
      </w:r>
      <w:r w:rsidR="00CE6A83" w:rsidRPr="00993F37">
        <w:rPr>
          <w:lang w:val="en-US"/>
        </w:rPr>
        <w:t xml:space="preserve">, </w:t>
      </w:r>
      <w:r w:rsidR="00CE6A83" w:rsidRPr="00993F37">
        <w:t>р</w:t>
      </w:r>
      <w:r w:rsidR="00CE6A83" w:rsidRPr="00993F37">
        <w:rPr>
          <w:lang w:val="en-US"/>
        </w:rPr>
        <w:t xml:space="preserve">. </w:t>
      </w:r>
      <w:r w:rsidR="00B96F4A" w:rsidRPr="00993F37">
        <w:rPr>
          <w:lang w:val="en-US"/>
        </w:rPr>
        <w:t>1</w:t>
      </w:r>
      <w:r w:rsidR="00310784">
        <w:rPr>
          <w:lang w:val="en-US"/>
        </w:rPr>
        <w:t>7</w:t>
      </w:r>
      <w:r w:rsidRPr="00993F37">
        <w:rPr>
          <w:lang w:val="en-US"/>
        </w:rPr>
        <w:t>]. Furthermore, the yield of synthesis gas remained constant after 20 h of continuous operation, whereas the H</w:t>
      </w:r>
      <w:r w:rsidRPr="00993F37">
        <w:rPr>
          <w:vertAlign w:val="subscript"/>
          <w:lang w:val="en-US"/>
        </w:rPr>
        <w:t>2</w:t>
      </w:r>
      <w:r w:rsidRPr="00993F37">
        <w:rPr>
          <w:lang w:val="en-US"/>
        </w:rPr>
        <w:t xml:space="preserve">/CO ratio fluctuated within the range of 1.0 to 1.1 during the experiment. Typically, changes in this ratio are attributed to the RWGS reaction when a large amount of generated hydrogen reacts with carbon dioxide, as </w:t>
      </w:r>
      <w:r w:rsidR="00F04B01">
        <w:rPr>
          <w:lang w:val="en-US"/>
        </w:rPr>
        <w:lastRenderedPageBreak/>
        <w:t>mentioned in [175</w:t>
      </w:r>
      <w:r w:rsidR="00CE6A83" w:rsidRPr="00993F37">
        <w:rPr>
          <w:lang w:val="en-US"/>
        </w:rPr>
        <w:t xml:space="preserve">, </w:t>
      </w:r>
      <w:r w:rsidR="00CE6A83" w:rsidRPr="00993F37">
        <w:t>р</w:t>
      </w:r>
      <w:r w:rsidR="00B96F4A" w:rsidRPr="00993F37">
        <w:rPr>
          <w:lang w:val="en-US"/>
        </w:rPr>
        <w:t>.</w:t>
      </w:r>
      <w:r w:rsidR="00CE6A83" w:rsidRPr="00993F37">
        <w:rPr>
          <w:lang w:val="en-US"/>
        </w:rPr>
        <w:t xml:space="preserve"> </w:t>
      </w:r>
      <w:r w:rsidR="00B96F4A" w:rsidRPr="00993F37">
        <w:rPr>
          <w:lang w:val="en-US"/>
        </w:rPr>
        <w:t>6</w:t>
      </w:r>
      <w:r w:rsidR="005004C9">
        <w:rPr>
          <w:lang w:val="en-US"/>
        </w:rPr>
        <w:t>2</w:t>
      </w:r>
      <w:r w:rsidRPr="00993F37">
        <w:rPr>
          <w:lang w:val="en-US"/>
        </w:rPr>
        <w:t>]. However, in the present study, with an increase in time-on-stream, variations in the yields of CO and H</w:t>
      </w:r>
      <w:r w:rsidRPr="00993F37">
        <w:rPr>
          <w:vertAlign w:val="subscript"/>
          <w:lang w:val="en-US"/>
        </w:rPr>
        <w:t>2</w:t>
      </w:r>
      <w:r w:rsidRPr="00993F37">
        <w:rPr>
          <w:lang w:val="en-US"/>
        </w:rPr>
        <w:t xml:space="preserve"> were not notably significant.</w:t>
      </w:r>
    </w:p>
    <w:p w:rsidR="00F92740" w:rsidRPr="00993F37" w:rsidRDefault="00F92740" w:rsidP="00F92740">
      <w:pPr>
        <w:pStyle w:val="a6"/>
        <w:ind w:left="0" w:firstLine="566"/>
        <w:rPr>
          <w:lang w:val="en-US"/>
        </w:rPr>
      </w:pPr>
      <w:r w:rsidRPr="00993F37">
        <w:rPr>
          <w:lang w:val="en-US"/>
        </w:rPr>
        <w:t>Table 12 shows comparison of the catalytic activity of 15Ni-5Fe-30Al [86</w:t>
      </w:r>
      <w:r w:rsidR="00CE6A83" w:rsidRPr="00993F37">
        <w:rPr>
          <w:lang w:val="en-US"/>
        </w:rPr>
        <w:t xml:space="preserve">, </w:t>
      </w:r>
      <w:r w:rsidR="00CE6A83" w:rsidRPr="00993F37">
        <w:t>р</w:t>
      </w:r>
      <w:r w:rsidR="00CE6A83" w:rsidRPr="00993F37">
        <w:rPr>
          <w:lang w:val="en-US"/>
        </w:rPr>
        <w:t xml:space="preserve">. </w:t>
      </w:r>
      <w:r w:rsidR="00B96F4A" w:rsidRPr="00993F37">
        <w:rPr>
          <w:lang w:val="en-US"/>
        </w:rPr>
        <w:t>2</w:t>
      </w:r>
      <w:r w:rsidR="00310784">
        <w:rPr>
          <w:lang w:val="en-US"/>
        </w:rPr>
        <w:t>7</w:t>
      </w:r>
      <w:r w:rsidRPr="00993F37">
        <w:rPr>
          <w:lang w:val="en-US"/>
        </w:rPr>
        <w:t>] with other catalysts obtained in [36,</w:t>
      </w:r>
      <w:r w:rsidR="00CE6A83" w:rsidRPr="00993F37">
        <w:rPr>
          <w:lang w:val="en-US"/>
        </w:rPr>
        <w:t xml:space="preserve"> </w:t>
      </w:r>
      <w:r w:rsidR="00CE6A83" w:rsidRPr="00993F37">
        <w:t>р</w:t>
      </w:r>
      <w:r w:rsidR="00B96F4A" w:rsidRPr="00993F37">
        <w:rPr>
          <w:lang w:val="en-US"/>
        </w:rPr>
        <w:t>. 1</w:t>
      </w:r>
      <w:r w:rsidR="00310784">
        <w:rPr>
          <w:lang w:val="en-US"/>
        </w:rPr>
        <w:t>7</w:t>
      </w:r>
      <w:r w:rsidR="00CE6A83" w:rsidRPr="00993F37">
        <w:rPr>
          <w:lang w:val="en-US"/>
        </w:rPr>
        <w:t>;</w:t>
      </w:r>
      <w:r w:rsidRPr="00993F37">
        <w:rPr>
          <w:lang w:val="en-US"/>
        </w:rPr>
        <w:t xml:space="preserve"> </w:t>
      </w:r>
      <w:r w:rsidR="00F04B01">
        <w:rPr>
          <w:lang w:val="kk-KZ"/>
        </w:rPr>
        <w:t>183</w:t>
      </w:r>
      <w:r w:rsidRPr="00993F37">
        <w:rPr>
          <w:lang w:val="en-US"/>
        </w:rPr>
        <w:t xml:space="preserve">, </w:t>
      </w:r>
      <w:r w:rsidRPr="00993F37">
        <w:rPr>
          <w:lang w:val="kk-KZ"/>
        </w:rPr>
        <w:t>18</w:t>
      </w:r>
      <w:r w:rsidR="00F04B01">
        <w:rPr>
          <w:lang w:val="en-US"/>
        </w:rPr>
        <w:t>4</w:t>
      </w:r>
      <w:r w:rsidRPr="00993F37">
        <w:rPr>
          <w:lang w:val="en-US"/>
        </w:rPr>
        <w:t>].</w:t>
      </w:r>
    </w:p>
    <w:p w:rsidR="00F92740" w:rsidRPr="00993F37" w:rsidRDefault="00F92740" w:rsidP="00F92740">
      <w:pPr>
        <w:pStyle w:val="a6"/>
        <w:ind w:left="0" w:firstLine="566"/>
        <w:rPr>
          <w:bCs/>
          <w:lang w:val="en-US"/>
        </w:rPr>
      </w:pPr>
      <w:r w:rsidRPr="00993F37">
        <w:rPr>
          <w:bCs/>
          <w:lang w:val="en-US"/>
        </w:rPr>
        <w:t>For instance, 0.3-FeNiAl catalyst experienced only a 0.41%·h</w:t>
      </w:r>
      <w:r w:rsidRPr="00993F37">
        <w:rPr>
          <w:bCs/>
          <w:vertAlign w:val="superscript"/>
          <w:lang w:val="en-US"/>
        </w:rPr>
        <w:t>-1</w:t>
      </w:r>
      <w:r w:rsidRPr="00993F37">
        <w:rPr>
          <w:bCs/>
          <w:lang w:val="en-US"/>
        </w:rPr>
        <w:t xml:space="preserve"> decline in CH</w:t>
      </w:r>
      <w:r w:rsidRPr="00993F37">
        <w:rPr>
          <w:bCs/>
          <w:vertAlign w:val="subscript"/>
          <w:lang w:val="en-US"/>
        </w:rPr>
        <w:t>4</w:t>
      </w:r>
      <w:r w:rsidRPr="00993F37">
        <w:rPr>
          <w:bCs/>
          <w:lang w:val="en-US"/>
        </w:rPr>
        <w:t xml:space="preserve"> conversion at 700°C </w:t>
      </w:r>
      <w:r w:rsidRPr="00993F37">
        <w:rPr>
          <w:lang w:val="en-US"/>
        </w:rPr>
        <w:t>[36</w:t>
      </w:r>
      <w:r w:rsidR="00CE6A83" w:rsidRPr="00993F37">
        <w:rPr>
          <w:lang w:val="en-US"/>
        </w:rPr>
        <w:t xml:space="preserve">, </w:t>
      </w:r>
      <w:r w:rsidR="00CE6A83" w:rsidRPr="00993F37">
        <w:t>р</w:t>
      </w:r>
      <w:r w:rsidR="00B96F4A" w:rsidRPr="00993F37">
        <w:rPr>
          <w:lang w:val="en-US"/>
        </w:rPr>
        <w:t>.</w:t>
      </w:r>
      <w:r w:rsidR="00CE6A83" w:rsidRPr="00993F37">
        <w:rPr>
          <w:lang w:val="en-US"/>
        </w:rPr>
        <w:t xml:space="preserve"> </w:t>
      </w:r>
      <w:r w:rsidR="00B96F4A" w:rsidRPr="00993F37">
        <w:rPr>
          <w:lang w:val="en-US"/>
        </w:rPr>
        <w:t>1</w:t>
      </w:r>
      <w:r w:rsidR="00310784">
        <w:rPr>
          <w:lang w:val="en-US"/>
        </w:rPr>
        <w:t>7</w:t>
      </w:r>
      <w:r w:rsidRPr="00993F37">
        <w:rPr>
          <w:lang w:val="en-US"/>
        </w:rPr>
        <w:t xml:space="preserve">]. </w:t>
      </w:r>
      <w:r w:rsidRPr="00993F37">
        <w:rPr>
          <w:bCs/>
          <w:lang w:val="en-US"/>
        </w:rPr>
        <w:t xml:space="preserve">It is important to note that monometallic Ni catalysts with well-dispersed particles exhibited consistent performance in DRM, as seen in [98, </w:t>
      </w:r>
      <w:r w:rsidR="00CE6A83" w:rsidRPr="00993F37">
        <w:rPr>
          <w:bCs/>
        </w:rPr>
        <w:t>р</w:t>
      </w:r>
      <w:r w:rsidR="00B96F4A" w:rsidRPr="00993F37">
        <w:rPr>
          <w:bCs/>
          <w:lang w:val="en-US"/>
        </w:rPr>
        <w:t>. 3</w:t>
      </w:r>
      <w:r w:rsidR="003B4CDB">
        <w:rPr>
          <w:bCs/>
          <w:lang w:val="en-US"/>
        </w:rPr>
        <w:t>1</w:t>
      </w:r>
      <w:r w:rsidR="00CE6A83" w:rsidRPr="00993F37">
        <w:rPr>
          <w:bCs/>
          <w:lang w:val="en-US"/>
        </w:rPr>
        <w:t xml:space="preserve">; </w:t>
      </w:r>
      <w:r w:rsidRPr="00993F37">
        <w:rPr>
          <w:bCs/>
          <w:lang w:val="kk-KZ"/>
        </w:rPr>
        <w:t>18</w:t>
      </w:r>
      <w:r w:rsidR="00F04B01">
        <w:rPr>
          <w:bCs/>
          <w:lang w:val="en-US"/>
        </w:rPr>
        <w:t>3</w:t>
      </w:r>
      <w:r w:rsidR="00CE6A83" w:rsidRPr="00993F37">
        <w:rPr>
          <w:bCs/>
          <w:lang w:val="en-US"/>
        </w:rPr>
        <w:t xml:space="preserve">, </w:t>
      </w:r>
      <w:r w:rsidR="00CE6A83" w:rsidRPr="00993F37">
        <w:rPr>
          <w:bCs/>
        </w:rPr>
        <w:t>р</w:t>
      </w:r>
      <w:r w:rsidR="00B96F4A" w:rsidRPr="00993F37">
        <w:rPr>
          <w:bCs/>
          <w:lang w:val="en-US"/>
        </w:rPr>
        <w:t>.</w:t>
      </w:r>
      <w:r w:rsidR="00CE6A83" w:rsidRPr="00993F37">
        <w:rPr>
          <w:bCs/>
          <w:lang w:val="en-US"/>
        </w:rPr>
        <w:t xml:space="preserve"> </w:t>
      </w:r>
      <w:r w:rsidR="00B96F4A" w:rsidRPr="00993F37">
        <w:rPr>
          <w:bCs/>
          <w:lang w:val="en-US"/>
        </w:rPr>
        <w:t>6</w:t>
      </w:r>
      <w:r w:rsidR="00F04B01">
        <w:rPr>
          <w:bCs/>
          <w:lang w:val="en-US"/>
        </w:rPr>
        <w:t>8</w:t>
      </w:r>
      <w:r w:rsidRPr="00993F37">
        <w:rPr>
          <w:bCs/>
          <w:lang w:val="en-US"/>
        </w:rPr>
        <w:t>]. Researchers [</w:t>
      </w:r>
      <w:r w:rsidRPr="00993F37">
        <w:rPr>
          <w:bCs/>
          <w:lang w:val="kk-KZ"/>
        </w:rPr>
        <w:t>18</w:t>
      </w:r>
      <w:r w:rsidR="00F04B01">
        <w:rPr>
          <w:bCs/>
          <w:lang w:val="en-US"/>
        </w:rPr>
        <w:t>3</w:t>
      </w:r>
      <w:r w:rsidR="00CE6A83" w:rsidRPr="00993F37">
        <w:rPr>
          <w:bCs/>
          <w:lang w:val="en-US"/>
        </w:rPr>
        <w:t xml:space="preserve">, </w:t>
      </w:r>
      <w:r w:rsidR="00CE6A83" w:rsidRPr="00993F37">
        <w:rPr>
          <w:bCs/>
        </w:rPr>
        <w:t>р</w:t>
      </w:r>
      <w:r w:rsidR="00B96F4A" w:rsidRPr="00993F37">
        <w:rPr>
          <w:bCs/>
          <w:lang w:val="en-US"/>
        </w:rPr>
        <w:t>. 6</w:t>
      </w:r>
      <w:r w:rsidR="005004C9">
        <w:rPr>
          <w:bCs/>
          <w:lang w:val="en-US"/>
        </w:rPr>
        <w:t>8</w:t>
      </w:r>
      <w:r w:rsidRPr="00993F37">
        <w:rPr>
          <w:bCs/>
          <w:lang w:val="en-US"/>
        </w:rPr>
        <w:t>] featured a Ni impregnated into silica with small metal particles, prepared through citric acid chelation and subsequent calcination/carbonization. Conversely, Ni supported on HMS, loaded through self-assembly, demonstrated relatively stable activity at 700°C in DRM, despite sintering enlarged the metal particle size [</w:t>
      </w:r>
      <w:r w:rsidRPr="00993F37">
        <w:rPr>
          <w:bCs/>
          <w:lang w:val="kk-KZ"/>
        </w:rPr>
        <w:t>18</w:t>
      </w:r>
      <w:r w:rsidR="00F04B01">
        <w:rPr>
          <w:bCs/>
          <w:lang w:val="en-US"/>
        </w:rPr>
        <w:t>4</w:t>
      </w:r>
      <w:r w:rsidR="00CE6A83" w:rsidRPr="00993F37">
        <w:rPr>
          <w:bCs/>
          <w:lang w:val="en-US"/>
        </w:rPr>
        <w:t xml:space="preserve">, </w:t>
      </w:r>
      <w:r w:rsidR="00CE6A83" w:rsidRPr="00993F37">
        <w:rPr>
          <w:bCs/>
        </w:rPr>
        <w:t>р</w:t>
      </w:r>
      <w:r w:rsidR="00B96F4A" w:rsidRPr="00993F37">
        <w:rPr>
          <w:bCs/>
          <w:lang w:val="en-US"/>
        </w:rPr>
        <w:t>. 6</w:t>
      </w:r>
      <w:r w:rsidR="005004C9">
        <w:rPr>
          <w:bCs/>
          <w:lang w:val="en-US"/>
        </w:rPr>
        <w:t>8</w:t>
      </w:r>
      <w:r w:rsidRPr="00993F37">
        <w:rPr>
          <w:bCs/>
          <w:lang w:val="en-US"/>
        </w:rPr>
        <w:t>].</w:t>
      </w:r>
    </w:p>
    <w:p w:rsidR="00B96F4A" w:rsidRPr="00993F37" w:rsidRDefault="00B96F4A" w:rsidP="00B96F4A">
      <w:pPr>
        <w:pStyle w:val="a6"/>
        <w:ind w:left="0" w:firstLine="566"/>
        <w:rPr>
          <w:lang w:val="en-US"/>
        </w:rPr>
      </w:pPr>
      <w:r w:rsidRPr="00993F37">
        <w:rPr>
          <w:lang w:val="en-US"/>
        </w:rPr>
        <w:t>Deactivation level was defined in equation (49) and used for comparison of different catalysts in Table 12:</w:t>
      </w:r>
    </w:p>
    <w:p w:rsidR="00B96F4A" w:rsidRPr="00993F37" w:rsidRDefault="00B96F4A" w:rsidP="00B96F4A">
      <w:pPr>
        <w:pStyle w:val="a6"/>
        <w:ind w:left="0" w:firstLine="566"/>
        <w:rPr>
          <w:lang w:val="en-US"/>
        </w:rPr>
      </w:pPr>
    </w:p>
    <w:p w:rsidR="00B96F4A" w:rsidRPr="00993F37" w:rsidRDefault="00B96F4A" w:rsidP="00B96F4A">
      <w:pPr>
        <w:pStyle w:val="a6"/>
        <w:tabs>
          <w:tab w:val="center" w:pos="4678"/>
          <w:tab w:val="right" w:pos="9638"/>
        </w:tabs>
        <w:ind w:left="0" w:firstLine="566"/>
        <w:rPr>
          <w:lang w:val="en-GB"/>
        </w:rPr>
      </w:pPr>
      <w:r w:rsidRPr="00993F37">
        <w:rPr>
          <w:lang w:val="en-GB"/>
        </w:rPr>
        <w:tab/>
      </w:r>
      <m:oMath>
        <m:sSub>
          <m:sSubPr>
            <m:ctrlPr>
              <w:rPr>
                <w:rFonts w:ascii="Cambria Math" w:hAnsi="Cambria Math"/>
                <w:lang w:val="en-GB"/>
              </w:rPr>
            </m:ctrlPr>
          </m:sSubPr>
          <m:e>
            <m:r>
              <m:rPr>
                <m:sty m:val="p"/>
              </m:rPr>
              <w:rPr>
                <w:rFonts w:ascii="Cambria Math" w:hAnsi="Cambria Math"/>
                <w:lang w:val="en-GB"/>
              </w:rPr>
              <m:t>D</m:t>
            </m:r>
          </m:e>
          <m:sub>
            <m:r>
              <m:rPr>
                <m:sty m:val="p"/>
              </m:rPr>
              <w:rPr>
                <w:rFonts w:ascii="Cambria Math" w:hAnsi="Cambria Math"/>
                <w:lang w:val="en-GB"/>
              </w:rPr>
              <m:t>deact</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X</m:t>
                </m:r>
              </m:e>
              <m:sub>
                <m:r>
                  <m:rPr>
                    <m:sty m:val="p"/>
                  </m:rPr>
                  <w:rPr>
                    <w:rFonts w:ascii="Cambria Math" w:hAnsi="Cambria Math"/>
                    <w:lang w:val="en-GB"/>
                  </w:rPr>
                  <m:t>CO2,init</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X</m:t>
                </m:r>
              </m:e>
              <m:sub>
                <m:r>
                  <m:rPr>
                    <m:sty m:val="p"/>
                  </m:rPr>
                  <w:rPr>
                    <w:rFonts w:ascii="Cambria Math" w:hAnsi="Cambria Math"/>
                    <w:lang w:val="en-GB"/>
                  </w:rPr>
                  <m:t>CO2, fin</m:t>
                </m:r>
              </m:sub>
            </m:sSub>
          </m:num>
          <m:den>
            <m:sSub>
              <m:sSubPr>
                <m:ctrlPr>
                  <w:rPr>
                    <w:rFonts w:ascii="Cambria Math" w:hAnsi="Cambria Math"/>
                    <w:lang w:val="en-GB"/>
                  </w:rPr>
                </m:ctrlPr>
              </m:sSubPr>
              <m:e>
                <m:r>
                  <m:rPr>
                    <m:sty m:val="p"/>
                  </m:rPr>
                  <w:rPr>
                    <w:rFonts w:ascii="Cambria Math" w:hAnsi="Cambria Math"/>
                    <w:lang w:val="en-GB"/>
                  </w:rPr>
                  <m:t>X</m:t>
                </m:r>
              </m:e>
              <m:sub>
                <m:r>
                  <m:rPr>
                    <m:sty m:val="p"/>
                  </m:rPr>
                  <w:rPr>
                    <w:rFonts w:ascii="Cambria Math" w:hAnsi="Cambria Math"/>
                    <w:lang w:val="en-GB"/>
                  </w:rPr>
                  <m:t>CO2,init</m:t>
                </m:r>
              </m:sub>
            </m:sSub>
          </m:den>
        </m:f>
        <m:r>
          <m:rPr>
            <m:sty m:val="p"/>
          </m:rPr>
          <w:rPr>
            <w:rFonts w:ascii="Cambria Math" w:hAnsi="Cambria Math"/>
            <w:lang w:val="en-GB"/>
          </w:rPr>
          <m:t>∙100%/ t, h</m:t>
        </m:r>
      </m:oMath>
      <w:r w:rsidRPr="00993F37">
        <w:rPr>
          <w:lang w:val="en-GB"/>
        </w:rPr>
        <w:tab/>
        <w:t>(49)</w:t>
      </w:r>
    </w:p>
    <w:p w:rsidR="00B96F4A" w:rsidRPr="00993F37" w:rsidRDefault="00B96F4A" w:rsidP="00B96F4A">
      <w:pPr>
        <w:pStyle w:val="a6"/>
        <w:ind w:left="0" w:firstLine="566"/>
        <w:rPr>
          <w:lang w:val="en-GB"/>
        </w:rPr>
      </w:pPr>
    </w:p>
    <w:p w:rsidR="00B96F4A" w:rsidRPr="00993F37" w:rsidRDefault="00B96F4A" w:rsidP="00B96F4A">
      <w:pPr>
        <w:pStyle w:val="a6"/>
        <w:ind w:left="0" w:firstLine="566"/>
        <w:rPr>
          <w:bCs/>
          <w:lang w:val="en-GB"/>
        </w:rPr>
      </w:pPr>
      <w:r w:rsidRPr="00993F37">
        <w:rPr>
          <w:lang w:val="en-US"/>
        </w:rPr>
        <w:t>Thus, Ni-Al and Ni-Fe-Al catalysts obtained in the SCS with distinct Fe concentrations were estimated in DRM. Based on XRD, 15Ni-35Al catalyst consisted of metallic nickel and NiAl</w:t>
      </w:r>
      <w:r w:rsidRPr="00993F37">
        <w:rPr>
          <w:vertAlign w:val="subscript"/>
          <w:lang w:val="en-US"/>
        </w:rPr>
        <w:t>2</w:t>
      </w:r>
      <w:r w:rsidRPr="00993F37">
        <w:rPr>
          <w:lang w:val="en-US"/>
        </w:rPr>
        <w:t>O</w:t>
      </w:r>
      <w:r w:rsidRPr="00993F37">
        <w:rPr>
          <w:vertAlign w:val="subscript"/>
          <w:lang w:val="en-US"/>
        </w:rPr>
        <w:t>4</w:t>
      </w:r>
      <w:r w:rsidRPr="00993F37">
        <w:rPr>
          <w:lang w:val="en-US"/>
        </w:rPr>
        <w:t xml:space="preserve"> phases. Apart from metallic nickel in 15Ni-5Fe-30Al, Ni</w:t>
      </w:r>
      <w:r w:rsidRPr="00993F37">
        <w:rPr>
          <w:vertAlign w:val="subscript"/>
          <w:lang w:val="en-US"/>
        </w:rPr>
        <w:t>3</w:t>
      </w:r>
      <w:r w:rsidRPr="00993F37">
        <w:rPr>
          <w:lang w:val="en-US"/>
        </w:rPr>
        <w:t>Fe alloy was identified likewise in as-prepared and spent catalysts.</w:t>
      </w:r>
    </w:p>
    <w:p w:rsidR="00F92740" w:rsidRPr="00993F37" w:rsidRDefault="00F92740" w:rsidP="00AF5A9E">
      <w:pPr>
        <w:pStyle w:val="a6"/>
        <w:ind w:left="0"/>
        <w:rPr>
          <w:lang w:val="en-GB"/>
        </w:rPr>
      </w:pPr>
    </w:p>
    <w:p w:rsidR="00AF5A9E" w:rsidRPr="00993F37" w:rsidRDefault="00AF5A9E" w:rsidP="00AF5A9E">
      <w:pPr>
        <w:pStyle w:val="a6"/>
        <w:ind w:left="0"/>
        <w:rPr>
          <w:lang w:val="en-US"/>
        </w:rPr>
      </w:pPr>
      <w:r w:rsidRPr="00993F37">
        <w:rPr>
          <w:bCs/>
          <w:lang w:val="en-US"/>
        </w:rPr>
        <w:t xml:space="preserve">Table 12 – </w:t>
      </w:r>
      <w:r w:rsidR="00470B86" w:rsidRPr="00993F37">
        <w:rPr>
          <w:bCs/>
          <w:lang w:val="en-US"/>
        </w:rPr>
        <w:t>Comparative catalytic results</w:t>
      </w:r>
      <w:r w:rsidR="00470B86" w:rsidRPr="00993F37">
        <w:rPr>
          <w:lang w:val="en-US"/>
        </w:rPr>
        <w:t xml:space="preserve"> </w:t>
      </w:r>
      <w:r w:rsidRPr="00993F37">
        <w:rPr>
          <w:lang w:val="en-US"/>
        </w:rPr>
        <w:t>of different catalysts in DRM</w:t>
      </w:r>
    </w:p>
    <w:p w:rsidR="00AF5A9E" w:rsidRPr="00993F37" w:rsidRDefault="00AF5A9E" w:rsidP="00AF5A9E">
      <w:pPr>
        <w:pStyle w:val="a6"/>
        <w:ind w:left="0" w:firstLine="566"/>
        <w:rPr>
          <w:lang w:val="en-US"/>
        </w:rPr>
      </w:pPr>
    </w:p>
    <w:tbl>
      <w:tblPr>
        <w:tblW w:w="9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992"/>
        <w:gridCol w:w="850"/>
        <w:gridCol w:w="993"/>
        <w:gridCol w:w="992"/>
        <w:gridCol w:w="1134"/>
        <w:gridCol w:w="1843"/>
        <w:gridCol w:w="1421"/>
      </w:tblGrid>
      <w:tr w:rsidR="00E01F8C" w:rsidRPr="00993F37" w:rsidTr="00CE6A83">
        <w:trPr>
          <w:trHeight w:val="633"/>
        </w:trPr>
        <w:tc>
          <w:tcPr>
            <w:tcW w:w="1560" w:type="dxa"/>
            <w:vMerge w:val="restart"/>
            <w:shd w:val="clear" w:color="auto" w:fill="auto"/>
          </w:tcPr>
          <w:p w:rsidR="00AF5A9E" w:rsidRPr="00993F37" w:rsidRDefault="00AF5A9E" w:rsidP="00DF77D2">
            <w:pPr>
              <w:pStyle w:val="a6"/>
              <w:ind w:left="0"/>
              <w:jc w:val="left"/>
              <w:rPr>
                <w:lang w:val="en-US"/>
              </w:rPr>
            </w:pPr>
            <w:r w:rsidRPr="00993F37">
              <w:rPr>
                <w:lang w:val="en-US"/>
              </w:rPr>
              <w:t>Catalyst</w:t>
            </w:r>
          </w:p>
        </w:tc>
        <w:tc>
          <w:tcPr>
            <w:tcW w:w="992" w:type="dxa"/>
            <w:vMerge w:val="restart"/>
            <w:shd w:val="clear" w:color="auto" w:fill="auto"/>
          </w:tcPr>
          <w:p w:rsidR="00AF5A9E" w:rsidRPr="00993F37" w:rsidRDefault="00AF5A9E" w:rsidP="00DF77D2">
            <w:pPr>
              <w:pStyle w:val="a6"/>
              <w:ind w:left="0"/>
              <w:jc w:val="center"/>
              <w:rPr>
                <w:lang w:val="en-US"/>
              </w:rPr>
            </w:pPr>
            <w:r w:rsidRPr="00993F37">
              <w:rPr>
                <w:lang w:val="en-US"/>
              </w:rPr>
              <w:t xml:space="preserve">T, </w:t>
            </w:r>
            <w:r w:rsidRPr="00993F37">
              <w:rPr>
                <w:vertAlign w:val="superscript"/>
                <w:lang w:val="en-US"/>
              </w:rPr>
              <w:t>o</w:t>
            </w:r>
            <w:r w:rsidRPr="00993F37">
              <w:rPr>
                <w:lang w:val="en-US"/>
              </w:rPr>
              <w:t>C</w:t>
            </w:r>
          </w:p>
        </w:tc>
        <w:tc>
          <w:tcPr>
            <w:tcW w:w="1843" w:type="dxa"/>
            <w:gridSpan w:val="2"/>
            <w:shd w:val="clear" w:color="auto" w:fill="auto"/>
          </w:tcPr>
          <w:p w:rsidR="00AF5A9E" w:rsidRPr="00993F37" w:rsidRDefault="00AF5A9E" w:rsidP="00DF77D2">
            <w:pPr>
              <w:pStyle w:val="a6"/>
              <w:ind w:left="0"/>
              <w:jc w:val="center"/>
              <w:rPr>
                <w:lang w:val="en-US"/>
              </w:rPr>
            </w:pPr>
            <w:r w:rsidRPr="00993F37">
              <w:rPr>
                <w:lang w:val="en-US"/>
              </w:rPr>
              <w:t>Initial conversion, %</w:t>
            </w:r>
          </w:p>
        </w:tc>
        <w:tc>
          <w:tcPr>
            <w:tcW w:w="992" w:type="dxa"/>
            <w:vMerge w:val="restart"/>
            <w:shd w:val="clear" w:color="auto" w:fill="auto"/>
          </w:tcPr>
          <w:p w:rsidR="00AF5A9E" w:rsidRPr="00993F37" w:rsidRDefault="00AF5A9E" w:rsidP="00DF77D2">
            <w:pPr>
              <w:pStyle w:val="a6"/>
              <w:ind w:left="0"/>
              <w:jc w:val="center"/>
              <w:rPr>
                <w:lang w:val="en-US"/>
              </w:rPr>
            </w:pPr>
            <w:r w:rsidRPr="00993F37">
              <w:rPr>
                <w:lang w:val="en-US"/>
              </w:rPr>
              <w:t>Initial H</w:t>
            </w:r>
            <w:r w:rsidRPr="00993F37">
              <w:rPr>
                <w:vertAlign w:val="subscript"/>
                <w:lang w:val="en-US"/>
              </w:rPr>
              <w:t>2</w:t>
            </w:r>
            <w:r w:rsidRPr="00993F37">
              <w:rPr>
                <w:lang w:val="en-US"/>
              </w:rPr>
              <w:t>/CO</w:t>
            </w:r>
          </w:p>
        </w:tc>
        <w:tc>
          <w:tcPr>
            <w:tcW w:w="1134" w:type="dxa"/>
            <w:vMerge w:val="restart"/>
            <w:shd w:val="clear" w:color="auto" w:fill="auto"/>
          </w:tcPr>
          <w:p w:rsidR="00AF5A9E" w:rsidRPr="00993F37" w:rsidRDefault="00AF5A9E" w:rsidP="00DF77D2">
            <w:pPr>
              <w:pStyle w:val="a6"/>
              <w:ind w:left="0"/>
              <w:jc w:val="center"/>
            </w:pPr>
            <w:r w:rsidRPr="00993F37">
              <w:rPr>
                <w:lang w:val="en-US"/>
              </w:rPr>
              <w:t>T</w:t>
            </w:r>
            <w:r w:rsidRPr="00993F37">
              <w:t>OS, h</w:t>
            </w:r>
          </w:p>
        </w:tc>
        <w:tc>
          <w:tcPr>
            <w:tcW w:w="1843" w:type="dxa"/>
            <w:vMerge w:val="restart"/>
            <w:shd w:val="clear" w:color="auto" w:fill="auto"/>
          </w:tcPr>
          <w:p w:rsidR="00AF5A9E" w:rsidRPr="00993F37" w:rsidRDefault="00AF5A9E" w:rsidP="00DF77D2">
            <w:pPr>
              <w:pStyle w:val="a6"/>
              <w:ind w:left="0"/>
              <w:jc w:val="center"/>
              <w:rPr>
                <w:lang w:val="en-US"/>
              </w:rPr>
            </w:pPr>
            <w:r w:rsidRPr="00993F37">
              <w:t>Deactivation</w:t>
            </w:r>
            <w:r w:rsidRPr="00993F37">
              <w:rPr>
                <w:lang w:val="en-US"/>
              </w:rPr>
              <w:t xml:space="preserve"> </w:t>
            </w:r>
            <w:r w:rsidRPr="00993F37">
              <w:t>degree, %·h</w:t>
            </w:r>
            <w:r w:rsidRPr="00993F37">
              <w:rPr>
                <w:vertAlign w:val="superscript"/>
                <w:lang w:val="en-US"/>
              </w:rPr>
              <w:t>-1</w:t>
            </w:r>
          </w:p>
        </w:tc>
        <w:tc>
          <w:tcPr>
            <w:tcW w:w="1421" w:type="dxa"/>
            <w:vMerge w:val="restart"/>
            <w:shd w:val="clear" w:color="auto" w:fill="auto"/>
          </w:tcPr>
          <w:p w:rsidR="00AF5A9E" w:rsidRPr="00993F37" w:rsidRDefault="00AF5A9E" w:rsidP="00DF77D2">
            <w:pPr>
              <w:pStyle w:val="a6"/>
              <w:ind w:left="0"/>
              <w:jc w:val="center"/>
            </w:pPr>
            <w:r w:rsidRPr="00993F37">
              <w:t>Reference</w:t>
            </w:r>
          </w:p>
        </w:tc>
      </w:tr>
      <w:tr w:rsidR="00E01F8C" w:rsidRPr="00993F37" w:rsidTr="00DF77D2">
        <w:trPr>
          <w:trHeight w:val="366"/>
        </w:trPr>
        <w:tc>
          <w:tcPr>
            <w:tcW w:w="1560" w:type="dxa"/>
            <w:vMerge/>
            <w:shd w:val="clear" w:color="auto" w:fill="auto"/>
          </w:tcPr>
          <w:p w:rsidR="00AF5A9E" w:rsidRPr="00993F37" w:rsidRDefault="00AF5A9E" w:rsidP="00DF77D2">
            <w:pPr>
              <w:pStyle w:val="a6"/>
              <w:ind w:left="0"/>
              <w:jc w:val="left"/>
            </w:pPr>
          </w:p>
        </w:tc>
        <w:tc>
          <w:tcPr>
            <w:tcW w:w="992" w:type="dxa"/>
            <w:vMerge/>
            <w:shd w:val="clear" w:color="auto" w:fill="auto"/>
          </w:tcPr>
          <w:p w:rsidR="00AF5A9E" w:rsidRPr="00993F37" w:rsidRDefault="00AF5A9E" w:rsidP="00DF77D2">
            <w:pPr>
              <w:pStyle w:val="a6"/>
              <w:ind w:left="0"/>
              <w:jc w:val="center"/>
            </w:pPr>
          </w:p>
        </w:tc>
        <w:tc>
          <w:tcPr>
            <w:tcW w:w="850" w:type="dxa"/>
            <w:shd w:val="clear" w:color="auto" w:fill="auto"/>
          </w:tcPr>
          <w:p w:rsidR="00AF5A9E" w:rsidRPr="00993F37" w:rsidRDefault="00AF5A9E" w:rsidP="00DF77D2">
            <w:pPr>
              <w:pStyle w:val="a6"/>
              <w:ind w:left="0"/>
              <w:jc w:val="center"/>
            </w:pPr>
            <w:r w:rsidRPr="00993F37">
              <w:t>CH</w:t>
            </w:r>
            <w:r w:rsidRPr="00993F37">
              <w:rPr>
                <w:vertAlign w:val="subscript"/>
              </w:rPr>
              <w:t>4</w:t>
            </w:r>
          </w:p>
        </w:tc>
        <w:tc>
          <w:tcPr>
            <w:tcW w:w="993" w:type="dxa"/>
            <w:shd w:val="clear" w:color="auto" w:fill="auto"/>
          </w:tcPr>
          <w:p w:rsidR="00AF5A9E" w:rsidRPr="00993F37" w:rsidRDefault="00AF5A9E" w:rsidP="00DF77D2">
            <w:pPr>
              <w:pStyle w:val="a6"/>
              <w:ind w:left="0"/>
              <w:jc w:val="center"/>
            </w:pPr>
            <w:r w:rsidRPr="00993F37">
              <w:t>CO</w:t>
            </w:r>
            <w:r w:rsidRPr="00993F37">
              <w:rPr>
                <w:vertAlign w:val="subscript"/>
              </w:rPr>
              <w:t>2</w:t>
            </w:r>
          </w:p>
        </w:tc>
        <w:tc>
          <w:tcPr>
            <w:tcW w:w="992" w:type="dxa"/>
            <w:vMerge/>
            <w:shd w:val="clear" w:color="auto" w:fill="auto"/>
          </w:tcPr>
          <w:p w:rsidR="00AF5A9E" w:rsidRPr="00993F37" w:rsidRDefault="00AF5A9E" w:rsidP="00DF77D2">
            <w:pPr>
              <w:pStyle w:val="a6"/>
              <w:ind w:left="0"/>
              <w:jc w:val="center"/>
            </w:pPr>
          </w:p>
        </w:tc>
        <w:tc>
          <w:tcPr>
            <w:tcW w:w="1134" w:type="dxa"/>
            <w:vMerge/>
            <w:shd w:val="clear" w:color="auto" w:fill="auto"/>
          </w:tcPr>
          <w:p w:rsidR="00AF5A9E" w:rsidRPr="00993F37" w:rsidRDefault="00AF5A9E" w:rsidP="00DF77D2">
            <w:pPr>
              <w:pStyle w:val="a6"/>
              <w:ind w:left="0"/>
              <w:jc w:val="center"/>
            </w:pPr>
          </w:p>
        </w:tc>
        <w:tc>
          <w:tcPr>
            <w:tcW w:w="1843" w:type="dxa"/>
            <w:vMerge/>
            <w:shd w:val="clear" w:color="auto" w:fill="auto"/>
          </w:tcPr>
          <w:p w:rsidR="00AF5A9E" w:rsidRPr="00993F37" w:rsidRDefault="00AF5A9E" w:rsidP="00DF77D2">
            <w:pPr>
              <w:pStyle w:val="a6"/>
              <w:ind w:left="0"/>
              <w:jc w:val="center"/>
              <w:rPr>
                <w:vertAlign w:val="superscript"/>
              </w:rPr>
            </w:pPr>
          </w:p>
        </w:tc>
        <w:tc>
          <w:tcPr>
            <w:tcW w:w="1421" w:type="dxa"/>
            <w:vMerge/>
            <w:shd w:val="clear" w:color="auto" w:fill="auto"/>
          </w:tcPr>
          <w:p w:rsidR="00AF5A9E" w:rsidRPr="00993F37" w:rsidRDefault="00AF5A9E" w:rsidP="00DF77D2">
            <w:pPr>
              <w:pStyle w:val="a6"/>
              <w:ind w:left="0"/>
              <w:jc w:val="center"/>
            </w:pPr>
          </w:p>
        </w:tc>
      </w:tr>
      <w:tr w:rsidR="00E01F8C" w:rsidRPr="00993F37" w:rsidTr="00DF77D2">
        <w:trPr>
          <w:trHeight w:val="282"/>
        </w:trPr>
        <w:tc>
          <w:tcPr>
            <w:tcW w:w="1560" w:type="dxa"/>
            <w:shd w:val="clear" w:color="auto" w:fill="auto"/>
          </w:tcPr>
          <w:p w:rsidR="00AF5A9E" w:rsidRPr="00993F37" w:rsidRDefault="00AF5A9E" w:rsidP="00DF77D2">
            <w:pPr>
              <w:pStyle w:val="a6"/>
              <w:ind w:left="0"/>
              <w:jc w:val="left"/>
            </w:pPr>
            <w:r w:rsidRPr="00993F37">
              <w:t>15Ni-5Fe-30Al</w:t>
            </w:r>
          </w:p>
        </w:tc>
        <w:tc>
          <w:tcPr>
            <w:tcW w:w="992" w:type="dxa"/>
            <w:shd w:val="clear" w:color="auto" w:fill="auto"/>
          </w:tcPr>
          <w:p w:rsidR="00AF5A9E" w:rsidRPr="00993F37" w:rsidRDefault="00AF5A9E" w:rsidP="00DF77D2">
            <w:pPr>
              <w:pStyle w:val="a6"/>
              <w:ind w:left="0"/>
              <w:jc w:val="center"/>
            </w:pPr>
            <w:r w:rsidRPr="00993F37">
              <w:t>800</w:t>
            </w:r>
          </w:p>
        </w:tc>
        <w:tc>
          <w:tcPr>
            <w:tcW w:w="850" w:type="dxa"/>
            <w:shd w:val="clear" w:color="auto" w:fill="auto"/>
          </w:tcPr>
          <w:p w:rsidR="00AF5A9E" w:rsidRPr="00993F37" w:rsidRDefault="00AF5A9E" w:rsidP="00DF77D2">
            <w:pPr>
              <w:pStyle w:val="a6"/>
              <w:ind w:left="0"/>
              <w:jc w:val="center"/>
            </w:pPr>
            <w:r w:rsidRPr="00993F37">
              <w:t>92</w:t>
            </w:r>
          </w:p>
        </w:tc>
        <w:tc>
          <w:tcPr>
            <w:tcW w:w="993" w:type="dxa"/>
            <w:shd w:val="clear" w:color="auto" w:fill="auto"/>
          </w:tcPr>
          <w:p w:rsidR="00AF5A9E" w:rsidRPr="00993F37" w:rsidRDefault="00AF5A9E" w:rsidP="00DF77D2">
            <w:pPr>
              <w:pStyle w:val="a6"/>
              <w:ind w:left="0"/>
              <w:jc w:val="center"/>
            </w:pPr>
            <w:r w:rsidRPr="00993F37">
              <w:t>81</w:t>
            </w:r>
          </w:p>
        </w:tc>
        <w:tc>
          <w:tcPr>
            <w:tcW w:w="992" w:type="dxa"/>
            <w:shd w:val="clear" w:color="auto" w:fill="auto"/>
          </w:tcPr>
          <w:p w:rsidR="00AF5A9E" w:rsidRPr="00993F37" w:rsidRDefault="00AF5A9E" w:rsidP="00DF77D2">
            <w:pPr>
              <w:pStyle w:val="a6"/>
              <w:ind w:left="0"/>
              <w:jc w:val="center"/>
            </w:pPr>
            <w:r w:rsidRPr="00993F37">
              <w:t>1.0</w:t>
            </w:r>
          </w:p>
        </w:tc>
        <w:tc>
          <w:tcPr>
            <w:tcW w:w="1134" w:type="dxa"/>
            <w:shd w:val="clear" w:color="auto" w:fill="auto"/>
          </w:tcPr>
          <w:p w:rsidR="00AF5A9E" w:rsidRPr="00993F37" w:rsidRDefault="00AF5A9E" w:rsidP="00DF77D2">
            <w:pPr>
              <w:pStyle w:val="a6"/>
              <w:ind w:left="0"/>
              <w:jc w:val="center"/>
            </w:pPr>
            <w:r w:rsidRPr="00993F37">
              <w:t>20</w:t>
            </w:r>
          </w:p>
        </w:tc>
        <w:tc>
          <w:tcPr>
            <w:tcW w:w="1843" w:type="dxa"/>
            <w:shd w:val="clear" w:color="auto" w:fill="auto"/>
          </w:tcPr>
          <w:p w:rsidR="00AF5A9E" w:rsidRPr="00993F37" w:rsidRDefault="00AF5A9E" w:rsidP="00DF77D2">
            <w:pPr>
              <w:pStyle w:val="a6"/>
              <w:ind w:left="0"/>
              <w:jc w:val="center"/>
            </w:pPr>
            <w:r w:rsidRPr="00993F37">
              <w:t>0.25</w:t>
            </w:r>
          </w:p>
        </w:tc>
        <w:tc>
          <w:tcPr>
            <w:tcW w:w="1421" w:type="dxa"/>
            <w:shd w:val="clear" w:color="auto" w:fill="auto"/>
          </w:tcPr>
          <w:p w:rsidR="00AF5A9E" w:rsidRPr="00993F37" w:rsidRDefault="00AF5A9E" w:rsidP="00310784">
            <w:pPr>
              <w:pStyle w:val="a6"/>
              <w:ind w:left="0"/>
              <w:jc w:val="center"/>
              <w:rPr>
                <w:lang w:val="en-US"/>
              </w:rPr>
            </w:pPr>
            <w:r w:rsidRPr="00993F37">
              <w:rPr>
                <w:lang w:val="en-US"/>
              </w:rPr>
              <w:t>[86</w:t>
            </w:r>
            <w:r w:rsidR="00CE6A83" w:rsidRPr="00993F37">
              <w:rPr>
                <w:lang w:val="en-US"/>
              </w:rPr>
              <w:t xml:space="preserve">, </w:t>
            </w:r>
            <w:r w:rsidR="00CE6A83" w:rsidRPr="00993F37">
              <w:t>р</w:t>
            </w:r>
            <w:r w:rsidR="00CE6A83" w:rsidRPr="00993F37">
              <w:rPr>
                <w:lang w:val="en-US"/>
              </w:rPr>
              <w:t xml:space="preserve">. </w:t>
            </w:r>
            <w:r w:rsidR="00B96F4A" w:rsidRPr="00993F37">
              <w:rPr>
                <w:lang w:val="en-US"/>
              </w:rPr>
              <w:t>2</w:t>
            </w:r>
            <w:r w:rsidR="00310784">
              <w:rPr>
                <w:lang w:val="en-US"/>
              </w:rPr>
              <w:t>7</w:t>
            </w:r>
            <w:r w:rsidRPr="00993F37">
              <w:rPr>
                <w:lang w:val="en-US"/>
              </w:rPr>
              <w:t>]</w:t>
            </w:r>
          </w:p>
        </w:tc>
      </w:tr>
      <w:tr w:rsidR="00E01F8C" w:rsidRPr="00993F37" w:rsidTr="00DF77D2">
        <w:trPr>
          <w:trHeight w:val="286"/>
        </w:trPr>
        <w:tc>
          <w:tcPr>
            <w:tcW w:w="1560" w:type="dxa"/>
            <w:shd w:val="clear" w:color="auto" w:fill="auto"/>
          </w:tcPr>
          <w:p w:rsidR="00AF5A9E" w:rsidRPr="00993F37" w:rsidRDefault="00AF5A9E" w:rsidP="00DF77D2">
            <w:pPr>
              <w:pStyle w:val="a6"/>
              <w:ind w:left="0"/>
              <w:jc w:val="left"/>
              <w:rPr>
                <w:lang w:val="en-US"/>
              </w:rPr>
            </w:pPr>
            <w:r w:rsidRPr="00993F37">
              <w:rPr>
                <w:lang w:val="en-US"/>
              </w:rPr>
              <w:t>0.3-FeNiAl</w:t>
            </w:r>
          </w:p>
        </w:tc>
        <w:tc>
          <w:tcPr>
            <w:tcW w:w="992" w:type="dxa"/>
            <w:shd w:val="clear" w:color="auto" w:fill="auto"/>
          </w:tcPr>
          <w:p w:rsidR="00AF5A9E" w:rsidRPr="00993F37" w:rsidRDefault="00AF5A9E" w:rsidP="00DF77D2">
            <w:pPr>
              <w:pStyle w:val="a6"/>
              <w:ind w:left="0"/>
              <w:jc w:val="center"/>
              <w:rPr>
                <w:lang w:val="en-US"/>
              </w:rPr>
            </w:pPr>
            <w:r w:rsidRPr="00993F37">
              <w:rPr>
                <w:lang w:val="en-US"/>
              </w:rPr>
              <w:t>700</w:t>
            </w:r>
          </w:p>
        </w:tc>
        <w:tc>
          <w:tcPr>
            <w:tcW w:w="850" w:type="dxa"/>
            <w:shd w:val="clear" w:color="auto" w:fill="auto"/>
          </w:tcPr>
          <w:p w:rsidR="00AF5A9E" w:rsidRPr="00993F37" w:rsidRDefault="00AF5A9E" w:rsidP="00DF77D2">
            <w:pPr>
              <w:pStyle w:val="a6"/>
              <w:ind w:left="0"/>
              <w:jc w:val="center"/>
              <w:rPr>
                <w:lang w:val="en-US"/>
              </w:rPr>
            </w:pPr>
            <w:r w:rsidRPr="00993F37">
              <w:rPr>
                <w:lang w:val="en-US"/>
              </w:rPr>
              <w:t>57</w:t>
            </w:r>
          </w:p>
        </w:tc>
        <w:tc>
          <w:tcPr>
            <w:tcW w:w="993" w:type="dxa"/>
            <w:shd w:val="clear" w:color="auto" w:fill="auto"/>
          </w:tcPr>
          <w:p w:rsidR="00AF5A9E" w:rsidRPr="00993F37" w:rsidRDefault="00AF5A9E" w:rsidP="00DF77D2">
            <w:pPr>
              <w:pStyle w:val="a6"/>
              <w:ind w:left="0"/>
              <w:jc w:val="center"/>
              <w:rPr>
                <w:lang w:val="en-US"/>
              </w:rPr>
            </w:pPr>
            <w:r w:rsidRPr="00993F37">
              <w:rPr>
                <w:lang w:val="en-US"/>
              </w:rPr>
              <w:t>63</w:t>
            </w:r>
          </w:p>
        </w:tc>
        <w:tc>
          <w:tcPr>
            <w:tcW w:w="992" w:type="dxa"/>
            <w:shd w:val="clear" w:color="auto" w:fill="auto"/>
          </w:tcPr>
          <w:p w:rsidR="00AF5A9E" w:rsidRPr="00993F37" w:rsidRDefault="00AF5A9E" w:rsidP="00DF77D2">
            <w:pPr>
              <w:pStyle w:val="a6"/>
              <w:ind w:left="0"/>
              <w:jc w:val="center"/>
              <w:rPr>
                <w:lang w:val="en-US"/>
              </w:rPr>
            </w:pPr>
            <w:r w:rsidRPr="00993F37">
              <w:rPr>
                <w:lang w:val="en-US"/>
              </w:rPr>
              <w:t>-</w:t>
            </w:r>
          </w:p>
        </w:tc>
        <w:tc>
          <w:tcPr>
            <w:tcW w:w="1134" w:type="dxa"/>
            <w:shd w:val="clear" w:color="auto" w:fill="auto"/>
          </w:tcPr>
          <w:p w:rsidR="00AF5A9E" w:rsidRPr="00993F37" w:rsidRDefault="00AF5A9E" w:rsidP="00DF77D2">
            <w:pPr>
              <w:pStyle w:val="a6"/>
              <w:ind w:left="0"/>
              <w:jc w:val="center"/>
              <w:rPr>
                <w:lang w:val="en-US"/>
              </w:rPr>
            </w:pPr>
            <w:r w:rsidRPr="00993F37">
              <w:rPr>
                <w:lang w:val="en-US"/>
              </w:rPr>
              <w:t>24</w:t>
            </w:r>
          </w:p>
        </w:tc>
        <w:tc>
          <w:tcPr>
            <w:tcW w:w="1843" w:type="dxa"/>
            <w:shd w:val="clear" w:color="auto" w:fill="auto"/>
          </w:tcPr>
          <w:p w:rsidR="00AF5A9E" w:rsidRPr="00993F37" w:rsidRDefault="00AF5A9E" w:rsidP="00DF77D2">
            <w:pPr>
              <w:pStyle w:val="a6"/>
              <w:ind w:left="0"/>
              <w:jc w:val="center"/>
              <w:rPr>
                <w:lang w:val="en-US"/>
              </w:rPr>
            </w:pPr>
            <w:r w:rsidRPr="00993F37">
              <w:rPr>
                <w:lang w:val="en-US"/>
              </w:rPr>
              <w:t>0.41</w:t>
            </w:r>
          </w:p>
        </w:tc>
        <w:tc>
          <w:tcPr>
            <w:tcW w:w="1421" w:type="dxa"/>
            <w:shd w:val="clear" w:color="auto" w:fill="auto"/>
          </w:tcPr>
          <w:p w:rsidR="00AF5A9E" w:rsidRPr="00993F37" w:rsidRDefault="00AF5A9E" w:rsidP="000A4F81">
            <w:pPr>
              <w:pStyle w:val="a6"/>
              <w:ind w:left="0"/>
              <w:jc w:val="center"/>
              <w:rPr>
                <w:lang w:val="en-US"/>
              </w:rPr>
            </w:pPr>
            <w:r w:rsidRPr="00993F37">
              <w:rPr>
                <w:lang w:val="en-US"/>
              </w:rPr>
              <w:t>[36</w:t>
            </w:r>
            <w:r w:rsidR="00CE6A83" w:rsidRPr="00993F37">
              <w:rPr>
                <w:lang w:val="en-US"/>
              </w:rPr>
              <w:t xml:space="preserve">, </w:t>
            </w:r>
            <w:r w:rsidR="00CE6A83" w:rsidRPr="00993F37">
              <w:t>р</w:t>
            </w:r>
            <w:r w:rsidR="00B96F4A" w:rsidRPr="00993F37">
              <w:rPr>
                <w:lang w:val="en-US"/>
              </w:rPr>
              <w:t>. 1</w:t>
            </w:r>
            <w:r w:rsidR="00310784">
              <w:rPr>
                <w:lang w:val="en-US"/>
              </w:rPr>
              <w:t>7</w:t>
            </w:r>
            <w:r w:rsidRPr="00993F37">
              <w:rPr>
                <w:lang w:val="en-US"/>
              </w:rPr>
              <w:t>]</w:t>
            </w:r>
          </w:p>
        </w:tc>
      </w:tr>
      <w:tr w:rsidR="00E01F8C" w:rsidRPr="00993F37" w:rsidTr="00DF77D2">
        <w:trPr>
          <w:trHeight w:val="277"/>
        </w:trPr>
        <w:tc>
          <w:tcPr>
            <w:tcW w:w="1560" w:type="dxa"/>
            <w:shd w:val="clear" w:color="auto" w:fill="auto"/>
          </w:tcPr>
          <w:p w:rsidR="00AF5A9E" w:rsidRPr="00993F37" w:rsidRDefault="00AF5A9E" w:rsidP="00DF77D2">
            <w:pPr>
              <w:pStyle w:val="a6"/>
              <w:ind w:left="0"/>
              <w:jc w:val="left"/>
              <w:rPr>
                <w:lang w:val="en-US"/>
              </w:rPr>
            </w:pPr>
            <w:r w:rsidRPr="00993F37">
              <w:rPr>
                <w:lang w:val="en-US"/>
              </w:rPr>
              <w:t>Ni/silica</w:t>
            </w:r>
          </w:p>
        </w:tc>
        <w:tc>
          <w:tcPr>
            <w:tcW w:w="992" w:type="dxa"/>
            <w:shd w:val="clear" w:color="auto" w:fill="auto"/>
          </w:tcPr>
          <w:p w:rsidR="00AF5A9E" w:rsidRPr="00993F37" w:rsidRDefault="00AF5A9E" w:rsidP="00DF77D2">
            <w:pPr>
              <w:pStyle w:val="a6"/>
              <w:ind w:left="0"/>
              <w:jc w:val="center"/>
              <w:rPr>
                <w:lang w:val="en-US"/>
              </w:rPr>
            </w:pPr>
            <w:r w:rsidRPr="00993F37">
              <w:rPr>
                <w:lang w:val="en-US"/>
              </w:rPr>
              <w:t>750</w:t>
            </w:r>
          </w:p>
        </w:tc>
        <w:tc>
          <w:tcPr>
            <w:tcW w:w="850" w:type="dxa"/>
            <w:shd w:val="clear" w:color="auto" w:fill="auto"/>
          </w:tcPr>
          <w:p w:rsidR="00AF5A9E" w:rsidRPr="00993F37" w:rsidRDefault="00AF5A9E" w:rsidP="00DF77D2">
            <w:pPr>
              <w:pStyle w:val="a6"/>
              <w:ind w:left="0"/>
              <w:jc w:val="center"/>
              <w:rPr>
                <w:lang w:val="en-US"/>
              </w:rPr>
            </w:pPr>
            <w:r w:rsidRPr="00993F37">
              <w:rPr>
                <w:lang w:val="en-US"/>
              </w:rPr>
              <w:t>91</w:t>
            </w:r>
          </w:p>
        </w:tc>
        <w:tc>
          <w:tcPr>
            <w:tcW w:w="993" w:type="dxa"/>
            <w:shd w:val="clear" w:color="auto" w:fill="auto"/>
          </w:tcPr>
          <w:p w:rsidR="00AF5A9E" w:rsidRPr="00993F37" w:rsidRDefault="00AF5A9E" w:rsidP="00DF77D2">
            <w:pPr>
              <w:pStyle w:val="a6"/>
              <w:ind w:left="0"/>
              <w:jc w:val="center"/>
              <w:rPr>
                <w:lang w:val="en-US"/>
              </w:rPr>
            </w:pPr>
            <w:r w:rsidRPr="00993F37">
              <w:rPr>
                <w:lang w:val="en-US"/>
              </w:rPr>
              <w:t>84</w:t>
            </w:r>
          </w:p>
        </w:tc>
        <w:tc>
          <w:tcPr>
            <w:tcW w:w="992" w:type="dxa"/>
            <w:shd w:val="clear" w:color="auto" w:fill="auto"/>
          </w:tcPr>
          <w:p w:rsidR="00AF5A9E" w:rsidRPr="00993F37" w:rsidRDefault="00AF5A9E" w:rsidP="00DF77D2">
            <w:pPr>
              <w:pStyle w:val="a6"/>
              <w:ind w:left="0"/>
              <w:jc w:val="center"/>
              <w:rPr>
                <w:lang w:val="en-US"/>
              </w:rPr>
            </w:pPr>
            <w:r w:rsidRPr="00993F37">
              <w:rPr>
                <w:lang w:val="en-US"/>
              </w:rPr>
              <w:t>1.3</w:t>
            </w:r>
          </w:p>
        </w:tc>
        <w:tc>
          <w:tcPr>
            <w:tcW w:w="1134" w:type="dxa"/>
            <w:shd w:val="clear" w:color="auto" w:fill="auto"/>
          </w:tcPr>
          <w:p w:rsidR="00AF5A9E" w:rsidRPr="00993F37" w:rsidRDefault="00AF5A9E" w:rsidP="00DF77D2">
            <w:pPr>
              <w:pStyle w:val="a6"/>
              <w:ind w:left="0"/>
              <w:jc w:val="center"/>
              <w:rPr>
                <w:lang w:val="en-US"/>
              </w:rPr>
            </w:pPr>
            <w:r w:rsidRPr="00993F37">
              <w:rPr>
                <w:lang w:val="en-US"/>
              </w:rPr>
              <w:t>100</w:t>
            </w:r>
          </w:p>
        </w:tc>
        <w:tc>
          <w:tcPr>
            <w:tcW w:w="1843" w:type="dxa"/>
            <w:shd w:val="clear" w:color="auto" w:fill="auto"/>
          </w:tcPr>
          <w:p w:rsidR="00AF5A9E" w:rsidRPr="00993F37" w:rsidRDefault="00AF5A9E" w:rsidP="00DF77D2">
            <w:pPr>
              <w:pStyle w:val="a6"/>
              <w:ind w:left="0"/>
              <w:jc w:val="center"/>
              <w:rPr>
                <w:lang w:val="en-US"/>
              </w:rPr>
            </w:pPr>
            <w:r w:rsidRPr="00993F37">
              <w:rPr>
                <w:lang w:val="en-US"/>
              </w:rPr>
              <w:t>0.01</w:t>
            </w:r>
          </w:p>
        </w:tc>
        <w:tc>
          <w:tcPr>
            <w:tcW w:w="1421" w:type="dxa"/>
            <w:shd w:val="clear" w:color="auto" w:fill="auto"/>
          </w:tcPr>
          <w:p w:rsidR="00AF5A9E" w:rsidRPr="00993F37" w:rsidRDefault="00AF5A9E" w:rsidP="005004C9">
            <w:pPr>
              <w:pStyle w:val="a6"/>
              <w:ind w:left="0"/>
              <w:jc w:val="center"/>
              <w:rPr>
                <w:lang w:val="en-US"/>
              </w:rPr>
            </w:pPr>
            <w:r w:rsidRPr="00993F37">
              <w:rPr>
                <w:lang w:val="en-US"/>
              </w:rPr>
              <w:t>[</w:t>
            </w:r>
            <w:r w:rsidRPr="00993F37">
              <w:rPr>
                <w:lang w:val="kk-KZ"/>
              </w:rPr>
              <w:t>18</w:t>
            </w:r>
            <w:r w:rsidR="00C84211" w:rsidRPr="00993F37">
              <w:rPr>
                <w:lang w:val="en-US"/>
              </w:rPr>
              <w:t>2</w:t>
            </w:r>
            <w:r w:rsidR="00CE6A83" w:rsidRPr="00993F37">
              <w:rPr>
                <w:lang w:val="en-US"/>
              </w:rPr>
              <w:t xml:space="preserve">, </w:t>
            </w:r>
            <w:r w:rsidR="00CE6A83" w:rsidRPr="00993F37">
              <w:t>р</w:t>
            </w:r>
            <w:r w:rsidR="00B96F4A" w:rsidRPr="00993F37">
              <w:rPr>
                <w:lang w:val="en-US"/>
              </w:rPr>
              <w:t>. 6</w:t>
            </w:r>
            <w:r w:rsidR="005004C9">
              <w:rPr>
                <w:lang w:val="en-US"/>
              </w:rPr>
              <w:t>8</w:t>
            </w:r>
            <w:r w:rsidRPr="00993F37">
              <w:rPr>
                <w:lang w:val="en-US"/>
              </w:rPr>
              <w:t>]</w:t>
            </w:r>
          </w:p>
        </w:tc>
      </w:tr>
      <w:tr w:rsidR="00E01F8C" w:rsidRPr="00993F37" w:rsidTr="00DF77D2">
        <w:trPr>
          <w:trHeight w:val="294"/>
        </w:trPr>
        <w:tc>
          <w:tcPr>
            <w:tcW w:w="1560" w:type="dxa"/>
            <w:shd w:val="clear" w:color="auto" w:fill="auto"/>
          </w:tcPr>
          <w:p w:rsidR="00AF5A9E" w:rsidRPr="00993F37" w:rsidRDefault="00AF5A9E" w:rsidP="00DF77D2">
            <w:pPr>
              <w:pStyle w:val="a6"/>
              <w:ind w:left="0"/>
              <w:jc w:val="left"/>
              <w:rPr>
                <w:lang w:val="en-US"/>
              </w:rPr>
            </w:pPr>
            <w:r w:rsidRPr="00993F37">
              <w:rPr>
                <w:lang w:val="en-US"/>
              </w:rPr>
              <w:t>Ni-HMS</w:t>
            </w:r>
          </w:p>
        </w:tc>
        <w:tc>
          <w:tcPr>
            <w:tcW w:w="992" w:type="dxa"/>
            <w:shd w:val="clear" w:color="auto" w:fill="auto"/>
          </w:tcPr>
          <w:p w:rsidR="00AF5A9E" w:rsidRPr="00993F37" w:rsidRDefault="00AF5A9E" w:rsidP="00DF77D2">
            <w:pPr>
              <w:pStyle w:val="a6"/>
              <w:ind w:left="0"/>
              <w:jc w:val="center"/>
              <w:rPr>
                <w:lang w:val="en-US"/>
              </w:rPr>
            </w:pPr>
            <w:r w:rsidRPr="00993F37">
              <w:rPr>
                <w:lang w:val="en-US"/>
              </w:rPr>
              <w:t>700</w:t>
            </w:r>
          </w:p>
        </w:tc>
        <w:tc>
          <w:tcPr>
            <w:tcW w:w="850" w:type="dxa"/>
            <w:shd w:val="clear" w:color="auto" w:fill="auto"/>
          </w:tcPr>
          <w:p w:rsidR="00AF5A9E" w:rsidRPr="00993F37" w:rsidRDefault="00AF5A9E" w:rsidP="00DF77D2">
            <w:pPr>
              <w:pStyle w:val="a6"/>
              <w:ind w:left="0"/>
              <w:jc w:val="center"/>
              <w:rPr>
                <w:lang w:val="en-US"/>
              </w:rPr>
            </w:pPr>
            <w:r w:rsidRPr="00993F37">
              <w:rPr>
                <w:lang w:val="en-US"/>
              </w:rPr>
              <w:t>72</w:t>
            </w:r>
          </w:p>
        </w:tc>
        <w:tc>
          <w:tcPr>
            <w:tcW w:w="993" w:type="dxa"/>
            <w:shd w:val="clear" w:color="auto" w:fill="auto"/>
          </w:tcPr>
          <w:p w:rsidR="00AF5A9E" w:rsidRPr="00993F37" w:rsidRDefault="00AF5A9E" w:rsidP="00DF77D2">
            <w:pPr>
              <w:pStyle w:val="a6"/>
              <w:ind w:left="0"/>
              <w:jc w:val="center"/>
              <w:rPr>
                <w:lang w:val="en-US"/>
              </w:rPr>
            </w:pPr>
            <w:r w:rsidRPr="00993F37">
              <w:rPr>
                <w:lang w:val="en-US"/>
              </w:rPr>
              <w:t>83</w:t>
            </w:r>
          </w:p>
        </w:tc>
        <w:tc>
          <w:tcPr>
            <w:tcW w:w="992" w:type="dxa"/>
            <w:shd w:val="clear" w:color="auto" w:fill="auto"/>
          </w:tcPr>
          <w:p w:rsidR="00AF5A9E" w:rsidRPr="00993F37" w:rsidRDefault="00AF5A9E" w:rsidP="00DF77D2">
            <w:pPr>
              <w:pStyle w:val="a6"/>
              <w:ind w:left="0"/>
              <w:jc w:val="center"/>
              <w:rPr>
                <w:lang w:val="en-US"/>
              </w:rPr>
            </w:pPr>
            <w:r w:rsidRPr="00993F37">
              <w:rPr>
                <w:lang w:val="en-US"/>
              </w:rPr>
              <w:t>0.83</w:t>
            </w:r>
          </w:p>
        </w:tc>
        <w:tc>
          <w:tcPr>
            <w:tcW w:w="1134" w:type="dxa"/>
            <w:shd w:val="clear" w:color="auto" w:fill="auto"/>
          </w:tcPr>
          <w:p w:rsidR="00AF5A9E" w:rsidRPr="00993F37" w:rsidRDefault="00AF5A9E" w:rsidP="00DF77D2">
            <w:pPr>
              <w:pStyle w:val="a6"/>
              <w:ind w:left="0"/>
              <w:jc w:val="center"/>
              <w:rPr>
                <w:lang w:val="en-US"/>
              </w:rPr>
            </w:pPr>
            <w:r w:rsidRPr="00993F37">
              <w:rPr>
                <w:lang w:val="en-US"/>
              </w:rPr>
              <w:t>100</w:t>
            </w:r>
          </w:p>
        </w:tc>
        <w:tc>
          <w:tcPr>
            <w:tcW w:w="1843" w:type="dxa"/>
            <w:shd w:val="clear" w:color="auto" w:fill="auto"/>
          </w:tcPr>
          <w:p w:rsidR="00AF5A9E" w:rsidRPr="00993F37" w:rsidRDefault="00AF5A9E" w:rsidP="00DF77D2">
            <w:pPr>
              <w:pStyle w:val="a6"/>
              <w:ind w:left="0"/>
              <w:jc w:val="center"/>
              <w:rPr>
                <w:lang w:val="en-US"/>
              </w:rPr>
            </w:pPr>
            <w:r w:rsidRPr="00993F37">
              <w:rPr>
                <w:lang w:val="en-US"/>
              </w:rPr>
              <w:t>0.03</w:t>
            </w:r>
          </w:p>
        </w:tc>
        <w:tc>
          <w:tcPr>
            <w:tcW w:w="1421" w:type="dxa"/>
            <w:shd w:val="clear" w:color="auto" w:fill="auto"/>
          </w:tcPr>
          <w:p w:rsidR="00AF5A9E" w:rsidRPr="00993F37" w:rsidRDefault="00AF5A9E" w:rsidP="005004C9">
            <w:pPr>
              <w:pStyle w:val="a6"/>
              <w:ind w:left="0"/>
              <w:jc w:val="center"/>
              <w:rPr>
                <w:lang w:val="en-US"/>
              </w:rPr>
            </w:pPr>
            <w:r w:rsidRPr="00993F37">
              <w:rPr>
                <w:lang w:val="en-US"/>
              </w:rPr>
              <w:t>[</w:t>
            </w:r>
            <w:r w:rsidRPr="00993F37">
              <w:rPr>
                <w:lang w:val="kk-KZ"/>
              </w:rPr>
              <w:t>18</w:t>
            </w:r>
            <w:r w:rsidR="00C84211" w:rsidRPr="00993F37">
              <w:rPr>
                <w:lang w:val="en-US"/>
              </w:rPr>
              <w:t>3</w:t>
            </w:r>
            <w:r w:rsidR="00CE6A83" w:rsidRPr="00993F37">
              <w:rPr>
                <w:lang w:val="en-US"/>
              </w:rPr>
              <w:t xml:space="preserve">, </w:t>
            </w:r>
            <w:r w:rsidR="00B96F4A" w:rsidRPr="00993F37">
              <w:t>р</w:t>
            </w:r>
            <w:r w:rsidR="00B96F4A" w:rsidRPr="00993F37">
              <w:rPr>
                <w:lang w:val="en-US"/>
              </w:rPr>
              <w:t>. 6</w:t>
            </w:r>
            <w:r w:rsidR="005004C9">
              <w:rPr>
                <w:lang w:val="en-US"/>
              </w:rPr>
              <w:t>8</w:t>
            </w:r>
            <w:r w:rsidRPr="00993F37">
              <w:rPr>
                <w:lang w:val="en-US"/>
              </w:rPr>
              <w:t>]</w:t>
            </w:r>
          </w:p>
        </w:tc>
      </w:tr>
    </w:tbl>
    <w:p w:rsidR="00AF5A9E" w:rsidRPr="00993F37" w:rsidRDefault="00B1773A" w:rsidP="00AF5A9E">
      <w:pPr>
        <w:pStyle w:val="a6"/>
        <w:ind w:left="0" w:firstLine="566"/>
        <w:rPr>
          <w:lang w:val="en-US"/>
        </w:rPr>
      </w:pPr>
      <w:r w:rsidRPr="00993F37">
        <w:fldChar w:fldCharType="begin"/>
      </w:r>
      <w:r w:rsidR="00AF5A9E" w:rsidRPr="00993F37">
        <w:rPr>
          <w:lang w:val="en-US"/>
        </w:rPr>
        <w:instrText xml:space="preserve"> QUOTE </w:instrText>
      </w:r>
      <m:oMath>
        <m:sSub>
          <m:sSubPr>
            <m:ctrlPr>
              <w:rPr>
                <w:rFonts w:ascii="Cambria Math" w:hAnsi="Cambria Math"/>
                <w:i/>
              </w:rPr>
            </m:ctrlPr>
          </m:sSubPr>
          <m:e>
            <m:r>
              <m:rPr>
                <m:sty m:val="p"/>
              </m:rPr>
              <w:rPr>
                <w:rFonts w:ascii="Cambria Math" w:hAnsi="Cambria Math"/>
                <w:lang w:val="en-US"/>
              </w:rPr>
              <m:t>D</m:t>
            </m:r>
          </m:e>
          <m:sub>
            <m:r>
              <m:rPr>
                <m:sty m:val="p"/>
              </m:rPr>
              <w:rPr>
                <w:rFonts w:ascii="Cambria Math" w:hAnsi="Cambria Math"/>
                <w:lang w:val="en-US"/>
              </w:rPr>
              <m:t>deact</m:t>
            </m:r>
          </m:sub>
        </m:sSub>
        <m:r>
          <m:rPr>
            <m:sty m:val="p"/>
          </m:rPr>
          <w:rPr>
            <w:rFonts w:ascii="Cambria Math" w:hAnsi="Cambria Math"/>
            <w:lang w:val="en-US"/>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val="en-US"/>
                  </w:rPr>
                  <m:t>X</m:t>
                </m:r>
              </m:e>
              <m:sub>
                <m:r>
                  <m:rPr>
                    <m:sty m:val="p"/>
                  </m:rPr>
                  <w:rPr>
                    <w:rFonts w:ascii="Cambria Math" w:hAnsi="Cambria Math"/>
                    <w:lang w:val="en-US"/>
                  </w:rPr>
                  <m:t>CO2, t1</m:t>
                </m:r>
              </m:sub>
            </m:sSub>
            <m:r>
              <m:rPr>
                <m:sty m:val="p"/>
              </m:rPr>
              <w:rPr>
                <w:rFonts w:ascii="Cambria Math" w:hAnsi="Cambria Math"/>
                <w:lang w:val="en-US"/>
              </w:rPr>
              <m:t>-</m:t>
            </m:r>
            <m:sSub>
              <m:sSubPr>
                <m:ctrlPr>
                  <w:rPr>
                    <w:rFonts w:ascii="Cambria Math" w:hAnsi="Cambria Math"/>
                    <w:i/>
                  </w:rPr>
                </m:ctrlPr>
              </m:sSubPr>
              <m:e>
                <m:r>
                  <m:rPr>
                    <m:sty m:val="p"/>
                  </m:rPr>
                  <w:rPr>
                    <w:rFonts w:ascii="Cambria Math" w:hAnsi="Cambria Math"/>
                    <w:lang w:val="en-US"/>
                  </w:rPr>
                  <m:t>X</m:t>
                </m:r>
              </m:e>
              <m:sub>
                <m:r>
                  <m:rPr>
                    <m:sty m:val="p"/>
                  </m:rPr>
                  <w:rPr>
                    <w:rFonts w:ascii="Cambria Math" w:hAnsi="Cambria Math"/>
                    <w:lang w:val="en-US"/>
                  </w:rPr>
                  <m:t>CO2,t2</m:t>
                </m:r>
              </m:sub>
            </m:sSub>
          </m:num>
          <m:den>
            <m:sSub>
              <m:sSubPr>
                <m:ctrlPr>
                  <w:rPr>
                    <w:rFonts w:ascii="Cambria Math" w:hAnsi="Cambria Math"/>
                    <w:i/>
                  </w:rPr>
                </m:ctrlPr>
              </m:sSubPr>
              <m:e>
                <m:r>
                  <m:rPr>
                    <m:sty m:val="p"/>
                  </m:rPr>
                  <w:rPr>
                    <w:rFonts w:ascii="Cambria Math" w:hAnsi="Cambria Math"/>
                    <w:lang w:val="en-US"/>
                  </w:rPr>
                  <m:t>X</m:t>
                </m:r>
              </m:e>
              <m:sub>
                <m:r>
                  <m:rPr>
                    <m:sty m:val="p"/>
                  </m:rPr>
                  <w:rPr>
                    <w:rFonts w:ascii="Cambria Math" w:hAnsi="Cambria Math"/>
                    <w:lang w:val="en-US"/>
                  </w:rPr>
                  <m:t>CO2,t1</m:t>
                </m:r>
              </m:sub>
            </m:sSub>
          </m:den>
        </m:f>
        <m:r>
          <m:rPr>
            <m:sty m:val="p"/>
          </m:rPr>
          <w:rPr>
            <w:rFonts w:ascii="Cambria Math" w:hAnsi="Cambria Math"/>
            <w:lang w:val="en-US"/>
          </w:rPr>
          <m:t>×100%/t(h)</m:t>
        </m:r>
      </m:oMath>
      <w:r w:rsidRPr="00993F37">
        <w:fldChar w:fldCharType="end"/>
      </w:r>
    </w:p>
    <w:bookmarkEnd w:id="4"/>
    <w:bookmarkEnd w:id="7"/>
    <w:p w:rsidR="00AF5A9E" w:rsidRPr="00993F37" w:rsidRDefault="00AF5A9E" w:rsidP="00AF5A9E">
      <w:pPr>
        <w:pStyle w:val="a6"/>
        <w:ind w:left="0" w:firstLine="566"/>
        <w:rPr>
          <w:lang w:val="en-US"/>
        </w:rPr>
      </w:pPr>
      <w:r w:rsidRPr="00993F37">
        <w:rPr>
          <w:lang w:val="en-US"/>
        </w:rPr>
        <w:t>Nickel aluminate was reduced to metallic nickel, generating Al</w:t>
      </w:r>
      <w:r w:rsidRPr="00993F37">
        <w:rPr>
          <w:vertAlign w:val="subscript"/>
          <w:lang w:val="en-US"/>
        </w:rPr>
        <w:t>2.667</w:t>
      </w:r>
      <w:r w:rsidRPr="00993F37">
        <w:rPr>
          <w:lang w:val="en-US"/>
        </w:rPr>
        <w:t>O</w:t>
      </w:r>
      <w:r w:rsidRPr="00993F37">
        <w:rPr>
          <w:vertAlign w:val="subscript"/>
          <w:lang w:val="en-US"/>
        </w:rPr>
        <w:t>4</w:t>
      </w:r>
      <w:r w:rsidRPr="00993F37">
        <w:rPr>
          <w:lang w:val="en-US"/>
        </w:rPr>
        <w:t xml:space="preserve"> oxide and Al</w:t>
      </w:r>
      <w:r w:rsidRPr="00993F37">
        <w:rPr>
          <w:vertAlign w:val="subscript"/>
          <w:lang w:val="en-US"/>
        </w:rPr>
        <w:t>3</w:t>
      </w:r>
      <w:r w:rsidRPr="00993F37">
        <w:rPr>
          <w:lang w:val="en-US"/>
        </w:rPr>
        <w:t>Ni</w:t>
      </w:r>
      <w:r w:rsidRPr="00993F37">
        <w:rPr>
          <w:vertAlign w:val="subscript"/>
          <w:lang w:val="en-US"/>
        </w:rPr>
        <w:t>2</w:t>
      </w:r>
      <w:r w:rsidRPr="00993F37">
        <w:rPr>
          <w:lang w:val="en-US"/>
        </w:rPr>
        <w:t xml:space="preserve"> alloy. </w:t>
      </w:r>
      <w:r w:rsidR="00D702CA" w:rsidRPr="00993F37">
        <w:rPr>
          <w:lang w:val="kk-KZ"/>
        </w:rPr>
        <w:t xml:space="preserve">It was </w:t>
      </w:r>
      <w:r w:rsidR="00D702CA" w:rsidRPr="00993F37">
        <w:rPr>
          <w:lang w:val="en-US"/>
        </w:rPr>
        <w:t>demonstrated</w:t>
      </w:r>
      <w:r w:rsidR="00D702CA" w:rsidRPr="00993F37">
        <w:rPr>
          <w:lang w:val="kk-KZ"/>
        </w:rPr>
        <w:t xml:space="preserve"> that for the 15Ni-35Al and 15Ni-5Fe-30Al catalysts, the metha</w:t>
      </w:r>
      <w:r w:rsidR="00B17017">
        <w:rPr>
          <w:lang w:val="kk-KZ"/>
        </w:rPr>
        <w:t>ne conversion at 800°C was 76</w:t>
      </w:r>
      <w:r w:rsidR="00D702CA" w:rsidRPr="00993F37">
        <w:rPr>
          <w:lang w:val="kk-KZ"/>
        </w:rPr>
        <w:t>% and 8</w:t>
      </w:r>
      <w:r w:rsidR="00B17017">
        <w:rPr>
          <w:lang w:val="en-US"/>
        </w:rPr>
        <w:t>8</w:t>
      </w:r>
      <w:r w:rsidR="00D702CA" w:rsidRPr="00993F37">
        <w:rPr>
          <w:lang w:val="kk-KZ"/>
        </w:rPr>
        <w:t>%, and the CO</w:t>
      </w:r>
      <w:r w:rsidR="00D702CA" w:rsidRPr="00993F37">
        <w:rPr>
          <w:vertAlign w:val="subscript"/>
          <w:lang w:val="kk-KZ"/>
        </w:rPr>
        <w:t>2</w:t>
      </w:r>
      <w:r w:rsidR="00D702CA" w:rsidRPr="00993F37">
        <w:rPr>
          <w:lang w:val="kk-KZ"/>
        </w:rPr>
        <w:t xml:space="preserve"> conversion was </w:t>
      </w:r>
      <w:r w:rsidR="00B17017">
        <w:rPr>
          <w:lang w:val="en-US"/>
        </w:rPr>
        <w:t>82</w:t>
      </w:r>
      <w:r w:rsidR="00D702CA" w:rsidRPr="00993F37">
        <w:rPr>
          <w:lang w:val="kk-KZ"/>
        </w:rPr>
        <w:t>% and 9</w:t>
      </w:r>
      <w:r w:rsidR="00B17017">
        <w:rPr>
          <w:lang w:val="en-US"/>
        </w:rPr>
        <w:t>4</w:t>
      </w:r>
      <w:r w:rsidR="00D702CA" w:rsidRPr="00993F37">
        <w:rPr>
          <w:lang w:val="kk-KZ"/>
        </w:rPr>
        <w:t>%</w:t>
      </w:r>
      <w:r w:rsidR="00D702CA" w:rsidRPr="00993F37">
        <w:rPr>
          <w:lang w:val="en-US"/>
        </w:rPr>
        <w:t>, respectively</w:t>
      </w:r>
      <w:r w:rsidR="00D702CA" w:rsidRPr="00993F37">
        <w:rPr>
          <w:lang w:val="kk-KZ"/>
        </w:rPr>
        <w:t xml:space="preserve">. </w:t>
      </w:r>
      <w:r w:rsidRPr="00993F37">
        <w:rPr>
          <w:lang w:val="en-US"/>
        </w:rPr>
        <w:t>A decline in catalytic performance for materials with larger Fe concentrations agreed with XRD, featuring inert FeAl</w:t>
      </w:r>
      <w:r w:rsidRPr="00993F37">
        <w:rPr>
          <w:vertAlign w:val="subscript"/>
          <w:lang w:val="en-US"/>
        </w:rPr>
        <w:t>2</w:t>
      </w:r>
      <w:r w:rsidRPr="00993F37">
        <w:rPr>
          <w:lang w:val="en-US"/>
        </w:rPr>
        <w:t>O</w:t>
      </w:r>
      <w:r w:rsidRPr="00993F37">
        <w:rPr>
          <w:vertAlign w:val="subscript"/>
          <w:lang w:val="en-US"/>
        </w:rPr>
        <w:t>4</w:t>
      </w:r>
      <w:r w:rsidRPr="00993F37">
        <w:rPr>
          <w:lang w:val="en-US"/>
        </w:rPr>
        <w:t xml:space="preserve"> for these catalysts. TEM displays a higher Ni particle size. Catalyst acidity was elevated with higher Al content. Even though CHNS, TPO, and TGA reaffirmed large carbon precipitation on 15Ni-5Fe-30Al surface, no considerable drop in performance a</w:t>
      </w:r>
      <w:r w:rsidR="00470B86" w:rsidRPr="00993F37">
        <w:rPr>
          <w:lang w:val="en-US"/>
        </w:rPr>
        <w:t>t second cycle (600°C) was seen</w:t>
      </w:r>
      <w:r w:rsidRPr="00993F37">
        <w:rPr>
          <w:lang w:val="en-US"/>
        </w:rPr>
        <w:t xml:space="preserve">. </w:t>
      </w:r>
      <w:bookmarkStart w:id="8" w:name="_Hlk131416256"/>
      <w:r w:rsidRPr="00993F37">
        <w:rPr>
          <w:lang w:val="en-US"/>
        </w:rPr>
        <w:t xml:space="preserve">Throughout 20 h TOS stability examination </w:t>
      </w:r>
      <w:r w:rsidRPr="00993F37">
        <w:rPr>
          <w:lang w:val="en-US"/>
        </w:rPr>
        <w:lastRenderedPageBreak/>
        <w:t>conversion of methane stayed permanent, whereas a slight decline in conversion of CO</w:t>
      </w:r>
      <w:r w:rsidRPr="00993F37">
        <w:rPr>
          <w:vertAlign w:val="subscript"/>
          <w:lang w:val="en-US"/>
        </w:rPr>
        <w:t>2</w:t>
      </w:r>
      <w:r w:rsidRPr="00993F37">
        <w:rPr>
          <w:lang w:val="en-US"/>
        </w:rPr>
        <w:t xml:space="preserve"> was seen. The Ni</w:t>
      </w:r>
      <w:r w:rsidRPr="00993F37">
        <w:rPr>
          <w:vertAlign w:val="subscript"/>
          <w:lang w:val="en-US"/>
        </w:rPr>
        <w:t>3</w:t>
      </w:r>
      <w:r w:rsidRPr="00993F37">
        <w:rPr>
          <w:lang w:val="en-US"/>
        </w:rPr>
        <w:t xml:space="preserve">Fe phase reaffirmed by XRD improved catalyst stability. The pore volume and surface area and did not change while the average particle size of metals </w:t>
      </w:r>
      <w:r w:rsidR="00EC3FB6" w:rsidRPr="00993F37">
        <w:rPr>
          <w:lang w:val="en-US"/>
        </w:rPr>
        <w:t>declined</w:t>
      </w:r>
      <w:r w:rsidRPr="00993F37">
        <w:rPr>
          <w:lang w:val="en-US"/>
        </w:rPr>
        <w:t xml:space="preserve"> throughout DRM.</w:t>
      </w:r>
      <w:bookmarkEnd w:id="8"/>
    </w:p>
    <w:p w:rsidR="00AF5A9E" w:rsidRPr="00993F37" w:rsidRDefault="00AF5A9E" w:rsidP="00AF5A9E">
      <w:pPr>
        <w:pStyle w:val="a6"/>
        <w:ind w:left="0" w:firstLine="567"/>
        <w:rPr>
          <w:lang w:val="en-US"/>
        </w:rPr>
      </w:pPr>
    </w:p>
    <w:p w:rsidR="00AF5A9E" w:rsidRPr="00993F37" w:rsidRDefault="00AF5A9E" w:rsidP="00AF5A9E">
      <w:pPr>
        <w:pStyle w:val="a6"/>
        <w:ind w:left="0" w:firstLine="567"/>
        <w:rPr>
          <w:b/>
          <w:lang w:val="en-US"/>
        </w:rPr>
      </w:pPr>
      <w:r w:rsidRPr="00993F37">
        <w:rPr>
          <w:b/>
          <w:lang w:val="en-US"/>
        </w:rPr>
        <w:t>3.2 Study of Ce- and La-promoted Ni catalysts prepared by SCS in DRM</w:t>
      </w:r>
    </w:p>
    <w:p w:rsidR="00AF5A9E" w:rsidRPr="00993F37" w:rsidRDefault="00AF5A9E" w:rsidP="00AF5A9E">
      <w:pPr>
        <w:pStyle w:val="a6"/>
        <w:ind w:left="0" w:firstLine="567"/>
        <w:rPr>
          <w:lang w:val="en-US"/>
        </w:rPr>
      </w:pPr>
      <w:r w:rsidRPr="00993F37">
        <w:rPr>
          <w:lang w:val="en-US"/>
        </w:rPr>
        <w:t>3.2.1 Study of physicochemical characteristics of Ce- and La-promoted Ni catalysts</w:t>
      </w:r>
    </w:p>
    <w:p w:rsidR="00AF5A9E" w:rsidRPr="00993F37" w:rsidRDefault="00AF5A9E" w:rsidP="00AF5A9E">
      <w:pPr>
        <w:pStyle w:val="a6"/>
        <w:ind w:left="0" w:firstLine="567"/>
        <w:rPr>
          <w:bCs/>
          <w:lang w:val="en-US"/>
        </w:rPr>
      </w:pPr>
      <w:bookmarkStart w:id="9" w:name="_Hlk147754811"/>
      <w:r w:rsidRPr="00993F37">
        <w:rPr>
          <w:bCs/>
          <w:lang w:val="en-US"/>
        </w:rPr>
        <w:t>Figure 2</w:t>
      </w:r>
      <w:r w:rsidR="00366E0A">
        <w:rPr>
          <w:bCs/>
          <w:lang w:val="en-US"/>
        </w:rPr>
        <w:t>6</w:t>
      </w:r>
      <w:r w:rsidRPr="00993F37">
        <w:rPr>
          <w:bCs/>
          <w:lang w:val="en-US"/>
        </w:rPr>
        <w:t xml:space="preserve"> demonstrated XRD results of Ce- and La-containing catalysts. Metallic nickel (referred to as Ni</w:t>
      </w:r>
      <w:r w:rsidRPr="00993F37">
        <w:rPr>
          <w:bCs/>
          <w:vertAlign w:val="superscript"/>
          <w:lang w:val="en-US"/>
        </w:rPr>
        <w:t>0</w:t>
      </w:r>
      <w:r w:rsidRPr="00993F37">
        <w:rPr>
          <w:bCs/>
          <w:lang w:val="en-US"/>
        </w:rPr>
        <w:t>) is observed as peaks around 52.5°, 61.4°, and 92.4° in the majority catalysts before and after the reaction [PDF 01-071-4655]. These Ni</w:t>
      </w:r>
      <w:r w:rsidRPr="00993F37">
        <w:rPr>
          <w:bCs/>
          <w:vertAlign w:val="superscript"/>
          <w:lang w:val="en-US"/>
        </w:rPr>
        <w:t>0</w:t>
      </w:r>
      <w:r w:rsidRPr="00993F37">
        <w:rPr>
          <w:bCs/>
          <w:lang w:val="en-US"/>
        </w:rPr>
        <w:t xml:space="preserve"> peaks result from the reduction of Ni</w:t>
      </w:r>
      <w:r w:rsidRPr="00993F37">
        <w:rPr>
          <w:bCs/>
          <w:vertAlign w:val="superscript"/>
          <w:lang w:val="en-US"/>
        </w:rPr>
        <w:t>2+</w:t>
      </w:r>
      <w:r w:rsidRPr="00993F37">
        <w:rPr>
          <w:bCs/>
          <w:lang w:val="en-US"/>
        </w:rPr>
        <w:t xml:space="preserve"> </w:t>
      </w:r>
      <w:r w:rsidR="00D174BB" w:rsidRPr="00993F37">
        <w:rPr>
          <w:bCs/>
        </w:rPr>
        <w:t>с</w:t>
      </w:r>
      <w:r w:rsidR="00D174BB" w:rsidRPr="00993F37">
        <w:rPr>
          <w:bCs/>
          <w:lang w:val="en-US"/>
        </w:rPr>
        <w:t>ompounds</w:t>
      </w:r>
      <w:r w:rsidRPr="00993F37">
        <w:rPr>
          <w:bCs/>
          <w:lang w:val="en-US"/>
        </w:rPr>
        <w:t xml:space="preserve"> during the preparation of the catalyst [</w:t>
      </w:r>
      <w:r w:rsidRPr="00993F37">
        <w:rPr>
          <w:bCs/>
          <w:lang w:val="kk-KZ"/>
        </w:rPr>
        <w:t>18</w:t>
      </w:r>
      <w:r w:rsidR="00F04B01">
        <w:rPr>
          <w:bCs/>
          <w:lang w:val="en-US"/>
        </w:rPr>
        <w:t>5</w:t>
      </w:r>
      <w:r w:rsidRPr="00993F37">
        <w:rPr>
          <w:bCs/>
          <w:lang w:val="en-US"/>
        </w:rPr>
        <w:t>‒</w:t>
      </w:r>
      <w:r w:rsidRPr="00993F37">
        <w:rPr>
          <w:bCs/>
          <w:lang w:val="kk-KZ"/>
        </w:rPr>
        <w:t>18</w:t>
      </w:r>
      <w:r w:rsidR="00F04B01">
        <w:rPr>
          <w:bCs/>
          <w:lang w:val="en-US"/>
        </w:rPr>
        <w:t>8</w:t>
      </w:r>
      <w:r w:rsidRPr="00993F37">
        <w:rPr>
          <w:bCs/>
          <w:lang w:val="en-US"/>
        </w:rPr>
        <w:t>] and/or in the catalysts that have been used in the DRM [</w:t>
      </w:r>
      <w:r w:rsidRPr="00993F37">
        <w:rPr>
          <w:bCs/>
          <w:lang w:val="kk-KZ"/>
        </w:rPr>
        <w:t>16</w:t>
      </w:r>
      <w:r w:rsidR="00F04B01">
        <w:rPr>
          <w:bCs/>
          <w:lang w:val="en-US"/>
        </w:rPr>
        <w:t>7</w:t>
      </w:r>
      <w:r w:rsidR="00CE6A83" w:rsidRPr="00993F37">
        <w:rPr>
          <w:bCs/>
          <w:lang w:val="en-US"/>
        </w:rPr>
        <w:t xml:space="preserve">, </w:t>
      </w:r>
      <w:r w:rsidR="00CE6A83" w:rsidRPr="00993F37">
        <w:rPr>
          <w:bCs/>
        </w:rPr>
        <w:t>р</w:t>
      </w:r>
      <w:r w:rsidR="00B96F4A" w:rsidRPr="00993F37">
        <w:rPr>
          <w:bCs/>
          <w:lang w:val="en-US"/>
        </w:rPr>
        <w:t>. 5</w:t>
      </w:r>
      <w:r w:rsidR="00352FE1">
        <w:rPr>
          <w:bCs/>
          <w:lang w:val="en-US"/>
        </w:rPr>
        <w:t>4</w:t>
      </w:r>
      <w:r w:rsidRPr="00993F37">
        <w:rPr>
          <w:bCs/>
          <w:lang w:val="en-US"/>
        </w:rPr>
        <w:t>].</w:t>
      </w:r>
    </w:p>
    <w:p w:rsidR="00AF5A9E" w:rsidRPr="00993F37" w:rsidRDefault="00AF5A9E" w:rsidP="00B96F4A">
      <w:pPr>
        <w:pStyle w:val="a6"/>
        <w:ind w:left="0" w:firstLine="567"/>
        <w:rPr>
          <w:bCs/>
          <w:lang w:val="en-US"/>
        </w:rPr>
      </w:pPr>
      <w:r w:rsidRPr="00993F37">
        <w:rPr>
          <w:bCs/>
          <w:lang w:val="en-US"/>
        </w:rPr>
        <w:t>The La(OH)</w:t>
      </w:r>
      <w:r w:rsidRPr="00993F37">
        <w:rPr>
          <w:bCs/>
          <w:vertAlign w:val="subscript"/>
          <w:lang w:val="en-US"/>
        </w:rPr>
        <w:t>3</w:t>
      </w:r>
      <w:r w:rsidRPr="00993F37">
        <w:rPr>
          <w:bCs/>
          <w:lang w:val="en-US"/>
        </w:rPr>
        <w:t xml:space="preserve"> [PDF 01-083-4962] was formed in the fresh 15Ni-35La catalyst, disappearing during the reaction as evidenced by the XRD pattern</w:t>
      </w:r>
      <w:r w:rsidR="006B0885" w:rsidRPr="00993F37">
        <w:rPr>
          <w:bCs/>
          <w:lang w:val="en-US"/>
        </w:rPr>
        <w:t xml:space="preserve"> [90</w:t>
      </w:r>
      <w:r w:rsidR="00D06312" w:rsidRPr="00993F37">
        <w:rPr>
          <w:bCs/>
          <w:lang w:val="en-US"/>
        </w:rPr>
        <w:t xml:space="preserve">, </w:t>
      </w:r>
      <w:r w:rsidR="00D06312" w:rsidRPr="00993F37">
        <w:rPr>
          <w:bCs/>
        </w:rPr>
        <w:t>р</w:t>
      </w:r>
      <w:r w:rsidR="00B96F4A" w:rsidRPr="00993F37">
        <w:rPr>
          <w:bCs/>
          <w:lang w:val="en-US"/>
        </w:rPr>
        <w:t>. 2</w:t>
      </w:r>
      <w:r w:rsidR="003B4CDB">
        <w:rPr>
          <w:bCs/>
          <w:lang w:val="en-US"/>
        </w:rPr>
        <w:t>8</w:t>
      </w:r>
      <w:r w:rsidR="006B0885" w:rsidRPr="00993F37">
        <w:rPr>
          <w:bCs/>
          <w:lang w:val="en-US"/>
        </w:rPr>
        <w:t>]</w:t>
      </w:r>
      <w:r w:rsidRPr="00993F37">
        <w:rPr>
          <w:bCs/>
          <w:lang w:val="en-US"/>
        </w:rPr>
        <w:t>. Ni</w:t>
      </w:r>
      <w:r w:rsidRPr="00993F37">
        <w:rPr>
          <w:bCs/>
          <w:vertAlign w:val="superscript"/>
          <w:lang w:val="en-US"/>
        </w:rPr>
        <w:t>0</w:t>
      </w:r>
      <w:r w:rsidRPr="00993F37">
        <w:rPr>
          <w:bCs/>
          <w:lang w:val="en-US"/>
        </w:rPr>
        <w:t xml:space="preserve"> phase was also present in the fresh c</w:t>
      </w:r>
      <w:r w:rsidR="00D174BB" w:rsidRPr="00993F37">
        <w:rPr>
          <w:bCs/>
          <w:lang w:val="en-US"/>
        </w:rPr>
        <w:t xml:space="preserve">atalyst. Lanthanum hydroxide disappeared </w:t>
      </w:r>
      <w:r w:rsidR="0045543B" w:rsidRPr="00993F37">
        <w:rPr>
          <w:bCs/>
          <w:lang w:val="en-US"/>
        </w:rPr>
        <w:t xml:space="preserve">in the spent catalyst </w:t>
      </w:r>
      <w:r w:rsidR="00D174BB" w:rsidRPr="00993F37">
        <w:rPr>
          <w:bCs/>
          <w:lang w:val="en-US"/>
        </w:rPr>
        <w:t>(Figure 2</w:t>
      </w:r>
      <w:r w:rsidR="00366E0A">
        <w:rPr>
          <w:bCs/>
          <w:lang w:val="en-US"/>
        </w:rPr>
        <w:t>6</w:t>
      </w:r>
      <w:r w:rsidR="00D174BB" w:rsidRPr="00993F37">
        <w:rPr>
          <w:bCs/>
          <w:lang w:val="en-US"/>
        </w:rPr>
        <w:t>c)</w:t>
      </w:r>
      <w:r w:rsidRPr="00993F37">
        <w:rPr>
          <w:bCs/>
          <w:lang w:val="en-US"/>
        </w:rPr>
        <w:t>. Under inert or O</w:t>
      </w:r>
      <w:r w:rsidRPr="00993F37">
        <w:rPr>
          <w:bCs/>
          <w:vertAlign w:val="subscript"/>
          <w:lang w:val="en-US"/>
        </w:rPr>
        <w:t>2</w:t>
      </w:r>
      <w:r w:rsidRPr="00993F37">
        <w:rPr>
          <w:bCs/>
          <w:lang w:val="en-US"/>
        </w:rPr>
        <w:t xml:space="preserve"> atmosphere La(OH)</w:t>
      </w:r>
      <w:r w:rsidRPr="00993F37">
        <w:rPr>
          <w:bCs/>
          <w:vertAlign w:val="subscript"/>
          <w:lang w:val="en-US"/>
        </w:rPr>
        <w:t>3</w:t>
      </w:r>
      <w:r w:rsidRPr="00993F37">
        <w:rPr>
          <w:bCs/>
          <w:lang w:val="en-US"/>
        </w:rPr>
        <w:t xml:space="preserve"> can be decomposed to lanthana at 800</w:t>
      </w:r>
      <w:r w:rsidRPr="00993F37">
        <w:rPr>
          <w:bCs/>
          <w:vertAlign w:val="superscript"/>
          <w:lang w:val="en-US"/>
        </w:rPr>
        <w:t>o</w:t>
      </w:r>
      <w:r w:rsidRPr="00993F37">
        <w:rPr>
          <w:bCs/>
          <w:lang w:val="en-US"/>
        </w:rPr>
        <w:t>C [</w:t>
      </w:r>
      <w:r w:rsidRPr="00993F37">
        <w:rPr>
          <w:bCs/>
          <w:lang w:val="kk-KZ"/>
        </w:rPr>
        <w:t>18</w:t>
      </w:r>
      <w:r w:rsidR="00F04B01">
        <w:rPr>
          <w:bCs/>
          <w:lang w:val="en-US"/>
        </w:rPr>
        <w:t>9</w:t>
      </w:r>
      <w:r w:rsidRPr="00993F37">
        <w:rPr>
          <w:bCs/>
          <w:lang w:val="en-US"/>
        </w:rPr>
        <w:t>]. Generally, lanthanum hydroxide is produced by hydroxylation of lanthana after calcination at 700</w:t>
      </w:r>
      <w:r w:rsidRPr="00993F37">
        <w:rPr>
          <w:bCs/>
          <w:vertAlign w:val="superscript"/>
          <w:lang w:val="en-US"/>
        </w:rPr>
        <w:t>o</w:t>
      </w:r>
      <w:r w:rsidR="00B96F4A" w:rsidRPr="00993F37">
        <w:rPr>
          <w:bCs/>
          <w:lang w:val="en-US"/>
        </w:rPr>
        <w:t>C (equation (50)). However, in the current study no reflexes of La</w:t>
      </w:r>
      <w:r w:rsidR="00B96F4A" w:rsidRPr="00993F37">
        <w:rPr>
          <w:bCs/>
          <w:vertAlign w:val="subscript"/>
          <w:lang w:val="en-US"/>
        </w:rPr>
        <w:t>2</w:t>
      </w:r>
      <w:r w:rsidR="00B96F4A" w:rsidRPr="00993F37">
        <w:rPr>
          <w:bCs/>
          <w:lang w:val="en-US"/>
        </w:rPr>
        <w:t>O</w:t>
      </w:r>
      <w:r w:rsidR="00B96F4A" w:rsidRPr="00993F37">
        <w:rPr>
          <w:bCs/>
          <w:vertAlign w:val="subscript"/>
          <w:lang w:val="en-US"/>
        </w:rPr>
        <w:t>3</w:t>
      </w:r>
      <w:r w:rsidR="00B96F4A" w:rsidRPr="00993F37">
        <w:rPr>
          <w:bCs/>
          <w:lang w:val="en-US"/>
        </w:rPr>
        <w:t xml:space="preserve"> were distinguished. The 15Ni-35La catalyst used for 30 min TOS contains only Ni</w:t>
      </w:r>
      <w:r w:rsidR="00B96F4A" w:rsidRPr="00993F37">
        <w:rPr>
          <w:bCs/>
          <w:vertAlign w:val="superscript"/>
          <w:lang w:val="en-US"/>
        </w:rPr>
        <w:t>0</w:t>
      </w:r>
      <w:r w:rsidR="00B96F4A" w:rsidRPr="00993F37">
        <w:rPr>
          <w:bCs/>
          <w:lang w:val="en-US"/>
        </w:rPr>
        <w:t>.</w:t>
      </w:r>
    </w:p>
    <w:p w:rsidR="00B13E75" w:rsidRPr="00993F37" w:rsidRDefault="00B13E75" w:rsidP="00B96F4A">
      <w:pPr>
        <w:pStyle w:val="a6"/>
        <w:ind w:left="0" w:firstLine="567"/>
        <w:rPr>
          <w:bCs/>
          <w:lang w:val="en-US"/>
        </w:rPr>
      </w:pPr>
    </w:p>
    <w:p w:rsidR="00AF5A9E" w:rsidRPr="00993F37" w:rsidRDefault="00AF5A9E" w:rsidP="00AF5A9E">
      <w:pPr>
        <w:pStyle w:val="a6"/>
        <w:tabs>
          <w:tab w:val="center" w:pos="4678"/>
          <w:tab w:val="right" w:pos="9638"/>
        </w:tabs>
        <w:ind w:left="0" w:firstLine="567"/>
        <w:rPr>
          <w:bCs/>
          <w:lang w:val="en-US"/>
        </w:rPr>
      </w:pPr>
      <w:r w:rsidRPr="00993F37">
        <w:rPr>
          <w:bCs/>
          <w:lang w:val="en-US"/>
        </w:rPr>
        <w:tab/>
        <w:t>La</w:t>
      </w:r>
      <w:r w:rsidRPr="00993F37">
        <w:rPr>
          <w:bCs/>
          <w:vertAlign w:val="subscript"/>
          <w:lang w:val="en-US"/>
        </w:rPr>
        <w:t>2</w:t>
      </w:r>
      <w:r w:rsidRPr="00993F37">
        <w:rPr>
          <w:bCs/>
          <w:lang w:val="en-US"/>
        </w:rPr>
        <w:t>O</w:t>
      </w:r>
      <w:r w:rsidRPr="00993F37">
        <w:rPr>
          <w:bCs/>
          <w:vertAlign w:val="subscript"/>
          <w:lang w:val="en-US"/>
        </w:rPr>
        <w:t>3</w:t>
      </w:r>
      <w:r w:rsidRPr="00993F37">
        <w:rPr>
          <w:bCs/>
          <w:lang w:val="en-US"/>
        </w:rPr>
        <w:t xml:space="preserve"> + 3H</w:t>
      </w:r>
      <w:r w:rsidRPr="00993F37">
        <w:rPr>
          <w:bCs/>
          <w:vertAlign w:val="subscript"/>
          <w:lang w:val="en-US"/>
        </w:rPr>
        <w:t>2</w:t>
      </w:r>
      <w:r w:rsidRPr="00993F37">
        <w:rPr>
          <w:bCs/>
          <w:lang w:val="en-US"/>
        </w:rPr>
        <w:t>O → 2La(OH)</w:t>
      </w:r>
      <w:r w:rsidRPr="00993F37">
        <w:rPr>
          <w:bCs/>
          <w:vertAlign w:val="subscript"/>
          <w:lang w:val="en-US"/>
        </w:rPr>
        <w:t>3</w:t>
      </w:r>
      <w:r w:rsidRPr="00993F37">
        <w:rPr>
          <w:bCs/>
          <w:lang w:val="en-US"/>
        </w:rPr>
        <w:tab/>
        <w:t>(50)</w:t>
      </w:r>
    </w:p>
    <w:p w:rsidR="00AF5A9E" w:rsidRPr="00993F37" w:rsidRDefault="00AF5A9E" w:rsidP="00AF5A9E">
      <w:pPr>
        <w:pStyle w:val="a6"/>
        <w:ind w:left="0" w:firstLine="567"/>
        <w:rPr>
          <w:bCs/>
          <w:lang w:val="en-US"/>
        </w:rPr>
      </w:pPr>
    </w:p>
    <w:p w:rsidR="00AF5A9E" w:rsidRPr="00993F37" w:rsidRDefault="00AF5A9E" w:rsidP="00AF5A9E">
      <w:pPr>
        <w:pStyle w:val="a6"/>
        <w:ind w:left="0" w:firstLine="567"/>
        <w:rPr>
          <w:bCs/>
          <w:lang w:val="en-US"/>
        </w:rPr>
      </w:pPr>
      <w:r w:rsidRPr="00993F37">
        <w:rPr>
          <w:bCs/>
          <w:lang w:val="en-US"/>
        </w:rPr>
        <w:t>The XRD pattern of the 15Ni-15La-20Al before the reaction did not show any essential crystalline phases. The minor peaks, just discernible from the background, might be associated with the perovskite structure of LaAlO</w:t>
      </w:r>
      <w:r w:rsidRPr="00993F37">
        <w:rPr>
          <w:bCs/>
          <w:vertAlign w:val="subscript"/>
          <w:lang w:val="en-US"/>
        </w:rPr>
        <w:t>3</w:t>
      </w:r>
      <w:r w:rsidRPr="00993F37">
        <w:rPr>
          <w:bCs/>
          <w:lang w:val="en-US"/>
        </w:rPr>
        <w:t xml:space="preserve"> [PDF 01-083-4233], appearing at 39.0º, 48.3°, 56.4°, 70.7°, and 83.8° (Figure 2</w:t>
      </w:r>
      <w:r w:rsidR="00366E0A">
        <w:rPr>
          <w:bCs/>
          <w:lang w:val="en-US"/>
        </w:rPr>
        <w:t>6</w:t>
      </w:r>
      <w:r w:rsidRPr="00993F37">
        <w:rPr>
          <w:bCs/>
          <w:lang w:val="en-US"/>
        </w:rPr>
        <w:t>b), as previously reported in [</w:t>
      </w:r>
      <w:r w:rsidRPr="00993F37">
        <w:rPr>
          <w:bCs/>
          <w:lang w:val="kk-KZ"/>
        </w:rPr>
        <w:t>1</w:t>
      </w:r>
      <w:r w:rsidR="00F04B01">
        <w:rPr>
          <w:bCs/>
          <w:lang w:val="en-US"/>
        </w:rPr>
        <w:t>90</w:t>
      </w:r>
      <w:r w:rsidRPr="00993F37">
        <w:rPr>
          <w:bCs/>
          <w:lang w:val="en-US"/>
        </w:rPr>
        <w:t xml:space="preserve">]. In the </w:t>
      </w:r>
      <w:r w:rsidR="0045543B" w:rsidRPr="00993F37">
        <w:rPr>
          <w:bCs/>
          <w:lang w:val="en-US"/>
        </w:rPr>
        <w:t xml:space="preserve">used </w:t>
      </w:r>
      <w:r w:rsidRPr="00993F37">
        <w:rPr>
          <w:bCs/>
          <w:lang w:val="en-US"/>
        </w:rPr>
        <w:t xml:space="preserve">15Ni-15La-20Al </w:t>
      </w:r>
      <w:r w:rsidR="0045543B" w:rsidRPr="00993F37">
        <w:rPr>
          <w:bCs/>
          <w:lang w:val="en-US"/>
        </w:rPr>
        <w:t>during</w:t>
      </w:r>
      <w:r w:rsidRPr="00993F37">
        <w:rPr>
          <w:bCs/>
          <w:lang w:val="en-US"/>
        </w:rPr>
        <w:t xml:space="preserve"> </w:t>
      </w:r>
      <w:r w:rsidR="0045543B" w:rsidRPr="00993F37">
        <w:rPr>
          <w:bCs/>
          <w:lang w:val="en-US"/>
        </w:rPr>
        <w:t>short-term test</w:t>
      </w:r>
      <w:r w:rsidRPr="00993F37">
        <w:rPr>
          <w:bCs/>
          <w:lang w:val="en-US"/>
        </w:rPr>
        <w:t xml:space="preserve"> the presence of the perovskite phase is more evident, along with the presence of Ni</w:t>
      </w:r>
      <w:r w:rsidRPr="00993F37">
        <w:rPr>
          <w:bCs/>
          <w:vertAlign w:val="superscript"/>
          <w:lang w:val="en-US"/>
        </w:rPr>
        <w:t>0</w:t>
      </w:r>
      <w:r w:rsidRPr="00993F37">
        <w:rPr>
          <w:bCs/>
          <w:lang w:val="en-US"/>
        </w:rPr>
        <w:t>. This phase was not changed during the temperature cycling test at 600‒900</w:t>
      </w:r>
      <w:r w:rsidRPr="00993F37">
        <w:rPr>
          <w:bCs/>
          <w:vertAlign w:val="superscript"/>
          <w:lang w:val="en-US"/>
        </w:rPr>
        <w:t>o</w:t>
      </w:r>
      <w:r w:rsidRPr="00993F37">
        <w:rPr>
          <w:bCs/>
          <w:lang w:val="en-US"/>
        </w:rPr>
        <w:t>C, while crystallinity of phases substantially increased.</w:t>
      </w:r>
    </w:p>
    <w:p w:rsidR="00B30321" w:rsidRPr="00993F37" w:rsidRDefault="00B30321" w:rsidP="00B30321">
      <w:pPr>
        <w:pStyle w:val="a6"/>
        <w:ind w:left="0" w:firstLine="567"/>
        <w:rPr>
          <w:bCs/>
          <w:lang w:val="en-US"/>
        </w:rPr>
      </w:pPr>
      <w:r w:rsidRPr="00993F37">
        <w:rPr>
          <w:bCs/>
          <w:lang w:val="en-US"/>
        </w:rPr>
        <w:t>For the fresh 15Ni-35Ce catalyst, the sole crystalline phase found could be CeO</w:t>
      </w:r>
      <w:r w:rsidRPr="00993F37">
        <w:rPr>
          <w:bCs/>
          <w:vertAlign w:val="subscript"/>
          <w:lang w:val="en-US"/>
        </w:rPr>
        <w:t>2</w:t>
      </w:r>
      <w:r w:rsidRPr="00993F37">
        <w:rPr>
          <w:bCs/>
          <w:lang w:val="en-US"/>
        </w:rPr>
        <w:t xml:space="preserve"> </w:t>
      </w:r>
      <w:r w:rsidRPr="00993F37">
        <w:rPr>
          <w:lang w:val="en-US"/>
        </w:rPr>
        <w:t>[PDF 00-067-0122]</w:t>
      </w:r>
      <w:r w:rsidRPr="00993F37">
        <w:rPr>
          <w:bCs/>
          <w:lang w:val="en-US"/>
        </w:rPr>
        <w:t xml:space="preserve"> (Figure 2</w:t>
      </w:r>
      <w:r w:rsidR="00366E0A">
        <w:rPr>
          <w:bCs/>
          <w:lang w:val="en-US"/>
        </w:rPr>
        <w:t>6</w:t>
      </w:r>
      <w:r w:rsidRPr="00993F37">
        <w:rPr>
          <w:bCs/>
          <w:lang w:val="en-US"/>
        </w:rPr>
        <w:t>c). The crystallinity of the phases slightly increased during 30 min TOS in DRM. Moreover, metallic Ni</w:t>
      </w:r>
      <w:r w:rsidRPr="00993F37">
        <w:rPr>
          <w:bCs/>
          <w:vertAlign w:val="superscript"/>
          <w:lang w:val="en-US"/>
        </w:rPr>
        <w:t xml:space="preserve">0 </w:t>
      </w:r>
      <w:r w:rsidRPr="00993F37">
        <w:rPr>
          <w:bCs/>
          <w:lang w:val="en-US"/>
        </w:rPr>
        <w:t>is distinctly observable. Unlike 15Ni-35Ce the 15Ni-15Ce-20Al catalyst before reaction has more amorphous content, as well as extremely minimal crystalline phases. CeO</w:t>
      </w:r>
      <w:r w:rsidRPr="00993F37">
        <w:rPr>
          <w:bCs/>
          <w:vertAlign w:val="subscript"/>
          <w:lang w:val="en-US"/>
        </w:rPr>
        <w:t>2</w:t>
      </w:r>
      <w:r w:rsidRPr="00993F37">
        <w:rPr>
          <w:bCs/>
          <w:lang w:val="en-US"/>
        </w:rPr>
        <w:t xml:space="preserve"> phase was not identified in 15Ni-15Ce-20Al catalyst. Although it was difficult to carry out a reliable analysis [</w:t>
      </w:r>
      <w:r w:rsidR="00C84211" w:rsidRPr="00993F37">
        <w:rPr>
          <w:bCs/>
          <w:lang w:val="kk-KZ"/>
        </w:rPr>
        <w:t>19</w:t>
      </w:r>
      <w:r w:rsidR="00F04B01">
        <w:rPr>
          <w:bCs/>
          <w:lang w:val="en-US"/>
        </w:rPr>
        <w:t>1</w:t>
      </w:r>
      <w:r w:rsidRPr="00993F37">
        <w:rPr>
          <w:bCs/>
          <w:lang w:val="en-US"/>
        </w:rPr>
        <w:t>], the few faint peaks might suggest the presence of the cubic CeAlO</w:t>
      </w:r>
      <w:r w:rsidRPr="00993F37">
        <w:rPr>
          <w:bCs/>
          <w:vertAlign w:val="subscript"/>
          <w:lang w:val="en-US"/>
        </w:rPr>
        <w:t>3</w:t>
      </w:r>
      <w:r w:rsidRPr="00993F37">
        <w:rPr>
          <w:bCs/>
          <w:lang w:val="en-US"/>
        </w:rPr>
        <w:t xml:space="preserve"> [PDF 00-028-0260]. The catalyst spent in 30 min TOS experiment is entirely amorphous, with Ni</w:t>
      </w:r>
      <w:r w:rsidRPr="00993F37">
        <w:rPr>
          <w:bCs/>
          <w:vertAlign w:val="superscript"/>
          <w:lang w:val="en-US"/>
        </w:rPr>
        <w:t>0</w:t>
      </w:r>
      <w:r w:rsidRPr="00993F37">
        <w:rPr>
          <w:bCs/>
          <w:lang w:val="en-US"/>
        </w:rPr>
        <w:t xml:space="preserve"> peaks barely discernible above the background.</w:t>
      </w:r>
    </w:p>
    <w:p w:rsidR="00B30321" w:rsidRPr="00993F37" w:rsidRDefault="00B30321" w:rsidP="00B30321">
      <w:pPr>
        <w:pStyle w:val="a6"/>
        <w:ind w:left="0" w:firstLine="567"/>
        <w:rPr>
          <w:bCs/>
          <w:lang w:val="en-US"/>
        </w:rPr>
      </w:pPr>
      <w:r w:rsidRPr="00993F37">
        <w:rPr>
          <w:bCs/>
          <w:lang w:val="en-US"/>
        </w:rPr>
        <w:t>During a prolonged stability test depicted in Figure 2</w:t>
      </w:r>
      <w:r w:rsidR="00366E0A">
        <w:rPr>
          <w:bCs/>
          <w:lang w:val="en-US"/>
        </w:rPr>
        <w:t>6</w:t>
      </w:r>
      <w:r w:rsidRPr="00993F37">
        <w:rPr>
          <w:bCs/>
          <w:lang w:val="en-US"/>
        </w:rPr>
        <w:t>d, where the temperature was raised from 600°C to 900°C, and turned back to 600°C, the catalyst exhibited the formation of the CeAlO</w:t>
      </w:r>
      <w:r w:rsidRPr="00993F37">
        <w:rPr>
          <w:bCs/>
          <w:vertAlign w:val="subscript"/>
          <w:lang w:val="en-US"/>
        </w:rPr>
        <w:t>3</w:t>
      </w:r>
      <w:r w:rsidRPr="00993F37">
        <w:rPr>
          <w:bCs/>
          <w:lang w:val="en-US"/>
        </w:rPr>
        <w:t xml:space="preserve"> phase (at 2</w:t>
      </w:r>
      <w:r w:rsidRPr="00993F37">
        <w:rPr>
          <w:bCs/>
        </w:rPr>
        <w:t>θ</w:t>
      </w:r>
      <w:r w:rsidRPr="00993F37">
        <w:rPr>
          <w:bCs/>
          <w:lang w:val="en-US"/>
        </w:rPr>
        <w:t xml:space="preserve"> = 25°, 39.2°, 48.5°, 56.6°) was observed </w:t>
      </w:r>
      <w:r w:rsidRPr="00993F37">
        <w:rPr>
          <w:bCs/>
          <w:lang w:val="en-US"/>
        </w:rPr>
        <w:lastRenderedPageBreak/>
        <w:t>alongside Ni</w:t>
      </w:r>
      <w:r w:rsidRPr="00993F37">
        <w:rPr>
          <w:bCs/>
          <w:vertAlign w:val="superscript"/>
          <w:lang w:val="en-US"/>
        </w:rPr>
        <w:t>0</w:t>
      </w:r>
      <w:r w:rsidRPr="00993F37">
        <w:rPr>
          <w:bCs/>
          <w:lang w:val="en-US"/>
        </w:rPr>
        <w:t>. CeAlO</w:t>
      </w:r>
      <w:r w:rsidRPr="00993F37">
        <w:rPr>
          <w:bCs/>
          <w:vertAlign w:val="subscript"/>
          <w:lang w:val="en-US"/>
        </w:rPr>
        <w:t>3</w:t>
      </w:r>
      <w:r w:rsidRPr="00993F37">
        <w:rPr>
          <w:bCs/>
          <w:lang w:val="en-US"/>
        </w:rPr>
        <w:t xml:space="preserve"> was formed during DRM at temperatures exceeding 600°C. Similarly, CeO</w:t>
      </w:r>
      <w:r w:rsidRPr="00993F37">
        <w:rPr>
          <w:bCs/>
          <w:vertAlign w:val="subscript"/>
          <w:lang w:val="en-US"/>
        </w:rPr>
        <w:t>2</w:t>
      </w:r>
      <w:r w:rsidRPr="00993F37">
        <w:rPr>
          <w:bCs/>
          <w:lang w:val="en-US"/>
        </w:rPr>
        <w:t xml:space="preserve"> was entirely transformed into CeAlO</w:t>
      </w:r>
      <w:r w:rsidRPr="00993F37">
        <w:rPr>
          <w:bCs/>
          <w:vertAlign w:val="subscript"/>
          <w:lang w:val="en-US"/>
        </w:rPr>
        <w:t>3</w:t>
      </w:r>
      <w:r w:rsidRPr="00993F37">
        <w:rPr>
          <w:bCs/>
          <w:lang w:val="en-US"/>
        </w:rPr>
        <w:t xml:space="preserve"> during reduction at 850°C [</w:t>
      </w:r>
      <w:r w:rsidR="00C84211" w:rsidRPr="00993F37">
        <w:rPr>
          <w:bCs/>
          <w:lang w:val="kk-KZ"/>
        </w:rPr>
        <w:t>19</w:t>
      </w:r>
      <w:r w:rsidR="00F04B01">
        <w:rPr>
          <w:bCs/>
          <w:lang w:val="en-US"/>
        </w:rPr>
        <w:t>1</w:t>
      </w:r>
      <w:r w:rsidR="00B96F4A" w:rsidRPr="00993F37">
        <w:rPr>
          <w:bCs/>
          <w:lang w:val="kk-KZ"/>
        </w:rPr>
        <w:t xml:space="preserve">, р. </w:t>
      </w:r>
      <w:r w:rsidR="00352FE1">
        <w:rPr>
          <w:bCs/>
          <w:lang w:val="en-US"/>
        </w:rPr>
        <w:t>6</w:t>
      </w:r>
      <w:r w:rsidR="005004C9">
        <w:rPr>
          <w:bCs/>
          <w:lang w:val="en-US"/>
        </w:rPr>
        <w:t>9</w:t>
      </w:r>
      <w:r w:rsidR="00D06312" w:rsidRPr="00993F37">
        <w:rPr>
          <w:bCs/>
          <w:lang w:val="kk-KZ"/>
        </w:rPr>
        <w:t>; 19</w:t>
      </w:r>
      <w:r w:rsidR="00F04B01">
        <w:rPr>
          <w:bCs/>
          <w:lang w:val="en-US"/>
        </w:rPr>
        <w:t>2</w:t>
      </w:r>
      <w:r w:rsidR="00D06312" w:rsidRPr="00993F37">
        <w:rPr>
          <w:bCs/>
          <w:lang w:val="kk-KZ"/>
        </w:rPr>
        <w:t>,</w:t>
      </w:r>
      <w:r w:rsidR="005E068B" w:rsidRPr="00993F37">
        <w:rPr>
          <w:bCs/>
          <w:lang w:val="en-US"/>
        </w:rPr>
        <w:t xml:space="preserve"> </w:t>
      </w:r>
      <w:r w:rsidRPr="00993F37">
        <w:rPr>
          <w:bCs/>
          <w:lang w:val="kk-KZ"/>
        </w:rPr>
        <w:t>19</w:t>
      </w:r>
      <w:r w:rsidR="00F04B01">
        <w:rPr>
          <w:bCs/>
          <w:lang w:val="en-US"/>
        </w:rPr>
        <w:t>3</w:t>
      </w:r>
      <w:r w:rsidRPr="00993F37">
        <w:rPr>
          <w:bCs/>
          <w:lang w:val="en-US"/>
        </w:rPr>
        <w:t>]. Otherwise, CeO</w:t>
      </w:r>
      <w:r w:rsidRPr="00993F37">
        <w:rPr>
          <w:bCs/>
          <w:vertAlign w:val="subscript"/>
          <w:lang w:val="en-US"/>
        </w:rPr>
        <w:t>2</w:t>
      </w:r>
      <w:r w:rsidRPr="00993F37">
        <w:rPr>
          <w:bCs/>
          <w:lang w:val="en-US"/>
        </w:rPr>
        <w:t xml:space="preserve"> is reduced to Ce</w:t>
      </w:r>
      <w:r w:rsidRPr="00993F37">
        <w:rPr>
          <w:bCs/>
          <w:vertAlign w:val="subscript"/>
          <w:lang w:val="en-US"/>
        </w:rPr>
        <w:t>2</w:t>
      </w:r>
      <w:r w:rsidRPr="00993F37">
        <w:rPr>
          <w:bCs/>
          <w:lang w:val="en-US"/>
        </w:rPr>
        <w:t>O</w:t>
      </w:r>
      <w:r w:rsidRPr="00993F37">
        <w:rPr>
          <w:bCs/>
          <w:vertAlign w:val="subscript"/>
          <w:lang w:val="en-US"/>
        </w:rPr>
        <w:t>3</w:t>
      </w:r>
      <w:r w:rsidRPr="00993F37">
        <w:rPr>
          <w:bCs/>
          <w:lang w:val="en-US"/>
        </w:rPr>
        <w:t xml:space="preserve"> above 800</w:t>
      </w:r>
      <w:r w:rsidRPr="00993F37">
        <w:rPr>
          <w:bCs/>
          <w:vertAlign w:val="superscript"/>
          <w:lang w:val="en-US"/>
        </w:rPr>
        <w:t>o</w:t>
      </w:r>
      <w:r w:rsidRPr="00993F37">
        <w:rPr>
          <w:bCs/>
          <w:lang w:val="en-US"/>
        </w:rPr>
        <w:t>C [</w:t>
      </w:r>
      <w:r w:rsidRPr="00993F37">
        <w:rPr>
          <w:bCs/>
          <w:lang w:val="kk-KZ"/>
        </w:rPr>
        <w:t>18</w:t>
      </w:r>
      <w:r w:rsidR="00655645">
        <w:rPr>
          <w:bCs/>
          <w:lang w:val="en-US"/>
        </w:rPr>
        <w:t>6</w:t>
      </w:r>
      <w:r w:rsidR="00D06312" w:rsidRPr="00993F37">
        <w:rPr>
          <w:bCs/>
          <w:lang w:val="en-US"/>
        </w:rPr>
        <w:t xml:space="preserve">, </w:t>
      </w:r>
      <w:r w:rsidR="00D06312" w:rsidRPr="00993F37">
        <w:rPr>
          <w:bCs/>
        </w:rPr>
        <w:t>р</w:t>
      </w:r>
      <w:r w:rsidR="00B96F4A" w:rsidRPr="00993F37">
        <w:rPr>
          <w:bCs/>
          <w:lang w:val="en-US"/>
        </w:rPr>
        <w:t xml:space="preserve">. </w:t>
      </w:r>
      <w:r w:rsidR="00221699" w:rsidRPr="00993F37">
        <w:rPr>
          <w:bCs/>
          <w:lang w:val="en-US"/>
        </w:rPr>
        <w:t>6</w:t>
      </w:r>
      <w:r w:rsidR="005004C9">
        <w:rPr>
          <w:bCs/>
          <w:lang w:val="en-US"/>
        </w:rPr>
        <w:t>9</w:t>
      </w:r>
      <w:r w:rsidRPr="00993F37">
        <w:rPr>
          <w:bCs/>
          <w:lang w:val="en-US"/>
        </w:rPr>
        <w:t>] as indicated in equation (51). Thereafter, Ce</w:t>
      </w:r>
      <w:r w:rsidRPr="00993F37">
        <w:rPr>
          <w:bCs/>
          <w:vertAlign w:val="superscript"/>
          <w:lang w:val="en-US"/>
        </w:rPr>
        <w:t>3+</w:t>
      </w:r>
      <w:r w:rsidRPr="00993F37">
        <w:rPr>
          <w:bCs/>
          <w:lang w:val="en-US"/>
        </w:rPr>
        <w:t xml:space="preserve"> oxide interacting with alumina produces perovskite (equation (52)).</w:t>
      </w:r>
    </w:p>
    <w:p w:rsidR="00221699" w:rsidRPr="00993F37" w:rsidRDefault="00221699" w:rsidP="00B30321">
      <w:pPr>
        <w:pStyle w:val="a6"/>
        <w:ind w:left="0" w:firstLine="567"/>
        <w:rPr>
          <w:bCs/>
          <w:lang w:val="en-US"/>
        </w:rPr>
      </w:pPr>
    </w:p>
    <w:p w:rsidR="00221699" w:rsidRPr="00993F37" w:rsidRDefault="00221699" w:rsidP="00221699">
      <w:pPr>
        <w:pStyle w:val="a6"/>
        <w:tabs>
          <w:tab w:val="center" w:pos="4678"/>
          <w:tab w:val="right" w:pos="9638"/>
        </w:tabs>
        <w:ind w:left="0" w:firstLine="567"/>
        <w:rPr>
          <w:bCs/>
          <w:lang w:val="en-US"/>
        </w:rPr>
      </w:pPr>
      <w:r w:rsidRPr="00993F37">
        <w:rPr>
          <w:bCs/>
          <w:lang w:val="en-US"/>
        </w:rPr>
        <w:tab/>
        <w:t>2CeO</w:t>
      </w:r>
      <w:r w:rsidRPr="00993F37">
        <w:rPr>
          <w:bCs/>
          <w:vertAlign w:val="subscript"/>
          <w:lang w:val="en-US"/>
        </w:rPr>
        <w:t>2</w:t>
      </w:r>
      <w:r w:rsidRPr="00993F37">
        <w:rPr>
          <w:bCs/>
          <w:lang w:val="en-US"/>
        </w:rPr>
        <w:t xml:space="preserve"> + H</w:t>
      </w:r>
      <w:r w:rsidRPr="00993F37">
        <w:rPr>
          <w:bCs/>
          <w:vertAlign w:val="subscript"/>
          <w:lang w:val="en-US"/>
        </w:rPr>
        <w:t>2</w:t>
      </w:r>
      <w:r w:rsidRPr="00993F37">
        <w:rPr>
          <w:bCs/>
          <w:lang w:val="en-US"/>
        </w:rPr>
        <w:t xml:space="preserve"> → Ce</w:t>
      </w:r>
      <w:r w:rsidRPr="00993F37">
        <w:rPr>
          <w:bCs/>
          <w:vertAlign w:val="subscript"/>
          <w:lang w:val="en-US"/>
        </w:rPr>
        <w:t>2</w:t>
      </w:r>
      <w:r w:rsidRPr="00993F37">
        <w:rPr>
          <w:bCs/>
          <w:lang w:val="en-US"/>
        </w:rPr>
        <w:t>O</w:t>
      </w:r>
      <w:r w:rsidRPr="00993F37">
        <w:rPr>
          <w:bCs/>
          <w:vertAlign w:val="subscript"/>
          <w:lang w:val="en-US"/>
        </w:rPr>
        <w:t>3</w:t>
      </w:r>
      <w:r w:rsidRPr="00993F37">
        <w:rPr>
          <w:bCs/>
          <w:lang w:val="en-US"/>
        </w:rPr>
        <w:t xml:space="preserve"> + H</w:t>
      </w:r>
      <w:r w:rsidRPr="00993F37">
        <w:rPr>
          <w:bCs/>
          <w:vertAlign w:val="subscript"/>
          <w:lang w:val="en-US"/>
        </w:rPr>
        <w:t>2</w:t>
      </w:r>
      <w:r w:rsidRPr="00993F37">
        <w:rPr>
          <w:bCs/>
          <w:lang w:val="en-US"/>
        </w:rPr>
        <w:t>O</w:t>
      </w:r>
      <w:r w:rsidRPr="00993F37">
        <w:rPr>
          <w:bCs/>
          <w:lang w:val="en-US"/>
        </w:rPr>
        <w:tab/>
        <w:t>(51)</w:t>
      </w:r>
    </w:p>
    <w:p w:rsidR="00221699" w:rsidRPr="00993F37" w:rsidRDefault="00221699" w:rsidP="00221699">
      <w:pPr>
        <w:pStyle w:val="a6"/>
        <w:tabs>
          <w:tab w:val="center" w:pos="4678"/>
          <w:tab w:val="right" w:pos="9638"/>
        </w:tabs>
        <w:ind w:left="0" w:firstLine="567"/>
        <w:rPr>
          <w:bCs/>
          <w:lang w:val="en-US"/>
        </w:rPr>
      </w:pPr>
    </w:p>
    <w:p w:rsidR="00221699" w:rsidRPr="00993F37" w:rsidRDefault="00221699" w:rsidP="00221699">
      <w:pPr>
        <w:pStyle w:val="a6"/>
        <w:tabs>
          <w:tab w:val="center" w:pos="4678"/>
          <w:tab w:val="right" w:pos="9638"/>
        </w:tabs>
        <w:ind w:left="0" w:firstLine="567"/>
        <w:rPr>
          <w:bCs/>
          <w:lang w:val="en-US"/>
        </w:rPr>
      </w:pPr>
      <w:r w:rsidRPr="00993F37">
        <w:rPr>
          <w:bCs/>
          <w:lang w:val="en-US"/>
        </w:rPr>
        <w:tab/>
        <w:t>Ce</w:t>
      </w:r>
      <w:r w:rsidRPr="00993F37">
        <w:rPr>
          <w:bCs/>
          <w:vertAlign w:val="subscript"/>
          <w:lang w:val="en-US"/>
        </w:rPr>
        <w:t>2</w:t>
      </w:r>
      <w:r w:rsidRPr="00993F37">
        <w:rPr>
          <w:bCs/>
          <w:lang w:val="en-US"/>
        </w:rPr>
        <w:t>O</w:t>
      </w:r>
      <w:r w:rsidRPr="00993F37">
        <w:rPr>
          <w:bCs/>
          <w:vertAlign w:val="subscript"/>
          <w:lang w:val="en-US"/>
        </w:rPr>
        <w:t>3</w:t>
      </w:r>
      <w:r w:rsidRPr="00993F37">
        <w:rPr>
          <w:bCs/>
          <w:lang w:val="en-US"/>
        </w:rPr>
        <w:t xml:space="preserve"> + Al</w:t>
      </w:r>
      <w:r w:rsidRPr="00993F37">
        <w:rPr>
          <w:bCs/>
          <w:vertAlign w:val="subscript"/>
          <w:lang w:val="en-US"/>
        </w:rPr>
        <w:t>2</w:t>
      </w:r>
      <w:r w:rsidRPr="00993F37">
        <w:rPr>
          <w:bCs/>
          <w:lang w:val="en-US"/>
        </w:rPr>
        <w:t>O</w:t>
      </w:r>
      <w:r w:rsidRPr="00993F37">
        <w:rPr>
          <w:bCs/>
          <w:vertAlign w:val="subscript"/>
          <w:lang w:val="en-US"/>
        </w:rPr>
        <w:t>3</w:t>
      </w:r>
      <w:r w:rsidRPr="00993F37">
        <w:rPr>
          <w:bCs/>
          <w:lang w:val="en-US"/>
        </w:rPr>
        <w:t xml:space="preserve"> → 2CeAlO</w:t>
      </w:r>
      <w:r w:rsidRPr="00993F37">
        <w:rPr>
          <w:bCs/>
          <w:vertAlign w:val="subscript"/>
          <w:lang w:val="en-US"/>
        </w:rPr>
        <w:t>3</w:t>
      </w:r>
      <w:r w:rsidRPr="00993F37">
        <w:rPr>
          <w:bCs/>
          <w:lang w:val="en-US"/>
        </w:rPr>
        <w:tab/>
        <w:t>(52)</w:t>
      </w:r>
    </w:p>
    <w:p w:rsidR="00221699" w:rsidRPr="00993F37" w:rsidRDefault="00221699" w:rsidP="00221699">
      <w:pPr>
        <w:pStyle w:val="a6"/>
        <w:ind w:left="0" w:firstLine="566"/>
        <w:rPr>
          <w:bCs/>
          <w:lang w:val="en-US"/>
        </w:rPr>
      </w:pPr>
    </w:p>
    <w:p w:rsidR="00AF5A9E" w:rsidRPr="00993F37" w:rsidRDefault="00AF5A9E" w:rsidP="00AF5A9E">
      <w:pPr>
        <w:pStyle w:val="a6"/>
        <w:ind w:left="0"/>
        <w:jc w:val="center"/>
        <w:rPr>
          <w:lang w:val="en-US"/>
        </w:rPr>
      </w:pPr>
      <w:r w:rsidRPr="00993F37">
        <w:rPr>
          <w:noProof/>
          <w:lang w:eastAsia="ru-RU"/>
        </w:rPr>
        <w:drawing>
          <wp:inline distT="0" distB="0" distL="0" distR="0">
            <wp:extent cx="2190588" cy="1668780"/>
            <wp:effectExtent l="0" t="0" r="63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90588" cy="1668780"/>
                    </a:xfrm>
                    <a:prstGeom prst="rect">
                      <a:avLst/>
                    </a:prstGeom>
                    <a:noFill/>
                    <a:ln>
                      <a:noFill/>
                    </a:ln>
                  </pic:spPr>
                </pic:pic>
              </a:graphicData>
            </a:graphic>
          </wp:inline>
        </w:drawing>
      </w:r>
      <w:r w:rsidRPr="00993F37">
        <w:rPr>
          <w:noProof/>
          <w:lang w:eastAsia="ru-RU"/>
        </w:rPr>
        <w:drawing>
          <wp:inline distT="0" distB="0" distL="0" distR="0">
            <wp:extent cx="2575560" cy="18440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75560" cy="1844040"/>
                    </a:xfrm>
                    <a:prstGeom prst="rect">
                      <a:avLst/>
                    </a:prstGeom>
                    <a:noFill/>
                    <a:ln>
                      <a:noFill/>
                    </a:ln>
                  </pic:spPr>
                </pic:pic>
              </a:graphicData>
            </a:graphic>
          </wp:inline>
        </w:drawing>
      </w:r>
    </w:p>
    <w:p w:rsidR="00AF5A9E" w:rsidRPr="00993F37" w:rsidRDefault="00AF5A9E" w:rsidP="00AF5A9E">
      <w:pPr>
        <w:pStyle w:val="a6"/>
        <w:ind w:left="0"/>
        <w:jc w:val="center"/>
        <w:rPr>
          <w:lang w:val="en-US"/>
        </w:rPr>
      </w:pPr>
      <w:r w:rsidRPr="00993F37">
        <w:rPr>
          <w:noProof/>
          <w:lang w:eastAsia="ru-RU"/>
        </w:rPr>
        <w:drawing>
          <wp:inline distT="0" distB="0" distL="0" distR="0">
            <wp:extent cx="2346960" cy="19583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46960" cy="1958340"/>
                    </a:xfrm>
                    <a:prstGeom prst="rect">
                      <a:avLst/>
                    </a:prstGeom>
                    <a:noFill/>
                    <a:ln>
                      <a:noFill/>
                    </a:ln>
                  </pic:spPr>
                </pic:pic>
              </a:graphicData>
            </a:graphic>
          </wp:inline>
        </w:drawing>
      </w:r>
      <w:r w:rsidRPr="00993F37">
        <w:rPr>
          <w:noProof/>
          <w:lang w:eastAsia="ru-RU"/>
        </w:rPr>
        <w:drawing>
          <wp:inline distT="0" distB="0" distL="0" distR="0">
            <wp:extent cx="2316480" cy="17830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16480" cy="1783080"/>
                    </a:xfrm>
                    <a:prstGeom prst="rect">
                      <a:avLst/>
                    </a:prstGeom>
                    <a:noFill/>
                    <a:ln>
                      <a:noFill/>
                    </a:ln>
                  </pic:spPr>
                </pic:pic>
              </a:graphicData>
            </a:graphic>
          </wp:inline>
        </w:drawing>
      </w:r>
    </w:p>
    <w:p w:rsidR="00AF5A9E" w:rsidRPr="00993F37" w:rsidRDefault="00AF5A9E" w:rsidP="00AF5A9E">
      <w:pPr>
        <w:pStyle w:val="a6"/>
        <w:ind w:left="0"/>
        <w:jc w:val="center"/>
        <w:rPr>
          <w:lang w:val="en-US"/>
        </w:rPr>
      </w:pPr>
      <w:r w:rsidRPr="00993F37">
        <w:rPr>
          <w:noProof/>
          <w:lang w:eastAsia="ru-RU"/>
        </w:rPr>
        <w:drawing>
          <wp:inline distT="0" distB="0" distL="0" distR="0">
            <wp:extent cx="2354580" cy="210312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54580" cy="2103120"/>
                    </a:xfrm>
                    <a:prstGeom prst="rect">
                      <a:avLst/>
                    </a:prstGeom>
                    <a:noFill/>
                    <a:ln>
                      <a:noFill/>
                    </a:ln>
                  </pic:spPr>
                </pic:pic>
              </a:graphicData>
            </a:graphic>
          </wp:inline>
        </w:drawing>
      </w:r>
    </w:p>
    <w:p w:rsidR="00D06312" w:rsidRPr="00993F37" w:rsidRDefault="00D06312" w:rsidP="00AF5A9E">
      <w:pPr>
        <w:pStyle w:val="a6"/>
        <w:ind w:left="0" w:firstLine="567"/>
        <w:rPr>
          <w:bCs/>
          <w:sz w:val="24"/>
          <w:szCs w:val="24"/>
          <w:lang w:val="en-US"/>
        </w:rPr>
      </w:pPr>
    </w:p>
    <w:p w:rsidR="00AF5A9E" w:rsidRPr="00993F37" w:rsidRDefault="00AF5A9E" w:rsidP="00AF5A9E">
      <w:pPr>
        <w:pStyle w:val="a6"/>
        <w:ind w:left="0" w:firstLine="567"/>
        <w:rPr>
          <w:sz w:val="24"/>
          <w:szCs w:val="24"/>
          <w:lang w:val="en-US"/>
        </w:rPr>
      </w:pPr>
      <w:r w:rsidRPr="00993F37">
        <w:rPr>
          <w:bCs/>
          <w:sz w:val="24"/>
          <w:szCs w:val="24"/>
          <w:lang w:val="en-US"/>
        </w:rPr>
        <w:t>a - 15Ni-35La, b - 15Ni-15La-20Al, c - 15Ni-35Ce, d - 15Ni-15Ce-20Al, e - 15Ni-15Ce-20La; 1 - Ni</w:t>
      </w:r>
      <w:r w:rsidRPr="00993F37">
        <w:rPr>
          <w:bCs/>
          <w:sz w:val="24"/>
          <w:szCs w:val="24"/>
          <w:vertAlign w:val="superscript"/>
          <w:lang w:val="en-US"/>
        </w:rPr>
        <w:t>0</w:t>
      </w:r>
      <w:r w:rsidRPr="00993F37">
        <w:rPr>
          <w:bCs/>
          <w:sz w:val="24"/>
          <w:szCs w:val="24"/>
          <w:lang w:val="en-US"/>
        </w:rPr>
        <w:t>, 2 - La(OH)</w:t>
      </w:r>
      <w:r w:rsidRPr="00993F37">
        <w:rPr>
          <w:bCs/>
          <w:sz w:val="24"/>
          <w:szCs w:val="24"/>
          <w:vertAlign w:val="subscript"/>
          <w:lang w:val="en-US"/>
        </w:rPr>
        <w:t>3</w:t>
      </w:r>
      <w:r w:rsidRPr="00993F37">
        <w:rPr>
          <w:bCs/>
          <w:sz w:val="24"/>
          <w:szCs w:val="24"/>
          <w:lang w:val="en-US"/>
        </w:rPr>
        <w:t>, 3 - LaAlO</w:t>
      </w:r>
      <w:r w:rsidRPr="00993F37">
        <w:rPr>
          <w:bCs/>
          <w:sz w:val="24"/>
          <w:szCs w:val="24"/>
          <w:vertAlign w:val="subscript"/>
          <w:lang w:val="en-US"/>
        </w:rPr>
        <w:t>3</w:t>
      </w:r>
      <w:r w:rsidRPr="00993F37">
        <w:rPr>
          <w:bCs/>
          <w:sz w:val="24"/>
          <w:szCs w:val="24"/>
          <w:lang w:val="en-US"/>
        </w:rPr>
        <w:t>, 4 - CeO</w:t>
      </w:r>
      <w:r w:rsidRPr="00993F37">
        <w:rPr>
          <w:bCs/>
          <w:sz w:val="24"/>
          <w:szCs w:val="24"/>
          <w:vertAlign w:val="subscript"/>
          <w:lang w:val="en-US"/>
        </w:rPr>
        <w:t>2</w:t>
      </w:r>
      <w:r w:rsidRPr="00993F37">
        <w:rPr>
          <w:bCs/>
          <w:sz w:val="24"/>
          <w:szCs w:val="24"/>
          <w:lang w:val="en-US"/>
        </w:rPr>
        <w:t>, 5 - CeAlO</w:t>
      </w:r>
      <w:r w:rsidRPr="00993F37">
        <w:rPr>
          <w:bCs/>
          <w:sz w:val="24"/>
          <w:szCs w:val="24"/>
          <w:vertAlign w:val="subscript"/>
          <w:lang w:val="en-US"/>
        </w:rPr>
        <w:t>3</w:t>
      </w:r>
      <w:r w:rsidRPr="00993F37">
        <w:rPr>
          <w:bCs/>
          <w:sz w:val="24"/>
          <w:szCs w:val="24"/>
          <w:lang w:val="en-US"/>
        </w:rPr>
        <w:t>, 6 - NiO, 7 - La</w:t>
      </w:r>
      <w:r w:rsidRPr="00993F37">
        <w:rPr>
          <w:bCs/>
          <w:sz w:val="24"/>
          <w:szCs w:val="24"/>
          <w:vertAlign w:val="subscript"/>
          <w:lang w:val="en-US"/>
        </w:rPr>
        <w:t>2</w:t>
      </w:r>
      <w:r w:rsidRPr="00993F37">
        <w:rPr>
          <w:bCs/>
          <w:sz w:val="24"/>
          <w:szCs w:val="24"/>
          <w:lang w:val="en-US"/>
        </w:rPr>
        <w:t>Ce</w:t>
      </w:r>
      <w:r w:rsidRPr="00993F37">
        <w:rPr>
          <w:bCs/>
          <w:sz w:val="24"/>
          <w:szCs w:val="24"/>
          <w:vertAlign w:val="subscript"/>
          <w:lang w:val="en-US"/>
        </w:rPr>
        <w:t>2</w:t>
      </w:r>
      <w:r w:rsidRPr="00993F37">
        <w:rPr>
          <w:bCs/>
          <w:sz w:val="24"/>
          <w:szCs w:val="24"/>
          <w:lang w:val="en-US"/>
        </w:rPr>
        <w:t>O</w:t>
      </w:r>
      <w:r w:rsidRPr="00993F37">
        <w:rPr>
          <w:bCs/>
          <w:sz w:val="24"/>
          <w:szCs w:val="24"/>
          <w:vertAlign w:val="subscript"/>
          <w:lang w:val="en-US"/>
        </w:rPr>
        <w:t>7</w:t>
      </w:r>
      <w:r w:rsidRPr="00993F37">
        <w:rPr>
          <w:bCs/>
          <w:sz w:val="24"/>
          <w:szCs w:val="24"/>
          <w:lang w:val="en-US"/>
        </w:rPr>
        <w:t>; I - fresh, II - spent, 30 min TOS, III - spent, temperature cycling, IV - 20 h TOS; GHSV = 3000 h</w:t>
      </w:r>
      <w:r w:rsidRPr="00993F37">
        <w:rPr>
          <w:bCs/>
          <w:sz w:val="24"/>
          <w:szCs w:val="24"/>
          <w:vertAlign w:val="superscript"/>
          <w:lang w:val="en-US"/>
        </w:rPr>
        <w:t>-1</w:t>
      </w:r>
      <w:r w:rsidRPr="00993F37">
        <w:rPr>
          <w:bCs/>
          <w:sz w:val="24"/>
          <w:szCs w:val="24"/>
          <w:lang w:val="en-US"/>
        </w:rPr>
        <w:t>.</w:t>
      </w:r>
    </w:p>
    <w:p w:rsidR="00D06312" w:rsidRPr="00993F37" w:rsidRDefault="00D06312" w:rsidP="00AF5A9E">
      <w:pPr>
        <w:pStyle w:val="a6"/>
        <w:ind w:left="0"/>
        <w:jc w:val="center"/>
        <w:rPr>
          <w:bCs/>
          <w:lang w:val="en-US"/>
        </w:rPr>
      </w:pPr>
    </w:p>
    <w:p w:rsidR="00AF5A9E" w:rsidRPr="00993F37" w:rsidRDefault="00AF5A9E" w:rsidP="00AF5A9E">
      <w:pPr>
        <w:pStyle w:val="a6"/>
        <w:ind w:left="0"/>
        <w:jc w:val="center"/>
        <w:rPr>
          <w:bCs/>
          <w:lang w:val="en-US"/>
        </w:rPr>
      </w:pPr>
      <w:r w:rsidRPr="00993F37">
        <w:rPr>
          <w:bCs/>
          <w:lang w:val="en-US"/>
        </w:rPr>
        <w:t>Figure 2</w:t>
      </w:r>
      <w:r w:rsidR="00366E0A">
        <w:rPr>
          <w:bCs/>
          <w:lang w:val="en-US"/>
        </w:rPr>
        <w:t>6</w:t>
      </w:r>
      <w:r w:rsidRPr="00993F37">
        <w:rPr>
          <w:bCs/>
          <w:lang w:val="en-US"/>
        </w:rPr>
        <w:t xml:space="preserve"> – XRD patterns La- and Ce-promoted catalysts</w:t>
      </w:r>
    </w:p>
    <w:p w:rsidR="00901D53" w:rsidRPr="00993F37" w:rsidRDefault="00901D53" w:rsidP="00901D53">
      <w:pPr>
        <w:pStyle w:val="a6"/>
        <w:ind w:left="0" w:firstLine="566"/>
        <w:rPr>
          <w:bCs/>
          <w:lang w:val="en-US"/>
        </w:rPr>
      </w:pPr>
      <w:r w:rsidRPr="00993F37">
        <w:rPr>
          <w:bCs/>
          <w:lang w:val="en-US"/>
        </w:rPr>
        <w:lastRenderedPageBreak/>
        <w:t>In contrast, before reaction 15Ni-15Ce-20La consisted of nickel oxide [PDF 04-006-6160] and La</w:t>
      </w:r>
      <w:r w:rsidRPr="00993F37">
        <w:rPr>
          <w:bCs/>
          <w:vertAlign w:val="subscript"/>
          <w:lang w:val="en-US"/>
        </w:rPr>
        <w:t>2</w:t>
      </w:r>
      <w:r w:rsidRPr="00993F37">
        <w:rPr>
          <w:bCs/>
          <w:lang w:val="en-US"/>
        </w:rPr>
        <w:t>Ce</w:t>
      </w:r>
      <w:r w:rsidRPr="00993F37">
        <w:rPr>
          <w:bCs/>
          <w:vertAlign w:val="subscript"/>
          <w:lang w:val="en-US"/>
        </w:rPr>
        <w:t>2</w:t>
      </w:r>
      <w:r w:rsidRPr="00993F37">
        <w:rPr>
          <w:bCs/>
          <w:lang w:val="en-US"/>
        </w:rPr>
        <w:t>O</w:t>
      </w:r>
      <w:r w:rsidRPr="00993F37">
        <w:rPr>
          <w:bCs/>
          <w:vertAlign w:val="subscript"/>
          <w:lang w:val="en-US"/>
        </w:rPr>
        <w:t>7</w:t>
      </w:r>
      <w:r w:rsidRPr="00993F37">
        <w:rPr>
          <w:bCs/>
          <w:lang w:val="en-US"/>
        </w:rPr>
        <w:t xml:space="preserve"> [PDF 01-084-4175] phases. Lanthanum cerate or pyrochlore type structure was stable, whilst NiO was reduced to metallic nickel during DRM. In [</w:t>
      </w:r>
      <w:r w:rsidRPr="00993F37">
        <w:rPr>
          <w:bCs/>
          <w:lang w:val="kk-KZ"/>
        </w:rPr>
        <w:t>19</w:t>
      </w:r>
      <w:r w:rsidR="00655645">
        <w:rPr>
          <w:bCs/>
          <w:lang w:val="en-US"/>
        </w:rPr>
        <w:t>4</w:t>
      </w:r>
      <w:r w:rsidRPr="00993F37">
        <w:rPr>
          <w:bCs/>
          <w:lang w:val="en-US"/>
        </w:rPr>
        <w:t>] La</w:t>
      </w:r>
      <w:r w:rsidRPr="00993F37">
        <w:rPr>
          <w:bCs/>
          <w:vertAlign w:val="subscript"/>
          <w:lang w:val="en-US"/>
        </w:rPr>
        <w:t>2</w:t>
      </w:r>
      <w:r w:rsidRPr="00993F37">
        <w:rPr>
          <w:bCs/>
          <w:lang w:val="en-US"/>
        </w:rPr>
        <w:t>O</w:t>
      </w:r>
      <w:r w:rsidRPr="00993F37">
        <w:rPr>
          <w:bCs/>
          <w:vertAlign w:val="subscript"/>
          <w:lang w:val="en-US"/>
        </w:rPr>
        <w:t>3</w:t>
      </w:r>
      <w:r w:rsidRPr="00993F37">
        <w:rPr>
          <w:bCs/>
          <w:lang w:val="en-US"/>
        </w:rPr>
        <w:t xml:space="preserve"> and CeO</w:t>
      </w:r>
      <w:r w:rsidRPr="00993F37">
        <w:rPr>
          <w:bCs/>
          <w:vertAlign w:val="subscript"/>
          <w:lang w:val="en-US"/>
        </w:rPr>
        <w:t>2</w:t>
      </w:r>
      <w:r w:rsidRPr="00993F37">
        <w:rPr>
          <w:bCs/>
          <w:lang w:val="en-US"/>
        </w:rPr>
        <w:t xml:space="preserve"> are heated for several hours at 800°C to generate La</w:t>
      </w:r>
      <w:r w:rsidRPr="00993F37">
        <w:rPr>
          <w:bCs/>
          <w:vertAlign w:val="subscript"/>
          <w:lang w:val="en-US"/>
        </w:rPr>
        <w:t>2</w:t>
      </w:r>
      <w:r w:rsidRPr="00993F37">
        <w:rPr>
          <w:bCs/>
          <w:lang w:val="en-US"/>
        </w:rPr>
        <w:t>Ce</w:t>
      </w:r>
      <w:r w:rsidRPr="00993F37">
        <w:rPr>
          <w:bCs/>
          <w:vertAlign w:val="subscript"/>
          <w:lang w:val="en-US"/>
        </w:rPr>
        <w:t>2</w:t>
      </w:r>
      <w:r w:rsidRPr="00993F37">
        <w:rPr>
          <w:bCs/>
          <w:lang w:val="en-US"/>
        </w:rPr>
        <w:t>O</w:t>
      </w:r>
      <w:r w:rsidRPr="00993F37">
        <w:rPr>
          <w:bCs/>
          <w:vertAlign w:val="subscript"/>
          <w:lang w:val="en-US"/>
        </w:rPr>
        <w:t>7</w:t>
      </w:r>
      <w:r w:rsidRPr="00993F37">
        <w:rPr>
          <w:bCs/>
          <w:lang w:val="en-US"/>
        </w:rPr>
        <w:t xml:space="preserve"> phase, therefore suggesting that it might have been originated during the process of solution combustion.</w:t>
      </w:r>
    </w:p>
    <w:p w:rsidR="00901D53" w:rsidRPr="00993F37" w:rsidRDefault="00901D53" w:rsidP="00901D53">
      <w:pPr>
        <w:pStyle w:val="a6"/>
        <w:ind w:left="0" w:firstLine="566"/>
        <w:rPr>
          <w:bCs/>
          <w:lang w:val="en-US"/>
        </w:rPr>
      </w:pPr>
      <w:r w:rsidRPr="00993F37">
        <w:rPr>
          <w:bCs/>
          <w:lang w:val="en-US"/>
        </w:rPr>
        <w:t>X-ray diffraction results are demonstrated in Figure 2</w:t>
      </w:r>
      <w:r w:rsidR="003A0276">
        <w:rPr>
          <w:bCs/>
          <w:lang w:val="en-US"/>
        </w:rPr>
        <w:t>7</w:t>
      </w:r>
      <w:r w:rsidRPr="00993F37">
        <w:rPr>
          <w:bCs/>
          <w:lang w:val="en-US"/>
        </w:rPr>
        <w:t xml:space="preserve"> for as-prepared catalysts after reduction at 850°C. Sharp reflexes are exhibited in the XRD patterns of the reduced catalysts, indicating high intensity. In contrast, it was challenging to visually observe any reflexes for the non-reduced 15Ni-15Ce-20Al and 15Ni-15La-20Al, as shown in Figure 26. In the reduced 15Ni-15Ce-20Al, it is apparent that NiO was not fully transformed, as some NiO species persisted; however, the NiO reflex intensity was low. In contrast, NiO was not detectable in the other catalysts, as shown in Figure 2</w:t>
      </w:r>
      <w:r w:rsidR="003A0276">
        <w:rPr>
          <w:bCs/>
          <w:lang w:val="en-US"/>
        </w:rPr>
        <w:t>7</w:t>
      </w:r>
      <w:r w:rsidRPr="00993F37">
        <w:rPr>
          <w:bCs/>
          <w:lang w:val="en-US"/>
        </w:rPr>
        <w:t>.</w:t>
      </w:r>
    </w:p>
    <w:p w:rsidR="00221699" w:rsidRPr="00993F37" w:rsidRDefault="00221699" w:rsidP="00221699">
      <w:pPr>
        <w:pStyle w:val="a6"/>
        <w:ind w:left="0" w:firstLine="567"/>
        <w:rPr>
          <w:bCs/>
          <w:lang w:val="en-US"/>
        </w:rPr>
      </w:pPr>
      <w:r w:rsidRPr="00993F37">
        <w:rPr>
          <w:bCs/>
          <w:lang w:val="en-US"/>
        </w:rPr>
        <w:t>There were minor reflexes indicating the presence of NiO transformed to Ni</w:t>
      </w:r>
      <w:r w:rsidRPr="00993F37">
        <w:rPr>
          <w:bCs/>
          <w:vertAlign w:val="superscript"/>
          <w:lang w:val="en-US"/>
        </w:rPr>
        <w:t>0</w:t>
      </w:r>
      <w:r w:rsidRPr="00993F37">
        <w:rPr>
          <w:bCs/>
          <w:lang w:val="en-US"/>
        </w:rPr>
        <w:t xml:space="preserve"> upon reduction of the 12 wt.% Ni/</w:t>
      </w:r>
      <w:r w:rsidRPr="00993F37">
        <w:rPr>
          <w:bCs/>
        </w:rPr>
        <w:t>α</w:t>
      </w:r>
      <w:r w:rsidRPr="00993F37">
        <w:rPr>
          <w:bCs/>
          <w:lang w:val="en-US"/>
        </w:rPr>
        <w:t>-Al</w:t>
      </w:r>
      <w:r w:rsidRPr="00993F37">
        <w:rPr>
          <w:bCs/>
          <w:vertAlign w:val="subscript"/>
          <w:lang w:val="en-US"/>
        </w:rPr>
        <w:t>2</w:t>
      </w:r>
      <w:r w:rsidRPr="00993F37">
        <w:rPr>
          <w:bCs/>
          <w:lang w:val="en-US"/>
        </w:rPr>
        <w:t>O</w:t>
      </w:r>
      <w:r w:rsidRPr="00993F37">
        <w:rPr>
          <w:bCs/>
          <w:vertAlign w:val="subscript"/>
          <w:lang w:val="en-US"/>
        </w:rPr>
        <w:t>3</w:t>
      </w:r>
      <w:r w:rsidRPr="00993F37">
        <w:rPr>
          <w:bCs/>
          <w:lang w:val="en-US"/>
        </w:rPr>
        <w:t xml:space="preserve"> and 15Ni-15Ce-20La catalysts (depicted in Figure 2</w:t>
      </w:r>
      <w:r w:rsidR="003A0276">
        <w:rPr>
          <w:bCs/>
          <w:lang w:val="en-US"/>
        </w:rPr>
        <w:t>7</w:t>
      </w:r>
      <w:r w:rsidRPr="00993F37">
        <w:rPr>
          <w:bCs/>
          <w:lang w:val="en-US"/>
        </w:rPr>
        <w:t>). On the other hand, Ce- and La-aluminates, as well as lanthanum cerate, remained stable after reduction. More information about 12 wt.% Ni/</w:t>
      </w:r>
      <w:r w:rsidRPr="00993F37">
        <w:rPr>
          <w:bCs/>
        </w:rPr>
        <w:t>α</w:t>
      </w:r>
      <w:r w:rsidRPr="00993F37">
        <w:rPr>
          <w:bCs/>
          <w:lang w:val="en-US"/>
        </w:rPr>
        <w:t>-Al</w:t>
      </w:r>
      <w:r w:rsidRPr="00993F37">
        <w:rPr>
          <w:bCs/>
          <w:vertAlign w:val="subscript"/>
          <w:lang w:val="en-US"/>
        </w:rPr>
        <w:t>2</w:t>
      </w:r>
      <w:r w:rsidRPr="00993F37">
        <w:rPr>
          <w:bCs/>
          <w:lang w:val="en-US"/>
        </w:rPr>
        <w:t>O</w:t>
      </w:r>
      <w:r w:rsidRPr="00993F37">
        <w:rPr>
          <w:bCs/>
          <w:vertAlign w:val="subscript"/>
          <w:lang w:val="en-US"/>
        </w:rPr>
        <w:t>3</w:t>
      </w:r>
      <w:r w:rsidRPr="00993F37">
        <w:rPr>
          <w:bCs/>
          <w:lang w:val="en-US"/>
        </w:rPr>
        <w:t xml:space="preserve"> can be seen in Section 3.4.</w:t>
      </w:r>
    </w:p>
    <w:p w:rsidR="00B13E75" w:rsidRPr="00993F37" w:rsidRDefault="00B13E75" w:rsidP="00221699">
      <w:pPr>
        <w:pStyle w:val="a6"/>
        <w:ind w:left="0" w:firstLine="567"/>
        <w:rPr>
          <w:bCs/>
          <w:lang w:val="en-US"/>
        </w:rPr>
      </w:pPr>
    </w:p>
    <w:p w:rsidR="00AF5A9E" w:rsidRPr="00993F37" w:rsidRDefault="00AF5A9E" w:rsidP="00AF5A9E">
      <w:pPr>
        <w:pStyle w:val="a6"/>
        <w:ind w:left="0"/>
        <w:jc w:val="center"/>
        <w:rPr>
          <w:bCs/>
        </w:rPr>
      </w:pPr>
      <w:bookmarkStart w:id="10" w:name="_Hlk146815117"/>
      <w:bookmarkEnd w:id="9"/>
      <w:r w:rsidRPr="00993F37">
        <w:rPr>
          <w:bCs/>
          <w:noProof/>
          <w:lang w:eastAsia="ru-RU"/>
        </w:rPr>
        <w:drawing>
          <wp:inline distT="0" distB="0" distL="0" distR="0">
            <wp:extent cx="2040255" cy="1630792"/>
            <wp:effectExtent l="19050" t="0" r="0" b="0"/>
            <wp:docPr id="763091785" name="Рисунок 76309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40255" cy="1630792"/>
                    </a:xfrm>
                    <a:prstGeom prst="rect">
                      <a:avLst/>
                    </a:prstGeom>
                    <a:noFill/>
                    <a:ln>
                      <a:noFill/>
                    </a:ln>
                  </pic:spPr>
                </pic:pic>
              </a:graphicData>
            </a:graphic>
          </wp:inline>
        </w:drawing>
      </w:r>
    </w:p>
    <w:p w:rsidR="00D06312" w:rsidRPr="00993F37" w:rsidRDefault="00D06312" w:rsidP="00AF5A9E">
      <w:pPr>
        <w:pStyle w:val="a6"/>
        <w:ind w:left="0" w:firstLine="567"/>
        <w:rPr>
          <w:bCs/>
          <w:lang w:val="en-US"/>
        </w:rPr>
      </w:pPr>
    </w:p>
    <w:p w:rsidR="00AF5A9E" w:rsidRPr="00993F37" w:rsidRDefault="00AF5A9E" w:rsidP="00AF5A9E">
      <w:pPr>
        <w:pStyle w:val="a6"/>
        <w:ind w:left="0" w:firstLine="567"/>
        <w:rPr>
          <w:bCs/>
          <w:sz w:val="24"/>
          <w:szCs w:val="24"/>
          <w:lang w:val="en-US"/>
        </w:rPr>
      </w:pPr>
      <w:r w:rsidRPr="00993F37">
        <w:rPr>
          <w:bCs/>
          <w:sz w:val="24"/>
          <w:szCs w:val="24"/>
          <w:lang w:val="en-US"/>
        </w:rPr>
        <w:t>a - 12 wt.% Ni/α-Al</w:t>
      </w:r>
      <w:r w:rsidRPr="00993F37">
        <w:rPr>
          <w:bCs/>
          <w:sz w:val="24"/>
          <w:szCs w:val="24"/>
          <w:vertAlign w:val="subscript"/>
          <w:lang w:val="en-US"/>
        </w:rPr>
        <w:t>2</w:t>
      </w:r>
      <w:r w:rsidRPr="00993F37">
        <w:rPr>
          <w:bCs/>
          <w:sz w:val="24"/>
          <w:szCs w:val="24"/>
          <w:lang w:val="en-US"/>
        </w:rPr>
        <w:t>O</w:t>
      </w:r>
      <w:r w:rsidRPr="00993F37">
        <w:rPr>
          <w:bCs/>
          <w:sz w:val="24"/>
          <w:szCs w:val="24"/>
          <w:vertAlign w:val="subscript"/>
          <w:lang w:val="en-US"/>
        </w:rPr>
        <w:t>3</w:t>
      </w:r>
      <w:r w:rsidRPr="00993F37">
        <w:rPr>
          <w:bCs/>
          <w:sz w:val="24"/>
          <w:szCs w:val="24"/>
          <w:lang w:val="en-US"/>
        </w:rPr>
        <w:t>, b - 15Ni-15Ce-20Al, c - 15Ni-15La-20Al, d - 15Ni-15Ce-20La; 1 - amorphous phase, 2 - Ni</w:t>
      </w:r>
      <w:r w:rsidRPr="00993F37">
        <w:rPr>
          <w:bCs/>
          <w:sz w:val="24"/>
          <w:szCs w:val="24"/>
          <w:vertAlign w:val="superscript"/>
          <w:lang w:val="en-US"/>
        </w:rPr>
        <w:t>0</w:t>
      </w:r>
      <w:r w:rsidRPr="00993F37">
        <w:rPr>
          <w:bCs/>
          <w:sz w:val="24"/>
          <w:szCs w:val="24"/>
          <w:lang w:val="en-US"/>
        </w:rPr>
        <w:t>, 3 - CeAlO</w:t>
      </w:r>
      <w:r w:rsidRPr="00993F37">
        <w:rPr>
          <w:bCs/>
          <w:sz w:val="24"/>
          <w:szCs w:val="24"/>
          <w:vertAlign w:val="subscript"/>
          <w:lang w:val="en-US"/>
        </w:rPr>
        <w:t>3</w:t>
      </w:r>
      <w:r w:rsidRPr="00993F37">
        <w:rPr>
          <w:bCs/>
          <w:sz w:val="24"/>
          <w:szCs w:val="24"/>
          <w:lang w:val="en-US"/>
        </w:rPr>
        <w:t>, 4 - LaAlO</w:t>
      </w:r>
      <w:r w:rsidRPr="00993F37">
        <w:rPr>
          <w:bCs/>
          <w:sz w:val="24"/>
          <w:szCs w:val="24"/>
          <w:vertAlign w:val="subscript"/>
          <w:lang w:val="en-US"/>
        </w:rPr>
        <w:t>3</w:t>
      </w:r>
      <w:r w:rsidRPr="00993F37">
        <w:rPr>
          <w:bCs/>
          <w:sz w:val="24"/>
          <w:szCs w:val="24"/>
          <w:lang w:val="en-US"/>
        </w:rPr>
        <w:t>, 5 - La</w:t>
      </w:r>
      <w:r w:rsidRPr="00993F37">
        <w:rPr>
          <w:bCs/>
          <w:sz w:val="24"/>
          <w:szCs w:val="24"/>
          <w:vertAlign w:val="subscript"/>
          <w:lang w:val="en-US"/>
        </w:rPr>
        <w:t>2</w:t>
      </w:r>
      <w:r w:rsidRPr="00993F37">
        <w:rPr>
          <w:bCs/>
          <w:sz w:val="24"/>
          <w:szCs w:val="24"/>
          <w:lang w:val="en-US"/>
        </w:rPr>
        <w:t>Ce</w:t>
      </w:r>
      <w:r w:rsidRPr="00993F37">
        <w:rPr>
          <w:bCs/>
          <w:sz w:val="24"/>
          <w:szCs w:val="24"/>
          <w:vertAlign w:val="subscript"/>
          <w:lang w:val="en-US"/>
        </w:rPr>
        <w:t>2</w:t>
      </w:r>
      <w:r w:rsidRPr="00993F37">
        <w:rPr>
          <w:bCs/>
          <w:sz w:val="24"/>
          <w:szCs w:val="24"/>
          <w:lang w:val="en-US"/>
        </w:rPr>
        <w:t>O</w:t>
      </w:r>
      <w:r w:rsidRPr="00993F37">
        <w:rPr>
          <w:bCs/>
          <w:sz w:val="24"/>
          <w:szCs w:val="24"/>
          <w:vertAlign w:val="subscript"/>
          <w:lang w:val="en-US"/>
        </w:rPr>
        <w:t>7</w:t>
      </w:r>
      <w:r w:rsidRPr="00993F37">
        <w:rPr>
          <w:bCs/>
          <w:sz w:val="24"/>
          <w:szCs w:val="24"/>
          <w:lang w:val="en-US"/>
        </w:rPr>
        <w:t xml:space="preserve">, 6 - NiO, 7 - </w:t>
      </w:r>
      <w:r w:rsidRPr="00993F37">
        <w:rPr>
          <w:bCs/>
          <w:sz w:val="24"/>
          <w:szCs w:val="24"/>
        </w:rPr>
        <w:t>α</w:t>
      </w:r>
      <w:r w:rsidRPr="00993F37">
        <w:rPr>
          <w:bCs/>
          <w:sz w:val="24"/>
          <w:szCs w:val="24"/>
          <w:lang w:val="en-US"/>
        </w:rPr>
        <w:t>-Al</w:t>
      </w:r>
      <w:r w:rsidRPr="00993F37">
        <w:rPr>
          <w:bCs/>
          <w:sz w:val="24"/>
          <w:szCs w:val="24"/>
          <w:vertAlign w:val="subscript"/>
          <w:lang w:val="en-US"/>
        </w:rPr>
        <w:t>2</w:t>
      </w:r>
      <w:r w:rsidRPr="00993F37">
        <w:rPr>
          <w:bCs/>
          <w:sz w:val="24"/>
          <w:szCs w:val="24"/>
          <w:lang w:val="en-US"/>
        </w:rPr>
        <w:t>O</w:t>
      </w:r>
      <w:r w:rsidRPr="00993F37">
        <w:rPr>
          <w:bCs/>
          <w:sz w:val="24"/>
          <w:szCs w:val="24"/>
          <w:vertAlign w:val="subscript"/>
          <w:lang w:val="en-US"/>
        </w:rPr>
        <w:t>3</w:t>
      </w:r>
      <w:r w:rsidRPr="00993F37">
        <w:rPr>
          <w:bCs/>
          <w:sz w:val="24"/>
          <w:szCs w:val="24"/>
          <w:lang w:val="en-US"/>
        </w:rPr>
        <w:t>.</w:t>
      </w:r>
    </w:p>
    <w:p w:rsidR="00D06312" w:rsidRPr="00993F37" w:rsidRDefault="00D06312" w:rsidP="00AF5A9E">
      <w:pPr>
        <w:pStyle w:val="a6"/>
        <w:ind w:left="0" w:firstLine="566"/>
        <w:jc w:val="center"/>
        <w:rPr>
          <w:bCs/>
          <w:lang w:val="en-US"/>
        </w:rPr>
      </w:pPr>
    </w:p>
    <w:p w:rsidR="00AF5A9E" w:rsidRPr="00993F37" w:rsidRDefault="00AF5A9E" w:rsidP="00AF5A9E">
      <w:pPr>
        <w:pStyle w:val="a6"/>
        <w:ind w:left="0" w:firstLine="566"/>
        <w:jc w:val="center"/>
        <w:rPr>
          <w:bCs/>
          <w:lang w:val="en-US"/>
        </w:rPr>
      </w:pPr>
      <w:r w:rsidRPr="00993F37">
        <w:rPr>
          <w:bCs/>
          <w:lang w:val="en-US"/>
        </w:rPr>
        <w:t>Figure 2</w:t>
      </w:r>
      <w:r w:rsidR="003A0276">
        <w:rPr>
          <w:bCs/>
          <w:lang w:val="en-US"/>
        </w:rPr>
        <w:t>7</w:t>
      </w:r>
      <w:r w:rsidRPr="00993F37">
        <w:rPr>
          <w:bCs/>
          <w:lang w:val="en-US"/>
        </w:rPr>
        <w:t xml:space="preserve"> – XRD patterns of the reduced catalysts</w:t>
      </w:r>
    </w:p>
    <w:p w:rsidR="00AF5A9E" w:rsidRPr="00993F37" w:rsidRDefault="00AF5A9E" w:rsidP="00AF5A9E">
      <w:pPr>
        <w:pStyle w:val="a6"/>
        <w:ind w:left="0" w:firstLine="566"/>
        <w:rPr>
          <w:bCs/>
          <w:lang w:val="en-US"/>
        </w:rPr>
      </w:pPr>
    </w:p>
    <w:bookmarkEnd w:id="10"/>
    <w:p w:rsidR="003A0276" w:rsidRPr="00993F37" w:rsidRDefault="00AF5A9E" w:rsidP="003A0276">
      <w:pPr>
        <w:pStyle w:val="a6"/>
        <w:ind w:left="0" w:firstLine="566"/>
        <w:rPr>
          <w:lang w:val="en-US"/>
        </w:rPr>
      </w:pPr>
      <w:r w:rsidRPr="00993F37">
        <w:rPr>
          <w:lang w:val="en-US"/>
        </w:rPr>
        <w:t xml:space="preserve">Ni content </w:t>
      </w:r>
      <w:r w:rsidR="00667EA7" w:rsidRPr="00993F37">
        <w:rPr>
          <w:lang w:val="en-US"/>
        </w:rPr>
        <w:t>of ca. 17 wt.%</w:t>
      </w:r>
      <w:r w:rsidR="00667EA7" w:rsidRPr="00993F37">
        <w:rPr>
          <w:bCs/>
          <w:lang w:val="en-US"/>
        </w:rPr>
        <w:t xml:space="preserve"> </w:t>
      </w:r>
      <w:r w:rsidR="00667EA7" w:rsidRPr="00993F37">
        <w:rPr>
          <w:lang w:val="en-US"/>
        </w:rPr>
        <w:t xml:space="preserve">was identified </w:t>
      </w:r>
      <w:r w:rsidRPr="00993F37">
        <w:rPr>
          <w:lang w:val="en-US"/>
        </w:rPr>
        <w:t>in the b</w:t>
      </w:r>
      <w:r w:rsidR="003A0276">
        <w:rPr>
          <w:lang w:val="en-US"/>
        </w:rPr>
        <w:t xml:space="preserve">imetallic catalysts (Table 13). </w:t>
      </w:r>
      <w:r w:rsidR="003A0276" w:rsidRPr="00993F37">
        <w:rPr>
          <w:lang w:val="en-US"/>
        </w:rPr>
        <w:t>The nickel amounts were in the range of 24‒26 wt.% in trimetallic catalysts. The Ni/La (Ce) molar ratio was equal to 1.3-1.4 for Ni-M-Al catalysts, whereas this ratio in bimetallic catalysts was in the range of 0.6‒0.8 remaining close in the catalysts before and after reaction, although nickel was situated at the edges of carbon nanotubes in certain catalysts.</w:t>
      </w:r>
    </w:p>
    <w:p w:rsidR="003A0276" w:rsidRPr="00993F37" w:rsidRDefault="003A0276" w:rsidP="003A0276">
      <w:pPr>
        <w:pStyle w:val="a6"/>
        <w:ind w:left="0" w:firstLine="566"/>
        <w:rPr>
          <w:lang w:val="en-US"/>
        </w:rPr>
      </w:pPr>
      <w:r w:rsidRPr="00993F37">
        <w:rPr>
          <w:bCs/>
          <w:lang w:val="en-US"/>
        </w:rPr>
        <w:t xml:space="preserve">The mean metal particle size and TEM micrographs of catalysts contain rare-earth metals are presented in </w:t>
      </w:r>
      <w:r w:rsidRPr="00993F37">
        <w:rPr>
          <w:lang w:val="en-US"/>
        </w:rPr>
        <w:t>Figure 2</w:t>
      </w:r>
      <w:r>
        <w:rPr>
          <w:lang w:val="en-US"/>
        </w:rPr>
        <w:t>8</w:t>
      </w:r>
      <w:r w:rsidRPr="00993F37">
        <w:rPr>
          <w:lang w:val="en-US"/>
        </w:rPr>
        <w:t xml:space="preserve"> and Table 14. The spent 15Ni-35Al possessed smallest metal particle size, whereas slightly larger particles were found in the Ce- and La-promoted catalysts. 15Ni-15Ce-20Al displayed narrower particles compared to 15Ni-15La-20Al.</w:t>
      </w:r>
    </w:p>
    <w:p w:rsidR="00AF5A9E" w:rsidRPr="00993F37" w:rsidRDefault="00AF5A9E" w:rsidP="00AF5A9E">
      <w:pPr>
        <w:pStyle w:val="a6"/>
        <w:ind w:left="0"/>
        <w:rPr>
          <w:lang w:val="en-US"/>
        </w:rPr>
      </w:pPr>
      <w:r w:rsidRPr="00993F37">
        <w:rPr>
          <w:lang w:val="en-US"/>
        </w:rPr>
        <w:lastRenderedPageBreak/>
        <w:t xml:space="preserve">Table 13 – Elemental analysis of </w:t>
      </w:r>
      <w:r w:rsidR="00667EA7" w:rsidRPr="00993F37">
        <w:rPr>
          <w:lang w:val="en-US"/>
        </w:rPr>
        <w:t>different</w:t>
      </w:r>
      <w:r w:rsidRPr="00993F37">
        <w:rPr>
          <w:lang w:val="en-US"/>
        </w:rPr>
        <w:t xml:space="preserve"> catalysts</w:t>
      </w:r>
    </w:p>
    <w:p w:rsidR="00AF5A9E" w:rsidRPr="00993F37" w:rsidRDefault="00AF5A9E" w:rsidP="00AF5A9E">
      <w:pPr>
        <w:pStyle w:val="a6"/>
        <w:ind w:left="0" w:firstLine="566"/>
        <w:rPr>
          <w:lang w:val="en-US"/>
        </w:rPr>
      </w:pPr>
    </w:p>
    <w:tbl>
      <w:tblPr>
        <w:tblStyle w:val="ae"/>
        <w:tblW w:w="9886" w:type="dxa"/>
        <w:tblLayout w:type="fixed"/>
        <w:tblLook w:val="04A0" w:firstRow="1" w:lastRow="0" w:firstColumn="1" w:lastColumn="0" w:noHBand="0" w:noVBand="1"/>
      </w:tblPr>
      <w:tblGrid>
        <w:gridCol w:w="1951"/>
        <w:gridCol w:w="1418"/>
        <w:gridCol w:w="1417"/>
        <w:gridCol w:w="1418"/>
        <w:gridCol w:w="1417"/>
        <w:gridCol w:w="709"/>
        <w:gridCol w:w="850"/>
        <w:gridCol w:w="706"/>
      </w:tblGrid>
      <w:tr w:rsidR="0062697F" w:rsidRPr="00993F37" w:rsidTr="00DF77D2">
        <w:tc>
          <w:tcPr>
            <w:tcW w:w="1951" w:type="dxa"/>
            <w:shd w:val="clear" w:color="auto" w:fill="FFFFFF" w:themeFill="background1"/>
          </w:tcPr>
          <w:p w:rsidR="00AF5A9E" w:rsidRPr="00993F37" w:rsidRDefault="00AF5A9E" w:rsidP="00DF77D2">
            <w:pPr>
              <w:pStyle w:val="a6"/>
              <w:ind w:left="0"/>
              <w:rPr>
                <w:sz w:val="24"/>
                <w:szCs w:val="24"/>
              </w:rPr>
            </w:pPr>
            <w:r w:rsidRPr="00993F37">
              <w:rPr>
                <w:sz w:val="24"/>
                <w:szCs w:val="24"/>
              </w:rPr>
              <w:t xml:space="preserve">Catalyst </w:t>
            </w:r>
          </w:p>
        </w:tc>
        <w:tc>
          <w:tcPr>
            <w:tcW w:w="1418" w:type="dxa"/>
            <w:shd w:val="clear" w:color="auto" w:fill="FFFFFF" w:themeFill="background1"/>
          </w:tcPr>
          <w:p w:rsidR="00AF5A9E" w:rsidRPr="00993F37" w:rsidRDefault="00AF5A9E" w:rsidP="00DF77D2">
            <w:pPr>
              <w:pStyle w:val="a6"/>
              <w:ind w:left="0"/>
              <w:jc w:val="center"/>
              <w:rPr>
                <w:sz w:val="24"/>
                <w:szCs w:val="24"/>
              </w:rPr>
            </w:pPr>
            <w:r w:rsidRPr="00993F37">
              <w:rPr>
                <w:sz w:val="24"/>
                <w:szCs w:val="24"/>
              </w:rPr>
              <w:t>Ni, wt.%</w:t>
            </w:r>
          </w:p>
        </w:tc>
        <w:tc>
          <w:tcPr>
            <w:tcW w:w="1417" w:type="dxa"/>
            <w:shd w:val="clear" w:color="auto" w:fill="FFFFFF" w:themeFill="background1"/>
          </w:tcPr>
          <w:p w:rsidR="00AF5A9E" w:rsidRPr="00993F37" w:rsidRDefault="00AF5A9E" w:rsidP="00DF77D2">
            <w:pPr>
              <w:pStyle w:val="a6"/>
              <w:ind w:left="0"/>
              <w:jc w:val="center"/>
              <w:rPr>
                <w:sz w:val="24"/>
                <w:szCs w:val="24"/>
              </w:rPr>
            </w:pPr>
            <w:r w:rsidRPr="00993F37">
              <w:rPr>
                <w:sz w:val="24"/>
                <w:szCs w:val="24"/>
              </w:rPr>
              <w:t>M*, wt.%</w:t>
            </w:r>
          </w:p>
        </w:tc>
        <w:tc>
          <w:tcPr>
            <w:tcW w:w="1418" w:type="dxa"/>
            <w:shd w:val="clear" w:color="auto" w:fill="FFFFFF" w:themeFill="background1"/>
          </w:tcPr>
          <w:p w:rsidR="00AF5A9E" w:rsidRPr="00993F37" w:rsidRDefault="00AF5A9E" w:rsidP="00DF77D2">
            <w:pPr>
              <w:pStyle w:val="a6"/>
              <w:ind w:left="0"/>
              <w:jc w:val="center"/>
              <w:rPr>
                <w:sz w:val="24"/>
                <w:szCs w:val="24"/>
              </w:rPr>
            </w:pPr>
            <w:r w:rsidRPr="00993F37">
              <w:rPr>
                <w:sz w:val="24"/>
                <w:szCs w:val="24"/>
              </w:rPr>
              <w:t>Al, wt.%</w:t>
            </w:r>
          </w:p>
        </w:tc>
        <w:tc>
          <w:tcPr>
            <w:tcW w:w="1417" w:type="dxa"/>
            <w:shd w:val="clear" w:color="auto" w:fill="FFFFFF" w:themeFill="background1"/>
          </w:tcPr>
          <w:p w:rsidR="00AF5A9E" w:rsidRPr="00993F37" w:rsidRDefault="00AF5A9E" w:rsidP="00DF77D2">
            <w:pPr>
              <w:pStyle w:val="a6"/>
              <w:ind w:left="0"/>
              <w:jc w:val="center"/>
              <w:rPr>
                <w:sz w:val="24"/>
                <w:szCs w:val="24"/>
              </w:rPr>
            </w:pPr>
            <w:r w:rsidRPr="00993F37">
              <w:rPr>
                <w:sz w:val="24"/>
                <w:szCs w:val="24"/>
              </w:rPr>
              <w:t>O, wt.%</w:t>
            </w:r>
          </w:p>
        </w:tc>
        <w:tc>
          <w:tcPr>
            <w:tcW w:w="709" w:type="dxa"/>
            <w:shd w:val="clear" w:color="auto" w:fill="FFFFFF" w:themeFill="background1"/>
          </w:tcPr>
          <w:p w:rsidR="00AF5A9E" w:rsidRPr="00993F37" w:rsidRDefault="00AF5A9E" w:rsidP="00DF77D2">
            <w:pPr>
              <w:pStyle w:val="a6"/>
              <w:ind w:left="0"/>
              <w:jc w:val="center"/>
              <w:rPr>
                <w:sz w:val="24"/>
                <w:szCs w:val="24"/>
              </w:rPr>
            </w:pPr>
            <w:r w:rsidRPr="00993F37">
              <w:rPr>
                <w:sz w:val="24"/>
                <w:szCs w:val="24"/>
              </w:rPr>
              <w:t>Ni/M*</w:t>
            </w:r>
          </w:p>
        </w:tc>
        <w:tc>
          <w:tcPr>
            <w:tcW w:w="850" w:type="dxa"/>
            <w:shd w:val="clear" w:color="auto" w:fill="FFFFFF" w:themeFill="background1"/>
          </w:tcPr>
          <w:p w:rsidR="00AF5A9E" w:rsidRPr="00993F37" w:rsidRDefault="00AF5A9E" w:rsidP="00DF77D2">
            <w:pPr>
              <w:pStyle w:val="a6"/>
              <w:ind w:left="0"/>
              <w:jc w:val="center"/>
              <w:rPr>
                <w:sz w:val="24"/>
                <w:szCs w:val="24"/>
              </w:rPr>
            </w:pPr>
            <w:r w:rsidRPr="00993F37">
              <w:rPr>
                <w:sz w:val="24"/>
                <w:szCs w:val="24"/>
              </w:rPr>
              <w:t>Ni/Al</w:t>
            </w:r>
          </w:p>
        </w:tc>
        <w:tc>
          <w:tcPr>
            <w:tcW w:w="706" w:type="dxa"/>
            <w:shd w:val="clear" w:color="auto" w:fill="FFFFFF" w:themeFill="background1"/>
          </w:tcPr>
          <w:p w:rsidR="00AF5A9E" w:rsidRPr="00993F37" w:rsidRDefault="00AF5A9E" w:rsidP="00DF77D2">
            <w:pPr>
              <w:pStyle w:val="a6"/>
              <w:ind w:left="0"/>
              <w:jc w:val="center"/>
              <w:rPr>
                <w:sz w:val="24"/>
                <w:szCs w:val="24"/>
              </w:rPr>
            </w:pPr>
            <w:r w:rsidRPr="00993F37">
              <w:rPr>
                <w:sz w:val="24"/>
                <w:szCs w:val="24"/>
              </w:rPr>
              <w:t>M*/Al</w:t>
            </w:r>
          </w:p>
        </w:tc>
      </w:tr>
      <w:tr w:rsidR="0062697F" w:rsidRPr="00993F37" w:rsidTr="00DF77D2">
        <w:tc>
          <w:tcPr>
            <w:tcW w:w="1951" w:type="dxa"/>
          </w:tcPr>
          <w:p w:rsidR="00AF5A9E" w:rsidRPr="00993F37" w:rsidRDefault="00AF5A9E" w:rsidP="00DF77D2">
            <w:pPr>
              <w:pStyle w:val="a6"/>
              <w:ind w:left="0"/>
              <w:rPr>
                <w:sz w:val="24"/>
                <w:szCs w:val="24"/>
              </w:rPr>
            </w:pPr>
            <w:r w:rsidRPr="00993F37">
              <w:rPr>
                <w:sz w:val="24"/>
                <w:szCs w:val="24"/>
              </w:rPr>
              <w:t>15Ni-15Ce-20Al (</w:t>
            </w:r>
            <w:r w:rsidRPr="00993F37">
              <w:rPr>
                <w:sz w:val="24"/>
                <w:szCs w:val="24"/>
                <w:lang w:val="en-US"/>
              </w:rPr>
              <w:t>F</w:t>
            </w:r>
            <w:r w:rsidRPr="00993F37">
              <w:rPr>
                <w:sz w:val="24"/>
                <w:szCs w:val="24"/>
              </w:rPr>
              <w:t>)</w:t>
            </w:r>
          </w:p>
        </w:tc>
        <w:tc>
          <w:tcPr>
            <w:tcW w:w="1418" w:type="dxa"/>
          </w:tcPr>
          <w:p w:rsidR="00AF5A9E" w:rsidRPr="00993F37" w:rsidRDefault="00AF5A9E" w:rsidP="00DF77D2">
            <w:pPr>
              <w:pStyle w:val="a6"/>
              <w:ind w:left="0"/>
              <w:jc w:val="center"/>
              <w:rPr>
                <w:sz w:val="24"/>
                <w:szCs w:val="24"/>
              </w:rPr>
            </w:pPr>
            <w:r w:rsidRPr="00993F37">
              <w:rPr>
                <w:sz w:val="24"/>
                <w:szCs w:val="24"/>
              </w:rPr>
              <w:t>24.08±0.28</w:t>
            </w:r>
          </w:p>
        </w:tc>
        <w:tc>
          <w:tcPr>
            <w:tcW w:w="1417" w:type="dxa"/>
          </w:tcPr>
          <w:p w:rsidR="00AF5A9E" w:rsidRPr="00993F37" w:rsidRDefault="00AF5A9E" w:rsidP="00DF77D2">
            <w:pPr>
              <w:pStyle w:val="a6"/>
              <w:ind w:left="0"/>
              <w:jc w:val="center"/>
              <w:rPr>
                <w:sz w:val="24"/>
                <w:szCs w:val="24"/>
              </w:rPr>
            </w:pPr>
            <w:r w:rsidRPr="00993F37">
              <w:rPr>
                <w:sz w:val="24"/>
                <w:szCs w:val="24"/>
              </w:rPr>
              <w:t>42.62±0.34</w:t>
            </w:r>
          </w:p>
        </w:tc>
        <w:tc>
          <w:tcPr>
            <w:tcW w:w="1418" w:type="dxa"/>
          </w:tcPr>
          <w:p w:rsidR="00AF5A9E" w:rsidRPr="00993F37" w:rsidRDefault="00AF5A9E" w:rsidP="00DF77D2">
            <w:pPr>
              <w:pStyle w:val="a6"/>
              <w:ind w:left="0"/>
              <w:jc w:val="center"/>
              <w:rPr>
                <w:sz w:val="24"/>
                <w:szCs w:val="24"/>
              </w:rPr>
            </w:pPr>
            <w:r w:rsidRPr="00993F37">
              <w:rPr>
                <w:sz w:val="24"/>
                <w:szCs w:val="24"/>
              </w:rPr>
              <w:t>12.26±0.09</w:t>
            </w:r>
          </w:p>
        </w:tc>
        <w:tc>
          <w:tcPr>
            <w:tcW w:w="1417" w:type="dxa"/>
          </w:tcPr>
          <w:p w:rsidR="00AF5A9E" w:rsidRPr="00993F37" w:rsidRDefault="00AF5A9E" w:rsidP="00DF77D2">
            <w:pPr>
              <w:pStyle w:val="a6"/>
              <w:ind w:left="0"/>
              <w:jc w:val="center"/>
              <w:rPr>
                <w:sz w:val="24"/>
                <w:szCs w:val="24"/>
              </w:rPr>
            </w:pPr>
            <w:r w:rsidRPr="00993F37">
              <w:rPr>
                <w:sz w:val="24"/>
                <w:szCs w:val="24"/>
              </w:rPr>
              <w:t>21.05±0.16</w:t>
            </w:r>
          </w:p>
        </w:tc>
        <w:tc>
          <w:tcPr>
            <w:tcW w:w="709" w:type="dxa"/>
          </w:tcPr>
          <w:p w:rsidR="00AF5A9E" w:rsidRPr="00993F37" w:rsidRDefault="00AF5A9E" w:rsidP="00DF77D2">
            <w:pPr>
              <w:pStyle w:val="a6"/>
              <w:ind w:left="0"/>
              <w:jc w:val="center"/>
              <w:rPr>
                <w:sz w:val="24"/>
                <w:szCs w:val="24"/>
              </w:rPr>
            </w:pPr>
            <w:r w:rsidRPr="00993F37">
              <w:rPr>
                <w:sz w:val="24"/>
                <w:szCs w:val="24"/>
              </w:rPr>
              <w:t>0.6</w:t>
            </w:r>
          </w:p>
        </w:tc>
        <w:tc>
          <w:tcPr>
            <w:tcW w:w="850" w:type="dxa"/>
          </w:tcPr>
          <w:p w:rsidR="00AF5A9E" w:rsidRPr="00993F37" w:rsidRDefault="00AF5A9E" w:rsidP="00DF77D2">
            <w:pPr>
              <w:pStyle w:val="a6"/>
              <w:ind w:left="0"/>
              <w:jc w:val="center"/>
              <w:rPr>
                <w:sz w:val="24"/>
                <w:szCs w:val="24"/>
              </w:rPr>
            </w:pPr>
            <w:r w:rsidRPr="00993F37">
              <w:rPr>
                <w:sz w:val="24"/>
                <w:szCs w:val="24"/>
              </w:rPr>
              <w:t>2.0</w:t>
            </w:r>
          </w:p>
        </w:tc>
        <w:tc>
          <w:tcPr>
            <w:tcW w:w="706" w:type="dxa"/>
          </w:tcPr>
          <w:p w:rsidR="00AF5A9E" w:rsidRPr="00993F37" w:rsidRDefault="00AF5A9E" w:rsidP="00DF77D2">
            <w:pPr>
              <w:pStyle w:val="a6"/>
              <w:ind w:left="0"/>
              <w:jc w:val="center"/>
              <w:rPr>
                <w:sz w:val="24"/>
                <w:szCs w:val="24"/>
              </w:rPr>
            </w:pPr>
            <w:r w:rsidRPr="00993F37">
              <w:rPr>
                <w:sz w:val="24"/>
                <w:szCs w:val="24"/>
              </w:rPr>
              <w:t>3.5</w:t>
            </w:r>
          </w:p>
        </w:tc>
      </w:tr>
      <w:tr w:rsidR="0062697F" w:rsidRPr="00993F37" w:rsidTr="00901D53">
        <w:tc>
          <w:tcPr>
            <w:tcW w:w="1951" w:type="dxa"/>
            <w:tcBorders>
              <w:bottom w:val="single" w:sz="4" w:space="0" w:color="auto"/>
            </w:tcBorders>
          </w:tcPr>
          <w:p w:rsidR="00AF5A9E" w:rsidRPr="00993F37" w:rsidRDefault="00AF5A9E" w:rsidP="00DF77D2">
            <w:pPr>
              <w:pStyle w:val="a6"/>
              <w:ind w:left="0"/>
              <w:rPr>
                <w:sz w:val="24"/>
                <w:szCs w:val="24"/>
                <w:lang w:val="en-US"/>
              </w:rPr>
            </w:pPr>
            <w:r w:rsidRPr="00993F37">
              <w:rPr>
                <w:sz w:val="24"/>
                <w:szCs w:val="24"/>
                <w:lang w:val="en-US"/>
              </w:rPr>
              <w:t>15Ni-15Ce-20Al (S-30 min, 850</w:t>
            </w:r>
            <w:r w:rsidRPr="00993F37">
              <w:rPr>
                <w:sz w:val="24"/>
                <w:szCs w:val="24"/>
                <w:vertAlign w:val="superscript"/>
                <w:lang w:val="en-US"/>
              </w:rPr>
              <w:t>o</w:t>
            </w:r>
            <w:r w:rsidRPr="00993F37">
              <w:rPr>
                <w:sz w:val="24"/>
                <w:szCs w:val="24"/>
                <w:lang w:val="en-US"/>
              </w:rPr>
              <w:t>C)</w:t>
            </w:r>
          </w:p>
        </w:tc>
        <w:tc>
          <w:tcPr>
            <w:tcW w:w="1418" w:type="dxa"/>
            <w:tcBorders>
              <w:bottom w:val="single" w:sz="4" w:space="0" w:color="auto"/>
            </w:tcBorders>
          </w:tcPr>
          <w:p w:rsidR="00AF5A9E" w:rsidRPr="00993F37" w:rsidRDefault="00AF5A9E" w:rsidP="00DF77D2">
            <w:pPr>
              <w:pStyle w:val="a6"/>
              <w:ind w:left="0"/>
              <w:jc w:val="center"/>
              <w:rPr>
                <w:sz w:val="24"/>
                <w:szCs w:val="24"/>
              </w:rPr>
            </w:pPr>
            <w:r w:rsidRPr="00993F37">
              <w:rPr>
                <w:sz w:val="24"/>
                <w:szCs w:val="24"/>
              </w:rPr>
              <w:t>26.17±0.28</w:t>
            </w:r>
          </w:p>
        </w:tc>
        <w:tc>
          <w:tcPr>
            <w:tcW w:w="1417" w:type="dxa"/>
            <w:tcBorders>
              <w:bottom w:val="single" w:sz="4" w:space="0" w:color="auto"/>
            </w:tcBorders>
          </w:tcPr>
          <w:p w:rsidR="00AF5A9E" w:rsidRPr="00993F37" w:rsidRDefault="00AF5A9E" w:rsidP="00DF77D2">
            <w:pPr>
              <w:pStyle w:val="a6"/>
              <w:ind w:left="0"/>
              <w:jc w:val="center"/>
              <w:rPr>
                <w:sz w:val="24"/>
                <w:szCs w:val="24"/>
              </w:rPr>
            </w:pPr>
            <w:r w:rsidRPr="00993F37">
              <w:rPr>
                <w:sz w:val="24"/>
                <w:szCs w:val="24"/>
              </w:rPr>
              <w:t>47.15±0.34</w:t>
            </w:r>
          </w:p>
        </w:tc>
        <w:tc>
          <w:tcPr>
            <w:tcW w:w="1418" w:type="dxa"/>
            <w:tcBorders>
              <w:bottom w:val="single" w:sz="4" w:space="0" w:color="auto"/>
            </w:tcBorders>
          </w:tcPr>
          <w:p w:rsidR="00AF5A9E" w:rsidRPr="00993F37" w:rsidRDefault="00AF5A9E" w:rsidP="00DF77D2">
            <w:pPr>
              <w:pStyle w:val="a6"/>
              <w:ind w:left="0"/>
              <w:jc w:val="center"/>
              <w:rPr>
                <w:sz w:val="24"/>
                <w:szCs w:val="24"/>
              </w:rPr>
            </w:pPr>
            <w:r w:rsidRPr="00993F37">
              <w:rPr>
                <w:sz w:val="24"/>
                <w:szCs w:val="24"/>
              </w:rPr>
              <w:t>11.28±0.09</w:t>
            </w:r>
          </w:p>
        </w:tc>
        <w:tc>
          <w:tcPr>
            <w:tcW w:w="1417" w:type="dxa"/>
            <w:tcBorders>
              <w:bottom w:val="single" w:sz="4" w:space="0" w:color="auto"/>
            </w:tcBorders>
          </w:tcPr>
          <w:p w:rsidR="00AF5A9E" w:rsidRPr="00993F37" w:rsidRDefault="00AF5A9E" w:rsidP="00DF77D2">
            <w:pPr>
              <w:pStyle w:val="a6"/>
              <w:ind w:left="0"/>
              <w:jc w:val="center"/>
              <w:rPr>
                <w:sz w:val="24"/>
                <w:szCs w:val="24"/>
              </w:rPr>
            </w:pPr>
            <w:r w:rsidRPr="00993F37">
              <w:rPr>
                <w:sz w:val="24"/>
                <w:szCs w:val="24"/>
              </w:rPr>
              <w:t>15.17±0.18</w:t>
            </w:r>
          </w:p>
        </w:tc>
        <w:tc>
          <w:tcPr>
            <w:tcW w:w="709" w:type="dxa"/>
            <w:tcBorders>
              <w:bottom w:val="single" w:sz="4" w:space="0" w:color="auto"/>
            </w:tcBorders>
          </w:tcPr>
          <w:p w:rsidR="00AF5A9E" w:rsidRPr="00993F37" w:rsidRDefault="00AF5A9E" w:rsidP="00DF77D2">
            <w:pPr>
              <w:pStyle w:val="a6"/>
              <w:ind w:left="0"/>
              <w:jc w:val="center"/>
              <w:rPr>
                <w:sz w:val="24"/>
                <w:szCs w:val="24"/>
              </w:rPr>
            </w:pPr>
            <w:r w:rsidRPr="00993F37">
              <w:rPr>
                <w:sz w:val="24"/>
                <w:szCs w:val="24"/>
              </w:rPr>
              <w:t>0.6</w:t>
            </w:r>
          </w:p>
        </w:tc>
        <w:tc>
          <w:tcPr>
            <w:tcW w:w="850" w:type="dxa"/>
            <w:tcBorders>
              <w:bottom w:val="single" w:sz="4" w:space="0" w:color="auto"/>
            </w:tcBorders>
          </w:tcPr>
          <w:p w:rsidR="00AF5A9E" w:rsidRPr="00993F37" w:rsidRDefault="00AF5A9E" w:rsidP="00DF77D2">
            <w:pPr>
              <w:pStyle w:val="a6"/>
              <w:ind w:left="0"/>
              <w:jc w:val="center"/>
              <w:rPr>
                <w:sz w:val="24"/>
                <w:szCs w:val="24"/>
              </w:rPr>
            </w:pPr>
            <w:r w:rsidRPr="00993F37">
              <w:rPr>
                <w:sz w:val="24"/>
                <w:szCs w:val="24"/>
              </w:rPr>
              <w:t>2.3</w:t>
            </w:r>
          </w:p>
        </w:tc>
        <w:tc>
          <w:tcPr>
            <w:tcW w:w="706" w:type="dxa"/>
            <w:tcBorders>
              <w:bottom w:val="single" w:sz="4" w:space="0" w:color="auto"/>
            </w:tcBorders>
          </w:tcPr>
          <w:p w:rsidR="00AF5A9E" w:rsidRPr="00993F37" w:rsidRDefault="00AF5A9E" w:rsidP="00DF77D2">
            <w:pPr>
              <w:pStyle w:val="a6"/>
              <w:ind w:left="0"/>
              <w:jc w:val="center"/>
              <w:rPr>
                <w:sz w:val="24"/>
                <w:szCs w:val="24"/>
              </w:rPr>
            </w:pPr>
            <w:r w:rsidRPr="00993F37">
              <w:rPr>
                <w:sz w:val="24"/>
                <w:szCs w:val="24"/>
              </w:rPr>
              <w:t>4.2</w:t>
            </w:r>
          </w:p>
        </w:tc>
      </w:tr>
      <w:tr w:rsidR="0062697F" w:rsidRPr="00993F37" w:rsidTr="00901D53">
        <w:tc>
          <w:tcPr>
            <w:tcW w:w="1951" w:type="dxa"/>
            <w:tcBorders>
              <w:bottom w:val="single" w:sz="4" w:space="0" w:color="auto"/>
            </w:tcBorders>
          </w:tcPr>
          <w:p w:rsidR="00AF5A9E" w:rsidRPr="00993F37" w:rsidRDefault="00AF5A9E" w:rsidP="00DF77D2">
            <w:pPr>
              <w:pStyle w:val="a6"/>
              <w:ind w:left="0"/>
              <w:rPr>
                <w:sz w:val="24"/>
                <w:szCs w:val="24"/>
              </w:rPr>
            </w:pPr>
            <w:r w:rsidRPr="00993F37">
              <w:rPr>
                <w:sz w:val="24"/>
                <w:szCs w:val="24"/>
              </w:rPr>
              <w:t>15Ni-15Ce-20Al (</w:t>
            </w:r>
            <w:r w:rsidRPr="00993F37">
              <w:rPr>
                <w:sz w:val="24"/>
                <w:szCs w:val="24"/>
                <w:lang w:val="en-US"/>
              </w:rPr>
              <w:t>S</w:t>
            </w:r>
            <w:r w:rsidRPr="00993F37">
              <w:rPr>
                <w:sz w:val="24"/>
                <w:szCs w:val="24"/>
              </w:rPr>
              <w:t>-600-900</w:t>
            </w:r>
            <w:r w:rsidRPr="00993F37">
              <w:rPr>
                <w:sz w:val="24"/>
                <w:szCs w:val="24"/>
                <w:vertAlign w:val="superscript"/>
              </w:rPr>
              <w:t>o</w:t>
            </w:r>
            <w:r w:rsidRPr="00993F37">
              <w:rPr>
                <w:sz w:val="24"/>
                <w:szCs w:val="24"/>
              </w:rPr>
              <w:t>C)</w:t>
            </w:r>
          </w:p>
        </w:tc>
        <w:tc>
          <w:tcPr>
            <w:tcW w:w="1418" w:type="dxa"/>
            <w:tcBorders>
              <w:bottom w:val="single" w:sz="4" w:space="0" w:color="auto"/>
            </w:tcBorders>
          </w:tcPr>
          <w:p w:rsidR="00AF5A9E" w:rsidRPr="00993F37" w:rsidRDefault="00AF5A9E" w:rsidP="00DF77D2">
            <w:pPr>
              <w:pStyle w:val="a6"/>
              <w:ind w:left="0"/>
              <w:jc w:val="center"/>
              <w:rPr>
                <w:sz w:val="24"/>
                <w:szCs w:val="24"/>
              </w:rPr>
            </w:pPr>
            <w:r w:rsidRPr="00993F37">
              <w:rPr>
                <w:sz w:val="24"/>
                <w:szCs w:val="24"/>
              </w:rPr>
              <w:t>25.97±0.37</w:t>
            </w:r>
          </w:p>
        </w:tc>
        <w:tc>
          <w:tcPr>
            <w:tcW w:w="1417" w:type="dxa"/>
            <w:tcBorders>
              <w:bottom w:val="single" w:sz="4" w:space="0" w:color="auto"/>
            </w:tcBorders>
          </w:tcPr>
          <w:p w:rsidR="00AF5A9E" w:rsidRPr="00993F37" w:rsidRDefault="00AF5A9E" w:rsidP="00DF77D2">
            <w:pPr>
              <w:pStyle w:val="a6"/>
              <w:ind w:left="0"/>
              <w:jc w:val="center"/>
              <w:rPr>
                <w:sz w:val="24"/>
                <w:szCs w:val="24"/>
              </w:rPr>
            </w:pPr>
            <w:r w:rsidRPr="00993F37">
              <w:rPr>
                <w:sz w:val="24"/>
                <w:szCs w:val="24"/>
              </w:rPr>
              <w:t>41.39±0.38</w:t>
            </w:r>
          </w:p>
        </w:tc>
        <w:tc>
          <w:tcPr>
            <w:tcW w:w="1418" w:type="dxa"/>
            <w:tcBorders>
              <w:bottom w:val="single" w:sz="4" w:space="0" w:color="auto"/>
            </w:tcBorders>
          </w:tcPr>
          <w:p w:rsidR="00AF5A9E" w:rsidRPr="00993F37" w:rsidRDefault="00AF5A9E" w:rsidP="00DF77D2">
            <w:pPr>
              <w:pStyle w:val="a6"/>
              <w:ind w:left="0"/>
              <w:jc w:val="center"/>
              <w:rPr>
                <w:sz w:val="24"/>
                <w:szCs w:val="24"/>
              </w:rPr>
            </w:pPr>
            <w:r w:rsidRPr="00993F37">
              <w:rPr>
                <w:sz w:val="24"/>
                <w:szCs w:val="24"/>
              </w:rPr>
              <w:t>13.37±0.13</w:t>
            </w:r>
          </w:p>
        </w:tc>
        <w:tc>
          <w:tcPr>
            <w:tcW w:w="1417" w:type="dxa"/>
            <w:tcBorders>
              <w:bottom w:val="single" w:sz="4" w:space="0" w:color="auto"/>
            </w:tcBorders>
          </w:tcPr>
          <w:p w:rsidR="00AF5A9E" w:rsidRPr="00993F37" w:rsidRDefault="00AF5A9E" w:rsidP="00DF77D2">
            <w:pPr>
              <w:pStyle w:val="a6"/>
              <w:ind w:left="0"/>
              <w:jc w:val="center"/>
              <w:rPr>
                <w:sz w:val="24"/>
                <w:szCs w:val="24"/>
              </w:rPr>
            </w:pPr>
            <w:r w:rsidRPr="00993F37">
              <w:rPr>
                <w:sz w:val="24"/>
                <w:szCs w:val="24"/>
              </w:rPr>
              <w:t>16.31±0.23</w:t>
            </w:r>
          </w:p>
        </w:tc>
        <w:tc>
          <w:tcPr>
            <w:tcW w:w="709" w:type="dxa"/>
            <w:tcBorders>
              <w:bottom w:val="single" w:sz="4" w:space="0" w:color="auto"/>
            </w:tcBorders>
          </w:tcPr>
          <w:p w:rsidR="00AF5A9E" w:rsidRPr="00993F37" w:rsidRDefault="00AF5A9E" w:rsidP="00DF77D2">
            <w:pPr>
              <w:pStyle w:val="a6"/>
              <w:ind w:left="0"/>
              <w:jc w:val="center"/>
              <w:rPr>
                <w:sz w:val="24"/>
                <w:szCs w:val="24"/>
              </w:rPr>
            </w:pPr>
            <w:r w:rsidRPr="00993F37">
              <w:rPr>
                <w:sz w:val="24"/>
                <w:szCs w:val="24"/>
              </w:rPr>
              <w:t>0.6</w:t>
            </w:r>
          </w:p>
        </w:tc>
        <w:tc>
          <w:tcPr>
            <w:tcW w:w="850" w:type="dxa"/>
            <w:tcBorders>
              <w:bottom w:val="single" w:sz="4" w:space="0" w:color="auto"/>
            </w:tcBorders>
          </w:tcPr>
          <w:p w:rsidR="00AF5A9E" w:rsidRPr="00993F37" w:rsidRDefault="00AF5A9E" w:rsidP="00DF77D2">
            <w:pPr>
              <w:pStyle w:val="a6"/>
              <w:ind w:left="0"/>
              <w:jc w:val="center"/>
              <w:rPr>
                <w:sz w:val="24"/>
                <w:szCs w:val="24"/>
              </w:rPr>
            </w:pPr>
            <w:r w:rsidRPr="00993F37">
              <w:rPr>
                <w:sz w:val="24"/>
                <w:szCs w:val="24"/>
              </w:rPr>
              <w:t>1.9</w:t>
            </w:r>
          </w:p>
        </w:tc>
        <w:tc>
          <w:tcPr>
            <w:tcW w:w="706" w:type="dxa"/>
            <w:tcBorders>
              <w:bottom w:val="single" w:sz="4" w:space="0" w:color="auto"/>
            </w:tcBorders>
          </w:tcPr>
          <w:p w:rsidR="00AF5A9E" w:rsidRPr="00993F37" w:rsidRDefault="00AF5A9E" w:rsidP="00DF77D2">
            <w:pPr>
              <w:pStyle w:val="a6"/>
              <w:ind w:left="0"/>
              <w:jc w:val="center"/>
              <w:rPr>
                <w:sz w:val="24"/>
                <w:szCs w:val="24"/>
              </w:rPr>
            </w:pPr>
            <w:r w:rsidRPr="00993F37">
              <w:rPr>
                <w:sz w:val="24"/>
                <w:szCs w:val="24"/>
              </w:rPr>
              <w:t>3.1</w:t>
            </w:r>
          </w:p>
        </w:tc>
      </w:tr>
      <w:tr w:rsidR="0062697F" w:rsidRPr="00993F37" w:rsidTr="00DF77D2">
        <w:tc>
          <w:tcPr>
            <w:tcW w:w="1951" w:type="dxa"/>
          </w:tcPr>
          <w:p w:rsidR="00AF5A9E" w:rsidRPr="00993F37" w:rsidRDefault="00AF5A9E" w:rsidP="00DF77D2">
            <w:pPr>
              <w:pStyle w:val="a6"/>
              <w:ind w:left="0"/>
              <w:rPr>
                <w:sz w:val="24"/>
                <w:szCs w:val="24"/>
              </w:rPr>
            </w:pPr>
            <w:r w:rsidRPr="00993F37">
              <w:rPr>
                <w:sz w:val="24"/>
                <w:szCs w:val="24"/>
              </w:rPr>
              <w:t>15Ni-15La-20Al (</w:t>
            </w:r>
            <w:r w:rsidRPr="00993F37">
              <w:rPr>
                <w:sz w:val="24"/>
                <w:szCs w:val="24"/>
                <w:lang w:val="en-US"/>
              </w:rPr>
              <w:t>F</w:t>
            </w:r>
            <w:r w:rsidRPr="00993F37">
              <w:rPr>
                <w:sz w:val="24"/>
                <w:szCs w:val="24"/>
              </w:rPr>
              <w:t>)</w:t>
            </w:r>
          </w:p>
        </w:tc>
        <w:tc>
          <w:tcPr>
            <w:tcW w:w="1418" w:type="dxa"/>
          </w:tcPr>
          <w:p w:rsidR="00AF5A9E" w:rsidRPr="00993F37" w:rsidRDefault="00AF5A9E" w:rsidP="00DF77D2">
            <w:pPr>
              <w:pStyle w:val="a6"/>
              <w:ind w:left="0"/>
              <w:jc w:val="center"/>
              <w:rPr>
                <w:sz w:val="24"/>
                <w:szCs w:val="24"/>
              </w:rPr>
            </w:pPr>
            <w:r w:rsidRPr="00993F37">
              <w:rPr>
                <w:sz w:val="24"/>
                <w:szCs w:val="24"/>
              </w:rPr>
              <w:t>24.70±0.32</w:t>
            </w:r>
          </w:p>
        </w:tc>
        <w:tc>
          <w:tcPr>
            <w:tcW w:w="1417" w:type="dxa"/>
          </w:tcPr>
          <w:p w:rsidR="00AF5A9E" w:rsidRPr="00993F37" w:rsidRDefault="00AF5A9E" w:rsidP="00DF77D2">
            <w:pPr>
              <w:pStyle w:val="a6"/>
              <w:ind w:left="0"/>
              <w:jc w:val="center"/>
              <w:rPr>
                <w:sz w:val="24"/>
                <w:szCs w:val="24"/>
              </w:rPr>
            </w:pPr>
            <w:r w:rsidRPr="00993F37">
              <w:rPr>
                <w:sz w:val="24"/>
                <w:szCs w:val="24"/>
              </w:rPr>
              <w:t>42.70±0.40</w:t>
            </w:r>
          </w:p>
        </w:tc>
        <w:tc>
          <w:tcPr>
            <w:tcW w:w="1418" w:type="dxa"/>
          </w:tcPr>
          <w:p w:rsidR="00AF5A9E" w:rsidRPr="00993F37" w:rsidRDefault="00AF5A9E" w:rsidP="00DF77D2">
            <w:pPr>
              <w:pStyle w:val="a6"/>
              <w:ind w:left="0"/>
              <w:jc w:val="center"/>
              <w:rPr>
                <w:sz w:val="24"/>
                <w:szCs w:val="24"/>
              </w:rPr>
            </w:pPr>
            <w:r w:rsidRPr="00993F37">
              <w:rPr>
                <w:sz w:val="24"/>
                <w:szCs w:val="24"/>
              </w:rPr>
              <w:t>13.28±0.11</w:t>
            </w:r>
          </w:p>
        </w:tc>
        <w:tc>
          <w:tcPr>
            <w:tcW w:w="1417" w:type="dxa"/>
          </w:tcPr>
          <w:p w:rsidR="00AF5A9E" w:rsidRPr="00993F37" w:rsidRDefault="00AF5A9E" w:rsidP="00DF77D2">
            <w:pPr>
              <w:pStyle w:val="a6"/>
              <w:ind w:left="0"/>
              <w:jc w:val="center"/>
              <w:rPr>
                <w:sz w:val="24"/>
                <w:szCs w:val="24"/>
              </w:rPr>
            </w:pPr>
            <w:r w:rsidRPr="00993F37">
              <w:rPr>
                <w:sz w:val="24"/>
                <w:szCs w:val="24"/>
              </w:rPr>
              <w:t>19.32±0.16</w:t>
            </w:r>
          </w:p>
        </w:tc>
        <w:tc>
          <w:tcPr>
            <w:tcW w:w="709" w:type="dxa"/>
          </w:tcPr>
          <w:p w:rsidR="00AF5A9E" w:rsidRPr="00993F37" w:rsidRDefault="00AF5A9E" w:rsidP="00DF77D2">
            <w:pPr>
              <w:pStyle w:val="a6"/>
              <w:ind w:left="0"/>
              <w:jc w:val="center"/>
              <w:rPr>
                <w:sz w:val="24"/>
                <w:szCs w:val="24"/>
              </w:rPr>
            </w:pPr>
            <w:r w:rsidRPr="00993F37">
              <w:rPr>
                <w:sz w:val="24"/>
                <w:szCs w:val="24"/>
              </w:rPr>
              <w:t>0.6</w:t>
            </w:r>
          </w:p>
        </w:tc>
        <w:tc>
          <w:tcPr>
            <w:tcW w:w="850" w:type="dxa"/>
          </w:tcPr>
          <w:p w:rsidR="00AF5A9E" w:rsidRPr="00993F37" w:rsidRDefault="00AF5A9E" w:rsidP="00DF77D2">
            <w:pPr>
              <w:pStyle w:val="a6"/>
              <w:ind w:left="0"/>
              <w:jc w:val="center"/>
              <w:rPr>
                <w:sz w:val="24"/>
                <w:szCs w:val="24"/>
              </w:rPr>
            </w:pPr>
            <w:r w:rsidRPr="00993F37">
              <w:rPr>
                <w:sz w:val="24"/>
                <w:szCs w:val="24"/>
              </w:rPr>
              <w:t>1.9</w:t>
            </w:r>
          </w:p>
        </w:tc>
        <w:tc>
          <w:tcPr>
            <w:tcW w:w="706" w:type="dxa"/>
          </w:tcPr>
          <w:p w:rsidR="00AF5A9E" w:rsidRPr="00993F37" w:rsidRDefault="00AF5A9E" w:rsidP="00DF77D2">
            <w:pPr>
              <w:pStyle w:val="a6"/>
              <w:ind w:left="0"/>
              <w:jc w:val="center"/>
              <w:rPr>
                <w:sz w:val="24"/>
                <w:szCs w:val="24"/>
              </w:rPr>
            </w:pPr>
            <w:r w:rsidRPr="00993F37">
              <w:rPr>
                <w:sz w:val="24"/>
                <w:szCs w:val="24"/>
              </w:rPr>
              <w:t>3.2</w:t>
            </w:r>
          </w:p>
        </w:tc>
      </w:tr>
      <w:tr w:rsidR="0062697F" w:rsidRPr="00993F37" w:rsidTr="00DF77D2">
        <w:tc>
          <w:tcPr>
            <w:tcW w:w="1951" w:type="dxa"/>
          </w:tcPr>
          <w:p w:rsidR="00AF5A9E" w:rsidRPr="00993F37" w:rsidRDefault="00AF5A9E" w:rsidP="00DF77D2">
            <w:pPr>
              <w:pStyle w:val="a6"/>
              <w:ind w:left="0"/>
              <w:rPr>
                <w:sz w:val="24"/>
                <w:szCs w:val="24"/>
                <w:lang w:val="en-US"/>
              </w:rPr>
            </w:pPr>
            <w:r w:rsidRPr="00993F37">
              <w:rPr>
                <w:sz w:val="24"/>
                <w:szCs w:val="24"/>
                <w:lang w:val="en-US"/>
              </w:rPr>
              <w:t>15Ni-15La-20Al (S-30 min TOS, 850</w:t>
            </w:r>
            <w:r w:rsidRPr="00993F37">
              <w:rPr>
                <w:sz w:val="24"/>
                <w:szCs w:val="24"/>
                <w:vertAlign w:val="superscript"/>
                <w:lang w:val="en-US"/>
              </w:rPr>
              <w:t>o</w:t>
            </w:r>
            <w:r w:rsidRPr="00993F37">
              <w:rPr>
                <w:sz w:val="24"/>
                <w:szCs w:val="24"/>
                <w:lang w:val="en-US"/>
              </w:rPr>
              <w:t>C)</w:t>
            </w:r>
          </w:p>
        </w:tc>
        <w:tc>
          <w:tcPr>
            <w:tcW w:w="1418" w:type="dxa"/>
          </w:tcPr>
          <w:p w:rsidR="00AF5A9E" w:rsidRPr="00993F37" w:rsidRDefault="00AF5A9E" w:rsidP="00DF77D2">
            <w:pPr>
              <w:pStyle w:val="a6"/>
              <w:ind w:left="0"/>
              <w:jc w:val="center"/>
              <w:rPr>
                <w:sz w:val="24"/>
                <w:szCs w:val="24"/>
              </w:rPr>
            </w:pPr>
            <w:r w:rsidRPr="00993F37">
              <w:rPr>
                <w:sz w:val="24"/>
                <w:szCs w:val="24"/>
              </w:rPr>
              <w:t>25.74±0.30</w:t>
            </w:r>
          </w:p>
        </w:tc>
        <w:tc>
          <w:tcPr>
            <w:tcW w:w="1417" w:type="dxa"/>
          </w:tcPr>
          <w:p w:rsidR="00AF5A9E" w:rsidRPr="00993F37" w:rsidRDefault="00AF5A9E" w:rsidP="00DF77D2">
            <w:pPr>
              <w:pStyle w:val="a6"/>
              <w:ind w:left="0"/>
              <w:jc w:val="center"/>
              <w:rPr>
                <w:sz w:val="24"/>
                <w:szCs w:val="24"/>
              </w:rPr>
            </w:pPr>
            <w:r w:rsidRPr="00993F37">
              <w:rPr>
                <w:sz w:val="24"/>
                <w:szCs w:val="24"/>
              </w:rPr>
              <w:t>45.96±0.37</w:t>
            </w:r>
          </w:p>
        </w:tc>
        <w:tc>
          <w:tcPr>
            <w:tcW w:w="1418" w:type="dxa"/>
          </w:tcPr>
          <w:p w:rsidR="00AF5A9E" w:rsidRPr="00993F37" w:rsidRDefault="00AF5A9E" w:rsidP="00DF77D2">
            <w:pPr>
              <w:pStyle w:val="a6"/>
              <w:ind w:left="0"/>
              <w:jc w:val="center"/>
              <w:rPr>
                <w:sz w:val="24"/>
                <w:szCs w:val="24"/>
              </w:rPr>
            </w:pPr>
            <w:r w:rsidRPr="00993F37">
              <w:rPr>
                <w:sz w:val="24"/>
                <w:szCs w:val="24"/>
              </w:rPr>
              <w:t>11.36±0.12</w:t>
            </w:r>
          </w:p>
        </w:tc>
        <w:tc>
          <w:tcPr>
            <w:tcW w:w="1417" w:type="dxa"/>
          </w:tcPr>
          <w:p w:rsidR="00AF5A9E" w:rsidRPr="00993F37" w:rsidRDefault="00AF5A9E" w:rsidP="00DF77D2">
            <w:pPr>
              <w:pStyle w:val="a6"/>
              <w:ind w:left="0"/>
              <w:jc w:val="center"/>
              <w:rPr>
                <w:sz w:val="24"/>
                <w:szCs w:val="24"/>
              </w:rPr>
            </w:pPr>
            <w:r w:rsidRPr="00993F37">
              <w:rPr>
                <w:sz w:val="24"/>
                <w:szCs w:val="24"/>
              </w:rPr>
              <w:t>12.70±0.18</w:t>
            </w:r>
          </w:p>
        </w:tc>
        <w:tc>
          <w:tcPr>
            <w:tcW w:w="709" w:type="dxa"/>
          </w:tcPr>
          <w:p w:rsidR="00AF5A9E" w:rsidRPr="00993F37" w:rsidRDefault="00AF5A9E" w:rsidP="00DF77D2">
            <w:pPr>
              <w:pStyle w:val="a6"/>
              <w:ind w:left="0"/>
              <w:jc w:val="center"/>
              <w:rPr>
                <w:sz w:val="24"/>
                <w:szCs w:val="24"/>
              </w:rPr>
            </w:pPr>
            <w:r w:rsidRPr="00993F37">
              <w:rPr>
                <w:sz w:val="24"/>
                <w:szCs w:val="24"/>
              </w:rPr>
              <w:t>0.6</w:t>
            </w:r>
          </w:p>
        </w:tc>
        <w:tc>
          <w:tcPr>
            <w:tcW w:w="850" w:type="dxa"/>
          </w:tcPr>
          <w:p w:rsidR="00AF5A9E" w:rsidRPr="00993F37" w:rsidRDefault="00AF5A9E" w:rsidP="00DF77D2">
            <w:pPr>
              <w:pStyle w:val="a6"/>
              <w:ind w:left="0"/>
              <w:jc w:val="center"/>
              <w:rPr>
                <w:sz w:val="24"/>
                <w:szCs w:val="24"/>
              </w:rPr>
            </w:pPr>
            <w:r w:rsidRPr="00993F37">
              <w:rPr>
                <w:sz w:val="24"/>
                <w:szCs w:val="24"/>
              </w:rPr>
              <w:t>2.3</w:t>
            </w:r>
          </w:p>
        </w:tc>
        <w:tc>
          <w:tcPr>
            <w:tcW w:w="706" w:type="dxa"/>
          </w:tcPr>
          <w:p w:rsidR="00AF5A9E" w:rsidRPr="00993F37" w:rsidRDefault="00AF5A9E" w:rsidP="00DF77D2">
            <w:pPr>
              <w:pStyle w:val="a6"/>
              <w:ind w:left="0"/>
              <w:jc w:val="center"/>
              <w:rPr>
                <w:sz w:val="24"/>
                <w:szCs w:val="24"/>
              </w:rPr>
            </w:pPr>
            <w:r w:rsidRPr="00993F37">
              <w:rPr>
                <w:sz w:val="24"/>
                <w:szCs w:val="24"/>
              </w:rPr>
              <w:t>4.0</w:t>
            </w:r>
          </w:p>
        </w:tc>
      </w:tr>
      <w:tr w:rsidR="0062697F" w:rsidRPr="00993F37" w:rsidTr="00DF77D2">
        <w:tc>
          <w:tcPr>
            <w:tcW w:w="1951" w:type="dxa"/>
          </w:tcPr>
          <w:p w:rsidR="00AF5A9E" w:rsidRPr="00993F37" w:rsidRDefault="00AF5A9E" w:rsidP="00DF77D2">
            <w:pPr>
              <w:pStyle w:val="a6"/>
              <w:ind w:left="0"/>
              <w:rPr>
                <w:sz w:val="24"/>
                <w:szCs w:val="24"/>
              </w:rPr>
            </w:pPr>
            <w:r w:rsidRPr="00993F37">
              <w:rPr>
                <w:sz w:val="24"/>
                <w:szCs w:val="24"/>
              </w:rPr>
              <w:t>15Ni-15La-20Al (</w:t>
            </w:r>
            <w:r w:rsidRPr="00993F37">
              <w:rPr>
                <w:sz w:val="24"/>
                <w:szCs w:val="24"/>
                <w:lang w:val="en-US"/>
              </w:rPr>
              <w:t>S</w:t>
            </w:r>
            <w:r w:rsidRPr="00993F37">
              <w:rPr>
                <w:sz w:val="24"/>
                <w:szCs w:val="24"/>
              </w:rPr>
              <w:t>-600-900-600</w:t>
            </w:r>
            <w:r w:rsidRPr="00993F37">
              <w:rPr>
                <w:sz w:val="24"/>
                <w:szCs w:val="24"/>
                <w:vertAlign w:val="superscript"/>
              </w:rPr>
              <w:t>o</w:t>
            </w:r>
            <w:r w:rsidRPr="00993F37">
              <w:rPr>
                <w:sz w:val="24"/>
                <w:szCs w:val="24"/>
              </w:rPr>
              <w:t>C)</w:t>
            </w:r>
          </w:p>
        </w:tc>
        <w:tc>
          <w:tcPr>
            <w:tcW w:w="1418" w:type="dxa"/>
          </w:tcPr>
          <w:p w:rsidR="00AF5A9E" w:rsidRPr="00993F37" w:rsidRDefault="00AF5A9E" w:rsidP="00DF77D2">
            <w:pPr>
              <w:pStyle w:val="a6"/>
              <w:ind w:left="0"/>
              <w:jc w:val="center"/>
              <w:rPr>
                <w:sz w:val="24"/>
                <w:szCs w:val="24"/>
              </w:rPr>
            </w:pPr>
            <w:r w:rsidRPr="00993F37">
              <w:rPr>
                <w:sz w:val="24"/>
                <w:szCs w:val="24"/>
              </w:rPr>
              <w:t>25.62</w:t>
            </w:r>
          </w:p>
        </w:tc>
        <w:tc>
          <w:tcPr>
            <w:tcW w:w="1417" w:type="dxa"/>
          </w:tcPr>
          <w:p w:rsidR="00AF5A9E" w:rsidRPr="00993F37" w:rsidRDefault="00AF5A9E" w:rsidP="00DF77D2">
            <w:pPr>
              <w:pStyle w:val="a6"/>
              <w:ind w:left="0"/>
              <w:jc w:val="center"/>
              <w:rPr>
                <w:sz w:val="24"/>
                <w:szCs w:val="24"/>
              </w:rPr>
            </w:pPr>
            <w:r w:rsidRPr="00993F37">
              <w:rPr>
                <w:sz w:val="24"/>
                <w:szCs w:val="24"/>
              </w:rPr>
              <w:t>49.15</w:t>
            </w:r>
          </w:p>
        </w:tc>
        <w:tc>
          <w:tcPr>
            <w:tcW w:w="1418" w:type="dxa"/>
          </w:tcPr>
          <w:p w:rsidR="00AF5A9E" w:rsidRPr="00993F37" w:rsidRDefault="00AF5A9E" w:rsidP="00DF77D2">
            <w:pPr>
              <w:pStyle w:val="a6"/>
              <w:ind w:left="0"/>
              <w:jc w:val="center"/>
              <w:rPr>
                <w:sz w:val="24"/>
                <w:szCs w:val="24"/>
              </w:rPr>
            </w:pPr>
            <w:r w:rsidRPr="00993F37">
              <w:rPr>
                <w:sz w:val="24"/>
                <w:szCs w:val="24"/>
              </w:rPr>
              <w:t>16.54</w:t>
            </w:r>
          </w:p>
        </w:tc>
        <w:tc>
          <w:tcPr>
            <w:tcW w:w="1417" w:type="dxa"/>
          </w:tcPr>
          <w:p w:rsidR="00AF5A9E" w:rsidRPr="00993F37" w:rsidRDefault="00AF5A9E" w:rsidP="00DF77D2">
            <w:pPr>
              <w:pStyle w:val="a6"/>
              <w:ind w:left="0"/>
              <w:jc w:val="center"/>
              <w:rPr>
                <w:sz w:val="24"/>
                <w:szCs w:val="24"/>
                <w:lang w:val="en-US"/>
              </w:rPr>
            </w:pPr>
            <w:r w:rsidRPr="00993F37">
              <w:rPr>
                <w:sz w:val="24"/>
                <w:szCs w:val="24"/>
                <w:lang w:val="en-US"/>
              </w:rPr>
              <w:t>-</w:t>
            </w:r>
          </w:p>
        </w:tc>
        <w:tc>
          <w:tcPr>
            <w:tcW w:w="709" w:type="dxa"/>
          </w:tcPr>
          <w:p w:rsidR="00AF5A9E" w:rsidRPr="00993F37" w:rsidRDefault="00AF5A9E" w:rsidP="00DF77D2">
            <w:pPr>
              <w:pStyle w:val="a6"/>
              <w:ind w:left="0"/>
              <w:jc w:val="center"/>
              <w:rPr>
                <w:sz w:val="24"/>
                <w:szCs w:val="24"/>
              </w:rPr>
            </w:pPr>
            <w:r w:rsidRPr="00993F37">
              <w:rPr>
                <w:sz w:val="24"/>
                <w:szCs w:val="24"/>
              </w:rPr>
              <w:t>0.5</w:t>
            </w:r>
          </w:p>
        </w:tc>
        <w:tc>
          <w:tcPr>
            <w:tcW w:w="850" w:type="dxa"/>
          </w:tcPr>
          <w:p w:rsidR="00AF5A9E" w:rsidRPr="00993F37" w:rsidRDefault="00AF5A9E" w:rsidP="00DF77D2">
            <w:pPr>
              <w:pStyle w:val="a6"/>
              <w:ind w:left="0"/>
              <w:jc w:val="center"/>
              <w:rPr>
                <w:sz w:val="24"/>
                <w:szCs w:val="24"/>
              </w:rPr>
            </w:pPr>
            <w:r w:rsidRPr="00993F37">
              <w:rPr>
                <w:sz w:val="24"/>
                <w:szCs w:val="24"/>
              </w:rPr>
              <w:t>1.5</w:t>
            </w:r>
          </w:p>
        </w:tc>
        <w:tc>
          <w:tcPr>
            <w:tcW w:w="706" w:type="dxa"/>
          </w:tcPr>
          <w:p w:rsidR="00AF5A9E" w:rsidRPr="00993F37" w:rsidRDefault="00AF5A9E" w:rsidP="00DF77D2">
            <w:pPr>
              <w:pStyle w:val="a6"/>
              <w:ind w:left="0"/>
              <w:jc w:val="center"/>
              <w:rPr>
                <w:sz w:val="24"/>
                <w:szCs w:val="24"/>
              </w:rPr>
            </w:pPr>
            <w:r w:rsidRPr="00993F37">
              <w:rPr>
                <w:sz w:val="24"/>
                <w:szCs w:val="24"/>
              </w:rPr>
              <w:t>3.0</w:t>
            </w:r>
          </w:p>
        </w:tc>
      </w:tr>
      <w:tr w:rsidR="0062697F" w:rsidRPr="00993F37" w:rsidTr="00DF77D2">
        <w:tc>
          <w:tcPr>
            <w:tcW w:w="1951" w:type="dxa"/>
          </w:tcPr>
          <w:p w:rsidR="00AF5A9E" w:rsidRPr="00993F37" w:rsidRDefault="00AF5A9E" w:rsidP="00DF77D2">
            <w:pPr>
              <w:pStyle w:val="a6"/>
              <w:ind w:left="0"/>
              <w:rPr>
                <w:sz w:val="24"/>
                <w:szCs w:val="24"/>
                <w:lang w:val="en-US"/>
              </w:rPr>
            </w:pPr>
            <w:r w:rsidRPr="00993F37">
              <w:rPr>
                <w:sz w:val="24"/>
                <w:szCs w:val="24"/>
                <w:lang w:val="en-US"/>
              </w:rPr>
              <w:t>15Ni-35Ce(S-30 min, 850</w:t>
            </w:r>
            <w:r w:rsidRPr="00993F37">
              <w:rPr>
                <w:sz w:val="24"/>
                <w:szCs w:val="24"/>
                <w:vertAlign w:val="superscript"/>
                <w:lang w:val="en-US"/>
              </w:rPr>
              <w:t>o</w:t>
            </w:r>
            <w:r w:rsidRPr="00993F37">
              <w:rPr>
                <w:sz w:val="24"/>
                <w:szCs w:val="24"/>
                <w:lang w:val="en-US"/>
              </w:rPr>
              <w:t>C)</w:t>
            </w:r>
          </w:p>
        </w:tc>
        <w:tc>
          <w:tcPr>
            <w:tcW w:w="1418" w:type="dxa"/>
          </w:tcPr>
          <w:p w:rsidR="00AF5A9E" w:rsidRPr="00993F37" w:rsidRDefault="00AF5A9E" w:rsidP="00DF77D2">
            <w:pPr>
              <w:pStyle w:val="a6"/>
              <w:ind w:left="0"/>
              <w:jc w:val="center"/>
              <w:rPr>
                <w:sz w:val="24"/>
                <w:szCs w:val="24"/>
              </w:rPr>
            </w:pPr>
            <w:r w:rsidRPr="00993F37">
              <w:rPr>
                <w:sz w:val="24"/>
                <w:szCs w:val="24"/>
              </w:rPr>
              <w:t>16.65±0.28</w:t>
            </w:r>
          </w:p>
        </w:tc>
        <w:tc>
          <w:tcPr>
            <w:tcW w:w="1417" w:type="dxa"/>
          </w:tcPr>
          <w:p w:rsidR="00AF5A9E" w:rsidRPr="00993F37" w:rsidRDefault="00AF5A9E" w:rsidP="00DF77D2">
            <w:pPr>
              <w:pStyle w:val="a6"/>
              <w:ind w:left="0"/>
              <w:jc w:val="center"/>
              <w:rPr>
                <w:sz w:val="24"/>
                <w:szCs w:val="24"/>
              </w:rPr>
            </w:pPr>
            <w:r w:rsidRPr="00993F37">
              <w:rPr>
                <w:sz w:val="24"/>
                <w:szCs w:val="24"/>
              </w:rPr>
              <w:t>64.81±0.38</w:t>
            </w:r>
          </w:p>
        </w:tc>
        <w:tc>
          <w:tcPr>
            <w:tcW w:w="1418" w:type="dxa"/>
          </w:tcPr>
          <w:p w:rsidR="00AF5A9E" w:rsidRPr="00993F37" w:rsidRDefault="00AF5A9E" w:rsidP="00DF77D2">
            <w:pPr>
              <w:pStyle w:val="a6"/>
              <w:ind w:left="0"/>
              <w:jc w:val="center"/>
              <w:rPr>
                <w:sz w:val="24"/>
                <w:szCs w:val="24"/>
              </w:rPr>
            </w:pPr>
            <w:r w:rsidRPr="00993F37">
              <w:rPr>
                <w:sz w:val="24"/>
                <w:szCs w:val="24"/>
              </w:rPr>
              <w:t>0.47±0.06</w:t>
            </w:r>
          </w:p>
        </w:tc>
        <w:tc>
          <w:tcPr>
            <w:tcW w:w="1417" w:type="dxa"/>
          </w:tcPr>
          <w:p w:rsidR="00AF5A9E" w:rsidRPr="00993F37" w:rsidRDefault="00AF5A9E" w:rsidP="00DF77D2">
            <w:pPr>
              <w:pStyle w:val="a6"/>
              <w:ind w:left="0"/>
              <w:jc w:val="center"/>
              <w:rPr>
                <w:sz w:val="24"/>
                <w:szCs w:val="24"/>
              </w:rPr>
            </w:pPr>
            <w:r w:rsidRPr="00993F37">
              <w:rPr>
                <w:sz w:val="24"/>
                <w:szCs w:val="24"/>
              </w:rPr>
              <w:t>17.34±0.22</w:t>
            </w:r>
          </w:p>
        </w:tc>
        <w:tc>
          <w:tcPr>
            <w:tcW w:w="709" w:type="dxa"/>
          </w:tcPr>
          <w:p w:rsidR="00AF5A9E" w:rsidRPr="00993F37" w:rsidRDefault="00AF5A9E" w:rsidP="00DF77D2">
            <w:pPr>
              <w:pStyle w:val="a6"/>
              <w:ind w:left="0"/>
              <w:jc w:val="center"/>
              <w:rPr>
                <w:sz w:val="24"/>
                <w:szCs w:val="24"/>
              </w:rPr>
            </w:pPr>
            <w:r w:rsidRPr="00993F37">
              <w:rPr>
                <w:sz w:val="24"/>
                <w:szCs w:val="24"/>
              </w:rPr>
              <w:t>0.6</w:t>
            </w:r>
          </w:p>
        </w:tc>
        <w:tc>
          <w:tcPr>
            <w:tcW w:w="850" w:type="dxa"/>
          </w:tcPr>
          <w:p w:rsidR="00AF5A9E" w:rsidRPr="00993F37" w:rsidRDefault="00AF5A9E" w:rsidP="00DF77D2">
            <w:pPr>
              <w:pStyle w:val="a6"/>
              <w:ind w:left="0"/>
              <w:jc w:val="center"/>
              <w:rPr>
                <w:sz w:val="24"/>
                <w:szCs w:val="24"/>
              </w:rPr>
            </w:pPr>
            <w:r w:rsidRPr="00993F37">
              <w:rPr>
                <w:sz w:val="24"/>
                <w:szCs w:val="24"/>
              </w:rPr>
              <w:t>large</w:t>
            </w:r>
          </w:p>
        </w:tc>
        <w:tc>
          <w:tcPr>
            <w:tcW w:w="706" w:type="dxa"/>
          </w:tcPr>
          <w:p w:rsidR="00AF5A9E" w:rsidRPr="00993F37" w:rsidRDefault="00AF5A9E" w:rsidP="00DF77D2">
            <w:pPr>
              <w:pStyle w:val="a6"/>
              <w:ind w:left="0"/>
              <w:jc w:val="center"/>
              <w:rPr>
                <w:sz w:val="24"/>
                <w:szCs w:val="24"/>
              </w:rPr>
            </w:pPr>
            <w:r w:rsidRPr="00993F37">
              <w:rPr>
                <w:sz w:val="24"/>
                <w:szCs w:val="24"/>
              </w:rPr>
              <w:t>large</w:t>
            </w:r>
          </w:p>
        </w:tc>
      </w:tr>
      <w:tr w:rsidR="0062697F" w:rsidRPr="00993F37" w:rsidTr="00DF77D2">
        <w:tc>
          <w:tcPr>
            <w:tcW w:w="1951" w:type="dxa"/>
          </w:tcPr>
          <w:p w:rsidR="00AF5A9E" w:rsidRPr="00993F37" w:rsidRDefault="00AF5A9E" w:rsidP="00DF77D2">
            <w:pPr>
              <w:pStyle w:val="a6"/>
              <w:ind w:left="0"/>
              <w:rPr>
                <w:sz w:val="24"/>
                <w:szCs w:val="24"/>
                <w:lang w:val="en-US"/>
              </w:rPr>
            </w:pPr>
            <w:r w:rsidRPr="00993F37">
              <w:rPr>
                <w:sz w:val="24"/>
                <w:szCs w:val="24"/>
                <w:lang w:val="en-US"/>
              </w:rPr>
              <w:t>15Ni-35La(S-30 min, 850</w:t>
            </w:r>
            <w:r w:rsidRPr="00993F37">
              <w:rPr>
                <w:sz w:val="24"/>
                <w:szCs w:val="24"/>
                <w:vertAlign w:val="superscript"/>
                <w:lang w:val="en-US"/>
              </w:rPr>
              <w:t>o</w:t>
            </w:r>
            <w:r w:rsidRPr="00993F37">
              <w:rPr>
                <w:sz w:val="24"/>
                <w:szCs w:val="24"/>
                <w:lang w:val="en-US"/>
              </w:rPr>
              <w:t>C)</w:t>
            </w:r>
          </w:p>
        </w:tc>
        <w:tc>
          <w:tcPr>
            <w:tcW w:w="1418" w:type="dxa"/>
          </w:tcPr>
          <w:p w:rsidR="00AF5A9E" w:rsidRPr="00993F37" w:rsidRDefault="00AF5A9E" w:rsidP="00DF77D2">
            <w:pPr>
              <w:pStyle w:val="a6"/>
              <w:ind w:left="0"/>
              <w:jc w:val="center"/>
              <w:rPr>
                <w:sz w:val="24"/>
                <w:szCs w:val="24"/>
              </w:rPr>
            </w:pPr>
            <w:r w:rsidRPr="00993F37">
              <w:rPr>
                <w:sz w:val="24"/>
                <w:szCs w:val="24"/>
              </w:rPr>
              <w:t>17.51±0.33</w:t>
            </w:r>
          </w:p>
        </w:tc>
        <w:tc>
          <w:tcPr>
            <w:tcW w:w="1417" w:type="dxa"/>
          </w:tcPr>
          <w:p w:rsidR="00AF5A9E" w:rsidRPr="00993F37" w:rsidRDefault="00AF5A9E" w:rsidP="00DF77D2">
            <w:pPr>
              <w:pStyle w:val="a6"/>
              <w:ind w:left="0"/>
              <w:jc w:val="center"/>
              <w:rPr>
                <w:sz w:val="24"/>
                <w:szCs w:val="24"/>
              </w:rPr>
            </w:pPr>
            <w:r w:rsidRPr="00993F37">
              <w:rPr>
                <w:sz w:val="24"/>
                <w:szCs w:val="24"/>
              </w:rPr>
              <w:t>52.42±0.36</w:t>
            </w:r>
          </w:p>
        </w:tc>
        <w:tc>
          <w:tcPr>
            <w:tcW w:w="1418" w:type="dxa"/>
          </w:tcPr>
          <w:p w:rsidR="00AF5A9E" w:rsidRPr="00993F37" w:rsidRDefault="00AF5A9E" w:rsidP="00DF77D2">
            <w:pPr>
              <w:pStyle w:val="a6"/>
              <w:ind w:left="0"/>
              <w:jc w:val="center"/>
              <w:rPr>
                <w:sz w:val="24"/>
                <w:szCs w:val="24"/>
              </w:rPr>
            </w:pPr>
            <w:r w:rsidRPr="00993F37">
              <w:rPr>
                <w:sz w:val="24"/>
                <w:szCs w:val="24"/>
              </w:rPr>
              <w:t>0.75±0.08</w:t>
            </w:r>
          </w:p>
        </w:tc>
        <w:tc>
          <w:tcPr>
            <w:tcW w:w="1417" w:type="dxa"/>
          </w:tcPr>
          <w:p w:rsidR="00AF5A9E" w:rsidRPr="00993F37" w:rsidRDefault="00AF5A9E" w:rsidP="00DF77D2">
            <w:pPr>
              <w:pStyle w:val="a6"/>
              <w:ind w:left="0"/>
              <w:jc w:val="center"/>
              <w:rPr>
                <w:sz w:val="24"/>
                <w:szCs w:val="24"/>
              </w:rPr>
            </w:pPr>
            <w:r w:rsidRPr="00993F37">
              <w:rPr>
                <w:sz w:val="24"/>
                <w:szCs w:val="24"/>
              </w:rPr>
              <w:t>29.33±0.23</w:t>
            </w:r>
          </w:p>
        </w:tc>
        <w:tc>
          <w:tcPr>
            <w:tcW w:w="709" w:type="dxa"/>
          </w:tcPr>
          <w:p w:rsidR="00AF5A9E" w:rsidRPr="00993F37" w:rsidRDefault="00AF5A9E" w:rsidP="00DF77D2">
            <w:pPr>
              <w:pStyle w:val="a6"/>
              <w:ind w:left="0"/>
              <w:jc w:val="center"/>
              <w:rPr>
                <w:sz w:val="24"/>
                <w:szCs w:val="24"/>
              </w:rPr>
            </w:pPr>
            <w:r w:rsidRPr="00993F37">
              <w:rPr>
                <w:sz w:val="24"/>
                <w:szCs w:val="24"/>
              </w:rPr>
              <w:t>0.33</w:t>
            </w:r>
          </w:p>
        </w:tc>
        <w:tc>
          <w:tcPr>
            <w:tcW w:w="850" w:type="dxa"/>
          </w:tcPr>
          <w:p w:rsidR="00AF5A9E" w:rsidRPr="00993F37" w:rsidRDefault="00AF5A9E" w:rsidP="00DF77D2">
            <w:pPr>
              <w:pStyle w:val="a6"/>
              <w:ind w:left="0"/>
              <w:jc w:val="center"/>
              <w:rPr>
                <w:sz w:val="24"/>
                <w:szCs w:val="24"/>
              </w:rPr>
            </w:pPr>
            <w:r w:rsidRPr="00993F37">
              <w:rPr>
                <w:sz w:val="24"/>
                <w:szCs w:val="24"/>
              </w:rPr>
              <w:t>large</w:t>
            </w:r>
          </w:p>
        </w:tc>
        <w:tc>
          <w:tcPr>
            <w:tcW w:w="706" w:type="dxa"/>
          </w:tcPr>
          <w:p w:rsidR="00AF5A9E" w:rsidRPr="00993F37" w:rsidRDefault="00AF5A9E" w:rsidP="00DF77D2">
            <w:pPr>
              <w:pStyle w:val="a6"/>
              <w:ind w:left="0"/>
              <w:jc w:val="center"/>
              <w:rPr>
                <w:sz w:val="24"/>
                <w:szCs w:val="24"/>
              </w:rPr>
            </w:pPr>
            <w:r w:rsidRPr="00993F37">
              <w:rPr>
                <w:sz w:val="24"/>
                <w:szCs w:val="24"/>
              </w:rPr>
              <w:t>large</w:t>
            </w:r>
          </w:p>
        </w:tc>
      </w:tr>
      <w:tr w:rsidR="00D06312" w:rsidRPr="00993F37" w:rsidTr="00D06312">
        <w:tc>
          <w:tcPr>
            <w:tcW w:w="9886" w:type="dxa"/>
            <w:gridSpan w:val="8"/>
          </w:tcPr>
          <w:p w:rsidR="00D06312" w:rsidRPr="00993F37" w:rsidRDefault="00D06312" w:rsidP="00D06312">
            <w:pPr>
              <w:pStyle w:val="a6"/>
              <w:ind w:left="0" w:firstLine="566"/>
              <w:rPr>
                <w:sz w:val="24"/>
                <w:szCs w:val="24"/>
              </w:rPr>
            </w:pPr>
            <w:r w:rsidRPr="00993F37">
              <w:t>*M = Ce, La</w:t>
            </w:r>
          </w:p>
        </w:tc>
      </w:tr>
    </w:tbl>
    <w:p w:rsidR="003A0276" w:rsidRDefault="003A0276" w:rsidP="003A0276">
      <w:pPr>
        <w:pStyle w:val="a6"/>
        <w:ind w:left="0" w:firstLine="567"/>
        <w:rPr>
          <w:lang w:val="en-US"/>
        </w:rPr>
      </w:pPr>
    </w:p>
    <w:p w:rsidR="009C01D3" w:rsidRPr="00993F37" w:rsidRDefault="009C01D3" w:rsidP="003A0276">
      <w:pPr>
        <w:pStyle w:val="a6"/>
        <w:ind w:left="0" w:firstLine="567"/>
        <w:rPr>
          <w:lang w:val="en-US"/>
        </w:rPr>
      </w:pPr>
      <w:r w:rsidRPr="00993F37">
        <w:rPr>
          <w:lang w:val="en-US"/>
        </w:rPr>
        <w:t xml:space="preserve">The spent 15Ni-35Al catalyst [86, </w:t>
      </w:r>
      <w:r w:rsidRPr="00993F37">
        <w:t>р</w:t>
      </w:r>
      <w:r w:rsidRPr="00993F37">
        <w:rPr>
          <w:lang w:val="en-US"/>
        </w:rPr>
        <w:t>. 2</w:t>
      </w:r>
      <w:r w:rsidR="00310784">
        <w:rPr>
          <w:lang w:val="en-US"/>
        </w:rPr>
        <w:t>7</w:t>
      </w:r>
      <w:r w:rsidRPr="00993F37">
        <w:rPr>
          <w:lang w:val="en-US"/>
        </w:rPr>
        <w:t>] demonstrated the narrowest average nickel particle size (Figure 2</w:t>
      </w:r>
      <w:r w:rsidR="003A0276">
        <w:rPr>
          <w:lang w:val="en-US"/>
        </w:rPr>
        <w:t>8</w:t>
      </w:r>
      <w:r w:rsidRPr="00993F37">
        <w:rPr>
          <w:lang w:val="en-US"/>
        </w:rPr>
        <w:t>), whereas the La- and Ce-modified catalysts displayed slightly larger particles. In addition, the particles in 15Ni-15Ce-20Al were found to be smaller than in 15Ni-15La-20Al indicating the higher activity of the former catalyst.</w:t>
      </w:r>
    </w:p>
    <w:p w:rsidR="009C01D3" w:rsidRPr="00993F37" w:rsidRDefault="009C01D3" w:rsidP="009C01D3">
      <w:pPr>
        <w:pStyle w:val="a6"/>
        <w:ind w:left="0" w:firstLine="566"/>
        <w:rPr>
          <w:lang w:val="en-US"/>
        </w:rPr>
      </w:pPr>
      <w:r w:rsidRPr="00993F37">
        <w:rPr>
          <w:lang w:val="en-US"/>
        </w:rPr>
        <w:t>The carbon nanotubes were readily identifiable in the TEM micrographs of all catalysts used in DRM tests. During the experiment, where temperature increased to 900ºC with following decrease to 600ºC the mean particle size of the Ni-Ce-Al rose to 32 nm, implying probable sintering of metal. In addition, nickel species were fine-dispersed in the catalyst. The mean size of metal particles is similar (15 nm) for Ni-Ce catalysts with/without aluminum in line with the literature [</w:t>
      </w:r>
      <w:r w:rsidRPr="00993F37">
        <w:rPr>
          <w:lang w:val="kk-KZ"/>
        </w:rPr>
        <w:t>19</w:t>
      </w:r>
      <w:r w:rsidR="00655645">
        <w:rPr>
          <w:lang w:val="en-US"/>
        </w:rPr>
        <w:t>5</w:t>
      </w:r>
      <w:r w:rsidRPr="00993F37">
        <w:rPr>
          <w:lang w:val="en-US"/>
        </w:rPr>
        <w:t>]. During temperature cycling test over 15Ni-15Ce-20Al nickel particle size was not substantially changed.</w:t>
      </w:r>
    </w:p>
    <w:p w:rsidR="009C01D3" w:rsidRPr="00993F37" w:rsidRDefault="009C01D3" w:rsidP="009C01D3">
      <w:pPr>
        <w:pStyle w:val="a6"/>
        <w:ind w:left="0" w:firstLine="566"/>
        <w:rPr>
          <w:bCs/>
          <w:lang w:val="en-US"/>
        </w:rPr>
      </w:pPr>
      <w:r w:rsidRPr="00993F37">
        <w:rPr>
          <w:bCs/>
          <w:lang w:val="en-US"/>
        </w:rPr>
        <w:t xml:space="preserve">Volume of pores and surface areas were evaluated by the nitrogen physisorption (Table 15). The results were shown for spent catalysts at </w:t>
      </w:r>
      <w:r w:rsidRPr="00993F37">
        <w:rPr>
          <w:lang w:val="en-US"/>
        </w:rPr>
        <w:t>GHSV of 3000 h</w:t>
      </w:r>
      <w:r w:rsidRPr="00993F37">
        <w:rPr>
          <w:vertAlign w:val="superscript"/>
          <w:lang w:val="en-US"/>
        </w:rPr>
        <w:t>-1</w:t>
      </w:r>
      <w:r w:rsidRPr="00993F37">
        <w:rPr>
          <w:lang w:val="en-US"/>
        </w:rPr>
        <w:t>, 850</w:t>
      </w:r>
      <w:r w:rsidRPr="00993F37">
        <w:rPr>
          <w:vertAlign w:val="superscript"/>
          <w:lang w:val="en-US"/>
        </w:rPr>
        <w:t>o</w:t>
      </w:r>
      <w:r w:rsidRPr="00993F37">
        <w:rPr>
          <w:lang w:val="en-US"/>
        </w:rPr>
        <w:t xml:space="preserve">C 30 min TOS. </w:t>
      </w:r>
      <w:r w:rsidRPr="00993F37">
        <w:rPr>
          <w:bCs/>
          <w:lang w:val="en-US"/>
        </w:rPr>
        <w:t>The Ni-Ce and Ni-La catalysts obtained by SCS display very low BET surface areas.</w:t>
      </w:r>
    </w:p>
    <w:p w:rsidR="009C01D3" w:rsidRPr="00993F37" w:rsidRDefault="009C01D3" w:rsidP="009C01D3">
      <w:pPr>
        <w:pStyle w:val="a6"/>
        <w:ind w:left="0" w:firstLine="566"/>
        <w:rPr>
          <w:bCs/>
          <w:lang w:val="en-US"/>
        </w:rPr>
      </w:pPr>
      <w:r w:rsidRPr="00993F37">
        <w:rPr>
          <w:bCs/>
          <w:lang w:val="en-US"/>
        </w:rPr>
        <w:t>The amount of mesopores is more in comparison with micropores. As a result of coke congestion the microporous/mesoporous volume ratio (</w:t>
      </w:r>
      <w:r w:rsidRPr="00993F37">
        <w:rPr>
          <w:bCs/>
          <w:lang w:val="sv-FI"/>
        </w:rPr>
        <w:t>V</w:t>
      </w:r>
      <w:r w:rsidRPr="00993F37">
        <w:rPr>
          <w:bCs/>
          <w:vertAlign w:val="subscript"/>
          <w:lang w:val="sv-FI"/>
        </w:rPr>
        <w:sym w:font="Symbol" w:char="F06D"/>
      </w:r>
      <w:r w:rsidRPr="00993F37">
        <w:rPr>
          <w:bCs/>
          <w:lang w:val="sv-FI"/>
        </w:rPr>
        <w:t>/V</w:t>
      </w:r>
      <w:r w:rsidRPr="00993F37">
        <w:rPr>
          <w:bCs/>
          <w:vertAlign w:val="subscript"/>
          <w:lang w:val="sv-FI"/>
        </w:rPr>
        <w:t>m</w:t>
      </w:r>
      <w:r w:rsidRPr="00993F37">
        <w:rPr>
          <w:bCs/>
          <w:lang w:val="sv-FI"/>
        </w:rPr>
        <w:t xml:space="preserve">) is reduced along with contemporaneous reduction of the spent </w:t>
      </w:r>
      <w:r w:rsidRPr="00993F37">
        <w:rPr>
          <w:bCs/>
          <w:lang w:val="en-US"/>
        </w:rPr>
        <w:t xml:space="preserve">catalyst surface area by 37‒58%. The spent 15Ni-35La possesses surface area solely 42% of as-prepared sample. Other Ni-M catalysts possessed lower difference of the fresh and spent surface areas in the </w:t>
      </w:r>
      <w:r w:rsidRPr="00993F37">
        <w:rPr>
          <w:bCs/>
          <w:lang w:val="en-US"/>
        </w:rPr>
        <w:lastRenderedPageBreak/>
        <w:t>following order: 15Ni-35Ce (50%) &lt; 15Ni-15La-20Al (60%) &lt; 15Ni-15Ce-20Al (63%) specifying that the last catalyst hold down majority of its surface area.</w:t>
      </w:r>
    </w:p>
    <w:p w:rsidR="00B30321" w:rsidRPr="00993F37" w:rsidRDefault="00B30321" w:rsidP="00AF5A9E">
      <w:pPr>
        <w:pStyle w:val="a6"/>
        <w:ind w:left="0" w:firstLine="566"/>
        <w:rPr>
          <w:lang w:val="en-US"/>
        </w:rPr>
      </w:pPr>
    </w:p>
    <w:p w:rsidR="00AF5A9E" w:rsidRPr="00993F37" w:rsidRDefault="00AF5A9E" w:rsidP="00AF5A9E">
      <w:pPr>
        <w:pStyle w:val="a6"/>
        <w:ind w:left="0"/>
        <w:jc w:val="center"/>
        <w:rPr>
          <w:lang w:val="en-US"/>
        </w:rPr>
      </w:pPr>
      <w:r w:rsidRPr="00993F37">
        <w:rPr>
          <w:noProof/>
          <w:lang w:eastAsia="ru-RU"/>
        </w:rPr>
        <w:drawing>
          <wp:inline distT="0" distB="0" distL="0" distR="0">
            <wp:extent cx="1863842" cy="165735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80">
                      <a:extLst>
                        <a:ext uri="{28A0092B-C50C-407E-A947-70E740481C1C}">
                          <a14:useLocalDpi xmlns:a14="http://schemas.microsoft.com/office/drawing/2010/main" val="0"/>
                        </a:ext>
                      </a:extLst>
                    </a:blip>
                    <a:srcRect l="1713" t="1882" r="1" b="2105"/>
                    <a:stretch/>
                  </pic:blipFill>
                  <pic:spPr bwMode="auto">
                    <a:xfrm>
                      <a:off x="0" y="0"/>
                      <a:ext cx="1864094" cy="1657574"/>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872867" cy="1619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81">
                      <a:extLst>
                        <a:ext uri="{28A0092B-C50C-407E-A947-70E740481C1C}">
                          <a14:useLocalDpi xmlns:a14="http://schemas.microsoft.com/office/drawing/2010/main" val="0"/>
                        </a:ext>
                      </a:extLst>
                    </a:blip>
                    <a:srcRect t="2352"/>
                    <a:stretch/>
                  </pic:blipFill>
                  <pic:spPr bwMode="auto">
                    <a:xfrm>
                      <a:off x="0" y="0"/>
                      <a:ext cx="1874254" cy="1620449"/>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861820" cy="1613451"/>
            <wp:effectExtent l="0" t="0" r="508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82">
                      <a:extLst>
                        <a:ext uri="{28A0092B-C50C-407E-A947-70E740481C1C}">
                          <a14:useLocalDpi xmlns:a14="http://schemas.microsoft.com/office/drawing/2010/main" val="0"/>
                        </a:ext>
                      </a:extLst>
                    </a:blip>
                    <a:srcRect l="2445" t="3764"/>
                    <a:stretch/>
                  </pic:blipFill>
                  <pic:spPr bwMode="auto">
                    <a:xfrm>
                      <a:off x="0" y="0"/>
                      <a:ext cx="1866964" cy="1617909"/>
                    </a:xfrm>
                    <a:prstGeom prst="rect">
                      <a:avLst/>
                    </a:prstGeom>
                    <a:noFill/>
                    <a:ln>
                      <a:noFill/>
                    </a:ln>
                    <a:extLst>
                      <a:ext uri="{53640926-AAD7-44D8-BBD7-CCE9431645EC}">
                        <a14:shadowObscured xmlns:a14="http://schemas.microsoft.com/office/drawing/2010/main"/>
                      </a:ext>
                    </a:extLst>
                  </pic:spPr>
                </pic:pic>
              </a:graphicData>
            </a:graphic>
          </wp:inline>
        </w:drawing>
      </w:r>
    </w:p>
    <w:p w:rsidR="00AF5A9E" w:rsidRPr="00993F37" w:rsidRDefault="00AF5A9E" w:rsidP="00AF5A9E">
      <w:pPr>
        <w:pStyle w:val="a6"/>
        <w:ind w:left="0"/>
        <w:jc w:val="center"/>
      </w:pPr>
      <w:r w:rsidRPr="00993F37">
        <w:rPr>
          <w:noProof/>
          <w:lang w:eastAsia="ru-RU"/>
        </w:rPr>
        <w:drawing>
          <wp:inline distT="0" distB="0" distL="0" distR="0">
            <wp:extent cx="1918995" cy="1524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83">
                      <a:extLst>
                        <a:ext uri="{28A0092B-C50C-407E-A947-70E740481C1C}">
                          <a14:useLocalDpi xmlns:a14="http://schemas.microsoft.com/office/drawing/2010/main" val="0"/>
                        </a:ext>
                      </a:extLst>
                    </a:blip>
                    <a:srcRect l="2703" t="1412" b="4433"/>
                    <a:stretch/>
                  </pic:blipFill>
                  <pic:spPr bwMode="auto">
                    <a:xfrm>
                      <a:off x="0" y="0"/>
                      <a:ext cx="1925768" cy="1529379"/>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813560" cy="15544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84">
                      <a:extLst>
                        <a:ext uri="{28A0092B-C50C-407E-A947-70E740481C1C}">
                          <a14:useLocalDpi xmlns:a14="http://schemas.microsoft.com/office/drawing/2010/main" val="0"/>
                        </a:ext>
                      </a:extLst>
                    </a:blip>
                    <a:srcRect l="1166" t="1882" b="2091"/>
                    <a:stretch/>
                  </pic:blipFill>
                  <pic:spPr bwMode="auto">
                    <a:xfrm>
                      <a:off x="0" y="0"/>
                      <a:ext cx="1814910" cy="1555637"/>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569720" cy="15163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85">
                      <a:extLst>
                        <a:ext uri="{28A0092B-C50C-407E-A947-70E740481C1C}">
                          <a14:useLocalDpi xmlns:a14="http://schemas.microsoft.com/office/drawing/2010/main" val="0"/>
                        </a:ext>
                      </a:extLst>
                    </a:blip>
                    <a:srcRect l="2750" t="2353" b="3992"/>
                    <a:stretch/>
                  </pic:blipFill>
                  <pic:spPr bwMode="auto">
                    <a:xfrm>
                      <a:off x="0" y="0"/>
                      <a:ext cx="1570599" cy="1517229"/>
                    </a:xfrm>
                    <a:prstGeom prst="rect">
                      <a:avLst/>
                    </a:prstGeom>
                    <a:noFill/>
                    <a:ln>
                      <a:noFill/>
                    </a:ln>
                    <a:extLst>
                      <a:ext uri="{53640926-AAD7-44D8-BBD7-CCE9431645EC}">
                        <a14:shadowObscured xmlns:a14="http://schemas.microsoft.com/office/drawing/2010/main"/>
                      </a:ext>
                    </a:extLst>
                  </pic:spPr>
                </pic:pic>
              </a:graphicData>
            </a:graphic>
          </wp:inline>
        </w:drawing>
      </w:r>
    </w:p>
    <w:p w:rsidR="00AF5A9E" w:rsidRPr="00993F37" w:rsidRDefault="00AF5A9E" w:rsidP="00AF5A9E">
      <w:pPr>
        <w:pStyle w:val="a6"/>
        <w:ind w:left="0"/>
        <w:jc w:val="center"/>
      </w:pPr>
      <w:r w:rsidRPr="00993F37">
        <w:rPr>
          <w:noProof/>
          <w:lang w:eastAsia="ru-RU"/>
        </w:rPr>
        <w:drawing>
          <wp:inline distT="0" distB="0" distL="0" distR="0">
            <wp:extent cx="2053590" cy="1512570"/>
            <wp:effectExtent l="0" t="0" r="3810" b="0"/>
            <wp:docPr id="188882144" name="Рисунок 18888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86">
                      <a:extLst>
                        <a:ext uri="{28A0092B-C50C-407E-A947-70E740481C1C}">
                          <a14:useLocalDpi xmlns:a14="http://schemas.microsoft.com/office/drawing/2010/main" val="0"/>
                        </a:ext>
                      </a:extLst>
                    </a:blip>
                    <a:srcRect l="2882" t="1592" b="-1"/>
                    <a:stretch/>
                  </pic:blipFill>
                  <pic:spPr bwMode="auto">
                    <a:xfrm>
                      <a:off x="0" y="0"/>
                      <a:ext cx="2053590" cy="1512570"/>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752600" cy="1508760"/>
            <wp:effectExtent l="0" t="0" r="0" b="0"/>
            <wp:docPr id="188882146" name="Рисунок 18888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87">
                      <a:extLst>
                        <a:ext uri="{28A0092B-C50C-407E-A947-70E740481C1C}">
                          <a14:useLocalDpi xmlns:a14="http://schemas.microsoft.com/office/drawing/2010/main" val="0"/>
                        </a:ext>
                      </a:extLst>
                    </a:blip>
                    <a:srcRect l="3005" t="2703"/>
                    <a:stretch/>
                  </pic:blipFill>
                  <pic:spPr bwMode="auto">
                    <a:xfrm>
                      <a:off x="0" y="0"/>
                      <a:ext cx="1752600" cy="1508760"/>
                    </a:xfrm>
                    <a:prstGeom prst="rect">
                      <a:avLst/>
                    </a:prstGeom>
                    <a:noFill/>
                    <a:ln>
                      <a:noFill/>
                    </a:ln>
                    <a:extLst>
                      <a:ext uri="{53640926-AAD7-44D8-BBD7-CCE9431645EC}">
                        <a14:shadowObscured xmlns:a14="http://schemas.microsoft.com/office/drawing/2010/main"/>
                      </a:ext>
                    </a:extLst>
                  </pic:spPr>
                </pic:pic>
              </a:graphicData>
            </a:graphic>
          </wp:inline>
        </w:drawing>
      </w:r>
    </w:p>
    <w:p w:rsidR="00AF5A9E" w:rsidRPr="00993F37" w:rsidRDefault="00AF5A9E" w:rsidP="00AF5A9E">
      <w:pPr>
        <w:pStyle w:val="a6"/>
        <w:ind w:left="0"/>
        <w:jc w:val="center"/>
      </w:pPr>
      <w:r w:rsidRPr="00993F37">
        <w:rPr>
          <w:noProof/>
          <w:lang w:eastAsia="ru-RU"/>
        </w:rPr>
        <w:drawing>
          <wp:inline distT="0" distB="0" distL="0" distR="0">
            <wp:extent cx="1986915" cy="1409700"/>
            <wp:effectExtent l="0" t="0" r="0" b="0"/>
            <wp:docPr id="188882169" name="Рисунок 18888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88">
                      <a:extLst>
                        <a:ext uri="{28A0092B-C50C-407E-A947-70E740481C1C}">
                          <a14:useLocalDpi xmlns:a14="http://schemas.microsoft.com/office/drawing/2010/main" val="0"/>
                        </a:ext>
                      </a:extLst>
                    </a:blip>
                    <a:srcRect l="1137" t="3221" b="1744"/>
                    <a:stretch/>
                  </pic:blipFill>
                  <pic:spPr bwMode="auto">
                    <a:xfrm>
                      <a:off x="0" y="0"/>
                      <a:ext cx="1986915" cy="1409700"/>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946910" cy="1432560"/>
            <wp:effectExtent l="0" t="0" r="0" b="0"/>
            <wp:docPr id="11354753" name="Рисунок 1135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89">
                      <a:extLst>
                        <a:ext uri="{28A0092B-C50C-407E-A947-70E740481C1C}">
                          <a14:useLocalDpi xmlns:a14="http://schemas.microsoft.com/office/drawing/2010/main" val="0"/>
                        </a:ext>
                      </a:extLst>
                    </a:blip>
                    <a:srcRect l="2667" t="3862"/>
                    <a:stretch/>
                  </pic:blipFill>
                  <pic:spPr bwMode="auto">
                    <a:xfrm>
                      <a:off x="0" y="0"/>
                      <a:ext cx="1946910" cy="1432560"/>
                    </a:xfrm>
                    <a:prstGeom prst="rect">
                      <a:avLst/>
                    </a:prstGeom>
                    <a:noFill/>
                    <a:ln>
                      <a:noFill/>
                    </a:ln>
                    <a:extLst>
                      <a:ext uri="{53640926-AAD7-44D8-BBD7-CCE9431645EC}">
                        <a14:shadowObscured xmlns:a14="http://schemas.microsoft.com/office/drawing/2010/main"/>
                      </a:ext>
                    </a:extLst>
                  </pic:spPr>
                </pic:pic>
              </a:graphicData>
            </a:graphic>
          </wp:inline>
        </w:drawing>
      </w:r>
    </w:p>
    <w:p w:rsidR="00D06312" w:rsidRPr="00993F37" w:rsidRDefault="00D06312" w:rsidP="00AF5A9E">
      <w:pPr>
        <w:pStyle w:val="a6"/>
        <w:ind w:left="0" w:firstLine="567"/>
        <w:rPr>
          <w:sz w:val="24"/>
          <w:szCs w:val="24"/>
          <w:lang w:val="en-US"/>
        </w:rPr>
      </w:pPr>
    </w:p>
    <w:p w:rsidR="00AF5A9E" w:rsidRPr="00993F37" w:rsidRDefault="00AF5A9E" w:rsidP="00AF5A9E">
      <w:pPr>
        <w:pStyle w:val="a6"/>
        <w:ind w:left="0" w:firstLine="567"/>
        <w:rPr>
          <w:sz w:val="24"/>
          <w:szCs w:val="24"/>
          <w:lang w:val="en-US"/>
        </w:rPr>
      </w:pPr>
      <w:r w:rsidRPr="00993F37">
        <w:rPr>
          <w:sz w:val="24"/>
          <w:szCs w:val="24"/>
          <w:lang w:val="en-US"/>
        </w:rPr>
        <w:t>15Ni-15Ce-20Al: a - fresh, a1 - spent after 30 min TOS, a2 - spent after temperature cycling, a3 - spent after 20 h TOS; 15Ni-15La-20Al: b - fresh, b1 - spent after 30 min TOS, b2 - spent after temperature cycling; 15Ni-15Ce-20La: c - spent after temperature cycling, 15Ni-35Ce: d - spent after 30 min TOS; 15Ni-35La: e - spent after 30 min TOS.</w:t>
      </w:r>
    </w:p>
    <w:p w:rsidR="00D06312" w:rsidRPr="00993F37" w:rsidRDefault="00D06312" w:rsidP="00AF5A9E">
      <w:pPr>
        <w:pStyle w:val="a6"/>
        <w:ind w:left="0" w:firstLine="566"/>
        <w:jc w:val="center"/>
        <w:rPr>
          <w:lang w:val="en-US"/>
        </w:rPr>
      </w:pPr>
    </w:p>
    <w:p w:rsidR="00AF5A9E" w:rsidRPr="00993F37" w:rsidRDefault="00AF5A9E" w:rsidP="00AF5A9E">
      <w:pPr>
        <w:pStyle w:val="a6"/>
        <w:ind w:left="0" w:firstLine="566"/>
        <w:jc w:val="center"/>
        <w:rPr>
          <w:lang w:val="en-US"/>
        </w:rPr>
      </w:pPr>
      <w:r w:rsidRPr="00993F37">
        <w:rPr>
          <w:lang w:val="en-US"/>
        </w:rPr>
        <w:t>Figure 2</w:t>
      </w:r>
      <w:r w:rsidR="003A0276">
        <w:rPr>
          <w:lang w:val="en-US"/>
        </w:rPr>
        <w:t>8</w:t>
      </w:r>
      <w:r w:rsidRPr="00993F37">
        <w:rPr>
          <w:lang w:val="en-US"/>
        </w:rPr>
        <w:t xml:space="preserve"> – TEM images of Ce- and La-promoted catalysts</w:t>
      </w:r>
    </w:p>
    <w:p w:rsidR="00B13E75" w:rsidRPr="00993F37" w:rsidRDefault="00B13E75" w:rsidP="00AF5A9E">
      <w:pPr>
        <w:pStyle w:val="a6"/>
        <w:ind w:left="0" w:firstLine="566"/>
        <w:jc w:val="center"/>
        <w:rPr>
          <w:lang w:val="en-US"/>
        </w:rPr>
      </w:pPr>
    </w:p>
    <w:p w:rsidR="009C01D3" w:rsidRPr="00993F37" w:rsidRDefault="009C01D3" w:rsidP="009C01D3">
      <w:pPr>
        <w:pStyle w:val="a6"/>
        <w:ind w:left="0" w:firstLine="566"/>
        <w:rPr>
          <w:lang w:val="en-US"/>
        </w:rPr>
      </w:pPr>
      <w:r w:rsidRPr="00993F37">
        <w:rPr>
          <w:lang w:val="en-US"/>
        </w:rPr>
        <w:t>The NH</w:t>
      </w:r>
      <w:r w:rsidRPr="00993F37">
        <w:rPr>
          <w:vertAlign w:val="subscript"/>
          <w:lang w:val="en-US"/>
        </w:rPr>
        <w:t>3</w:t>
      </w:r>
      <w:r w:rsidRPr="00993F37">
        <w:rPr>
          <w:lang w:val="en-US"/>
        </w:rPr>
        <w:t xml:space="preserve"> TPD findings revealed that the 15Ni-35Al catalyst exhibited the anticipated highest level of acidity, primarily because of the substantial alumina content, as depicted in Figure 2</w:t>
      </w:r>
      <w:r w:rsidR="003A0276">
        <w:rPr>
          <w:lang w:val="en-US"/>
        </w:rPr>
        <w:t>9</w:t>
      </w:r>
      <w:r w:rsidRPr="00993F37">
        <w:rPr>
          <w:lang w:val="en-US"/>
        </w:rPr>
        <w:t xml:space="preserve"> and Table 16. In comparison, the 15Ni-15La-20Al catalyst displayed 27% higher acidity than 15Ni-15Ce-20Al, which can be attributed </w:t>
      </w:r>
      <w:r w:rsidRPr="00993F37">
        <w:rPr>
          <w:lang w:val="en-US"/>
        </w:rPr>
        <w:lastRenderedPageBreak/>
        <w:t>to its marginally higher aluminum content. Each of the three catalysts possessed a higher number of robust acid sites, specifically those with NH</w:t>
      </w:r>
      <w:r w:rsidRPr="00993F37">
        <w:rPr>
          <w:vertAlign w:val="subscript"/>
          <w:lang w:val="en-US"/>
        </w:rPr>
        <w:t>3</w:t>
      </w:r>
      <w:r w:rsidRPr="00993F37">
        <w:rPr>
          <w:lang w:val="en-US"/>
        </w:rPr>
        <w:t xml:space="preserve"> desorption peaks near 600°C.</w:t>
      </w:r>
    </w:p>
    <w:p w:rsidR="00AF5A9E" w:rsidRPr="00993F37" w:rsidRDefault="00AF5A9E" w:rsidP="00AF5A9E">
      <w:pPr>
        <w:pStyle w:val="a6"/>
        <w:ind w:left="0" w:firstLine="566"/>
        <w:rPr>
          <w:lang w:val="en-US"/>
        </w:rPr>
      </w:pPr>
    </w:p>
    <w:p w:rsidR="00AF5A9E" w:rsidRPr="00993F37" w:rsidRDefault="00AF5A9E" w:rsidP="00AF5A9E">
      <w:pPr>
        <w:pStyle w:val="a6"/>
        <w:ind w:left="0"/>
        <w:rPr>
          <w:lang w:val="en-US"/>
        </w:rPr>
      </w:pPr>
      <w:r w:rsidRPr="00993F37">
        <w:rPr>
          <w:lang w:val="en-US"/>
        </w:rPr>
        <w:t>Table 14 ‒ Ni average particle size of catalysts</w:t>
      </w:r>
    </w:p>
    <w:p w:rsidR="00AF5A9E" w:rsidRPr="00993F37" w:rsidRDefault="00AF5A9E" w:rsidP="00AF5A9E">
      <w:pPr>
        <w:pStyle w:val="a6"/>
        <w:ind w:left="0" w:firstLine="566"/>
        <w:rPr>
          <w:lang w:val="en-US"/>
        </w:rPr>
      </w:pPr>
    </w:p>
    <w:tbl>
      <w:tblPr>
        <w:tblStyle w:val="ae"/>
        <w:tblW w:w="0" w:type="auto"/>
        <w:tblLook w:val="04A0" w:firstRow="1" w:lastRow="0" w:firstColumn="1" w:lastColumn="0" w:noHBand="0" w:noVBand="1"/>
      </w:tblPr>
      <w:tblGrid>
        <w:gridCol w:w="3284"/>
        <w:gridCol w:w="3285"/>
        <w:gridCol w:w="3037"/>
      </w:tblGrid>
      <w:tr w:rsidR="00E01F8C" w:rsidRPr="00993F37" w:rsidTr="00D06312">
        <w:tc>
          <w:tcPr>
            <w:tcW w:w="3284" w:type="dxa"/>
          </w:tcPr>
          <w:p w:rsidR="00AF5A9E" w:rsidRPr="00993F37" w:rsidRDefault="00AF5A9E" w:rsidP="00DF77D2">
            <w:pPr>
              <w:pStyle w:val="a6"/>
              <w:ind w:left="0"/>
              <w:rPr>
                <w:lang w:val="en-US"/>
              </w:rPr>
            </w:pPr>
            <w:r w:rsidRPr="00993F37">
              <w:rPr>
                <w:lang w:val="en-US"/>
              </w:rPr>
              <w:t>Catalyst</w:t>
            </w:r>
          </w:p>
        </w:tc>
        <w:tc>
          <w:tcPr>
            <w:tcW w:w="3285" w:type="dxa"/>
          </w:tcPr>
          <w:p w:rsidR="00AF5A9E" w:rsidRPr="00993F37" w:rsidRDefault="00AF5A9E" w:rsidP="00DF77D2">
            <w:pPr>
              <w:pStyle w:val="a6"/>
              <w:ind w:left="0"/>
              <w:jc w:val="center"/>
              <w:rPr>
                <w:lang w:val="en-US"/>
              </w:rPr>
            </w:pPr>
            <w:r w:rsidRPr="00993F37">
              <w:rPr>
                <w:lang w:val="en-US"/>
              </w:rPr>
              <w:t>Ni average particle size of the fresh sample, nm</w:t>
            </w:r>
          </w:p>
        </w:tc>
        <w:tc>
          <w:tcPr>
            <w:tcW w:w="3037" w:type="dxa"/>
          </w:tcPr>
          <w:p w:rsidR="00AF5A9E" w:rsidRPr="00993F37" w:rsidRDefault="00AF5A9E" w:rsidP="00DF77D2">
            <w:pPr>
              <w:pStyle w:val="a6"/>
              <w:ind w:left="0"/>
              <w:jc w:val="center"/>
              <w:rPr>
                <w:lang w:val="en-US"/>
              </w:rPr>
            </w:pPr>
            <w:r w:rsidRPr="00993F37">
              <w:rPr>
                <w:lang w:val="en-US"/>
              </w:rPr>
              <w:t>Ni average particle size of the spent sample, nm</w:t>
            </w:r>
          </w:p>
        </w:tc>
      </w:tr>
      <w:tr w:rsidR="00E01F8C" w:rsidRPr="00993F37" w:rsidTr="00D06312">
        <w:tc>
          <w:tcPr>
            <w:tcW w:w="3284" w:type="dxa"/>
            <w:vAlign w:val="bottom"/>
          </w:tcPr>
          <w:p w:rsidR="00AF5A9E" w:rsidRPr="00993F37" w:rsidRDefault="00AF5A9E" w:rsidP="00DF77D2">
            <w:pPr>
              <w:spacing w:after="0" w:line="240" w:lineRule="auto"/>
              <w:rPr>
                <w:rFonts w:eastAsia="Times New Roman"/>
                <w:sz w:val="28"/>
                <w:szCs w:val="24"/>
                <w:lang w:val="sv-FI" w:eastAsia="sv-FI"/>
              </w:rPr>
            </w:pPr>
            <w:r w:rsidRPr="00993F37">
              <w:rPr>
                <w:rFonts w:eastAsia="Times New Roman"/>
                <w:sz w:val="28"/>
                <w:szCs w:val="24"/>
                <w:lang w:val="sv-FI" w:eastAsia="sv-FI"/>
              </w:rPr>
              <w:t>15Ni-15Ce-20Al</w:t>
            </w:r>
          </w:p>
        </w:tc>
        <w:tc>
          <w:tcPr>
            <w:tcW w:w="3285" w:type="dxa"/>
            <w:vAlign w:val="bottom"/>
          </w:tcPr>
          <w:p w:rsidR="00AF5A9E" w:rsidRPr="00993F37" w:rsidRDefault="00AF5A9E" w:rsidP="00DF77D2">
            <w:pPr>
              <w:spacing w:after="0" w:line="240" w:lineRule="auto"/>
              <w:jc w:val="center"/>
              <w:rPr>
                <w:rFonts w:eastAsia="Times New Roman"/>
                <w:sz w:val="28"/>
                <w:szCs w:val="24"/>
                <w:lang w:val="sv-FI" w:eastAsia="sv-FI"/>
              </w:rPr>
            </w:pPr>
            <w:r w:rsidRPr="00993F37">
              <w:rPr>
                <w:rFonts w:eastAsia="Times New Roman"/>
                <w:sz w:val="28"/>
                <w:szCs w:val="24"/>
                <w:lang w:eastAsia="sv-FI"/>
              </w:rPr>
              <w:t>15</w:t>
            </w:r>
          </w:p>
        </w:tc>
        <w:tc>
          <w:tcPr>
            <w:tcW w:w="3037" w:type="dxa"/>
          </w:tcPr>
          <w:p w:rsidR="00AF5A9E" w:rsidRPr="00993F37" w:rsidRDefault="00AF5A9E" w:rsidP="00DF77D2">
            <w:pPr>
              <w:pStyle w:val="a6"/>
              <w:ind w:left="0"/>
              <w:jc w:val="center"/>
              <w:rPr>
                <w:lang w:val="en-US"/>
              </w:rPr>
            </w:pPr>
            <w:r w:rsidRPr="00993F37">
              <w:rPr>
                <w:szCs w:val="24"/>
                <w:vertAlign w:val="superscript"/>
                <w:lang w:val="en-US" w:eastAsia="sv-FI"/>
              </w:rPr>
              <w:t>a</w:t>
            </w:r>
            <w:r w:rsidRPr="00993F37">
              <w:rPr>
                <w:szCs w:val="24"/>
                <w:lang w:val="sv-FI" w:eastAsia="sv-FI"/>
              </w:rPr>
              <w:t>15,</w:t>
            </w:r>
            <w:r w:rsidRPr="00993F37">
              <w:rPr>
                <w:szCs w:val="24"/>
                <w:vertAlign w:val="superscript"/>
                <w:lang w:val="en-US" w:eastAsia="sv-FI"/>
              </w:rPr>
              <w:t>b</w:t>
            </w:r>
            <w:r w:rsidRPr="00993F37">
              <w:rPr>
                <w:szCs w:val="24"/>
                <w:lang w:val="sv-FI" w:eastAsia="sv-FI"/>
              </w:rPr>
              <w:t>18,</w:t>
            </w:r>
            <w:r w:rsidRPr="00993F37">
              <w:rPr>
                <w:szCs w:val="24"/>
                <w:vertAlign w:val="superscript"/>
                <w:lang w:val="en-US" w:eastAsia="sv-FI"/>
              </w:rPr>
              <w:t>d</w:t>
            </w:r>
            <w:r w:rsidRPr="00993F37">
              <w:rPr>
                <w:szCs w:val="24"/>
                <w:lang w:val="sv-FI" w:eastAsia="sv-FI"/>
              </w:rPr>
              <w:t>23</w:t>
            </w:r>
          </w:p>
        </w:tc>
      </w:tr>
      <w:tr w:rsidR="00E01F8C" w:rsidRPr="00993F37" w:rsidTr="00D06312">
        <w:tc>
          <w:tcPr>
            <w:tcW w:w="3284" w:type="dxa"/>
            <w:vAlign w:val="bottom"/>
          </w:tcPr>
          <w:p w:rsidR="00AF5A9E" w:rsidRPr="00993F37" w:rsidRDefault="00AF5A9E" w:rsidP="00DF77D2">
            <w:pPr>
              <w:spacing w:after="0" w:line="240" w:lineRule="auto"/>
              <w:rPr>
                <w:rFonts w:eastAsia="Times New Roman"/>
                <w:sz w:val="28"/>
                <w:szCs w:val="24"/>
                <w:lang w:val="sv-FI" w:eastAsia="sv-FI"/>
              </w:rPr>
            </w:pPr>
            <w:r w:rsidRPr="00993F37">
              <w:rPr>
                <w:rFonts w:eastAsia="Times New Roman"/>
                <w:sz w:val="28"/>
                <w:szCs w:val="24"/>
                <w:lang w:val="sv-FI" w:eastAsia="sv-FI"/>
              </w:rPr>
              <w:t>15Ni-15La-20Al</w:t>
            </w:r>
          </w:p>
        </w:tc>
        <w:tc>
          <w:tcPr>
            <w:tcW w:w="3285" w:type="dxa"/>
            <w:vAlign w:val="bottom"/>
          </w:tcPr>
          <w:p w:rsidR="00AF5A9E" w:rsidRPr="00993F37" w:rsidRDefault="00AF5A9E" w:rsidP="00DF77D2">
            <w:pPr>
              <w:spacing w:after="0" w:line="240" w:lineRule="auto"/>
              <w:jc w:val="center"/>
              <w:rPr>
                <w:rFonts w:eastAsia="Times New Roman"/>
                <w:sz w:val="28"/>
                <w:szCs w:val="24"/>
                <w:lang w:val="sv-FI" w:eastAsia="sv-FI"/>
              </w:rPr>
            </w:pPr>
            <w:r w:rsidRPr="00993F37">
              <w:rPr>
                <w:rFonts w:eastAsia="Times New Roman"/>
                <w:sz w:val="28"/>
                <w:szCs w:val="24"/>
                <w:lang w:eastAsia="sv-FI"/>
              </w:rPr>
              <w:t>15</w:t>
            </w:r>
          </w:p>
        </w:tc>
        <w:tc>
          <w:tcPr>
            <w:tcW w:w="3037" w:type="dxa"/>
          </w:tcPr>
          <w:p w:rsidR="00AF5A9E" w:rsidRPr="00993F37" w:rsidRDefault="00AF5A9E" w:rsidP="00DF77D2">
            <w:pPr>
              <w:pStyle w:val="a6"/>
              <w:ind w:left="0"/>
              <w:jc w:val="center"/>
              <w:rPr>
                <w:lang w:val="en-US"/>
              </w:rPr>
            </w:pPr>
            <w:r w:rsidRPr="00993F37">
              <w:rPr>
                <w:szCs w:val="24"/>
                <w:vertAlign w:val="superscript"/>
                <w:lang w:eastAsia="sv-FI"/>
              </w:rPr>
              <w:t>а</w:t>
            </w:r>
            <w:r w:rsidRPr="00993F37">
              <w:rPr>
                <w:szCs w:val="24"/>
                <w:lang w:val="sv-FI" w:eastAsia="sv-FI"/>
              </w:rPr>
              <w:t xml:space="preserve">19, </w:t>
            </w:r>
            <w:r w:rsidRPr="00993F37">
              <w:rPr>
                <w:szCs w:val="24"/>
                <w:vertAlign w:val="superscript"/>
                <w:lang w:val="en-US" w:eastAsia="sv-FI"/>
              </w:rPr>
              <w:t>c</w:t>
            </w:r>
            <w:r w:rsidRPr="00993F37">
              <w:rPr>
                <w:szCs w:val="24"/>
                <w:lang w:val="sv-FI" w:eastAsia="sv-FI"/>
              </w:rPr>
              <w:t>32</w:t>
            </w:r>
          </w:p>
        </w:tc>
      </w:tr>
      <w:tr w:rsidR="00E01F8C" w:rsidRPr="00993F37" w:rsidTr="00D06312">
        <w:tc>
          <w:tcPr>
            <w:tcW w:w="3284" w:type="dxa"/>
          </w:tcPr>
          <w:p w:rsidR="00AF5A9E" w:rsidRPr="00993F37" w:rsidRDefault="00AF5A9E" w:rsidP="00DF77D2">
            <w:pPr>
              <w:spacing w:after="0" w:line="240" w:lineRule="auto"/>
              <w:rPr>
                <w:sz w:val="28"/>
                <w:szCs w:val="24"/>
                <w:lang w:val="sv-SE"/>
              </w:rPr>
            </w:pPr>
            <w:r w:rsidRPr="00993F37">
              <w:rPr>
                <w:sz w:val="28"/>
                <w:szCs w:val="24"/>
                <w:lang w:val="sv-SE"/>
              </w:rPr>
              <w:t>15Ni-15Ce-20La</w:t>
            </w:r>
          </w:p>
        </w:tc>
        <w:tc>
          <w:tcPr>
            <w:tcW w:w="3285" w:type="dxa"/>
          </w:tcPr>
          <w:p w:rsidR="00AF5A9E" w:rsidRPr="00993F37" w:rsidRDefault="00AF5A9E" w:rsidP="00DF77D2">
            <w:pPr>
              <w:spacing w:after="0" w:line="240" w:lineRule="auto"/>
              <w:jc w:val="center"/>
              <w:rPr>
                <w:sz w:val="28"/>
                <w:szCs w:val="24"/>
                <w:lang w:val="sv-SE"/>
              </w:rPr>
            </w:pPr>
            <w:r w:rsidRPr="00993F37">
              <w:rPr>
                <w:sz w:val="28"/>
                <w:szCs w:val="24"/>
                <w:lang w:val="sv-SE"/>
              </w:rPr>
              <w:t>-</w:t>
            </w:r>
          </w:p>
        </w:tc>
        <w:tc>
          <w:tcPr>
            <w:tcW w:w="3037" w:type="dxa"/>
          </w:tcPr>
          <w:p w:rsidR="00AF5A9E" w:rsidRPr="00993F37" w:rsidRDefault="00AF5A9E" w:rsidP="00DF77D2">
            <w:pPr>
              <w:pStyle w:val="a6"/>
              <w:ind w:left="0"/>
              <w:jc w:val="center"/>
              <w:rPr>
                <w:lang w:val="en-US"/>
              </w:rPr>
            </w:pPr>
            <w:r w:rsidRPr="00993F37">
              <w:rPr>
                <w:szCs w:val="24"/>
                <w:vertAlign w:val="superscript"/>
                <w:lang w:val="sv-SE"/>
              </w:rPr>
              <w:t>c</w:t>
            </w:r>
            <w:r w:rsidRPr="00993F37">
              <w:rPr>
                <w:szCs w:val="24"/>
                <w:lang w:val="sv-SE"/>
              </w:rPr>
              <w:t>26</w:t>
            </w:r>
          </w:p>
        </w:tc>
      </w:tr>
      <w:tr w:rsidR="00E01F8C" w:rsidRPr="00993F37" w:rsidTr="00D06312">
        <w:tc>
          <w:tcPr>
            <w:tcW w:w="3284" w:type="dxa"/>
          </w:tcPr>
          <w:p w:rsidR="00AF5A9E" w:rsidRPr="00993F37" w:rsidRDefault="00AF5A9E" w:rsidP="00DF77D2">
            <w:pPr>
              <w:spacing w:after="0" w:line="240" w:lineRule="auto"/>
              <w:rPr>
                <w:sz w:val="28"/>
                <w:szCs w:val="24"/>
                <w:lang w:val="sv-SE"/>
              </w:rPr>
            </w:pPr>
            <w:r w:rsidRPr="00993F37">
              <w:rPr>
                <w:sz w:val="28"/>
                <w:szCs w:val="24"/>
                <w:lang w:val="sv-SE"/>
              </w:rPr>
              <w:t>15Ni-35Ce</w:t>
            </w:r>
          </w:p>
        </w:tc>
        <w:tc>
          <w:tcPr>
            <w:tcW w:w="3285" w:type="dxa"/>
          </w:tcPr>
          <w:p w:rsidR="00AF5A9E" w:rsidRPr="00993F37" w:rsidRDefault="00AF5A9E" w:rsidP="00DF77D2">
            <w:pPr>
              <w:spacing w:after="0" w:line="240" w:lineRule="auto"/>
              <w:jc w:val="center"/>
              <w:rPr>
                <w:sz w:val="28"/>
                <w:szCs w:val="24"/>
                <w:lang w:val="sv-SE"/>
              </w:rPr>
            </w:pPr>
            <w:r w:rsidRPr="00993F37">
              <w:rPr>
                <w:rFonts w:eastAsia="Times New Roman"/>
                <w:sz w:val="28"/>
                <w:szCs w:val="24"/>
                <w:lang w:eastAsia="sv-FI"/>
              </w:rPr>
              <w:t>-</w:t>
            </w:r>
          </w:p>
        </w:tc>
        <w:tc>
          <w:tcPr>
            <w:tcW w:w="3037" w:type="dxa"/>
          </w:tcPr>
          <w:p w:rsidR="00AF5A9E" w:rsidRPr="00993F37" w:rsidRDefault="00AF5A9E" w:rsidP="00DF77D2">
            <w:pPr>
              <w:pStyle w:val="a6"/>
              <w:ind w:left="0"/>
              <w:jc w:val="center"/>
              <w:rPr>
                <w:lang w:val="en-US"/>
              </w:rPr>
            </w:pPr>
            <w:r w:rsidRPr="00993F37">
              <w:rPr>
                <w:szCs w:val="24"/>
                <w:vertAlign w:val="superscript"/>
              </w:rPr>
              <w:t>а</w:t>
            </w:r>
            <w:r w:rsidRPr="00993F37">
              <w:rPr>
                <w:szCs w:val="24"/>
                <w:lang w:val="sv-SE"/>
              </w:rPr>
              <w:t>15</w:t>
            </w:r>
          </w:p>
        </w:tc>
      </w:tr>
      <w:tr w:rsidR="00AF5A9E" w:rsidRPr="00993F37" w:rsidTr="00D06312">
        <w:tc>
          <w:tcPr>
            <w:tcW w:w="3284" w:type="dxa"/>
          </w:tcPr>
          <w:p w:rsidR="00AF5A9E" w:rsidRPr="00993F37" w:rsidRDefault="00AF5A9E" w:rsidP="00DF77D2">
            <w:pPr>
              <w:spacing w:after="0" w:line="240" w:lineRule="auto"/>
              <w:rPr>
                <w:sz w:val="28"/>
                <w:szCs w:val="24"/>
                <w:lang w:val="sv-SE"/>
              </w:rPr>
            </w:pPr>
            <w:r w:rsidRPr="00993F37">
              <w:rPr>
                <w:sz w:val="28"/>
                <w:szCs w:val="24"/>
                <w:lang w:val="sv-SE"/>
              </w:rPr>
              <w:t>15Ni-35La</w:t>
            </w:r>
          </w:p>
        </w:tc>
        <w:tc>
          <w:tcPr>
            <w:tcW w:w="3285" w:type="dxa"/>
          </w:tcPr>
          <w:p w:rsidR="00AF5A9E" w:rsidRPr="00993F37" w:rsidRDefault="00AF5A9E" w:rsidP="00DF77D2">
            <w:pPr>
              <w:spacing w:after="0" w:line="240" w:lineRule="auto"/>
              <w:jc w:val="center"/>
              <w:rPr>
                <w:sz w:val="28"/>
                <w:szCs w:val="24"/>
                <w:lang w:val="sv-SE"/>
              </w:rPr>
            </w:pPr>
            <w:r w:rsidRPr="00993F37">
              <w:rPr>
                <w:rFonts w:eastAsia="Times New Roman"/>
                <w:sz w:val="28"/>
                <w:szCs w:val="24"/>
                <w:lang w:eastAsia="sv-FI"/>
              </w:rPr>
              <w:t>-</w:t>
            </w:r>
          </w:p>
        </w:tc>
        <w:tc>
          <w:tcPr>
            <w:tcW w:w="3037" w:type="dxa"/>
          </w:tcPr>
          <w:p w:rsidR="00AF5A9E" w:rsidRPr="00993F37" w:rsidRDefault="00AF5A9E" w:rsidP="00DF77D2">
            <w:pPr>
              <w:pStyle w:val="a6"/>
              <w:ind w:left="0"/>
              <w:jc w:val="center"/>
              <w:rPr>
                <w:lang w:val="en-US"/>
              </w:rPr>
            </w:pPr>
            <w:r w:rsidRPr="00993F37">
              <w:rPr>
                <w:szCs w:val="24"/>
                <w:vertAlign w:val="superscript"/>
              </w:rPr>
              <w:t>а</w:t>
            </w:r>
            <w:r w:rsidRPr="00993F37">
              <w:rPr>
                <w:szCs w:val="24"/>
                <w:lang w:val="sv-SE"/>
              </w:rPr>
              <w:t>20</w:t>
            </w:r>
          </w:p>
        </w:tc>
      </w:tr>
    </w:tbl>
    <w:p w:rsidR="00AF5A9E" w:rsidRPr="00993F37" w:rsidRDefault="00AF5A9E" w:rsidP="00AF5A9E">
      <w:pPr>
        <w:pStyle w:val="a6"/>
        <w:ind w:left="0" w:firstLine="566"/>
        <w:rPr>
          <w:lang w:val="en-US"/>
        </w:rPr>
      </w:pPr>
    </w:p>
    <w:p w:rsidR="00AF5A9E" w:rsidRPr="00993F37" w:rsidRDefault="00AF5A9E" w:rsidP="00AF5A9E">
      <w:pPr>
        <w:pStyle w:val="a6"/>
        <w:ind w:left="0"/>
        <w:rPr>
          <w:lang w:val="en-US"/>
        </w:rPr>
      </w:pPr>
      <w:r w:rsidRPr="00993F37">
        <w:rPr>
          <w:bCs/>
          <w:lang w:val="en-US"/>
        </w:rPr>
        <w:t>Table 15 – Textural properties of the catalysts</w:t>
      </w:r>
    </w:p>
    <w:p w:rsidR="00AF5A9E" w:rsidRPr="00993F37" w:rsidRDefault="00AF5A9E" w:rsidP="00AF5A9E">
      <w:pPr>
        <w:pStyle w:val="a6"/>
        <w:ind w:left="0" w:firstLine="566"/>
        <w:rPr>
          <w:bCs/>
          <w:lang w:val="en-US"/>
        </w:rPr>
      </w:pPr>
    </w:p>
    <w:tbl>
      <w:tblPr>
        <w:tblStyle w:val="ae"/>
        <w:tblW w:w="9498" w:type="dxa"/>
        <w:tblLook w:val="04A0" w:firstRow="1" w:lastRow="0" w:firstColumn="1" w:lastColumn="0" w:noHBand="0" w:noVBand="1"/>
      </w:tblPr>
      <w:tblGrid>
        <w:gridCol w:w="1985"/>
        <w:gridCol w:w="851"/>
        <w:gridCol w:w="1134"/>
        <w:gridCol w:w="1134"/>
        <w:gridCol w:w="1842"/>
        <w:gridCol w:w="1657"/>
        <w:gridCol w:w="895"/>
      </w:tblGrid>
      <w:tr w:rsidR="00E01F8C" w:rsidRPr="00993F37" w:rsidTr="00DF77D2">
        <w:trPr>
          <w:trHeight w:val="340"/>
        </w:trPr>
        <w:tc>
          <w:tcPr>
            <w:tcW w:w="1985" w:type="dxa"/>
            <w:shd w:val="clear" w:color="auto" w:fill="auto"/>
            <w:noWrap/>
            <w:hideMark/>
          </w:tcPr>
          <w:p w:rsidR="00AF5A9E" w:rsidRPr="00993F37" w:rsidRDefault="00AF5A9E" w:rsidP="00DF77D2">
            <w:pPr>
              <w:pStyle w:val="a6"/>
              <w:ind w:left="0"/>
              <w:rPr>
                <w:bCs/>
                <w:sz w:val="24"/>
                <w:szCs w:val="24"/>
                <w:lang w:val="sv-FI"/>
              </w:rPr>
            </w:pPr>
            <w:r w:rsidRPr="00993F37">
              <w:rPr>
                <w:bCs/>
                <w:sz w:val="24"/>
                <w:szCs w:val="24"/>
                <w:lang w:val="sv-FI"/>
              </w:rPr>
              <w:t>Catalyst</w:t>
            </w:r>
          </w:p>
          <w:p w:rsidR="00AF5A9E" w:rsidRPr="00993F37" w:rsidRDefault="00AF5A9E" w:rsidP="00DF77D2">
            <w:pPr>
              <w:pStyle w:val="a6"/>
              <w:ind w:left="0"/>
              <w:rPr>
                <w:bCs/>
                <w:sz w:val="24"/>
                <w:szCs w:val="24"/>
                <w:lang w:val="sv-FI"/>
              </w:rPr>
            </w:pPr>
            <w:r w:rsidRPr="00993F37">
              <w:rPr>
                <w:i/>
                <w:iCs/>
                <w:sz w:val="24"/>
                <w:szCs w:val="24"/>
                <w:lang w:val="sv-FI"/>
              </w:rPr>
              <w:t> </w:t>
            </w:r>
          </w:p>
        </w:tc>
        <w:tc>
          <w:tcPr>
            <w:tcW w:w="851" w:type="dxa"/>
            <w:noWrap/>
            <w:hideMark/>
          </w:tcPr>
          <w:p w:rsidR="00AF5A9E" w:rsidRPr="00993F37" w:rsidRDefault="00AF5A9E" w:rsidP="00DF77D2">
            <w:pPr>
              <w:pStyle w:val="a6"/>
              <w:ind w:left="0"/>
              <w:jc w:val="center"/>
              <w:rPr>
                <w:bCs/>
                <w:sz w:val="24"/>
                <w:szCs w:val="24"/>
                <w:lang w:val="sv-FI"/>
              </w:rPr>
            </w:pPr>
            <w:r w:rsidRPr="00993F37">
              <w:rPr>
                <w:bCs/>
                <w:sz w:val="24"/>
                <w:szCs w:val="24"/>
                <w:lang w:val="sv-FI"/>
              </w:rPr>
              <w:t>F/S</w:t>
            </w:r>
          </w:p>
          <w:p w:rsidR="00AF5A9E" w:rsidRPr="00993F37" w:rsidRDefault="00AF5A9E" w:rsidP="00DF77D2">
            <w:pPr>
              <w:pStyle w:val="a6"/>
              <w:ind w:left="0"/>
              <w:jc w:val="center"/>
              <w:rPr>
                <w:bCs/>
                <w:sz w:val="24"/>
                <w:szCs w:val="24"/>
                <w:lang w:val="sv-FI"/>
              </w:rPr>
            </w:pPr>
          </w:p>
        </w:tc>
        <w:tc>
          <w:tcPr>
            <w:tcW w:w="1134" w:type="dxa"/>
            <w:noWrap/>
            <w:hideMark/>
          </w:tcPr>
          <w:p w:rsidR="00AF5A9E" w:rsidRPr="00993F37" w:rsidRDefault="00AF5A9E" w:rsidP="00DF77D2">
            <w:pPr>
              <w:pStyle w:val="a6"/>
              <w:ind w:left="0"/>
              <w:jc w:val="center"/>
              <w:rPr>
                <w:bCs/>
                <w:sz w:val="24"/>
                <w:szCs w:val="24"/>
                <w:lang w:val="sv-FI"/>
              </w:rPr>
            </w:pPr>
            <w:r w:rsidRPr="00993F37">
              <w:rPr>
                <w:bCs/>
                <w:sz w:val="24"/>
                <w:szCs w:val="24"/>
                <w:lang w:val="sv-FI"/>
              </w:rPr>
              <w:t>S</w:t>
            </w:r>
            <w:r w:rsidRPr="00993F37">
              <w:rPr>
                <w:bCs/>
                <w:sz w:val="24"/>
                <w:szCs w:val="24"/>
                <w:vertAlign w:val="subscript"/>
                <w:lang w:val="sv-FI"/>
              </w:rPr>
              <w:t>BET</w:t>
            </w:r>
            <w:r w:rsidRPr="00993F37">
              <w:rPr>
                <w:bCs/>
                <w:sz w:val="24"/>
                <w:szCs w:val="24"/>
                <w:lang w:val="sv-FI"/>
              </w:rPr>
              <w:t xml:space="preserve">, </w:t>
            </w:r>
            <w:r w:rsidRPr="00993F37">
              <w:rPr>
                <w:iCs/>
                <w:sz w:val="24"/>
                <w:szCs w:val="24"/>
                <w:lang w:val="sv-FI"/>
              </w:rPr>
              <w:t>m</w:t>
            </w:r>
            <w:r w:rsidRPr="00993F37">
              <w:rPr>
                <w:iCs/>
                <w:sz w:val="24"/>
                <w:szCs w:val="24"/>
                <w:vertAlign w:val="superscript"/>
                <w:lang w:val="sv-FI"/>
              </w:rPr>
              <w:t>2</w:t>
            </w:r>
            <w:r w:rsidRPr="00993F37">
              <w:rPr>
                <w:iCs/>
                <w:sz w:val="24"/>
                <w:szCs w:val="24"/>
                <w:lang w:val="sv-FI"/>
              </w:rPr>
              <w:t>·g</w:t>
            </w:r>
            <w:r w:rsidRPr="00993F37">
              <w:rPr>
                <w:iCs/>
                <w:sz w:val="24"/>
                <w:szCs w:val="24"/>
                <w:vertAlign w:val="superscript"/>
                <w:lang w:val="sv-FI"/>
              </w:rPr>
              <w:t>-1</w:t>
            </w:r>
          </w:p>
        </w:tc>
        <w:tc>
          <w:tcPr>
            <w:tcW w:w="1134" w:type="dxa"/>
            <w:noWrap/>
            <w:hideMark/>
          </w:tcPr>
          <w:p w:rsidR="00AF5A9E" w:rsidRPr="00993F37" w:rsidRDefault="00AF5A9E" w:rsidP="00DF77D2">
            <w:pPr>
              <w:pStyle w:val="a6"/>
              <w:ind w:left="0"/>
              <w:jc w:val="center"/>
              <w:rPr>
                <w:bCs/>
                <w:sz w:val="24"/>
                <w:szCs w:val="24"/>
                <w:lang w:val="sv-FI"/>
              </w:rPr>
            </w:pPr>
            <w:r w:rsidRPr="00993F37">
              <w:rPr>
                <w:bCs/>
                <w:sz w:val="24"/>
                <w:szCs w:val="24"/>
                <w:lang w:val="sv-FI"/>
              </w:rPr>
              <w:t>V</w:t>
            </w:r>
            <w:r w:rsidRPr="00993F37">
              <w:rPr>
                <w:bCs/>
                <w:sz w:val="24"/>
                <w:szCs w:val="24"/>
                <w:vertAlign w:val="subscript"/>
                <w:lang w:val="sv-FI"/>
              </w:rPr>
              <w:t>tot</w:t>
            </w:r>
            <w:r w:rsidRPr="00993F37">
              <w:rPr>
                <w:bCs/>
                <w:sz w:val="24"/>
                <w:szCs w:val="24"/>
                <w:lang w:val="sv-FI"/>
              </w:rPr>
              <w:t xml:space="preserve">, </w:t>
            </w:r>
            <w:r w:rsidRPr="00993F37">
              <w:rPr>
                <w:iCs/>
                <w:sz w:val="24"/>
                <w:szCs w:val="24"/>
                <w:lang w:val="sv-FI"/>
              </w:rPr>
              <w:t>cm</w:t>
            </w:r>
            <w:r w:rsidRPr="00993F37">
              <w:rPr>
                <w:iCs/>
                <w:sz w:val="24"/>
                <w:szCs w:val="24"/>
                <w:vertAlign w:val="superscript"/>
                <w:lang w:val="sv-FI"/>
              </w:rPr>
              <w:t>3</w:t>
            </w:r>
            <w:r w:rsidRPr="00993F37">
              <w:rPr>
                <w:iCs/>
                <w:sz w:val="24"/>
                <w:szCs w:val="24"/>
                <w:lang w:val="sv-FI"/>
              </w:rPr>
              <w:t>·g</w:t>
            </w:r>
            <w:r w:rsidRPr="00993F37">
              <w:rPr>
                <w:iCs/>
                <w:sz w:val="24"/>
                <w:szCs w:val="24"/>
                <w:vertAlign w:val="superscript"/>
                <w:lang w:val="sv-FI"/>
              </w:rPr>
              <w:t>-1</w:t>
            </w:r>
          </w:p>
        </w:tc>
        <w:tc>
          <w:tcPr>
            <w:tcW w:w="1842" w:type="dxa"/>
            <w:noWrap/>
            <w:hideMark/>
          </w:tcPr>
          <w:p w:rsidR="00AF5A9E" w:rsidRPr="00993F37" w:rsidRDefault="00AF5A9E" w:rsidP="00DF77D2">
            <w:pPr>
              <w:pStyle w:val="a6"/>
              <w:ind w:left="0"/>
              <w:jc w:val="center"/>
              <w:rPr>
                <w:bCs/>
                <w:sz w:val="24"/>
                <w:szCs w:val="24"/>
                <w:lang w:val="sv-FI"/>
              </w:rPr>
            </w:pPr>
            <w:r w:rsidRPr="00993F37">
              <w:rPr>
                <w:bCs/>
                <w:sz w:val="24"/>
                <w:szCs w:val="24"/>
                <w:lang w:val="sv-FI"/>
              </w:rPr>
              <w:t>V</w:t>
            </w:r>
            <w:r w:rsidRPr="00993F37">
              <w:rPr>
                <w:bCs/>
                <w:sz w:val="24"/>
                <w:szCs w:val="24"/>
                <w:vertAlign w:val="subscript"/>
                <w:lang w:val="sv-FI"/>
              </w:rPr>
              <w:sym w:font="Symbol" w:char="F06D"/>
            </w:r>
            <w:r w:rsidRPr="00993F37">
              <w:rPr>
                <w:bCs/>
                <w:sz w:val="24"/>
                <w:szCs w:val="24"/>
                <w:lang w:val="sv-FI"/>
              </w:rPr>
              <w:t xml:space="preserve"> (2 nm), </w:t>
            </w:r>
            <w:r w:rsidRPr="00993F37">
              <w:rPr>
                <w:iCs/>
                <w:sz w:val="24"/>
                <w:szCs w:val="24"/>
                <w:lang w:val="sv-FI"/>
              </w:rPr>
              <w:t>cm</w:t>
            </w:r>
            <w:r w:rsidRPr="00993F37">
              <w:rPr>
                <w:iCs/>
                <w:sz w:val="24"/>
                <w:szCs w:val="24"/>
                <w:vertAlign w:val="superscript"/>
                <w:lang w:val="sv-FI"/>
              </w:rPr>
              <w:t>3</w:t>
            </w:r>
            <w:r w:rsidRPr="00993F37">
              <w:rPr>
                <w:iCs/>
                <w:sz w:val="24"/>
                <w:szCs w:val="24"/>
                <w:lang w:val="sv-FI"/>
              </w:rPr>
              <w:t>·g</w:t>
            </w:r>
            <w:r w:rsidRPr="00993F37">
              <w:rPr>
                <w:iCs/>
                <w:sz w:val="24"/>
                <w:szCs w:val="24"/>
                <w:vertAlign w:val="superscript"/>
                <w:lang w:val="sv-FI"/>
              </w:rPr>
              <w:t>-1</w:t>
            </w:r>
          </w:p>
        </w:tc>
        <w:tc>
          <w:tcPr>
            <w:tcW w:w="1657" w:type="dxa"/>
            <w:noWrap/>
            <w:hideMark/>
          </w:tcPr>
          <w:p w:rsidR="00AF5A9E" w:rsidRPr="00993F37" w:rsidRDefault="00AF5A9E" w:rsidP="00DF77D2">
            <w:pPr>
              <w:pStyle w:val="a6"/>
              <w:ind w:left="0"/>
              <w:jc w:val="center"/>
              <w:rPr>
                <w:bCs/>
                <w:sz w:val="24"/>
                <w:szCs w:val="24"/>
                <w:lang w:val="sv-FI"/>
              </w:rPr>
            </w:pPr>
            <w:r w:rsidRPr="00993F37">
              <w:rPr>
                <w:bCs/>
                <w:sz w:val="24"/>
                <w:szCs w:val="24"/>
                <w:lang w:val="sv-FI"/>
              </w:rPr>
              <w:t>V</w:t>
            </w:r>
            <w:r w:rsidRPr="00993F37">
              <w:rPr>
                <w:bCs/>
                <w:sz w:val="24"/>
                <w:szCs w:val="24"/>
                <w:vertAlign w:val="subscript"/>
                <w:lang w:val="sv-FI"/>
              </w:rPr>
              <w:t>m</w:t>
            </w:r>
            <w:r w:rsidRPr="00993F37">
              <w:rPr>
                <w:bCs/>
                <w:sz w:val="24"/>
                <w:szCs w:val="24"/>
                <w:lang w:val="sv-FI"/>
              </w:rPr>
              <w:t xml:space="preserve"> (20 nm), </w:t>
            </w:r>
            <w:r w:rsidRPr="00993F37">
              <w:rPr>
                <w:iCs/>
                <w:sz w:val="24"/>
                <w:szCs w:val="24"/>
                <w:lang w:val="sv-FI"/>
              </w:rPr>
              <w:t>cm</w:t>
            </w:r>
            <w:r w:rsidRPr="00993F37">
              <w:rPr>
                <w:iCs/>
                <w:sz w:val="24"/>
                <w:szCs w:val="24"/>
                <w:vertAlign w:val="superscript"/>
                <w:lang w:val="sv-FI"/>
              </w:rPr>
              <w:t>3</w:t>
            </w:r>
            <w:r w:rsidRPr="00993F37">
              <w:rPr>
                <w:iCs/>
                <w:sz w:val="24"/>
                <w:szCs w:val="24"/>
                <w:lang w:val="sv-FI"/>
              </w:rPr>
              <w:t>·g</w:t>
            </w:r>
            <w:r w:rsidRPr="00993F37">
              <w:rPr>
                <w:iCs/>
                <w:sz w:val="24"/>
                <w:szCs w:val="24"/>
                <w:vertAlign w:val="superscript"/>
                <w:lang w:val="sv-FI"/>
              </w:rPr>
              <w:t>-1</w:t>
            </w:r>
          </w:p>
        </w:tc>
        <w:tc>
          <w:tcPr>
            <w:tcW w:w="895" w:type="dxa"/>
            <w:noWrap/>
            <w:hideMark/>
          </w:tcPr>
          <w:p w:rsidR="00AF5A9E" w:rsidRPr="00993F37" w:rsidRDefault="00AF5A9E" w:rsidP="00DF77D2">
            <w:pPr>
              <w:pStyle w:val="a6"/>
              <w:ind w:left="0"/>
              <w:jc w:val="center"/>
              <w:rPr>
                <w:bCs/>
                <w:sz w:val="24"/>
                <w:szCs w:val="24"/>
                <w:lang w:val="sv-FI"/>
              </w:rPr>
            </w:pPr>
            <w:r w:rsidRPr="00993F37">
              <w:rPr>
                <w:bCs/>
                <w:sz w:val="24"/>
                <w:szCs w:val="24"/>
                <w:lang w:val="sv-FI"/>
              </w:rPr>
              <w:t>V</w:t>
            </w:r>
            <w:r w:rsidRPr="00993F37">
              <w:rPr>
                <w:bCs/>
                <w:sz w:val="24"/>
                <w:szCs w:val="24"/>
                <w:vertAlign w:val="subscript"/>
                <w:lang w:val="sv-FI"/>
              </w:rPr>
              <w:sym w:font="Symbol" w:char="F06D"/>
            </w:r>
            <w:r w:rsidRPr="00993F37">
              <w:rPr>
                <w:bCs/>
                <w:sz w:val="24"/>
                <w:szCs w:val="24"/>
                <w:lang w:val="sv-FI"/>
              </w:rPr>
              <w:t>/V</w:t>
            </w:r>
            <w:r w:rsidRPr="00993F37">
              <w:rPr>
                <w:bCs/>
                <w:sz w:val="24"/>
                <w:szCs w:val="24"/>
                <w:vertAlign w:val="subscript"/>
                <w:lang w:val="sv-FI"/>
              </w:rPr>
              <w:t>m</w:t>
            </w:r>
          </w:p>
        </w:tc>
      </w:tr>
      <w:tr w:rsidR="00E01F8C" w:rsidRPr="00993F37" w:rsidTr="00DF77D2">
        <w:trPr>
          <w:trHeight w:val="290"/>
        </w:trPr>
        <w:tc>
          <w:tcPr>
            <w:tcW w:w="1985" w:type="dxa"/>
            <w:noWrap/>
            <w:hideMark/>
          </w:tcPr>
          <w:p w:rsidR="00AF5A9E" w:rsidRPr="00993F37" w:rsidRDefault="00AF5A9E" w:rsidP="00DF77D2">
            <w:pPr>
              <w:pStyle w:val="a6"/>
              <w:ind w:left="0"/>
              <w:rPr>
                <w:sz w:val="24"/>
                <w:szCs w:val="24"/>
                <w:lang w:val="sv-FI"/>
              </w:rPr>
            </w:pPr>
            <w:r w:rsidRPr="00993F37">
              <w:rPr>
                <w:sz w:val="24"/>
                <w:szCs w:val="24"/>
                <w:lang w:val="sv-FI"/>
              </w:rPr>
              <w:t>15Ni-15Ce-20Al</w:t>
            </w:r>
          </w:p>
        </w:tc>
        <w:tc>
          <w:tcPr>
            <w:tcW w:w="851" w:type="dxa"/>
            <w:noWrap/>
            <w:hideMark/>
          </w:tcPr>
          <w:p w:rsidR="00AF5A9E" w:rsidRPr="00993F37" w:rsidRDefault="00AF5A9E" w:rsidP="00DF77D2">
            <w:pPr>
              <w:pStyle w:val="a6"/>
              <w:ind w:left="0"/>
              <w:jc w:val="center"/>
              <w:rPr>
                <w:sz w:val="24"/>
                <w:szCs w:val="24"/>
                <w:lang w:val="sv-FI"/>
              </w:rPr>
            </w:pPr>
            <w:r w:rsidRPr="00993F37">
              <w:rPr>
                <w:sz w:val="24"/>
                <w:szCs w:val="24"/>
                <w:lang w:val="sv-FI"/>
              </w:rPr>
              <w:t>F</w:t>
            </w:r>
          </w:p>
        </w:tc>
        <w:tc>
          <w:tcPr>
            <w:tcW w:w="1134" w:type="dxa"/>
            <w:noWrap/>
            <w:hideMark/>
          </w:tcPr>
          <w:p w:rsidR="00AF5A9E" w:rsidRPr="00993F37" w:rsidRDefault="00AF5A9E" w:rsidP="00DF77D2">
            <w:pPr>
              <w:pStyle w:val="a6"/>
              <w:ind w:left="0"/>
              <w:jc w:val="center"/>
              <w:rPr>
                <w:sz w:val="24"/>
                <w:szCs w:val="24"/>
                <w:lang w:val="sv-FI"/>
              </w:rPr>
            </w:pPr>
            <w:r w:rsidRPr="00993F37">
              <w:rPr>
                <w:sz w:val="24"/>
                <w:szCs w:val="24"/>
                <w:lang w:val="sv-FI"/>
              </w:rPr>
              <w:t>8</w:t>
            </w:r>
          </w:p>
        </w:tc>
        <w:tc>
          <w:tcPr>
            <w:tcW w:w="1134" w:type="dxa"/>
            <w:noWrap/>
            <w:hideMark/>
          </w:tcPr>
          <w:p w:rsidR="00AF5A9E" w:rsidRPr="00993F37" w:rsidRDefault="00AF5A9E" w:rsidP="00DF77D2">
            <w:pPr>
              <w:pStyle w:val="a6"/>
              <w:ind w:left="0"/>
              <w:jc w:val="center"/>
              <w:rPr>
                <w:sz w:val="24"/>
                <w:szCs w:val="24"/>
                <w:lang w:val="sv-FI"/>
              </w:rPr>
            </w:pPr>
            <w:r w:rsidRPr="00993F37">
              <w:rPr>
                <w:sz w:val="24"/>
                <w:szCs w:val="24"/>
                <w:lang w:val="sv-FI"/>
              </w:rPr>
              <w:t>0.011</w:t>
            </w:r>
          </w:p>
        </w:tc>
        <w:tc>
          <w:tcPr>
            <w:tcW w:w="1842" w:type="dxa"/>
            <w:noWrap/>
            <w:hideMark/>
          </w:tcPr>
          <w:p w:rsidR="00AF5A9E" w:rsidRPr="00993F37" w:rsidRDefault="00AF5A9E" w:rsidP="00DF77D2">
            <w:pPr>
              <w:pStyle w:val="a6"/>
              <w:ind w:left="0"/>
              <w:jc w:val="center"/>
              <w:rPr>
                <w:sz w:val="24"/>
                <w:szCs w:val="24"/>
                <w:lang w:val="sv-FI"/>
              </w:rPr>
            </w:pPr>
            <w:r w:rsidRPr="00993F37">
              <w:rPr>
                <w:sz w:val="24"/>
                <w:szCs w:val="24"/>
                <w:lang w:val="sv-FI"/>
              </w:rPr>
              <w:t>0.003</w:t>
            </w:r>
          </w:p>
        </w:tc>
        <w:tc>
          <w:tcPr>
            <w:tcW w:w="1657" w:type="dxa"/>
            <w:noWrap/>
            <w:hideMark/>
          </w:tcPr>
          <w:p w:rsidR="00AF5A9E" w:rsidRPr="00993F37" w:rsidRDefault="00AF5A9E" w:rsidP="00DF77D2">
            <w:pPr>
              <w:pStyle w:val="a6"/>
              <w:ind w:left="0"/>
              <w:jc w:val="center"/>
              <w:rPr>
                <w:sz w:val="24"/>
                <w:szCs w:val="24"/>
                <w:lang w:val="sv-FI"/>
              </w:rPr>
            </w:pPr>
            <w:r w:rsidRPr="00993F37">
              <w:rPr>
                <w:sz w:val="24"/>
                <w:szCs w:val="24"/>
                <w:lang w:val="sv-FI"/>
              </w:rPr>
              <w:t>0.007</w:t>
            </w:r>
          </w:p>
        </w:tc>
        <w:tc>
          <w:tcPr>
            <w:tcW w:w="895" w:type="dxa"/>
            <w:noWrap/>
            <w:hideMark/>
          </w:tcPr>
          <w:p w:rsidR="00AF5A9E" w:rsidRPr="00993F37" w:rsidRDefault="00AF5A9E" w:rsidP="00DF77D2">
            <w:pPr>
              <w:pStyle w:val="a6"/>
              <w:ind w:left="0"/>
              <w:jc w:val="center"/>
              <w:rPr>
                <w:sz w:val="24"/>
                <w:szCs w:val="24"/>
                <w:lang w:val="sv-FI"/>
              </w:rPr>
            </w:pPr>
            <w:r w:rsidRPr="00993F37">
              <w:rPr>
                <w:sz w:val="24"/>
                <w:szCs w:val="24"/>
                <w:lang w:val="sv-FI"/>
              </w:rPr>
              <w:t>0.43</w:t>
            </w:r>
          </w:p>
        </w:tc>
      </w:tr>
      <w:tr w:rsidR="00E01F8C" w:rsidRPr="00993F37" w:rsidTr="00DF77D2">
        <w:trPr>
          <w:trHeight w:val="290"/>
        </w:trPr>
        <w:tc>
          <w:tcPr>
            <w:tcW w:w="1985" w:type="dxa"/>
            <w:noWrap/>
            <w:hideMark/>
          </w:tcPr>
          <w:p w:rsidR="00AF5A9E" w:rsidRPr="00993F37" w:rsidRDefault="00AF5A9E" w:rsidP="00DF77D2">
            <w:pPr>
              <w:pStyle w:val="a6"/>
              <w:ind w:left="0"/>
              <w:rPr>
                <w:sz w:val="24"/>
                <w:szCs w:val="24"/>
                <w:lang w:val="sv-FI"/>
              </w:rPr>
            </w:pPr>
            <w:r w:rsidRPr="00993F37">
              <w:rPr>
                <w:sz w:val="24"/>
                <w:szCs w:val="24"/>
                <w:lang w:val="sv-FI"/>
              </w:rPr>
              <w:t>15Ni-15Ce-20Al</w:t>
            </w:r>
          </w:p>
        </w:tc>
        <w:tc>
          <w:tcPr>
            <w:tcW w:w="851" w:type="dxa"/>
            <w:noWrap/>
            <w:hideMark/>
          </w:tcPr>
          <w:p w:rsidR="00AF5A9E" w:rsidRPr="00993F37" w:rsidRDefault="00AF5A9E" w:rsidP="00DF77D2">
            <w:pPr>
              <w:pStyle w:val="a6"/>
              <w:ind w:left="0"/>
              <w:jc w:val="center"/>
              <w:rPr>
                <w:sz w:val="24"/>
                <w:szCs w:val="24"/>
                <w:lang w:val="sv-FI"/>
              </w:rPr>
            </w:pPr>
            <w:r w:rsidRPr="00993F37">
              <w:rPr>
                <w:sz w:val="24"/>
                <w:szCs w:val="24"/>
                <w:lang w:val="sv-FI"/>
              </w:rPr>
              <w:t>S</w:t>
            </w:r>
          </w:p>
        </w:tc>
        <w:tc>
          <w:tcPr>
            <w:tcW w:w="1134" w:type="dxa"/>
            <w:noWrap/>
            <w:hideMark/>
          </w:tcPr>
          <w:p w:rsidR="00AF5A9E" w:rsidRPr="00993F37" w:rsidRDefault="00AF5A9E" w:rsidP="00DF77D2">
            <w:pPr>
              <w:pStyle w:val="a6"/>
              <w:ind w:left="0"/>
              <w:jc w:val="center"/>
              <w:rPr>
                <w:sz w:val="24"/>
                <w:szCs w:val="24"/>
                <w:lang w:val="sv-FI"/>
              </w:rPr>
            </w:pPr>
            <w:r w:rsidRPr="00993F37">
              <w:rPr>
                <w:sz w:val="24"/>
                <w:szCs w:val="24"/>
                <w:lang w:val="sv-FI"/>
              </w:rPr>
              <w:t>5</w:t>
            </w:r>
          </w:p>
        </w:tc>
        <w:tc>
          <w:tcPr>
            <w:tcW w:w="1134" w:type="dxa"/>
            <w:noWrap/>
            <w:hideMark/>
          </w:tcPr>
          <w:p w:rsidR="00AF5A9E" w:rsidRPr="00993F37" w:rsidRDefault="00AF5A9E" w:rsidP="00DF77D2">
            <w:pPr>
              <w:pStyle w:val="a6"/>
              <w:ind w:left="0"/>
              <w:jc w:val="center"/>
              <w:rPr>
                <w:sz w:val="24"/>
                <w:szCs w:val="24"/>
                <w:lang w:val="sv-FI"/>
              </w:rPr>
            </w:pPr>
            <w:r w:rsidRPr="00993F37">
              <w:rPr>
                <w:sz w:val="24"/>
                <w:szCs w:val="24"/>
                <w:lang w:val="sv-FI"/>
              </w:rPr>
              <w:t>0.018</w:t>
            </w:r>
          </w:p>
        </w:tc>
        <w:tc>
          <w:tcPr>
            <w:tcW w:w="1842" w:type="dxa"/>
            <w:noWrap/>
            <w:hideMark/>
          </w:tcPr>
          <w:p w:rsidR="00AF5A9E" w:rsidRPr="00993F37" w:rsidRDefault="00AF5A9E" w:rsidP="00DF77D2">
            <w:pPr>
              <w:pStyle w:val="a6"/>
              <w:ind w:left="0"/>
              <w:jc w:val="center"/>
              <w:rPr>
                <w:sz w:val="24"/>
                <w:szCs w:val="24"/>
                <w:lang w:val="sv-FI"/>
              </w:rPr>
            </w:pPr>
            <w:r w:rsidRPr="00993F37">
              <w:rPr>
                <w:sz w:val="24"/>
                <w:szCs w:val="24"/>
                <w:lang w:val="sv-FI"/>
              </w:rPr>
              <w:t>0.001</w:t>
            </w:r>
          </w:p>
        </w:tc>
        <w:tc>
          <w:tcPr>
            <w:tcW w:w="1657" w:type="dxa"/>
            <w:noWrap/>
            <w:hideMark/>
          </w:tcPr>
          <w:p w:rsidR="00AF5A9E" w:rsidRPr="00993F37" w:rsidRDefault="00AF5A9E" w:rsidP="00DF77D2">
            <w:pPr>
              <w:pStyle w:val="a6"/>
              <w:ind w:left="0"/>
              <w:jc w:val="center"/>
              <w:rPr>
                <w:sz w:val="24"/>
                <w:szCs w:val="24"/>
                <w:lang w:val="sv-FI"/>
              </w:rPr>
            </w:pPr>
            <w:r w:rsidRPr="00993F37">
              <w:rPr>
                <w:sz w:val="24"/>
                <w:szCs w:val="24"/>
                <w:lang w:val="sv-FI"/>
              </w:rPr>
              <w:t>0.008</w:t>
            </w:r>
          </w:p>
        </w:tc>
        <w:tc>
          <w:tcPr>
            <w:tcW w:w="895" w:type="dxa"/>
            <w:noWrap/>
            <w:hideMark/>
          </w:tcPr>
          <w:p w:rsidR="00AF5A9E" w:rsidRPr="00993F37" w:rsidRDefault="00AF5A9E" w:rsidP="00DF77D2">
            <w:pPr>
              <w:pStyle w:val="a6"/>
              <w:ind w:left="0"/>
              <w:jc w:val="center"/>
              <w:rPr>
                <w:sz w:val="24"/>
                <w:szCs w:val="24"/>
                <w:lang w:val="sv-FI"/>
              </w:rPr>
            </w:pPr>
            <w:r w:rsidRPr="00993F37">
              <w:rPr>
                <w:sz w:val="24"/>
                <w:szCs w:val="24"/>
                <w:lang w:val="sv-FI"/>
              </w:rPr>
              <w:t>0.13</w:t>
            </w:r>
          </w:p>
        </w:tc>
      </w:tr>
      <w:tr w:rsidR="00E01F8C" w:rsidRPr="00993F37" w:rsidTr="00DF77D2">
        <w:trPr>
          <w:trHeight w:val="290"/>
        </w:trPr>
        <w:tc>
          <w:tcPr>
            <w:tcW w:w="1985" w:type="dxa"/>
            <w:noWrap/>
            <w:hideMark/>
          </w:tcPr>
          <w:p w:rsidR="00AF5A9E" w:rsidRPr="00993F37" w:rsidRDefault="00AF5A9E" w:rsidP="00DF77D2">
            <w:pPr>
              <w:pStyle w:val="a6"/>
              <w:ind w:left="0"/>
              <w:rPr>
                <w:sz w:val="24"/>
                <w:szCs w:val="24"/>
                <w:lang w:val="sv-FI"/>
              </w:rPr>
            </w:pPr>
            <w:r w:rsidRPr="00993F37">
              <w:rPr>
                <w:sz w:val="24"/>
                <w:szCs w:val="24"/>
                <w:lang w:val="sv-FI"/>
              </w:rPr>
              <w:t>15Ni-15La-20Al</w:t>
            </w:r>
          </w:p>
        </w:tc>
        <w:tc>
          <w:tcPr>
            <w:tcW w:w="851" w:type="dxa"/>
            <w:noWrap/>
            <w:hideMark/>
          </w:tcPr>
          <w:p w:rsidR="00AF5A9E" w:rsidRPr="00993F37" w:rsidRDefault="00AF5A9E" w:rsidP="00DF77D2">
            <w:pPr>
              <w:pStyle w:val="a6"/>
              <w:ind w:left="0"/>
              <w:jc w:val="center"/>
              <w:rPr>
                <w:sz w:val="24"/>
                <w:szCs w:val="24"/>
                <w:lang w:val="sv-FI"/>
              </w:rPr>
            </w:pPr>
            <w:r w:rsidRPr="00993F37">
              <w:rPr>
                <w:sz w:val="24"/>
                <w:szCs w:val="24"/>
                <w:lang w:val="sv-FI"/>
              </w:rPr>
              <w:t>F</w:t>
            </w:r>
          </w:p>
        </w:tc>
        <w:tc>
          <w:tcPr>
            <w:tcW w:w="1134" w:type="dxa"/>
            <w:noWrap/>
            <w:hideMark/>
          </w:tcPr>
          <w:p w:rsidR="00AF5A9E" w:rsidRPr="00993F37" w:rsidRDefault="00AF5A9E" w:rsidP="00DF77D2">
            <w:pPr>
              <w:pStyle w:val="a6"/>
              <w:ind w:left="0"/>
              <w:jc w:val="center"/>
              <w:rPr>
                <w:sz w:val="24"/>
                <w:szCs w:val="24"/>
                <w:lang w:val="sv-FI"/>
              </w:rPr>
            </w:pPr>
            <w:r w:rsidRPr="00993F37">
              <w:rPr>
                <w:sz w:val="24"/>
                <w:szCs w:val="24"/>
                <w:lang w:val="sv-FI"/>
              </w:rPr>
              <w:t>5</w:t>
            </w:r>
          </w:p>
        </w:tc>
        <w:tc>
          <w:tcPr>
            <w:tcW w:w="1134" w:type="dxa"/>
            <w:noWrap/>
            <w:hideMark/>
          </w:tcPr>
          <w:p w:rsidR="00AF5A9E" w:rsidRPr="00993F37" w:rsidRDefault="00AF5A9E" w:rsidP="00DF77D2">
            <w:pPr>
              <w:pStyle w:val="a6"/>
              <w:ind w:left="0"/>
              <w:jc w:val="center"/>
              <w:rPr>
                <w:sz w:val="24"/>
                <w:szCs w:val="24"/>
                <w:lang w:val="sv-FI"/>
              </w:rPr>
            </w:pPr>
            <w:r w:rsidRPr="00993F37">
              <w:rPr>
                <w:sz w:val="24"/>
                <w:szCs w:val="24"/>
                <w:lang w:val="sv-FI"/>
              </w:rPr>
              <w:t>0.008</w:t>
            </w:r>
          </w:p>
        </w:tc>
        <w:tc>
          <w:tcPr>
            <w:tcW w:w="1842" w:type="dxa"/>
            <w:noWrap/>
            <w:hideMark/>
          </w:tcPr>
          <w:p w:rsidR="00AF5A9E" w:rsidRPr="00993F37" w:rsidRDefault="00AF5A9E" w:rsidP="00DF77D2">
            <w:pPr>
              <w:pStyle w:val="a6"/>
              <w:ind w:left="0"/>
              <w:jc w:val="center"/>
              <w:rPr>
                <w:sz w:val="24"/>
                <w:szCs w:val="24"/>
                <w:lang w:val="sv-FI"/>
              </w:rPr>
            </w:pPr>
            <w:r w:rsidRPr="00993F37">
              <w:rPr>
                <w:sz w:val="24"/>
                <w:szCs w:val="24"/>
                <w:lang w:val="sv-FI"/>
              </w:rPr>
              <w:t>0.002</w:t>
            </w:r>
          </w:p>
        </w:tc>
        <w:tc>
          <w:tcPr>
            <w:tcW w:w="1657" w:type="dxa"/>
            <w:noWrap/>
            <w:hideMark/>
          </w:tcPr>
          <w:p w:rsidR="00AF5A9E" w:rsidRPr="00993F37" w:rsidRDefault="00AF5A9E" w:rsidP="00DF77D2">
            <w:pPr>
              <w:pStyle w:val="a6"/>
              <w:ind w:left="0"/>
              <w:jc w:val="center"/>
              <w:rPr>
                <w:sz w:val="24"/>
                <w:szCs w:val="24"/>
                <w:lang w:val="sv-FI"/>
              </w:rPr>
            </w:pPr>
            <w:r w:rsidRPr="00993F37">
              <w:rPr>
                <w:sz w:val="24"/>
                <w:szCs w:val="24"/>
                <w:lang w:val="sv-FI"/>
              </w:rPr>
              <w:t>0.006</w:t>
            </w:r>
          </w:p>
        </w:tc>
        <w:tc>
          <w:tcPr>
            <w:tcW w:w="895" w:type="dxa"/>
            <w:noWrap/>
            <w:hideMark/>
          </w:tcPr>
          <w:p w:rsidR="00AF5A9E" w:rsidRPr="00993F37" w:rsidRDefault="00AF5A9E" w:rsidP="00DF77D2">
            <w:pPr>
              <w:pStyle w:val="a6"/>
              <w:ind w:left="0"/>
              <w:jc w:val="center"/>
              <w:rPr>
                <w:sz w:val="24"/>
                <w:szCs w:val="24"/>
                <w:lang w:val="sv-FI"/>
              </w:rPr>
            </w:pPr>
            <w:r w:rsidRPr="00993F37">
              <w:rPr>
                <w:sz w:val="24"/>
                <w:szCs w:val="24"/>
                <w:lang w:val="sv-FI"/>
              </w:rPr>
              <w:t>0.33</w:t>
            </w:r>
          </w:p>
        </w:tc>
      </w:tr>
      <w:tr w:rsidR="00E01F8C" w:rsidRPr="00993F37" w:rsidTr="00DF77D2">
        <w:trPr>
          <w:trHeight w:val="290"/>
        </w:trPr>
        <w:tc>
          <w:tcPr>
            <w:tcW w:w="1985" w:type="dxa"/>
            <w:noWrap/>
            <w:hideMark/>
          </w:tcPr>
          <w:p w:rsidR="00AF5A9E" w:rsidRPr="00993F37" w:rsidRDefault="00AF5A9E" w:rsidP="00DF77D2">
            <w:pPr>
              <w:pStyle w:val="a6"/>
              <w:ind w:left="0"/>
              <w:rPr>
                <w:sz w:val="24"/>
                <w:szCs w:val="24"/>
                <w:lang w:val="sv-FI"/>
              </w:rPr>
            </w:pPr>
            <w:r w:rsidRPr="00993F37">
              <w:rPr>
                <w:sz w:val="24"/>
                <w:szCs w:val="24"/>
                <w:lang w:val="sv-FI"/>
              </w:rPr>
              <w:t>15Ni-15La-20Al</w:t>
            </w:r>
          </w:p>
        </w:tc>
        <w:tc>
          <w:tcPr>
            <w:tcW w:w="851" w:type="dxa"/>
            <w:noWrap/>
            <w:hideMark/>
          </w:tcPr>
          <w:p w:rsidR="00AF5A9E" w:rsidRPr="00993F37" w:rsidRDefault="00AF5A9E" w:rsidP="00DF77D2">
            <w:pPr>
              <w:pStyle w:val="a6"/>
              <w:ind w:left="0"/>
              <w:jc w:val="center"/>
              <w:rPr>
                <w:sz w:val="24"/>
                <w:szCs w:val="24"/>
                <w:lang w:val="sv-FI"/>
              </w:rPr>
            </w:pPr>
            <w:r w:rsidRPr="00993F37">
              <w:rPr>
                <w:sz w:val="24"/>
                <w:szCs w:val="24"/>
                <w:lang w:val="sv-FI"/>
              </w:rPr>
              <w:t>S</w:t>
            </w:r>
          </w:p>
        </w:tc>
        <w:tc>
          <w:tcPr>
            <w:tcW w:w="1134" w:type="dxa"/>
            <w:noWrap/>
            <w:hideMark/>
          </w:tcPr>
          <w:p w:rsidR="00AF5A9E" w:rsidRPr="00993F37" w:rsidRDefault="00AF5A9E" w:rsidP="00DF77D2">
            <w:pPr>
              <w:pStyle w:val="a6"/>
              <w:ind w:left="0"/>
              <w:jc w:val="center"/>
              <w:rPr>
                <w:sz w:val="24"/>
                <w:szCs w:val="24"/>
                <w:lang w:val="sv-FI"/>
              </w:rPr>
            </w:pPr>
            <w:r w:rsidRPr="00993F37">
              <w:rPr>
                <w:sz w:val="24"/>
                <w:szCs w:val="24"/>
                <w:lang w:val="sv-FI"/>
              </w:rPr>
              <w:t>3</w:t>
            </w:r>
          </w:p>
        </w:tc>
        <w:tc>
          <w:tcPr>
            <w:tcW w:w="1134" w:type="dxa"/>
            <w:noWrap/>
            <w:hideMark/>
          </w:tcPr>
          <w:p w:rsidR="00AF5A9E" w:rsidRPr="00993F37" w:rsidRDefault="00AF5A9E" w:rsidP="00DF77D2">
            <w:pPr>
              <w:pStyle w:val="a6"/>
              <w:ind w:left="0"/>
              <w:jc w:val="center"/>
              <w:rPr>
                <w:sz w:val="24"/>
                <w:szCs w:val="24"/>
                <w:lang w:val="sv-FI"/>
              </w:rPr>
            </w:pPr>
            <w:r w:rsidRPr="00993F37">
              <w:rPr>
                <w:sz w:val="24"/>
                <w:szCs w:val="24"/>
                <w:lang w:val="sv-FI"/>
              </w:rPr>
              <w:t>0.014</w:t>
            </w:r>
          </w:p>
        </w:tc>
        <w:tc>
          <w:tcPr>
            <w:tcW w:w="1842" w:type="dxa"/>
            <w:noWrap/>
            <w:hideMark/>
          </w:tcPr>
          <w:p w:rsidR="00AF5A9E" w:rsidRPr="00993F37" w:rsidRDefault="00AF5A9E" w:rsidP="00DF77D2">
            <w:pPr>
              <w:pStyle w:val="a6"/>
              <w:ind w:left="0"/>
              <w:jc w:val="center"/>
              <w:rPr>
                <w:sz w:val="24"/>
                <w:szCs w:val="24"/>
                <w:lang w:val="sv-FI"/>
              </w:rPr>
            </w:pPr>
            <w:r w:rsidRPr="00993F37">
              <w:rPr>
                <w:sz w:val="24"/>
                <w:szCs w:val="24"/>
                <w:lang w:val="sv-FI"/>
              </w:rPr>
              <w:t>0</w:t>
            </w:r>
          </w:p>
        </w:tc>
        <w:tc>
          <w:tcPr>
            <w:tcW w:w="1657" w:type="dxa"/>
            <w:noWrap/>
            <w:hideMark/>
          </w:tcPr>
          <w:p w:rsidR="00AF5A9E" w:rsidRPr="00993F37" w:rsidRDefault="00AF5A9E" w:rsidP="00DF77D2">
            <w:pPr>
              <w:pStyle w:val="a6"/>
              <w:ind w:left="0"/>
              <w:jc w:val="center"/>
              <w:rPr>
                <w:sz w:val="24"/>
                <w:szCs w:val="24"/>
                <w:lang w:val="sv-FI"/>
              </w:rPr>
            </w:pPr>
            <w:r w:rsidRPr="00993F37">
              <w:rPr>
                <w:sz w:val="24"/>
                <w:szCs w:val="24"/>
                <w:lang w:val="sv-FI"/>
              </w:rPr>
              <w:t>0.006</w:t>
            </w:r>
          </w:p>
        </w:tc>
        <w:tc>
          <w:tcPr>
            <w:tcW w:w="895" w:type="dxa"/>
            <w:noWrap/>
            <w:hideMark/>
          </w:tcPr>
          <w:p w:rsidR="00AF5A9E" w:rsidRPr="00993F37" w:rsidRDefault="00AF5A9E" w:rsidP="00DF77D2">
            <w:pPr>
              <w:pStyle w:val="a6"/>
              <w:ind w:left="0"/>
              <w:jc w:val="center"/>
              <w:rPr>
                <w:sz w:val="24"/>
                <w:szCs w:val="24"/>
                <w:lang w:val="sv-FI"/>
              </w:rPr>
            </w:pPr>
            <w:r w:rsidRPr="00993F37">
              <w:rPr>
                <w:sz w:val="24"/>
                <w:szCs w:val="24"/>
                <w:lang w:val="sv-FI"/>
              </w:rPr>
              <w:t>0</w:t>
            </w:r>
          </w:p>
        </w:tc>
      </w:tr>
      <w:tr w:rsidR="00E01F8C" w:rsidRPr="00993F37" w:rsidTr="00DF77D2">
        <w:trPr>
          <w:trHeight w:val="290"/>
        </w:trPr>
        <w:tc>
          <w:tcPr>
            <w:tcW w:w="1985" w:type="dxa"/>
            <w:noWrap/>
          </w:tcPr>
          <w:p w:rsidR="00AF5A9E" w:rsidRPr="00993F37" w:rsidRDefault="00AF5A9E" w:rsidP="00DF77D2">
            <w:pPr>
              <w:pStyle w:val="a6"/>
              <w:ind w:left="0"/>
              <w:rPr>
                <w:sz w:val="24"/>
                <w:szCs w:val="24"/>
                <w:lang w:val="sv-FI"/>
              </w:rPr>
            </w:pPr>
            <w:r w:rsidRPr="00993F37">
              <w:rPr>
                <w:sz w:val="24"/>
                <w:szCs w:val="24"/>
              </w:rPr>
              <w:t>15Ni</w:t>
            </w:r>
            <w:r w:rsidRPr="00993F37">
              <w:rPr>
                <w:sz w:val="24"/>
                <w:szCs w:val="24"/>
                <w:lang w:val="es-ES"/>
              </w:rPr>
              <w:t>-</w:t>
            </w:r>
            <w:r w:rsidRPr="00993F37">
              <w:rPr>
                <w:sz w:val="24"/>
                <w:szCs w:val="24"/>
              </w:rPr>
              <w:t>35Ce</w:t>
            </w:r>
          </w:p>
        </w:tc>
        <w:tc>
          <w:tcPr>
            <w:tcW w:w="851" w:type="dxa"/>
            <w:noWrap/>
          </w:tcPr>
          <w:p w:rsidR="00AF5A9E" w:rsidRPr="00993F37" w:rsidRDefault="00AF5A9E" w:rsidP="00DF77D2">
            <w:pPr>
              <w:pStyle w:val="a6"/>
              <w:ind w:left="0"/>
              <w:jc w:val="center"/>
              <w:rPr>
                <w:sz w:val="24"/>
                <w:szCs w:val="24"/>
                <w:lang w:val="sv-FI"/>
              </w:rPr>
            </w:pPr>
            <w:r w:rsidRPr="00993F37">
              <w:rPr>
                <w:sz w:val="24"/>
                <w:szCs w:val="24"/>
                <w:lang w:val="sv-FI"/>
              </w:rPr>
              <w:t>F</w:t>
            </w:r>
          </w:p>
        </w:tc>
        <w:tc>
          <w:tcPr>
            <w:tcW w:w="1134" w:type="dxa"/>
            <w:noWrap/>
          </w:tcPr>
          <w:p w:rsidR="00AF5A9E" w:rsidRPr="00993F37" w:rsidRDefault="00AF5A9E" w:rsidP="00DF77D2">
            <w:pPr>
              <w:pStyle w:val="a6"/>
              <w:ind w:left="0"/>
              <w:jc w:val="center"/>
              <w:rPr>
                <w:sz w:val="24"/>
                <w:szCs w:val="24"/>
                <w:lang w:val="sv-FI"/>
              </w:rPr>
            </w:pPr>
            <w:r w:rsidRPr="00993F37">
              <w:rPr>
                <w:sz w:val="24"/>
                <w:szCs w:val="24"/>
                <w:lang w:val="sv-FI"/>
              </w:rPr>
              <w:t>10</w:t>
            </w:r>
          </w:p>
        </w:tc>
        <w:tc>
          <w:tcPr>
            <w:tcW w:w="1134" w:type="dxa"/>
            <w:noWrap/>
          </w:tcPr>
          <w:p w:rsidR="00AF5A9E" w:rsidRPr="00993F37" w:rsidRDefault="00AF5A9E" w:rsidP="00DF77D2">
            <w:pPr>
              <w:pStyle w:val="a6"/>
              <w:ind w:left="0"/>
              <w:jc w:val="center"/>
              <w:rPr>
                <w:sz w:val="24"/>
                <w:szCs w:val="24"/>
                <w:lang w:val="sv-FI"/>
              </w:rPr>
            </w:pPr>
            <w:r w:rsidRPr="00993F37">
              <w:rPr>
                <w:sz w:val="24"/>
                <w:szCs w:val="24"/>
                <w:lang w:val="sv-FI"/>
              </w:rPr>
              <w:t>0.024</w:t>
            </w:r>
          </w:p>
        </w:tc>
        <w:tc>
          <w:tcPr>
            <w:tcW w:w="1842" w:type="dxa"/>
            <w:noWrap/>
          </w:tcPr>
          <w:p w:rsidR="00AF5A9E" w:rsidRPr="00993F37" w:rsidRDefault="00AF5A9E" w:rsidP="00DF77D2">
            <w:pPr>
              <w:pStyle w:val="a6"/>
              <w:ind w:left="0"/>
              <w:jc w:val="center"/>
              <w:rPr>
                <w:sz w:val="24"/>
                <w:szCs w:val="24"/>
                <w:lang w:val="sv-FI"/>
              </w:rPr>
            </w:pPr>
            <w:r w:rsidRPr="00993F37">
              <w:rPr>
                <w:sz w:val="24"/>
                <w:szCs w:val="24"/>
                <w:lang w:val="sv-FI"/>
              </w:rPr>
              <w:t>0.002</w:t>
            </w:r>
          </w:p>
        </w:tc>
        <w:tc>
          <w:tcPr>
            <w:tcW w:w="1657" w:type="dxa"/>
            <w:noWrap/>
          </w:tcPr>
          <w:p w:rsidR="00AF5A9E" w:rsidRPr="00993F37" w:rsidRDefault="00AF5A9E" w:rsidP="00DF77D2">
            <w:pPr>
              <w:pStyle w:val="a6"/>
              <w:ind w:left="0"/>
              <w:jc w:val="center"/>
              <w:rPr>
                <w:sz w:val="24"/>
                <w:szCs w:val="24"/>
                <w:lang w:val="sv-FI"/>
              </w:rPr>
            </w:pPr>
            <w:r w:rsidRPr="00993F37">
              <w:rPr>
                <w:sz w:val="24"/>
                <w:szCs w:val="24"/>
                <w:lang w:val="sv-FI"/>
              </w:rPr>
              <w:t>0.011</w:t>
            </w:r>
          </w:p>
        </w:tc>
        <w:tc>
          <w:tcPr>
            <w:tcW w:w="895" w:type="dxa"/>
            <w:noWrap/>
          </w:tcPr>
          <w:p w:rsidR="00AF5A9E" w:rsidRPr="00993F37" w:rsidRDefault="00AF5A9E" w:rsidP="00DF77D2">
            <w:pPr>
              <w:pStyle w:val="a6"/>
              <w:ind w:left="0"/>
              <w:jc w:val="center"/>
              <w:rPr>
                <w:sz w:val="24"/>
                <w:szCs w:val="24"/>
                <w:lang w:val="sv-FI"/>
              </w:rPr>
            </w:pPr>
            <w:r w:rsidRPr="00993F37">
              <w:rPr>
                <w:sz w:val="24"/>
                <w:szCs w:val="24"/>
                <w:lang w:val="sv-FI"/>
              </w:rPr>
              <w:t>0.18</w:t>
            </w:r>
          </w:p>
        </w:tc>
      </w:tr>
      <w:tr w:rsidR="00E01F8C" w:rsidRPr="00993F37" w:rsidTr="00DF77D2">
        <w:trPr>
          <w:trHeight w:val="290"/>
        </w:trPr>
        <w:tc>
          <w:tcPr>
            <w:tcW w:w="1985" w:type="dxa"/>
            <w:noWrap/>
          </w:tcPr>
          <w:p w:rsidR="00AF5A9E" w:rsidRPr="00993F37" w:rsidRDefault="00AF5A9E" w:rsidP="00DF77D2">
            <w:pPr>
              <w:pStyle w:val="a6"/>
              <w:ind w:left="0"/>
              <w:rPr>
                <w:sz w:val="24"/>
                <w:szCs w:val="24"/>
                <w:lang w:val="sv-FI"/>
              </w:rPr>
            </w:pPr>
            <w:r w:rsidRPr="00993F37">
              <w:rPr>
                <w:sz w:val="24"/>
                <w:szCs w:val="24"/>
              </w:rPr>
              <w:t>15Ni</w:t>
            </w:r>
            <w:r w:rsidRPr="00993F37">
              <w:rPr>
                <w:sz w:val="24"/>
                <w:szCs w:val="24"/>
                <w:lang w:val="es-ES"/>
              </w:rPr>
              <w:t>-</w:t>
            </w:r>
            <w:r w:rsidRPr="00993F37">
              <w:rPr>
                <w:sz w:val="24"/>
                <w:szCs w:val="24"/>
              </w:rPr>
              <w:t>35Ce</w:t>
            </w:r>
          </w:p>
        </w:tc>
        <w:tc>
          <w:tcPr>
            <w:tcW w:w="851" w:type="dxa"/>
            <w:noWrap/>
          </w:tcPr>
          <w:p w:rsidR="00AF5A9E" w:rsidRPr="00993F37" w:rsidRDefault="00AF5A9E" w:rsidP="00DF77D2">
            <w:pPr>
              <w:pStyle w:val="a6"/>
              <w:ind w:left="0"/>
              <w:jc w:val="center"/>
              <w:rPr>
                <w:sz w:val="24"/>
                <w:szCs w:val="24"/>
                <w:lang w:val="sv-FI"/>
              </w:rPr>
            </w:pPr>
            <w:r w:rsidRPr="00993F37">
              <w:rPr>
                <w:sz w:val="24"/>
                <w:szCs w:val="24"/>
                <w:lang w:val="sv-FI"/>
              </w:rPr>
              <w:t>S</w:t>
            </w:r>
          </w:p>
        </w:tc>
        <w:tc>
          <w:tcPr>
            <w:tcW w:w="1134" w:type="dxa"/>
            <w:noWrap/>
          </w:tcPr>
          <w:p w:rsidR="00AF5A9E" w:rsidRPr="00993F37" w:rsidRDefault="00AF5A9E" w:rsidP="00DF77D2">
            <w:pPr>
              <w:pStyle w:val="a6"/>
              <w:ind w:left="0"/>
              <w:jc w:val="center"/>
              <w:rPr>
                <w:sz w:val="24"/>
                <w:szCs w:val="24"/>
                <w:lang w:val="sv-FI"/>
              </w:rPr>
            </w:pPr>
            <w:r w:rsidRPr="00993F37">
              <w:rPr>
                <w:sz w:val="24"/>
                <w:szCs w:val="24"/>
                <w:lang w:val="sv-FI"/>
              </w:rPr>
              <w:t>5</w:t>
            </w:r>
          </w:p>
        </w:tc>
        <w:tc>
          <w:tcPr>
            <w:tcW w:w="1134" w:type="dxa"/>
            <w:noWrap/>
          </w:tcPr>
          <w:p w:rsidR="00AF5A9E" w:rsidRPr="00993F37" w:rsidRDefault="00AF5A9E" w:rsidP="00DF77D2">
            <w:pPr>
              <w:pStyle w:val="a6"/>
              <w:ind w:left="0"/>
              <w:jc w:val="center"/>
              <w:rPr>
                <w:sz w:val="24"/>
                <w:szCs w:val="24"/>
                <w:lang w:val="sv-FI"/>
              </w:rPr>
            </w:pPr>
            <w:r w:rsidRPr="00993F37">
              <w:rPr>
                <w:sz w:val="24"/>
                <w:szCs w:val="24"/>
                <w:lang w:val="sv-FI"/>
              </w:rPr>
              <w:t>0.020</w:t>
            </w:r>
          </w:p>
        </w:tc>
        <w:tc>
          <w:tcPr>
            <w:tcW w:w="1842" w:type="dxa"/>
            <w:noWrap/>
          </w:tcPr>
          <w:p w:rsidR="00AF5A9E" w:rsidRPr="00993F37" w:rsidRDefault="00AF5A9E" w:rsidP="00DF77D2">
            <w:pPr>
              <w:pStyle w:val="a6"/>
              <w:ind w:left="0"/>
              <w:jc w:val="center"/>
              <w:rPr>
                <w:sz w:val="24"/>
                <w:szCs w:val="24"/>
                <w:lang w:val="sv-FI"/>
              </w:rPr>
            </w:pPr>
            <w:r w:rsidRPr="00993F37">
              <w:rPr>
                <w:sz w:val="24"/>
                <w:szCs w:val="24"/>
                <w:lang w:val="sv-FI"/>
              </w:rPr>
              <w:t>0.001</w:t>
            </w:r>
          </w:p>
        </w:tc>
        <w:tc>
          <w:tcPr>
            <w:tcW w:w="1657" w:type="dxa"/>
            <w:noWrap/>
          </w:tcPr>
          <w:p w:rsidR="00AF5A9E" w:rsidRPr="00993F37" w:rsidRDefault="00AF5A9E" w:rsidP="00DF77D2">
            <w:pPr>
              <w:pStyle w:val="a6"/>
              <w:ind w:left="0"/>
              <w:jc w:val="center"/>
              <w:rPr>
                <w:sz w:val="24"/>
                <w:szCs w:val="24"/>
                <w:lang w:val="sv-FI"/>
              </w:rPr>
            </w:pPr>
            <w:r w:rsidRPr="00993F37">
              <w:rPr>
                <w:sz w:val="24"/>
                <w:szCs w:val="24"/>
                <w:lang w:val="sv-FI"/>
              </w:rPr>
              <w:t>0.006</w:t>
            </w:r>
          </w:p>
        </w:tc>
        <w:tc>
          <w:tcPr>
            <w:tcW w:w="895" w:type="dxa"/>
            <w:noWrap/>
          </w:tcPr>
          <w:p w:rsidR="00AF5A9E" w:rsidRPr="00993F37" w:rsidRDefault="00AF5A9E" w:rsidP="00DF77D2">
            <w:pPr>
              <w:pStyle w:val="a6"/>
              <w:ind w:left="0"/>
              <w:jc w:val="center"/>
              <w:rPr>
                <w:sz w:val="24"/>
                <w:szCs w:val="24"/>
                <w:lang w:val="sv-FI"/>
              </w:rPr>
            </w:pPr>
            <w:r w:rsidRPr="00993F37">
              <w:rPr>
                <w:sz w:val="24"/>
                <w:szCs w:val="24"/>
                <w:lang w:val="sv-FI"/>
              </w:rPr>
              <w:t>0.16</w:t>
            </w:r>
          </w:p>
        </w:tc>
      </w:tr>
      <w:tr w:rsidR="00E01F8C" w:rsidRPr="00993F37" w:rsidTr="00DF77D2">
        <w:trPr>
          <w:trHeight w:val="290"/>
        </w:trPr>
        <w:tc>
          <w:tcPr>
            <w:tcW w:w="1985" w:type="dxa"/>
            <w:noWrap/>
          </w:tcPr>
          <w:p w:rsidR="00AF5A9E" w:rsidRPr="00993F37" w:rsidRDefault="00AF5A9E" w:rsidP="00DF77D2">
            <w:pPr>
              <w:pStyle w:val="a6"/>
              <w:ind w:left="0"/>
              <w:rPr>
                <w:sz w:val="24"/>
                <w:szCs w:val="24"/>
              </w:rPr>
            </w:pPr>
            <w:r w:rsidRPr="00993F37">
              <w:rPr>
                <w:sz w:val="24"/>
                <w:szCs w:val="24"/>
              </w:rPr>
              <w:t>15Ni</w:t>
            </w:r>
            <w:r w:rsidRPr="00993F37">
              <w:rPr>
                <w:sz w:val="24"/>
                <w:szCs w:val="24"/>
                <w:lang w:val="sv-SE"/>
              </w:rPr>
              <w:t>-</w:t>
            </w:r>
            <w:r w:rsidRPr="00993F37">
              <w:rPr>
                <w:sz w:val="24"/>
                <w:szCs w:val="24"/>
              </w:rPr>
              <w:t>35La</w:t>
            </w:r>
          </w:p>
        </w:tc>
        <w:tc>
          <w:tcPr>
            <w:tcW w:w="851" w:type="dxa"/>
            <w:noWrap/>
          </w:tcPr>
          <w:p w:rsidR="00AF5A9E" w:rsidRPr="00993F37" w:rsidRDefault="00AF5A9E" w:rsidP="00DF77D2">
            <w:pPr>
              <w:pStyle w:val="a6"/>
              <w:ind w:left="0"/>
              <w:jc w:val="center"/>
              <w:rPr>
                <w:sz w:val="24"/>
                <w:szCs w:val="24"/>
                <w:lang w:val="sv-FI"/>
              </w:rPr>
            </w:pPr>
            <w:r w:rsidRPr="00993F37">
              <w:rPr>
                <w:sz w:val="24"/>
                <w:szCs w:val="24"/>
                <w:lang w:val="sv-FI"/>
              </w:rPr>
              <w:t>F</w:t>
            </w:r>
          </w:p>
        </w:tc>
        <w:tc>
          <w:tcPr>
            <w:tcW w:w="1134" w:type="dxa"/>
            <w:noWrap/>
          </w:tcPr>
          <w:p w:rsidR="00AF5A9E" w:rsidRPr="00993F37" w:rsidRDefault="00AF5A9E" w:rsidP="00DF77D2">
            <w:pPr>
              <w:pStyle w:val="a6"/>
              <w:ind w:left="0"/>
              <w:jc w:val="center"/>
              <w:rPr>
                <w:sz w:val="24"/>
                <w:szCs w:val="24"/>
                <w:lang w:val="sv-FI"/>
              </w:rPr>
            </w:pPr>
            <w:r w:rsidRPr="00993F37">
              <w:rPr>
                <w:sz w:val="24"/>
                <w:szCs w:val="24"/>
                <w:lang w:val="sv-FI"/>
              </w:rPr>
              <w:t>12</w:t>
            </w:r>
          </w:p>
        </w:tc>
        <w:tc>
          <w:tcPr>
            <w:tcW w:w="1134" w:type="dxa"/>
            <w:noWrap/>
          </w:tcPr>
          <w:p w:rsidR="00AF5A9E" w:rsidRPr="00993F37" w:rsidRDefault="00AF5A9E" w:rsidP="00DF77D2">
            <w:pPr>
              <w:pStyle w:val="a6"/>
              <w:ind w:left="0"/>
              <w:jc w:val="center"/>
              <w:rPr>
                <w:sz w:val="24"/>
                <w:szCs w:val="24"/>
                <w:lang w:val="sv-FI"/>
              </w:rPr>
            </w:pPr>
            <w:r w:rsidRPr="00993F37">
              <w:rPr>
                <w:sz w:val="24"/>
                <w:szCs w:val="24"/>
                <w:lang w:val="sv-FI"/>
              </w:rPr>
              <w:t>0.050</w:t>
            </w:r>
          </w:p>
        </w:tc>
        <w:tc>
          <w:tcPr>
            <w:tcW w:w="1842" w:type="dxa"/>
            <w:noWrap/>
          </w:tcPr>
          <w:p w:rsidR="00AF5A9E" w:rsidRPr="00993F37" w:rsidRDefault="00AF5A9E" w:rsidP="00DF77D2">
            <w:pPr>
              <w:pStyle w:val="a6"/>
              <w:ind w:left="0"/>
              <w:jc w:val="center"/>
              <w:rPr>
                <w:sz w:val="24"/>
                <w:szCs w:val="24"/>
                <w:lang w:val="sv-FI"/>
              </w:rPr>
            </w:pPr>
            <w:r w:rsidRPr="00993F37">
              <w:rPr>
                <w:sz w:val="24"/>
                <w:szCs w:val="24"/>
                <w:lang w:val="sv-FI"/>
              </w:rPr>
              <w:t>0</w:t>
            </w:r>
          </w:p>
        </w:tc>
        <w:tc>
          <w:tcPr>
            <w:tcW w:w="1657" w:type="dxa"/>
            <w:noWrap/>
          </w:tcPr>
          <w:p w:rsidR="00AF5A9E" w:rsidRPr="00993F37" w:rsidRDefault="00AF5A9E" w:rsidP="00DF77D2">
            <w:pPr>
              <w:pStyle w:val="a6"/>
              <w:ind w:left="0"/>
              <w:jc w:val="center"/>
              <w:rPr>
                <w:sz w:val="24"/>
                <w:szCs w:val="24"/>
                <w:lang w:val="sv-FI"/>
              </w:rPr>
            </w:pPr>
            <w:r w:rsidRPr="00993F37">
              <w:rPr>
                <w:sz w:val="24"/>
                <w:szCs w:val="24"/>
                <w:lang w:val="sv-FI"/>
              </w:rPr>
              <w:t>0.004</w:t>
            </w:r>
          </w:p>
        </w:tc>
        <w:tc>
          <w:tcPr>
            <w:tcW w:w="895" w:type="dxa"/>
            <w:noWrap/>
          </w:tcPr>
          <w:p w:rsidR="00AF5A9E" w:rsidRPr="00993F37" w:rsidRDefault="00AF5A9E" w:rsidP="00DF77D2">
            <w:pPr>
              <w:pStyle w:val="a6"/>
              <w:ind w:left="0"/>
              <w:jc w:val="center"/>
              <w:rPr>
                <w:sz w:val="24"/>
                <w:szCs w:val="24"/>
                <w:lang w:val="sv-FI"/>
              </w:rPr>
            </w:pPr>
            <w:r w:rsidRPr="00993F37">
              <w:rPr>
                <w:sz w:val="24"/>
                <w:szCs w:val="24"/>
                <w:lang w:val="sv-FI"/>
              </w:rPr>
              <w:t>0</w:t>
            </w:r>
          </w:p>
        </w:tc>
      </w:tr>
      <w:tr w:rsidR="00AF5A9E" w:rsidRPr="00993F37" w:rsidTr="00DF77D2">
        <w:trPr>
          <w:trHeight w:val="290"/>
        </w:trPr>
        <w:tc>
          <w:tcPr>
            <w:tcW w:w="1985" w:type="dxa"/>
            <w:noWrap/>
          </w:tcPr>
          <w:p w:rsidR="00AF5A9E" w:rsidRPr="00993F37" w:rsidRDefault="00AF5A9E" w:rsidP="00DF77D2">
            <w:pPr>
              <w:pStyle w:val="a6"/>
              <w:ind w:left="0"/>
              <w:rPr>
                <w:sz w:val="24"/>
                <w:szCs w:val="24"/>
              </w:rPr>
            </w:pPr>
            <w:r w:rsidRPr="00993F37">
              <w:rPr>
                <w:sz w:val="24"/>
                <w:szCs w:val="24"/>
              </w:rPr>
              <w:t>15Ni</w:t>
            </w:r>
            <w:r w:rsidRPr="00993F37">
              <w:rPr>
                <w:sz w:val="24"/>
                <w:szCs w:val="24"/>
                <w:lang w:val="sv-SE"/>
              </w:rPr>
              <w:t>-</w:t>
            </w:r>
            <w:r w:rsidRPr="00993F37">
              <w:rPr>
                <w:sz w:val="24"/>
                <w:szCs w:val="24"/>
              </w:rPr>
              <w:t>35La</w:t>
            </w:r>
          </w:p>
        </w:tc>
        <w:tc>
          <w:tcPr>
            <w:tcW w:w="851" w:type="dxa"/>
            <w:noWrap/>
          </w:tcPr>
          <w:p w:rsidR="00AF5A9E" w:rsidRPr="00993F37" w:rsidRDefault="00AF5A9E" w:rsidP="00DF77D2">
            <w:pPr>
              <w:pStyle w:val="a6"/>
              <w:ind w:left="0"/>
              <w:jc w:val="center"/>
              <w:rPr>
                <w:sz w:val="24"/>
                <w:szCs w:val="24"/>
                <w:lang w:val="sv-FI"/>
              </w:rPr>
            </w:pPr>
            <w:r w:rsidRPr="00993F37">
              <w:rPr>
                <w:sz w:val="24"/>
                <w:szCs w:val="24"/>
                <w:lang w:val="sv-FI"/>
              </w:rPr>
              <w:t>S</w:t>
            </w:r>
          </w:p>
        </w:tc>
        <w:tc>
          <w:tcPr>
            <w:tcW w:w="1134" w:type="dxa"/>
            <w:noWrap/>
          </w:tcPr>
          <w:p w:rsidR="00AF5A9E" w:rsidRPr="00993F37" w:rsidRDefault="00AF5A9E" w:rsidP="00DF77D2">
            <w:pPr>
              <w:pStyle w:val="a6"/>
              <w:ind w:left="0"/>
              <w:jc w:val="center"/>
              <w:rPr>
                <w:sz w:val="24"/>
                <w:szCs w:val="24"/>
                <w:lang w:val="sv-FI"/>
              </w:rPr>
            </w:pPr>
            <w:r w:rsidRPr="00993F37">
              <w:rPr>
                <w:sz w:val="24"/>
                <w:szCs w:val="24"/>
                <w:lang w:val="sv-FI"/>
              </w:rPr>
              <w:t>5</w:t>
            </w:r>
          </w:p>
        </w:tc>
        <w:tc>
          <w:tcPr>
            <w:tcW w:w="1134" w:type="dxa"/>
            <w:noWrap/>
          </w:tcPr>
          <w:p w:rsidR="00AF5A9E" w:rsidRPr="00993F37" w:rsidRDefault="00AF5A9E" w:rsidP="00DF77D2">
            <w:pPr>
              <w:pStyle w:val="a6"/>
              <w:ind w:left="0"/>
              <w:jc w:val="center"/>
              <w:rPr>
                <w:sz w:val="24"/>
                <w:szCs w:val="24"/>
                <w:lang w:val="sv-FI"/>
              </w:rPr>
            </w:pPr>
            <w:r w:rsidRPr="00993F37">
              <w:rPr>
                <w:sz w:val="24"/>
                <w:szCs w:val="24"/>
                <w:lang w:val="sv-FI"/>
              </w:rPr>
              <w:t>0.020</w:t>
            </w:r>
          </w:p>
        </w:tc>
        <w:tc>
          <w:tcPr>
            <w:tcW w:w="1842" w:type="dxa"/>
            <w:noWrap/>
          </w:tcPr>
          <w:p w:rsidR="00AF5A9E" w:rsidRPr="00993F37" w:rsidRDefault="00AF5A9E" w:rsidP="00DF77D2">
            <w:pPr>
              <w:pStyle w:val="a6"/>
              <w:ind w:left="0"/>
              <w:jc w:val="center"/>
              <w:rPr>
                <w:sz w:val="24"/>
                <w:szCs w:val="24"/>
                <w:lang w:val="sv-FI"/>
              </w:rPr>
            </w:pPr>
            <w:r w:rsidRPr="00993F37">
              <w:rPr>
                <w:sz w:val="24"/>
                <w:szCs w:val="24"/>
                <w:lang w:val="sv-FI"/>
              </w:rPr>
              <w:t>0.001</w:t>
            </w:r>
          </w:p>
        </w:tc>
        <w:tc>
          <w:tcPr>
            <w:tcW w:w="1657" w:type="dxa"/>
            <w:noWrap/>
          </w:tcPr>
          <w:p w:rsidR="00AF5A9E" w:rsidRPr="00993F37" w:rsidRDefault="00AF5A9E" w:rsidP="00DF77D2">
            <w:pPr>
              <w:pStyle w:val="a6"/>
              <w:ind w:left="0"/>
              <w:jc w:val="center"/>
              <w:rPr>
                <w:sz w:val="24"/>
                <w:szCs w:val="24"/>
                <w:lang w:val="sv-FI"/>
              </w:rPr>
            </w:pPr>
            <w:r w:rsidRPr="00993F37">
              <w:rPr>
                <w:sz w:val="24"/>
                <w:szCs w:val="24"/>
                <w:lang w:val="sv-FI"/>
              </w:rPr>
              <w:t>0.007</w:t>
            </w:r>
          </w:p>
        </w:tc>
        <w:tc>
          <w:tcPr>
            <w:tcW w:w="895" w:type="dxa"/>
            <w:noWrap/>
          </w:tcPr>
          <w:p w:rsidR="00AF5A9E" w:rsidRPr="00993F37" w:rsidRDefault="00AF5A9E" w:rsidP="00DF77D2">
            <w:pPr>
              <w:pStyle w:val="a6"/>
              <w:ind w:left="0"/>
              <w:jc w:val="center"/>
              <w:rPr>
                <w:sz w:val="24"/>
                <w:szCs w:val="24"/>
                <w:lang w:val="sv-FI"/>
              </w:rPr>
            </w:pPr>
            <w:r w:rsidRPr="00993F37">
              <w:rPr>
                <w:sz w:val="24"/>
                <w:szCs w:val="24"/>
                <w:lang w:val="sv-FI"/>
              </w:rPr>
              <w:t>0.14</w:t>
            </w:r>
          </w:p>
        </w:tc>
      </w:tr>
    </w:tbl>
    <w:p w:rsidR="00AF5A9E" w:rsidRPr="00993F37" w:rsidRDefault="00AF5A9E" w:rsidP="00AF5A9E">
      <w:pPr>
        <w:pStyle w:val="a6"/>
        <w:ind w:left="0" w:firstLine="566"/>
        <w:rPr>
          <w:bCs/>
          <w:lang w:val="en-US"/>
        </w:rPr>
      </w:pPr>
    </w:p>
    <w:p w:rsidR="00AF5A9E" w:rsidRPr="00993F37" w:rsidRDefault="00AF5A9E" w:rsidP="00B30321">
      <w:pPr>
        <w:pStyle w:val="a6"/>
        <w:ind w:left="0" w:firstLine="566"/>
        <w:rPr>
          <w:lang w:val="en-US"/>
        </w:rPr>
      </w:pPr>
      <w:r w:rsidRPr="00993F37">
        <w:rPr>
          <w:lang w:val="en-US"/>
        </w:rPr>
        <w:t xml:space="preserve">The strength of basic sites (Figure </w:t>
      </w:r>
      <w:r w:rsidR="00637CE6" w:rsidRPr="00993F37">
        <w:rPr>
          <w:lang w:val="en-US"/>
        </w:rPr>
        <w:t>28</w:t>
      </w:r>
      <w:r w:rsidRPr="00993F37">
        <w:rPr>
          <w:lang w:val="en-US"/>
        </w:rPr>
        <w:t xml:space="preserve"> and Table 16) is categorized as weak if CO</w:t>
      </w:r>
      <w:r w:rsidRPr="00993F37">
        <w:rPr>
          <w:vertAlign w:val="subscript"/>
          <w:lang w:val="en-US"/>
        </w:rPr>
        <w:t>2</w:t>
      </w:r>
      <w:r w:rsidRPr="00993F37">
        <w:rPr>
          <w:lang w:val="en-US"/>
        </w:rPr>
        <w:t xml:space="preserve"> was desorbed under 200°C, basic sites of medium strength were</w:t>
      </w:r>
      <w:r w:rsidR="00964419" w:rsidRPr="00993F37">
        <w:rPr>
          <w:lang w:val="en-US"/>
        </w:rPr>
        <w:t xml:space="preserve"> determined at 200‒</w:t>
      </w:r>
      <w:r w:rsidRPr="00993F37">
        <w:rPr>
          <w:lang w:val="en-US"/>
        </w:rPr>
        <w:t xml:space="preserve">400°C, strong ‒ for desorption </w:t>
      </w:r>
      <w:r w:rsidR="00964419" w:rsidRPr="00993F37">
        <w:rPr>
          <w:lang w:val="en-US"/>
        </w:rPr>
        <w:t>at</w:t>
      </w:r>
      <w:r w:rsidRPr="00993F37">
        <w:rPr>
          <w:lang w:val="en-US"/>
        </w:rPr>
        <w:t xml:space="preserve"> 400‒600°C, and highly strong ‒ above 600°C [</w:t>
      </w:r>
      <w:r w:rsidRPr="00993F37">
        <w:rPr>
          <w:lang w:val="kk-KZ"/>
        </w:rPr>
        <w:t>19</w:t>
      </w:r>
      <w:r w:rsidR="00655645">
        <w:rPr>
          <w:lang w:val="en-US"/>
        </w:rPr>
        <w:t>6</w:t>
      </w:r>
      <w:r w:rsidR="00B30321" w:rsidRPr="00993F37">
        <w:rPr>
          <w:lang w:val="en-US"/>
        </w:rPr>
        <w:t>].</w:t>
      </w:r>
    </w:p>
    <w:p w:rsidR="00AF5A9E" w:rsidRPr="00993F37" w:rsidRDefault="00AF5A9E" w:rsidP="00AF5A9E">
      <w:pPr>
        <w:pStyle w:val="a6"/>
        <w:ind w:left="0" w:firstLine="566"/>
        <w:rPr>
          <w:lang w:val="en-US"/>
        </w:rPr>
      </w:pPr>
    </w:p>
    <w:p w:rsidR="00AF5A9E" w:rsidRPr="00993F37" w:rsidRDefault="009B7D54" w:rsidP="00AF5A9E">
      <w:pPr>
        <w:pStyle w:val="a6"/>
        <w:ind w:left="0"/>
        <w:jc w:val="center"/>
        <w:rPr>
          <w:bCs/>
        </w:rPr>
      </w:pPr>
      <w:r w:rsidRPr="00993F37">
        <w:rPr>
          <w:bCs/>
          <w:noProof/>
          <w:lang w:eastAsia="ru-RU"/>
        </w:rPr>
        <w:drawing>
          <wp:inline distT="0" distB="0" distL="0" distR="0">
            <wp:extent cx="1825113" cy="1762125"/>
            <wp:effectExtent l="19050" t="0" r="3687" b="0"/>
            <wp:docPr id="970323619" name="Рисунок 97032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1765685"/>
                    </a:xfrm>
                    <a:prstGeom prst="rect">
                      <a:avLst/>
                    </a:prstGeom>
                    <a:noFill/>
                    <a:ln>
                      <a:noFill/>
                    </a:ln>
                  </pic:spPr>
                </pic:pic>
              </a:graphicData>
            </a:graphic>
          </wp:inline>
        </w:drawing>
      </w:r>
      <w:r w:rsidR="00AF5A9E" w:rsidRPr="00993F37">
        <w:rPr>
          <w:bCs/>
          <w:noProof/>
          <w:lang w:eastAsia="ru-RU"/>
        </w:rPr>
        <w:drawing>
          <wp:inline distT="0" distB="0" distL="0" distR="0">
            <wp:extent cx="1971675" cy="1514475"/>
            <wp:effectExtent l="19050" t="0" r="9525" b="0"/>
            <wp:docPr id="149043308" name="Рисунок 14904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91">
                      <a:extLst>
                        <a:ext uri="{28A0092B-C50C-407E-A947-70E740481C1C}">
                          <a14:useLocalDpi xmlns:a14="http://schemas.microsoft.com/office/drawing/2010/main" val="0"/>
                        </a:ext>
                      </a:extLst>
                    </a:blip>
                    <a:srcRect l="4074" t="4580" b="5344"/>
                    <a:stretch/>
                  </pic:blipFill>
                  <pic:spPr bwMode="auto">
                    <a:xfrm>
                      <a:off x="0" y="0"/>
                      <a:ext cx="1973580" cy="1515938"/>
                    </a:xfrm>
                    <a:prstGeom prst="rect">
                      <a:avLst/>
                    </a:prstGeom>
                    <a:noFill/>
                    <a:ln>
                      <a:noFill/>
                    </a:ln>
                    <a:extLst>
                      <a:ext uri="{53640926-AAD7-44D8-BBD7-CCE9431645EC}">
                        <a14:shadowObscured xmlns:a14="http://schemas.microsoft.com/office/drawing/2010/main"/>
                      </a:ext>
                    </a:extLst>
                  </pic:spPr>
                </pic:pic>
              </a:graphicData>
            </a:graphic>
          </wp:inline>
        </w:drawing>
      </w:r>
      <w:r w:rsidR="00AF5A9E" w:rsidRPr="00993F37">
        <w:rPr>
          <w:bCs/>
          <w:noProof/>
          <w:lang w:eastAsia="ru-RU"/>
        </w:rPr>
        <w:drawing>
          <wp:inline distT="0" distB="0" distL="0" distR="0">
            <wp:extent cx="2047875" cy="1533525"/>
            <wp:effectExtent l="19050" t="0" r="0" b="0"/>
            <wp:docPr id="149043309" name="Рисунок 14904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92">
                      <a:extLst>
                        <a:ext uri="{28A0092B-C50C-407E-A947-70E740481C1C}">
                          <a14:useLocalDpi xmlns:a14="http://schemas.microsoft.com/office/drawing/2010/main" val="0"/>
                        </a:ext>
                      </a:extLst>
                    </a:blip>
                    <a:srcRect l="3174" t="3478" b="3478"/>
                    <a:stretch/>
                  </pic:blipFill>
                  <pic:spPr bwMode="auto">
                    <a:xfrm>
                      <a:off x="0" y="0"/>
                      <a:ext cx="2052336" cy="1536866"/>
                    </a:xfrm>
                    <a:prstGeom prst="rect">
                      <a:avLst/>
                    </a:prstGeom>
                    <a:noFill/>
                    <a:ln>
                      <a:noFill/>
                    </a:ln>
                    <a:extLst>
                      <a:ext uri="{53640926-AAD7-44D8-BBD7-CCE9431645EC}">
                        <a14:shadowObscured xmlns:a14="http://schemas.microsoft.com/office/drawing/2010/main"/>
                      </a:ext>
                    </a:extLst>
                  </pic:spPr>
                </pic:pic>
              </a:graphicData>
            </a:graphic>
          </wp:inline>
        </w:drawing>
      </w:r>
    </w:p>
    <w:p w:rsidR="00D06312" w:rsidRPr="00993F37" w:rsidRDefault="00D06312" w:rsidP="00AF5A9E">
      <w:pPr>
        <w:pStyle w:val="a6"/>
        <w:ind w:left="0" w:firstLine="567"/>
        <w:rPr>
          <w:lang w:val="en-US"/>
        </w:rPr>
      </w:pPr>
    </w:p>
    <w:p w:rsidR="00AF5A9E" w:rsidRPr="00993F37" w:rsidRDefault="00AF5A9E" w:rsidP="00AF5A9E">
      <w:pPr>
        <w:pStyle w:val="a6"/>
        <w:ind w:left="0" w:firstLine="567"/>
        <w:rPr>
          <w:sz w:val="24"/>
          <w:szCs w:val="24"/>
          <w:lang w:val="en-US"/>
        </w:rPr>
      </w:pPr>
      <w:r w:rsidRPr="00993F37">
        <w:rPr>
          <w:sz w:val="24"/>
          <w:szCs w:val="24"/>
          <w:lang w:val="en-US"/>
        </w:rPr>
        <w:t>a - NH</w:t>
      </w:r>
      <w:r w:rsidRPr="00993F37">
        <w:rPr>
          <w:sz w:val="24"/>
          <w:szCs w:val="24"/>
          <w:vertAlign w:val="subscript"/>
          <w:lang w:val="en-US"/>
        </w:rPr>
        <w:t>3</w:t>
      </w:r>
      <w:r w:rsidRPr="00993F37">
        <w:rPr>
          <w:sz w:val="24"/>
          <w:szCs w:val="24"/>
          <w:lang w:val="en-US"/>
        </w:rPr>
        <w:t xml:space="preserve"> TPD, b, c - CO</w:t>
      </w:r>
      <w:r w:rsidRPr="00993F37">
        <w:rPr>
          <w:sz w:val="24"/>
          <w:szCs w:val="24"/>
          <w:vertAlign w:val="subscript"/>
          <w:lang w:val="en-US"/>
        </w:rPr>
        <w:t>2</w:t>
      </w:r>
      <w:r w:rsidRPr="00993F37">
        <w:rPr>
          <w:sz w:val="24"/>
          <w:szCs w:val="24"/>
          <w:lang w:val="en-US"/>
        </w:rPr>
        <w:t xml:space="preserve"> TPD profiles; 1 - 15Ni-35Al, 2 - 15Ni-15Ce-20Al, 3 - 15Ni-15La-20Al, 4 - 15Ni-35Ce, 5 - 15Ni-35La.</w:t>
      </w:r>
    </w:p>
    <w:p w:rsidR="00D06312" w:rsidRPr="00993F37" w:rsidRDefault="00D06312"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 xml:space="preserve">Figure </w:t>
      </w:r>
      <w:r w:rsidR="00637CE6" w:rsidRPr="00993F37">
        <w:rPr>
          <w:lang w:val="en-US"/>
        </w:rPr>
        <w:t>2</w:t>
      </w:r>
      <w:r w:rsidR="003A0276">
        <w:rPr>
          <w:lang w:val="en-US"/>
        </w:rPr>
        <w:t>9</w:t>
      </w:r>
      <w:r w:rsidRPr="00993F37">
        <w:rPr>
          <w:lang w:val="en-US"/>
        </w:rPr>
        <w:t xml:space="preserve"> – Acidity and basicity of some catalysts prepared by SCS</w:t>
      </w:r>
    </w:p>
    <w:p w:rsidR="00AF5A9E" w:rsidRPr="00993F37" w:rsidRDefault="00AF5A9E" w:rsidP="00AF5A9E">
      <w:pPr>
        <w:pStyle w:val="a6"/>
        <w:ind w:left="0"/>
        <w:rPr>
          <w:lang w:val="en-US"/>
        </w:rPr>
      </w:pPr>
      <w:r w:rsidRPr="00993F37">
        <w:rPr>
          <w:lang w:val="en-US"/>
        </w:rPr>
        <w:lastRenderedPageBreak/>
        <w:t>Table 16 – Determination of acid and basic sites for some catalysts</w:t>
      </w:r>
    </w:p>
    <w:p w:rsidR="00AF5A9E" w:rsidRPr="00993F37" w:rsidRDefault="00AF5A9E" w:rsidP="00AF5A9E">
      <w:pPr>
        <w:pStyle w:val="a6"/>
        <w:ind w:left="0"/>
        <w:rPr>
          <w:lang w:val="en-US"/>
        </w:rPr>
      </w:pPr>
    </w:p>
    <w:tbl>
      <w:tblPr>
        <w:tblStyle w:val="ae"/>
        <w:tblW w:w="9852" w:type="dxa"/>
        <w:tblLook w:val="04A0" w:firstRow="1" w:lastRow="0" w:firstColumn="1" w:lastColumn="0" w:noHBand="0" w:noVBand="1"/>
      </w:tblPr>
      <w:tblGrid>
        <w:gridCol w:w="2235"/>
        <w:gridCol w:w="1705"/>
        <w:gridCol w:w="1970"/>
        <w:gridCol w:w="1971"/>
        <w:gridCol w:w="1971"/>
      </w:tblGrid>
      <w:tr w:rsidR="00E01F8C" w:rsidRPr="00993F37" w:rsidTr="00DF77D2">
        <w:tc>
          <w:tcPr>
            <w:tcW w:w="2235" w:type="dxa"/>
          </w:tcPr>
          <w:p w:rsidR="00AF5A9E" w:rsidRPr="00993F37" w:rsidRDefault="00AF5A9E" w:rsidP="00DF77D2">
            <w:pPr>
              <w:pStyle w:val="a6"/>
              <w:ind w:left="0"/>
              <w:rPr>
                <w:sz w:val="24"/>
                <w:lang w:val="en-US"/>
              </w:rPr>
            </w:pPr>
            <w:r w:rsidRPr="00993F37">
              <w:rPr>
                <w:sz w:val="24"/>
              </w:rPr>
              <w:t>Catalyst</w:t>
            </w:r>
          </w:p>
        </w:tc>
        <w:tc>
          <w:tcPr>
            <w:tcW w:w="1705" w:type="dxa"/>
          </w:tcPr>
          <w:p w:rsidR="00AF5A9E" w:rsidRPr="00993F37" w:rsidRDefault="00AF5A9E" w:rsidP="00DF77D2">
            <w:pPr>
              <w:pStyle w:val="a6"/>
              <w:ind w:left="0"/>
              <w:jc w:val="center"/>
              <w:rPr>
                <w:sz w:val="24"/>
                <w:lang w:val="en-US"/>
              </w:rPr>
            </w:pPr>
            <w:r w:rsidRPr="00993F37">
              <w:rPr>
                <w:sz w:val="24"/>
                <w:lang w:val="en-US"/>
              </w:rPr>
              <w:t>Maximum temperature NH</w:t>
            </w:r>
            <w:r w:rsidRPr="00993F37">
              <w:rPr>
                <w:sz w:val="24"/>
                <w:vertAlign w:val="subscript"/>
                <w:lang w:val="en-US"/>
              </w:rPr>
              <w:t>3</w:t>
            </w:r>
            <w:r w:rsidRPr="00993F37">
              <w:rPr>
                <w:sz w:val="24"/>
                <w:lang w:val="en-US"/>
              </w:rPr>
              <w:t xml:space="preserve"> TPD peak, </w:t>
            </w:r>
            <w:r w:rsidRPr="00993F37">
              <w:rPr>
                <w:sz w:val="24"/>
                <w:vertAlign w:val="superscript"/>
                <w:lang w:val="en-US"/>
              </w:rPr>
              <w:t>o</w:t>
            </w:r>
            <w:r w:rsidRPr="00993F37">
              <w:rPr>
                <w:sz w:val="24"/>
                <w:lang w:val="en-US"/>
              </w:rPr>
              <w:t>C</w:t>
            </w:r>
          </w:p>
        </w:tc>
        <w:tc>
          <w:tcPr>
            <w:tcW w:w="1970" w:type="dxa"/>
          </w:tcPr>
          <w:p w:rsidR="00AF5A9E" w:rsidRPr="00993F37" w:rsidRDefault="00AF5A9E" w:rsidP="00DF77D2">
            <w:pPr>
              <w:pStyle w:val="a6"/>
              <w:ind w:left="0"/>
              <w:jc w:val="center"/>
              <w:rPr>
                <w:sz w:val="24"/>
                <w:lang w:val="en-US"/>
              </w:rPr>
            </w:pPr>
            <w:r w:rsidRPr="00993F37">
              <w:rPr>
                <w:sz w:val="24"/>
                <w:lang w:val="en-US"/>
              </w:rPr>
              <w:t>Maximum temperature CO</w:t>
            </w:r>
            <w:r w:rsidRPr="00993F37">
              <w:rPr>
                <w:sz w:val="24"/>
                <w:vertAlign w:val="subscript"/>
                <w:lang w:val="en-US"/>
              </w:rPr>
              <w:t>2</w:t>
            </w:r>
            <w:r w:rsidRPr="00993F37">
              <w:rPr>
                <w:sz w:val="24"/>
                <w:lang w:val="en-US"/>
              </w:rPr>
              <w:t xml:space="preserve"> TPD peak, </w:t>
            </w:r>
            <w:r w:rsidRPr="00993F37">
              <w:rPr>
                <w:sz w:val="24"/>
                <w:vertAlign w:val="superscript"/>
                <w:lang w:val="en-US"/>
              </w:rPr>
              <w:t>o</w:t>
            </w:r>
            <w:r w:rsidRPr="00993F37">
              <w:rPr>
                <w:sz w:val="24"/>
                <w:lang w:val="en-US"/>
              </w:rPr>
              <w:t>C</w:t>
            </w:r>
          </w:p>
        </w:tc>
        <w:tc>
          <w:tcPr>
            <w:tcW w:w="1971" w:type="dxa"/>
          </w:tcPr>
          <w:p w:rsidR="00AF5A9E" w:rsidRPr="00993F37" w:rsidRDefault="00AF5A9E" w:rsidP="00DF77D2">
            <w:pPr>
              <w:pStyle w:val="a6"/>
              <w:ind w:left="0"/>
              <w:jc w:val="center"/>
              <w:rPr>
                <w:sz w:val="24"/>
                <w:lang w:val="en-US"/>
              </w:rPr>
            </w:pPr>
            <w:r w:rsidRPr="00993F37">
              <w:rPr>
                <w:sz w:val="24"/>
                <w:lang w:val="en-US"/>
              </w:rPr>
              <w:t xml:space="preserve">Normalized area </w:t>
            </w:r>
            <w:r w:rsidRPr="00993F37">
              <w:rPr>
                <w:sz w:val="24"/>
                <w:lang w:val="sv-SE"/>
              </w:rPr>
              <w:t xml:space="preserve">of </w:t>
            </w:r>
            <w:r w:rsidRPr="00993F37">
              <w:rPr>
                <w:sz w:val="24"/>
                <w:lang w:val="en-US"/>
              </w:rPr>
              <w:t>NH</w:t>
            </w:r>
            <w:r w:rsidRPr="00993F37">
              <w:rPr>
                <w:sz w:val="24"/>
                <w:vertAlign w:val="subscript"/>
                <w:lang w:val="en-US"/>
              </w:rPr>
              <w:t>3</w:t>
            </w:r>
            <w:r w:rsidRPr="00993F37">
              <w:rPr>
                <w:sz w:val="24"/>
                <w:lang w:val="sv-SE"/>
              </w:rPr>
              <w:t xml:space="preserve"> adsorbed</w:t>
            </w:r>
          </w:p>
        </w:tc>
        <w:tc>
          <w:tcPr>
            <w:tcW w:w="1971" w:type="dxa"/>
          </w:tcPr>
          <w:p w:rsidR="00AF5A9E" w:rsidRPr="00993F37" w:rsidRDefault="00AF5A9E" w:rsidP="00DF77D2">
            <w:pPr>
              <w:pStyle w:val="a6"/>
              <w:ind w:left="0"/>
              <w:jc w:val="center"/>
              <w:rPr>
                <w:sz w:val="24"/>
                <w:lang w:val="en-US"/>
              </w:rPr>
            </w:pPr>
            <w:r w:rsidRPr="00993F37">
              <w:rPr>
                <w:sz w:val="24"/>
                <w:lang w:val="en-US"/>
              </w:rPr>
              <w:t>Normalized area</w:t>
            </w:r>
            <w:r w:rsidRPr="00993F37">
              <w:rPr>
                <w:sz w:val="24"/>
                <w:lang w:val="sv-SE"/>
              </w:rPr>
              <w:t xml:space="preserve"> of C</w:t>
            </w:r>
            <w:r w:rsidRPr="00993F37">
              <w:rPr>
                <w:sz w:val="24"/>
                <w:lang w:val="en-US"/>
              </w:rPr>
              <w:t>O</w:t>
            </w:r>
            <w:r w:rsidRPr="00993F37">
              <w:rPr>
                <w:sz w:val="24"/>
                <w:vertAlign w:val="subscript"/>
                <w:lang w:val="en-US"/>
              </w:rPr>
              <w:t>2</w:t>
            </w:r>
            <w:r w:rsidRPr="00993F37">
              <w:rPr>
                <w:sz w:val="24"/>
                <w:lang w:val="sv-SE"/>
              </w:rPr>
              <w:t xml:space="preserve"> adsorbed</w:t>
            </w:r>
          </w:p>
        </w:tc>
      </w:tr>
      <w:tr w:rsidR="00E01F8C" w:rsidRPr="00993F37" w:rsidTr="00DF77D2">
        <w:tc>
          <w:tcPr>
            <w:tcW w:w="2235" w:type="dxa"/>
          </w:tcPr>
          <w:p w:rsidR="00AF5A9E" w:rsidRPr="00993F37" w:rsidRDefault="00AF5A9E" w:rsidP="00DF77D2">
            <w:pPr>
              <w:pStyle w:val="a6"/>
              <w:ind w:left="0"/>
              <w:rPr>
                <w:sz w:val="24"/>
                <w:lang w:val="en-US"/>
              </w:rPr>
            </w:pPr>
            <w:r w:rsidRPr="00993F37">
              <w:rPr>
                <w:sz w:val="24"/>
              </w:rPr>
              <w:t>15N</w:t>
            </w:r>
            <w:r w:rsidRPr="00993F37">
              <w:rPr>
                <w:sz w:val="24"/>
                <w:lang w:val="sv-SE"/>
              </w:rPr>
              <w:t>i</w:t>
            </w:r>
            <w:r w:rsidRPr="00993F37">
              <w:rPr>
                <w:sz w:val="24"/>
              </w:rPr>
              <w:t>-15Ce-20Al</w:t>
            </w:r>
          </w:p>
        </w:tc>
        <w:tc>
          <w:tcPr>
            <w:tcW w:w="1705" w:type="dxa"/>
          </w:tcPr>
          <w:p w:rsidR="00AF5A9E" w:rsidRPr="00993F37" w:rsidRDefault="00AF5A9E" w:rsidP="00DF77D2">
            <w:pPr>
              <w:pStyle w:val="a6"/>
              <w:ind w:left="0"/>
              <w:jc w:val="center"/>
              <w:rPr>
                <w:sz w:val="24"/>
                <w:lang w:val="en-US"/>
              </w:rPr>
            </w:pPr>
            <w:r w:rsidRPr="00993F37">
              <w:rPr>
                <w:sz w:val="24"/>
              </w:rPr>
              <w:t>159/401/622</w:t>
            </w:r>
          </w:p>
        </w:tc>
        <w:tc>
          <w:tcPr>
            <w:tcW w:w="1970" w:type="dxa"/>
          </w:tcPr>
          <w:p w:rsidR="00AF5A9E" w:rsidRPr="00993F37" w:rsidRDefault="00AF5A9E" w:rsidP="00DF77D2">
            <w:pPr>
              <w:pStyle w:val="a6"/>
              <w:ind w:left="0"/>
              <w:jc w:val="center"/>
              <w:rPr>
                <w:sz w:val="24"/>
                <w:lang w:val="en-US"/>
              </w:rPr>
            </w:pPr>
            <w:r w:rsidRPr="00993F37">
              <w:rPr>
                <w:sz w:val="24"/>
              </w:rPr>
              <w:t>101/528</w:t>
            </w:r>
          </w:p>
        </w:tc>
        <w:tc>
          <w:tcPr>
            <w:tcW w:w="1971" w:type="dxa"/>
          </w:tcPr>
          <w:p w:rsidR="00AF5A9E" w:rsidRPr="00993F37" w:rsidRDefault="00AF5A9E" w:rsidP="00DF77D2">
            <w:pPr>
              <w:pStyle w:val="a6"/>
              <w:ind w:left="0"/>
              <w:jc w:val="center"/>
              <w:rPr>
                <w:sz w:val="24"/>
                <w:lang w:val="en-US"/>
              </w:rPr>
            </w:pPr>
            <w:r w:rsidRPr="00993F37">
              <w:rPr>
                <w:sz w:val="24"/>
                <w:lang w:val="sv-SE"/>
              </w:rPr>
              <w:t>0.54</w:t>
            </w:r>
          </w:p>
        </w:tc>
        <w:tc>
          <w:tcPr>
            <w:tcW w:w="1971" w:type="dxa"/>
          </w:tcPr>
          <w:p w:rsidR="00AF5A9E" w:rsidRPr="00993F37" w:rsidRDefault="00AF5A9E" w:rsidP="00DF77D2">
            <w:pPr>
              <w:pStyle w:val="a6"/>
              <w:ind w:left="0"/>
              <w:jc w:val="center"/>
              <w:rPr>
                <w:sz w:val="24"/>
                <w:lang w:val="en-US"/>
              </w:rPr>
            </w:pPr>
            <w:r w:rsidRPr="00993F37">
              <w:rPr>
                <w:sz w:val="24"/>
                <w:lang w:val="sv-SE"/>
              </w:rPr>
              <w:t>0.04</w:t>
            </w:r>
          </w:p>
        </w:tc>
      </w:tr>
      <w:tr w:rsidR="00E01F8C" w:rsidRPr="00993F37" w:rsidTr="00DF77D2">
        <w:tc>
          <w:tcPr>
            <w:tcW w:w="2235" w:type="dxa"/>
          </w:tcPr>
          <w:p w:rsidR="00AF5A9E" w:rsidRPr="00993F37" w:rsidRDefault="00AF5A9E" w:rsidP="00DF77D2">
            <w:pPr>
              <w:pStyle w:val="a6"/>
              <w:ind w:left="0"/>
              <w:rPr>
                <w:sz w:val="24"/>
                <w:lang w:val="en-US"/>
              </w:rPr>
            </w:pPr>
            <w:r w:rsidRPr="00993F37">
              <w:rPr>
                <w:sz w:val="24"/>
              </w:rPr>
              <w:t>15Ni-15La-20Al</w:t>
            </w:r>
          </w:p>
        </w:tc>
        <w:tc>
          <w:tcPr>
            <w:tcW w:w="1705" w:type="dxa"/>
          </w:tcPr>
          <w:p w:rsidR="00AF5A9E" w:rsidRPr="00993F37" w:rsidRDefault="00AF5A9E" w:rsidP="00DF77D2">
            <w:pPr>
              <w:pStyle w:val="a6"/>
              <w:ind w:left="0"/>
              <w:jc w:val="center"/>
              <w:rPr>
                <w:sz w:val="24"/>
                <w:lang w:val="en-US"/>
              </w:rPr>
            </w:pPr>
            <w:r w:rsidRPr="00993F37">
              <w:rPr>
                <w:sz w:val="24"/>
              </w:rPr>
              <w:t>146/439/622</w:t>
            </w:r>
          </w:p>
        </w:tc>
        <w:tc>
          <w:tcPr>
            <w:tcW w:w="1970" w:type="dxa"/>
          </w:tcPr>
          <w:p w:rsidR="00AF5A9E" w:rsidRPr="00993F37" w:rsidRDefault="00AF5A9E" w:rsidP="00DF77D2">
            <w:pPr>
              <w:pStyle w:val="a6"/>
              <w:ind w:left="0"/>
              <w:jc w:val="center"/>
              <w:rPr>
                <w:sz w:val="24"/>
                <w:lang w:val="en-US"/>
              </w:rPr>
            </w:pPr>
            <w:r w:rsidRPr="00993F37">
              <w:rPr>
                <w:sz w:val="24"/>
              </w:rPr>
              <w:t>115/518</w:t>
            </w:r>
          </w:p>
        </w:tc>
        <w:tc>
          <w:tcPr>
            <w:tcW w:w="1971" w:type="dxa"/>
          </w:tcPr>
          <w:p w:rsidR="00AF5A9E" w:rsidRPr="00993F37" w:rsidRDefault="00AF5A9E" w:rsidP="00DF77D2">
            <w:pPr>
              <w:pStyle w:val="a6"/>
              <w:ind w:left="0"/>
              <w:jc w:val="center"/>
              <w:rPr>
                <w:sz w:val="24"/>
                <w:lang w:val="en-US"/>
              </w:rPr>
            </w:pPr>
            <w:r w:rsidRPr="00993F37">
              <w:rPr>
                <w:sz w:val="24"/>
                <w:lang w:val="sv-SE"/>
              </w:rPr>
              <w:t>0.65</w:t>
            </w:r>
          </w:p>
        </w:tc>
        <w:tc>
          <w:tcPr>
            <w:tcW w:w="1971" w:type="dxa"/>
          </w:tcPr>
          <w:p w:rsidR="00AF5A9E" w:rsidRPr="00993F37" w:rsidRDefault="00AF5A9E" w:rsidP="00DF77D2">
            <w:pPr>
              <w:pStyle w:val="a6"/>
              <w:ind w:left="0"/>
              <w:jc w:val="center"/>
              <w:rPr>
                <w:sz w:val="24"/>
                <w:lang w:val="en-US"/>
              </w:rPr>
            </w:pPr>
            <w:r w:rsidRPr="00993F37">
              <w:rPr>
                <w:sz w:val="24"/>
                <w:lang w:val="sv-SE"/>
              </w:rPr>
              <w:t>0.05</w:t>
            </w:r>
          </w:p>
        </w:tc>
      </w:tr>
      <w:tr w:rsidR="00E01F8C" w:rsidRPr="00993F37" w:rsidTr="00DF77D2">
        <w:tc>
          <w:tcPr>
            <w:tcW w:w="2235" w:type="dxa"/>
          </w:tcPr>
          <w:p w:rsidR="00AF5A9E" w:rsidRPr="00993F37" w:rsidRDefault="00AF5A9E" w:rsidP="00DF77D2">
            <w:pPr>
              <w:pStyle w:val="a6"/>
              <w:ind w:left="0"/>
              <w:rPr>
                <w:sz w:val="24"/>
                <w:lang w:val="en-US"/>
              </w:rPr>
            </w:pPr>
            <w:r w:rsidRPr="00993F37">
              <w:rPr>
                <w:sz w:val="24"/>
                <w:lang w:val="sv-SE"/>
              </w:rPr>
              <w:t>15Ni-35Al</w:t>
            </w:r>
          </w:p>
        </w:tc>
        <w:tc>
          <w:tcPr>
            <w:tcW w:w="1705" w:type="dxa"/>
          </w:tcPr>
          <w:p w:rsidR="00AF5A9E" w:rsidRPr="00993F37" w:rsidRDefault="00AF5A9E" w:rsidP="00DF77D2">
            <w:pPr>
              <w:pStyle w:val="a6"/>
              <w:ind w:left="0"/>
              <w:jc w:val="center"/>
              <w:rPr>
                <w:sz w:val="24"/>
                <w:lang w:val="en-US"/>
              </w:rPr>
            </w:pPr>
            <w:r w:rsidRPr="00993F37">
              <w:rPr>
                <w:sz w:val="24"/>
                <w:lang w:val="sv-SE"/>
              </w:rPr>
              <w:t>140/622</w:t>
            </w:r>
          </w:p>
        </w:tc>
        <w:tc>
          <w:tcPr>
            <w:tcW w:w="1970" w:type="dxa"/>
          </w:tcPr>
          <w:p w:rsidR="00AF5A9E" w:rsidRPr="00993F37" w:rsidRDefault="00AF5A9E" w:rsidP="00DF77D2">
            <w:pPr>
              <w:pStyle w:val="a6"/>
              <w:ind w:left="0"/>
              <w:jc w:val="center"/>
              <w:rPr>
                <w:sz w:val="24"/>
                <w:lang w:val="en-US"/>
              </w:rPr>
            </w:pPr>
            <w:r w:rsidRPr="00993F37">
              <w:rPr>
                <w:sz w:val="24"/>
                <w:lang w:val="sv-SE"/>
              </w:rPr>
              <w:t>-</w:t>
            </w:r>
          </w:p>
        </w:tc>
        <w:tc>
          <w:tcPr>
            <w:tcW w:w="1971" w:type="dxa"/>
          </w:tcPr>
          <w:p w:rsidR="00AF5A9E" w:rsidRPr="00993F37" w:rsidRDefault="00AF5A9E" w:rsidP="00DF77D2">
            <w:pPr>
              <w:pStyle w:val="a6"/>
              <w:ind w:left="0"/>
              <w:jc w:val="center"/>
              <w:rPr>
                <w:sz w:val="24"/>
                <w:lang w:val="en-US"/>
              </w:rPr>
            </w:pPr>
            <w:r w:rsidRPr="00993F37">
              <w:rPr>
                <w:sz w:val="24"/>
                <w:lang w:val="sv-SE"/>
              </w:rPr>
              <w:t>1.0</w:t>
            </w:r>
          </w:p>
        </w:tc>
        <w:tc>
          <w:tcPr>
            <w:tcW w:w="1971" w:type="dxa"/>
          </w:tcPr>
          <w:p w:rsidR="00AF5A9E" w:rsidRPr="00993F37" w:rsidRDefault="00AF5A9E" w:rsidP="00DF77D2">
            <w:pPr>
              <w:pStyle w:val="a6"/>
              <w:ind w:left="0"/>
              <w:jc w:val="center"/>
              <w:rPr>
                <w:sz w:val="24"/>
                <w:lang w:val="en-US"/>
              </w:rPr>
            </w:pPr>
            <w:r w:rsidRPr="00993F37">
              <w:rPr>
                <w:sz w:val="24"/>
                <w:lang w:val="sv-SE"/>
              </w:rPr>
              <w:t>-</w:t>
            </w:r>
          </w:p>
        </w:tc>
      </w:tr>
      <w:tr w:rsidR="00E01F8C" w:rsidRPr="00993F37" w:rsidTr="00DF77D2">
        <w:tc>
          <w:tcPr>
            <w:tcW w:w="2235" w:type="dxa"/>
          </w:tcPr>
          <w:p w:rsidR="00AF5A9E" w:rsidRPr="00993F37" w:rsidRDefault="00AF5A9E" w:rsidP="00DF77D2">
            <w:pPr>
              <w:pStyle w:val="a6"/>
              <w:ind w:left="0"/>
              <w:rPr>
                <w:sz w:val="24"/>
                <w:lang w:val="en-US"/>
              </w:rPr>
            </w:pPr>
            <w:r w:rsidRPr="00993F37">
              <w:rPr>
                <w:sz w:val="24"/>
                <w:lang w:val="sv-SE"/>
              </w:rPr>
              <w:t>15Ni-35Ce</w:t>
            </w:r>
          </w:p>
        </w:tc>
        <w:tc>
          <w:tcPr>
            <w:tcW w:w="1705" w:type="dxa"/>
          </w:tcPr>
          <w:p w:rsidR="00AF5A9E" w:rsidRPr="00993F37" w:rsidRDefault="00AF5A9E" w:rsidP="00DF77D2">
            <w:pPr>
              <w:pStyle w:val="a6"/>
              <w:ind w:left="0"/>
              <w:jc w:val="center"/>
              <w:rPr>
                <w:sz w:val="24"/>
                <w:lang w:val="en-US"/>
              </w:rPr>
            </w:pPr>
            <w:r w:rsidRPr="00993F37">
              <w:rPr>
                <w:sz w:val="24"/>
                <w:lang w:val="sv-SE"/>
              </w:rPr>
              <w:t>-</w:t>
            </w:r>
          </w:p>
        </w:tc>
        <w:tc>
          <w:tcPr>
            <w:tcW w:w="1970" w:type="dxa"/>
          </w:tcPr>
          <w:p w:rsidR="00AF5A9E" w:rsidRPr="00993F37" w:rsidRDefault="00AF5A9E" w:rsidP="00DF77D2">
            <w:pPr>
              <w:pStyle w:val="a6"/>
              <w:ind w:left="0"/>
              <w:jc w:val="center"/>
              <w:rPr>
                <w:sz w:val="24"/>
                <w:lang w:val="en-US"/>
              </w:rPr>
            </w:pPr>
            <w:r w:rsidRPr="00993F37">
              <w:rPr>
                <w:sz w:val="24"/>
                <w:lang w:val="sv-SE"/>
              </w:rPr>
              <w:t>106/508</w:t>
            </w:r>
          </w:p>
        </w:tc>
        <w:tc>
          <w:tcPr>
            <w:tcW w:w="1971" w:type="dxa"/>
          </w:tcPr>
          <w:p w:rsidR="00AF5A9E" w:rsidRPr="00993F37" w:rsidRDefault="00AF5A9E" w:rsidP="00DF77D2">
            <w:pPr>
              <w:pStyle w:val="a6"/>
              <w:ind w:left="0"/>
              <w:jc w:val="center"/>
              <w:rPr>
                <w:sz w:val="24"/>
                <w:lang w:val="en-US"/>
              </w:rPr>
            </w:pPr>
            <w:r w:rsidRPr="00993F37">
              <w:rPr>
                <w:sz w:val="24"/>
                <w:lang w:val="sv-SE"/>
              </w:rPr>
              <w:t>-</w:t>
            </w:r>
          </w:p>
        </w:tc>
        <w:tc>
          <w:tcPr>
            <w:tcW w:w="1971" w:type="dxa"/>
          </w:tcPr>
          <w:p w:rsidR="00AF5A9E" w:rsidRPr="00993F37" w:rsidRDefault="00AF5A9E" w:rsidP="00DF77D2">
            <w:pPr>
              <w:pStyle w:val="a6"/>
              <w:ind w:left="0"/>
              <w:jc w:val="center"/>
              <w:rPr>
                <w:sz w:val="24"/>
                <w:lang w:val="en-US"/>
              </w:rPr>
            </w:pPr>
            <w:r w:rsidRPr="00993F37">
              <w:rPr>
                <w:sz w:val="24"/>
                <w:lang w:val="sv-SE"/>
              </w:rPr>
              <w:t>0.07</w:t>
            </w:r>
          </w:p>
        </w:tc>
      </w:tr>
      <w:tr w:rsidR="00AF5A9E" w:rsidRPr="00993F37" w:rsidTr="00DF77D2">
        <w:tc>
          <w:tcPr>
            <w:tcW w:w="2235" w:type="dxa"/>
          </w:tcPr>
          <w:p w:rsidR="00AF5A9E" w:rsidRPr="00993F37" w:rsidRDefault="00AF5A9E" w:rsidP="00DF77D2">
            <w:pPr>
              <w:pStyle w:val="a6"/>
              <w:ind w:left="0"/>
              <w:rPr>
                <w:sz w:val="24"/>
                <w:lang w:val="sv-SE"/>
              </w:rPr>
            </w:pPr>
            <w:r w:rsidRPr="00993F37">
              <w:rPr>
                <w:sz w:val="24"/>
                <w:lang w:val="sv-SE"/>
              </w:rPr>
              <w:t>15Ni-35La</w:t>
            </w:r>
          </w:p>
        </w:tc>
        <w:tc>
          <w:tcPr>
            <w:tcW w:w="1705" w:type="dxa"/>
          </w:tcPr>
          <w:p w:rsidR="00AF5A9E" w:rsidRPr="00993F37" w:rsidRDefault="00AF5A9E" w:rsidP="00DF77D2">
            <w:pPr>
              <w:pStyle w:val="a6"/>
              <w:ind w:left="0"/>
              <w:jc w:val="center"/>
              <w:rPr>
                <w:sz w:val="24"/>
                <w:lang w:val="sv-SE"/>
              </w:rPr>
            </w:pPr>
            <w:r w:rsidRPr="00993F37">
              <w:rPr>
                <w:sz w:val="24"/>
                <w:lang w:val="sv-SE"/>
              </w:rPr>
              <w:t>-</w:t>
            </w:r>
          </w:p>
        </w:tc>
        <w:tc>
          <w:tcPr>
            <w:tcW w:w="1970" w:type="dxa"/>
          </w:tcPr>
          <w:p w:rsidR="00AF5A9E" w:rsidRPr="00993F37" w:rsidRDefault="00AF5A9E" w:rsidP="00DF77D2">
            <w:pPr>
              <w:pStyle w:val="a6"/>
              <w:ind w:left="0"/>
              <w:jc w:val="center"/>
              <w:rPr>
                <w:sz w:val="24"/>
                <w:lang w:val="sv-SE"/>
              </w:rPr>
            </w:pPr>
            <w:r w:rsidRPr="00993F37">
              <w:rPr>
                <w:sz w:val="24"/>
                <w:lang w:val="sv-SE"/>
              </w:rPr>
              <w:t>364/509/741</w:t>
            </w:r>
          </w:p>
        </w:tc>
        <w:tc>
          <w:tcPr>
            <w:tcW w:w="1971" w:type="dxa"/>
          </w:tcPr>
          <w:p w:rsidR="00AF5A9E" w:rsidRPr="00993F37" w:rsidRDefault="00AF5A9E" w:rsidP="00DF77D2">
            <w:pPr>
              <w:pStyle w:val="a6"/>
              <w:ind w:left="0"/>
              <w:jc w:val="center"/>
              <w:rPr>
                <w:sz w:val="24"/>
                <w:lang w:val="en-US"/>
              </w:rPr>
            </w:pPr>
            <w:r w:rsidRPr="00993F37">
              <w:rPr>
                <w:sz w:val="24"/>
                <w:lang w:val="sv-SE"/>
              </w:rPr>
              <w:t>-</w:t>
            </w:r>
          </w:p>
        </w:tc>
        <w:tc>
          <w:tcPr>
            <w:tcW w:w="1971" w:type="dxa"/>
          </w:tcPr>
          <w:p w:rsidR="00AF5A9E" w:rsidRPr="00993F37" w:rsidRDefault="00AF5A9E" w:rsidP="00DF77D2">
            <w:pPr>
              <w:pStyle w:val="a6"/>
              <w:ind w:left="0"/>
              <w:jc w:val="center"/>
              <w:rPr>
                <w:sz w:val="24"/>
                <w:lang w:val="en-US"/>
              </w:rPr>
            </w:pPr>
            <w:r w:rsidRPr="00993F37">
              <w:rPr>
                <w:sz w:val="24"/>
                <w:lang w:val="sv-SE"/>
              </w:rPr>
              <w:t>1.0</w:t>
            </w:r>
          </w:p>
        </w:tc>
      </w:tr>
    </w:tbl>
    <w:p w:rsidR="00AF5A9E" w:rsidRPr="00993F37" w:rsidRDefault="00AF5A9E" w:rsidP="00AF5A9E">
      <w:pPr>
        <w:pStyle w:val="a6"/>
        <w:ind w:left="0"/>
        <w:rPr>
          <w:lang w:val="en-US"/>
        </w:rPr>
      </w:pPr>
    </w:p>
    <w:p w:rsidR="00B13E75" w:rsidRPr="00993F37" w:rsidRDefault="00B13E75" w:rsidP="00B13E75">
      <w:pPr>
        <w:pStyle w:val="a6"/>
        <w:ind w:left="0" w:firstLine="566"/>
        <w:rPr>
          <w:lang w:val="en-US"/>
        </w:rPr>
      </w:pPr>
      <w:r w:rsidRPr="00993F37">
        <w:rPr>
          <w:lang w:val="en-US"/>
        </w:rPr>
        <w:t>The 15Ni-35La catalyst possesses the highest level of basicity. This sample was found to contain the lanthanum hydroxide phase based on XRD analysis. This phase forms moderate basic sites formed at 364°C for 15Ni-35La, which is quite close to the peak observed in [</w:t>
      </w:r>
      <w:r w:rsidRPr="00993F37">
        <w:rPr>
          <w:lang w:val="kk-KZ"/>
        </w:rPr>
        <w:t>19</w:t>
      </w:r>
      <w:r w:rsidR="00655645">
        <w:rPr>
          <w:lang w:val="en-US"/>
        </w:rPr>
        <w:t>7</w:t>
      </w:r>
      <w:r w:rsidRPr="00993F37">
        <w:rPr>
          <w:lang w:val="en-US"/>
        </w:rPr>
        <w:t>]. Regarding the trimetallic catalysts, the 15Ni-15La-20Al displayed a lower number of basic sites at elevated temperatures (around 528°C) compared to 15Ni-15e-20Al. Moreover, it demonstrated higher stability in DRM. This finding aligns with the literature [</w:t>
      </w:r>
      <w:r w:rsidRPr="00993F37">
        <w:rPr>
          <w:lang w:val="kk-KZ"/>
        </w:rPr>
        <w:t>19</w:t>
      </w:r>
      <w:r w:rsidR="00655645">
        <w:rPr>
          <w:lang w:val="en-US"/>
        </w:rPr>
        <w:t>7</w:t>
      </w:r>
      <w:r w:rsidRPr="00993F37">
        <w:rPr>
          <w:lang w:val="en-US"/>
        </w:rPr>
        <w:t xml:space="preserve">, </w:t>
      </w:r>
      <w:r w:rsidRPr="00993F37">
        <w:t>р</w:t>
      </w:r>
      <w:r w:rsidRPr="00993F37">
        <w:rPr>
          <w:lang w:val="en-US"/>
        </w:rPr>
        <w:t>. 7</w:t>
      </w:r>
      <w:r w:rsidR="005004C9">
        <w:rPr>
          <w:lang w:val="en-US"/>
        </w:rPr>
        <w:t>5</w:t>
      </w:r>
      <w:r w:rsidRPr="00993F37">
        <w:rPr>
          <w:lang w:val="en-US"/>
        </w:rPr>
        <w:t>], where Ni/CeO</w:t>
      </w:r>
      <w:r w:rsidRPr="00993F37">
        <w:rPr>
          <w:vertAlign w:val="subscript"/>
          <w:lang w:val="en-US"/>
        </w:rPr>
        <w:t>2</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showed basic sites with higher strength compared to Ni/Al</w:t>
      </w:r>
      <w:r w:rsidRPr="00993F37">
        <w:rPr>
          <w:vertAlign w:val="subscript"/>
          <w:lang w:val="en-US"/>
        </w:rPr>
        <w:t>2</w:t>
      </w:r>
      <w:r w:rsidRPr="00993F37">
        <w:rPr>
          <w:lang w:val="en-US"/>
        </w:rPr>
        <w:t>O</w:t>
      </w:r>
      <w:r w:rsidRPr="00993F37">
        <w:rPr>
          <w:vertAlign w:val="subscript"/>
          <w:lang w:val="en-US"/>
        </w:rPr>
        <w:t>3</w:t>
      </w:r>
      <w:r w:rsidRPr="00993F37">
        <w:rPr>
          <w:lang w:val="en-US"/>
        </w:rPr>
        <w:t>-La</w:t>
      </w:r>
      <w:r w:rsidRPr="00993F37">
        <w:rPr>
          <w:vertAlign w:val="subscript"/>
          <w:lang w:val="en-US"/>
        </w:rPr>
        <w:t>2</w:t>
      </w:r>
      <w:r w:rsidRPr="00993F37">
        <w:rPr>
          <w:lang w:val="en-US"/>
        </w:rPr>
        <w:t>O</w:t>
      </w:r>
      <w:r w:rsidRPr="00993F37">
        <w:rPr>
          <w:vertAlign w:val="subscript"/>
          <w:lang w:val="en-US"/>
        </w:rPr>
        <w:t>3</w:t>
      </w:r>
      <w:r w:rsidRPr="00993F37">
        <w:rPr>
          <w:lang w:val="en-US"/>
        </w:rPr>
        <w:t>.</w:t>
      </w:r>
    </w:p>
    <w:p w:rsidR="00AF5A9E" w:rsidRPr="00993F37" w:rsidRDefault="00AF5A9E" w:rsidP="00AF5A9E">
      <w:pPr>
        <w:pStyle w:val="a6"/>
        <w:ind w:left="0" w:firstLine="566"/>
        <w:rPr>
          <w:lang w:val="en-US"/>
        </w:rPr>
      </w:pPr>
      <w:r w:rsidRPr="00993F37">
        <w:rPr>
          <w:lang w:val="en-US"/>
        </w:rPr>
        <w:t xml:space="preserve">Figure </w:t>
      </w:r>
      <w:r w:rsidR="003A0276">
        <w:rPr>
          <w:lang w:val="en-US"/>
        </w:rPr>
        <w:t>30</w:t>
      </w:r>
      <w:r w:rsidRPr="00993F37">
        <w:rPr>
          <w:lang w:val="en-US"/>
        </w:rPr>
        <w:t xml:space="preserve"> illustrated hydrogen consumption of the Ni-based catalysts at 200‒800°C. According to TPR </w:t>
      </w:r>
      <w:r w:rsidR="00466E51" w:rsidRPr="00993F37">
        <w:rPr>
          <w:lang w:val="en-US"/>
        </w:rPr>
        <w:t>data</w:t>
      </w:r>
      <w:r w:rsidRPr="00993F37">
        <w:rPr>
          <w:lang w:val="en-US"/>
        </w:rPr>
        <w:t>, for 15Ni-15Ce-20Al reduction of Ni species occurred at 300‒400°C [</w:t>
      </w:r>
      <w:r w:rsidRPr="00993F37">
        <w:rPr>
          <w:lang w:val="kk-KZ"/>
        </w:rPr>
        <w:t>19</w:t>
      </w:r>
      <w:r w:rsidR="00655645">
        <w:rPr>
          <w:lang w:val="en-US"/>
        </w:rPr>
        <w:t>8</w:t>
      </w:r>
      <w:r w:rsidRPr="00993F37">
        <w:rPr>
          <w:lang w:val="en-US"/>
        </w:rPr>
        <w:t xml:space="preserve">]. The initial peak </w:t>
      </w:r>
      <w:r w:rsidR="00964419" w:rsidRPr="00993F37">
        <w:rPr>
          <w:lang w:val="en-US"/>
        </w:rPr>
        <w:t xml:space="preserve">was </w:t>
      </w:r>
      <w:r w:rsidRPr="00993F37">
        <w:rPr>
          <w:lang w:val="en-US"/>
        </w:rPr>
        <w:t>observed at 300°C signifies the reduction of Ni</w:t>
      </w:r>
      <w:r w:rsidRPr="00993F37">
        <w:rPr>
          <w:vertAlign w:val="superscript"/>
          <w:lang w:val="en-US"/>
        </w:rPr>
        <w:t>2+</w:t>
      </w:r>
      <w:r w:rsidRPr="00993F37">
        <w:rPr>
          <w:lang w:val="en-US"/>
        </w:rPr>
        <w:t xml:space="preserve"> i.e. NiO entities on the catalyst surface. This aligns with the XRD findings indicating the existence of Ni</w:t>
      </w:r>
      <w:r w:rsidRPr="00993F37">
        <w:rPr>
          <w:vertAlign w:val="superscript"/>
          <w:lang w:val="en-US"/>
        </w:rPr>
        <w:t>0</w:t>
      </w:r>
      <w:r w:rsidRPr="00993F37">
        <w:rPr>
          <w:lang w:val="en-US"/>
        </w:rPr>
        <w:t xml:space="preserve">. The robust interaction between nickel oxide and aluminum takes place in 15Ni-15La-20Al, when NiO species are reduced between 400–500°C (Table 17). It is worth noting that XRD pattern did not reveal the </w:t>
      </w:r>
      <w:r w:rsidR="00466E51" w:rsidRPr="00993F37">
        <w:rPr>
          <w:lang w:val="en-US"/>
        </w:rPr>
        <w:t xml:space="preserve">nickel oxide </w:t>
      </w:r>
      <w:r w:rsidRPr="00993F37">
        <w:rPr>
          <w:lang w:val="en-US"/>
        </w:rPr>
        <w:t xml:space="preserve">presence. </w:t>
      </w:r>
      <w:r w:rsidR="00466E51" w:rsidRPr="00993F37">
        <w:rPr>
          <w:lang w:val="en-US"/>
        </w:rPr>
        <w:t xml:space="preserve">In 15Ni-15Ce-20Al </w:t>
      </w:r>
      <w:r w:rsidRPr="00993F37">
        <w:rPr>
          <w:lang w:val="en-US"/>
        </w:rPr>
        <w:t>CeO</w:t>
      </w:r>
      <w:r w:rsidRPr="00993F37">
        <w:rPr>
          <w:vertAlign w:val="subscript"/>
          <w:lang w:val="en-US"/>
        </w:rPr>
        <w:t xml:space="preserve">2 </w:t>
      </w:r>
      <w:r w:rsidRPr="00993F37">
        <w:rPr>
          <w:lang w:val="en-US"/>
        </w:rPr>
        <w:t>species can be reduced to Ce</w:t>
      </w:r>
      <w:r w:rsidRPr="00993F37">
        <w:rPr>
          <w:vertAlign w:val="superscript"/>
          <w:lang w:val="en-US"/>
        </w:rPr>
        <w:t>3+</w:t>
      </w:r>
      <w:r w:rsidR="00D06312" w:rsidRPr="00993F37">
        <w:rPr>
          <w:lang w:val="en-US"/>
        </w:rPr>
        <w:t xml:space="preserve"> </w:t>
      </w:r>
      <w:r w:rsidRPr="00993F37">
        <w:rPr>
          <w:lang w:val="en-US"/>
        </w:rPr>
        <w:t>[</w:t>
      </w:r>
      <w:r w:rsidRPr="00993F37">
        <w:rPr>
          <w:lang w:val="kk-KZ"/>
        </w:rPr>
        <w:t>18</w:t>
      </w:r>
      <w:r w:rsidR="00655645">
        <w:rPr>
          <w:lang w:val="en-US"/>
        </w:rPr>
        <w:t>6</w:t>
      </w:r>
      <w:r w:rsidR="00D06312" w:rsidRPr="00993F37">
        <w:rPr>
          <w:lang w:val="en-US"/>
        </w:rPr>
        <w:t xml:space="preserve">, </w:t>
      </w:r>
      <w:r w:rsidR="00D06312" w:rsidRPr="00993F37">
        <w:t>р</w:t>
      </w:r>
      <w:r w:rsidR="00D06312" w:rsidRPr="00993F37">
        <w:rPr>
          <w:lang w:val="en-US"/>
        </w:rPr>
        <w:t xml:space="preserve">. </w:t>
      </w:r>
      <w:r w:rsidR="00221699" w:rsidRPr="00993F37">
        <w:rPr>
          <w:lang w:val="en-US"/>
        </w:rPr>
        <w:t>6</w:t>
      </w:r>
      <w:r w:rsidR="00352FE1">
        <w:rPr>
          <w:lang w:val="en-US"/>
        </w:rPr>
        <w:t>8</w:t>
      </w:r>
      <w:r w:rsidRPr="00993F37">
        <w:rPr>
          <w:lang w:val="en-US"/>
        </w:rPr>
        <w:t xml:space="preserve">]. Since the crystallinity of 15Ni-15Ce-20Al is fairly low (see XRD results), </w:t>
      </w:r>
      <w:r w:rsidR="00964419" w:rsidRPr="00993F37">
        <w:rPr>
          <w:lang w:val="en-US"/>
        </w:rPr>
        <w:t xml:space="preserve">precise distinguishing various species based on TPR </w:t>
      </w:r>
      <w:r w:rsidRPr="00993F37">
        <w:rPr>
          <w:lang w:val="en-US"/>
        </w:rPr>
        <w:t>is challenging.</w:t>
      </w:r>
    </w:p>
    <w:p w:rsidR="00221699" w:rsidRPr="00993F37" w:rsidRDefault="00221699" w:rsidP="00AF5A9E">
      <w:pPr>
        <w:pStyle w:val="a6"/>
        <w:ind w:left="0" w:firstLine="566"/>
        <w:rPr>
          <w:lang w:val="en-US"/>
        </w:rPr>
      </w:pPr>
    </w:p>
    <w:p w:rsidR="00AF5A9E" w:rsidRPr="00993F37" w:rsidRDefault="00AF5A9E" w:rsidP="00AF5A9E">
      <w:pPr>
        <w:pStyle w:val="a6"/>
        <w:ind w:left="0"/>
        <w:rPr>
          <w:lang w:val="en-US"/>
        </w:rPr>
      </w:pPr>
      <w:r w:rsidRPr="00993F37">
        <w:rPr>
          <w:lang w:val="en-US"/>
        </w:rPr>
        <w:t xml:space="preserve">Table 17 – </w:t>
      </w:r>
      <w:r w:rsidR="00466E51" w:rsidRPr="00993F37">
        <w:rPr>
          <w:lang w:val="en-US"/>
        </w:rPr>
        <w:t>Data</w:t>
      </w:r>
      <w:r w:rsidRPr="00993F37">
        <w:rPr>
          <w:lang w:val="en-US"/>
        </w:rPr>
        <w:t xml:space="preserve"> from hydrogen TPR</w:t>
      </w:r>
    </w:p>
    <w:p w:rsidR="00AF5A9E" w:rsidRPr="00993F37" w:rsidRDefault="00AF5A9E" w:rsidP="00AF5A9E">
      <w:pPr>
        <w:pStyle w:val="a6"/>
        <w:ind w:left="0"/>
        <w:rPr>
          <w:lang w:val="en-US"/>
        </w:rPr>
      </w:pPr>
    </w:p>
    <w:tbl>
      <w:tblPr>
        <w:tblStyle w:val="ae"/>
        <w:tblW w:w="9850" w:type="dxa"/>
        <w:tblLook w:val="04A0" w:firstRow="1" w:lastRow="0" w:firstColumn="1" w:lastColumn="0" w:noHBand="0" w:noVBand="1"/>
      </w:tblPr>
      <w:tblGrid>
        <w:gridCol w:w="2235"/>
        <w:gridCol w:w="1705"/>
        <w:gridCol w:w="1970"/>
        <w:gridCol w:w="1970"/>
        <w:gridCol w:w="1970"/>
      </w:tblGrid>
      <w:tr w:rsidR="00E01F8C" w:rsidRPr="00993F37" w:rsidTr="00DF77D2">
        <w:tc>
          <w:tcPr>
            <w:tcW w:w="2235" w:type="dxa"/>
          </w:tcPr>
          <w:p w:rsidR="00AF5A9E" w:rsidRPr="00993F37" w:rsidRDefault="00AF5A9E" w:rsidP="00DF77D2">
            <w:pPr>
              <w:pStyle w:val="a6"/>
              <w:ind w:left="0"/>
              <w:rPr>
                <w:sz w:val="24"/>
                <w:lang w:val="en-US"/>
              </w:rPr>
            </w:pPr>
            <w:r w:rsidRPr="00993F37">
              <w:rPr>
                <w:sz w:val="24"/>
              </w:rPr>
              <w:t>Catalyst</w:t>
            </w:r>
          </w:p>
        </w:tc>
        <w:tc>
          <w:tcPr>
            <w:tcW w:w="1705" w:type="dxa"/>
          </w:tcPr>
          <w:p w:rsidR="00AF5A9E" w:rsidRPr="00993F37" w:rsidRDefault="00AF5A9E" w:rsidP="00DF77D2">
            <w:pPr>
              <w:pStyle w:val="a6"/>
              <w:ind w:left="0"/>
              <w:jc w:val="center"/>
              <w:rPr>
                <w:sz w:val="24"/>
                <w:lang w:val="en-US"/>
              </w:rPr>
            </w:pPr>
            <w:r w:rsidRPr="00993F37">
              <w:rPr>
                <w:sz w:val="24"/>
              </w:rPr>
              <w:t>T</w:t>
            </w:r>
            <w:r w:rsidRPr="00993F37">
              <w:rPr>
                <w:sz w:val="24"/>
                <w:vertAlign w:val="subscript"/>
              </w:rPr>
              <w:t>1,max,</w:t>
            </w:r>
            <w:r w:rsidRPr="00993F37">
              <w:rPr>
                <w:sz w:val="24"/>
                <w:lang w:val="en-US"/>
              </w:rPr>
              <w:t xml:space="preserve"> </w:t>
            </w:r>
            <w:r w:rsidRPr="00993F37">
              <w:rPr>
                <w:sz w:val="24"/>
                <w:vertAlign w:val="superscript"/>
              </w:rPr>
              <w:t>o</w:t>
            </w:r>
            <w:r w:rsidRPr="00993F37">
              <w:rPr>
                <w:sz w:val="24"/>
              </w:rPr>
              <w:t>C</w:t>
            </w:r>
          </w:p>
        </w:tc>
        <w:tc>
          <w:tcPr>
            <w:tcW w:w="1970" w:type="dxa"/>
          </w:tcPr>
          <w:p w:rsidR="00AF5A9E" w:rsidRPr="00993F37" w:rsidRDefault="00AF5A9E" w:rsidP="00DF77D2">
            <w:pPr>
              <w:pStyle w:val="a6"/>
              <w:ind w:left="0"/>
              <w:jc w:val="center"/>
              <w:rPr>
                <w:sz w:val="24"/>
                <w:lang w:val="en-US"/>
              </w:rPr>
            </w:pPr>
            <w:r w:rsidRPr="00993F37">
              <w:rPr>
                <w:sz w:val="24"/>
              </w:rPr>
              <w:t>T</w:t>
            </w:r>
            <w:r w:rsidRPr="00993F37">
              <w:rPr>
                <w:sz w:val="24"/>
                <w:vertAlign w:val="subscript"/>
              </w:rPr>
              <w:t>2,max,</w:t>
            </w:r>
            <w:r w:rsidRPr="00993F37">
              <w:rPr>
                <w:sz w:val="24"/>
                <w:lang w:val="en-US"/>
              </w:rPr>
              <w:t xml:space="preserve"> </w:t>
            </w:r>
            <w:r w:rsidRPr="00993F37">
              <w:rPr>
                <w:sz w:val="24"/>
                <w:vertAlign w:val="superscript"/>
              </w:rPr>
              <w:t>o</w:t>
            </w:r>
            <w:r w:rsidRPr="00993F37">
              <w:rPr>
                <w:sz w:val="24"/>
              </w:rPr>
              <w:t>C</w:t>
            </w:r>
          </w:p>
        </w:tc>
        <w:tc>
          <w:tcPr>
            <w:tcW w:w="1970" w:type="dxa"/>
          </w:tcPr>
          <w:p w:rsidR="00AF5A9E" w:rsidRPr="00993F37" w:rsidRDefault="00AF5A9E" w:rsidP="00DF77D2">
            <w:pPr>
              <w:pStyle w:val="a6"/>
              <w:ind w:left="0"/>
              <w:jc w:val="center"/>
              <w:rPr>
                <w:sz w:val="24"/>
                <w:lang w:val="en-US"/>
              </w:rPr>
            </w:pPr>
            <w:r w:rsidRPr="00993F37">
              <w:rPr>
                <w:sz w:val="24"/>
              </w:rPr>
              <w:t>T</w:t>
            </w:r>
            <w:r w:rsidRPr="00993F37">
              <w:rPr>
                <w:sz w:val="24"/>
                <w:vertAlign w:val="subscript"/>
              </w:rPr>
              <w:t>≥</w:t>
            </w:r>
            <w:r w:rsidRPr="00993F37">
              <w:rPr>
                <w:sz w:val="24"/>
                <w:vertAlign w:val="subscript"/>
                <w:lang w:val="en-US"/>
              </w:rPr>
              <w:t>3</w:t>
            </w:r>
            <w:r w:rsidRPr="00993F37">
              <w:rPr>
                <w:sz w:val="24"/>
                <w:vertAlign w:val="subscript"/>
              </w:rPr>
              <w:t>,max,</w:t>
            </w:r>
            <w:r w:rsidRPr="00993F37">
              <w:rPr>
                <w:sz w:val="24"/>
                <w:lang w:val="en-US"/>
              </w:rPr>
              <w:t xml:space="preserve"> </w:t>
            </w:r>
            <w:r w:rsidRPr="00993F37">
              <w:rPr>
                <w:sz w:val="24"/>
                <w:vertAlign w:val="superscript"/>
              </w:rPr>
              <w:t>o</w:t>
            </w:r>
            <w:r w:rsidRPr="00993F37">
              <w:rPr>
                <w:sz w:val="24"/>
              </w:rPr>
              <w:t>C</w:t>
            </w:r>
          </w:p>
        </w:tc>
        <w:tc>
          <w:tcPr>
            <w:tcW w:w="1970" w:type="dxa"/>
          </w:tcPr>
          <w:p w:rsidR="00AF5A9E" w:rsidRPr="00993F37" w:rsidRDefault="00AF5A9E" w:rsidP="00DF77D2">
            <w:pPr>
              <w:pStyle w:val="a6"/>
              <w:ind w:left="0"/>
              <w:jc w:val="center"/>
              <w:rPr>
                <w:sz w:val="24"/>
                <w:lang w:val="en-US"/>
              </w:rPr>
            </w:pPr>
            <w:r w:rsidRPr="00993F37">
              <w:rPr>
                <w:sz w:val="24"/>
              </w:rPr>
              <w:t>Normalized</w:t>
            </w:r>
            <w:r w:rsidRPr="00993F37">
              <w:rPr>
                <w:sz w:val="24"/>
                <w:lang w:val="en-US"/>
              </w:rPr>
              <w:t xml:space="preserve"> </w:t>
            </w:r>
            <w:r w:rsidRPr="00993F37">
              <w:rPr>
                <w:sz w:val="24"/>
              </w:rPr>
              <w:t>area</w:t>
            </w:r>
          </w:p>
        </w:tc>
      </w:tr>
      <w:tr w:rsidR="00E01F8C" w:rsidRPr="00993F37" w:rsidTr="00DF77D2">
        <w:tc>
          <w:tcPr>
            <w:tcW w:w="2235" w:type="dxa"/>
          </w:tcPr>
          <w:p w:rsidR="00AF5A9E" w:rsidRPr="00993F37" w:rsidRDefault="00AF5A9E" w:rsidP="00DF77D2">
            <w:pPr>
              <w:pStyle w:val="a6"/>
              <w:ind w:left="0"/>
              <w:rPr>
                <w:sz w:val="24"/>
                <w:lang w:val="en-US"/>
              </w:rPr>
            </w:pPr>
            <w:r w:rsidRPr="00993F37">
              <w:rPr>
                <w:sz w:val="24"/>
              </w:rPr>
              <w:t>15Ni-15Ce-20Al</w:t>
            </w:r>
          </w:p>
        </w:tc>
        <w:tc>
          <w:tcPr>
            <w:tcW w:w="1705" w:type="dxa"/>
          </w:tcPr>
          <w:p w:rsidR="00AF5A9E" w:rsidRPr="00993F37" w:rsidRDefault="00AF5A9E" w:rsidP="00DF77D2">
            <w:pPr>
              <w:pStyle w:val="a6"/>
              <w:ind w:left="0"/>
              <w:jc w:val="center"/>
              <w:rPr>
                <w:sz w:val="24"/>
                <w:lang w:val="en-US"/>
              </w:rPr>
            </w:pPr>
            <w:r w:rsidRPr="00993F37">
              <w:rPr>
                <w:sz w:val="24"/>
              </w:rPr>
              <w:t>320</w:t>
            </w:r>
          </w:p>
        </w:tc>
        <w:tc>
          <w:tcPr>
            <w:tcW w:w="1970" w:type="dxa"/>
          </w:tcPr>
          <w:p w:rsidR="00AF5A9E" w:rsidRPr="00993F37" w:rsidRDefault="00AF5A9E" w:rsidP="00DF77D2">
            <w:pPr>
              <w:pStyle w:val="a6"/>
              <w:ind w:left="0"/>
              <w:jc w:val="center"/>
              <w:rPr>
                <w:sz w:val="24"/>
                <w:lang w:val="en-US"/>
              </w:rPr>
            </w:pPr>
            <w:r w:rsidRPr="00993F37">
              <w:rPr>
                <w:sz w:val="24"/>
              </w:rPr>
              <w:t>377</w:t>
            </w:r>
          </w:p>
        </w:tc>
        <w:tc>
          <w:tcPr>
            <w:tcW w:w="1970" w:type="dxa"/>
          </w:tcPr>
          <w:p w:rsidR="00AF5A9E" w:rsidRPr="00993F37" w:rsidRDefault="00AF5A9E" w:rsidP="00DF77D2">
            <w:pPr>
              <w:pStyle w:val="a6"/>
              <w:ind w:left="0"/>
              <w:jc w:val="center"/>
              <w:rPr>
                <w:sz w:val="24"/>
                <w:lang w:val="en-US"/>
              </w:rPr>
            </w:pPr>
            <w:r w:rsidRPr="00993F37">
              <w:rPr>
                <w:sz w:val="24"/>
                <w:lang w:val="sv-SE"/>
              </w:rPr>
              <w:t>800</w:t>
            </w:r>
          </w:p>
        </w:tc>
        <w:tc>
          <w:tcPr>
            <w:tcW w:w="1970" w:type="dxa"/>
          </w:tcPr>
          <w:p w:rsidR="00AF5A9E" w:rsidRPr="00993F37" w:rsidRDefault="00AF5A9E" w:rsidP="00DF77D2">
            <w:pPr>
              <w:pStyle w:val="a6"/>
              <w:ind w:left="0"/>
              <w:jc w:val="center"/>
              <w:rPr>
                <w:sz w:val="24"/>
                <w:lang w:val="en-US"/>
              </w:rPr>
            </w:pPr>
            <w:r w:rsidRPr="00993F37">
              <w:rPr>
                <w:sz w:val="24"/>
                <w:lang w:val="sv-SE"/>
              </w:rPr>
              <w:t>0.33</w:t>
            </w:r>
          </w:p>
        </w:tc>
      </w:tr>
      <w:tr w:rsidR="00E01F8C" w:rsidRPr="00993F37" w:rsidTr="00DF77D2">
        <w:tc>
          <w:tcPr>
            <w:tcW w:w="2235" w:type="dxa"/>
          </w:tcPr>
          <w:p w:rsidR="00AF5A9E" w:rsidRPr="00993F37" w:rsidRDefault="00AF5A9E" w:rsidP="00DF77D2">
            <w:pPr>
              <w:pStyle w:val="a6"/>
              <w:ind w:left="0"/>
              <w:rPr>
                <w:sz w:val="24"/>
                <w:lang w:val="en-US"/>
              </w:rPr>
            </w:pPr>
            <w:r w:rsidRPr="00993F37">
              <w:rPr>
                <w:sz w:val="24"/>
              </w:rPr>
              <w:t>15Ni-15La-20Al</w:t>
            </w:r>
          </w:p>
        </w:tc>
        <w:tc>
          <w:tcPr>
            <w:tcW w:w="1705" w:type="dxa"/>
          </w:tcPr>
          <w:p w:rsidR="00AF5A9E" w:rsidRPr="00993F37" w:rsidRDefault="00AF5A9E" w:rsidP="00DF77D2">
            <w:pPr>
              <w:pStyle w:val="a6"/>
              <w:ind w:left="0"/>
              <w:jc w:val="center"/>
              <w:rPr>
                <w:sz w:val="24"/>
                <w:lang w:val="en-US"/>
              </w:rPr>
            </w:pPr>
            <w:r w:rsidRPr="00993F37">
              <w:rPr>
                <w:sz w:val="24"/>
              </w:rPr>
              <w:t>380</w:t>
            </w:r>
          </w:p>
        </w:tc>
        <w:tc>
          <w:tcPr>
            <w:tcW w:w="1970" w:type="dxa"/>
          </w:tcPr>
          <w:p w:rsidR="00AF5A9E" w:rsidRPr="00993F37" w:rsidRDefault="00AF5A9E" w:rsidP="00DF77D2">
            <w:pPr>
              <w:pStyle w:val="a6"/>
              <w:ind w:left="0"/>
              <w:jc w:val="center"/>
              <w:rPr>
                <w:sz w:val="24"/>
                <w:lang w:val="en-US"/>
              </w:rPr>
            </w:pPr>
            <w:r w:rsidRPr="00993F37">
              <w:rPr>
                <w:sz w:val="24"/>
              </w:rPr>
              <w:t>542</w:t>
            </w:r>
          </w:p>
        </w:tc>
        <w:tc>
          <w:tcPr>
            <w:tcW w:w="1970" w:type="dxa"/>
          </w:tcPr>
          <w:p w:rsidR="00AF5A9E" w:rsidRPr="00993F37" w:rsidRDefault="00AF5A9E" w:rsidP="00DF77D2">
            <w:pPr>
              <w:pStyle w:val="a6"/>
              <w:ind w:left="0"/>
              <w:jc w:val="center"/>
              <w:rPr>
                <w:sz w:val="24"/>
                <w:lang w:val="en-US"/>
              </w:rPr>
            </w:pPr>
            <w:r w:rsidRPr="00993F37">
              <w:rPr>
                <w:sz w:val="24"/>
                <w:lang w:val="sv-SE"/>
              </w:rPr>
              <w:t>-</w:t>
            </w:r>
          </w:p>
        </w:tc>
        <w:tc>
          <w:tcPr>
            <w:tcW w:w="1970" w:type="dxa"/>
          </w:tcPr>
          <w:p w:rsidR="00AF5A9E" w:rsidRPr="00993F37" w:rsidRDefault="00AF5A9E" w:rsidP="00DF77D2">
            <w:pPr>
              <w:pStyle w:val="a6"/>
              <w:ind w:left="0"/>
              <w:jc w:val="center"/>
              <w:rPr>
                <w:sz w:val="24"/>
                <w:lang w:val="en-US"/>
              </w:rPr>
            </w:pPr>
            <w:r w:rsidRPr="00993F37">
              <w:rPr>
                <w:sz w:val="24"/>
                <w:lang w:val="sv-SE"/>
              </w:rPr>
              <w:t>1.0</w:t>
            </w:r>
          </w:p>
        </w:tc>
      </w:tr>
      <w:tr w:rsidR="00E01F8C" w:rsidRPr="00993F37" w:rsidTr="00DF77D2">
        <w:tc>
          <w:tcPr>
            <w:tcW w:w="2235" w:type="dxa"/>
          </w:tcPr>
          <w:p w:rsidR="00AF5A9E" w:rsidRPr="00993F37" w:rsidRDefault="00AF5A9E" w:rsidP="00DF77D2">
            <w:pPr>
              <w:pStyle w:val="a6"/>
              <w:ind w:left="0"/>
              <w:rPr>
                <w:sz w:val="24"/>
                <w:lang w:val="en-US"/>
              </w:rPr>
            </w:pPr>
            <w:r w:rsidRPr="00993F37">
              <w:rPr>
                <w:sz w:val="24"/>
                <w:lang w:val="sv-SE"/>
              </w:rPr>
              <w:t>15Ni-15Ce-20La</w:t>
            </w:r>
          </w:p>
        </w:tc>
        <w:tc>
          <w:tcPr>
            <w:tcW w:w="1705" w:type="dxa"/>
          </w:tcPr>
          <w:p w:rsidR="00AF5A9E" w:rsidRPr="00993F37" w:rsidRDefault="00AF5A9E" w:rsidP="00DF77D2">
            <w:pPr>
              <w:pStyle w:val="a6"/>
              <w:ind w:left="0"/>
              <w:jc w:val="center"/>
              <w:rPr>
                <w:sz w:val="24"/>
                <w:lang w:val="en-US"/>
              </w:rPr>
            </w:pPr>
            <w:r w:rsidRPr="00993F37">
              <w:rPr>
                <w:sz w:val="24"/>
                <w:lang w:val="sv-SE"/>
              </w:rPr>
              <w:t>372</w:t>
            </w:r>
          </w:p>
        </w:tc>
        <w:tc>
          <w:tcPr>
            <w:tcW w:w="1970" w:type="dxa"/>
          </w:tcPr>
          <w:p w:rsidR="00AF5A9E" w:rsidRPr="00993F37" w:rsidRDefault="00AF5A9E" w:rsidP="00DF77D2">
            <w:pPr>
              <w:pStyle w:val="a6"/>
              <w:ind w:left="0"/>
              <w:jc w:val="center"/>
              <w:rPr>
                <w:sz w:val="24"/>
                <w:lang w:val="en-US"/>
              </w:rPr>
            </w:pPr>
            <w:r w:rsidRPr="00993F37">
              <w:rPr>
                <w:sz w:val="24"/>
                <w:lang w:val="sv-SE"/>
              </w:rPr>
              <w:t>527</w:t>
            </w:r>
          </w:p>
        </w:tc>
        <w:tc>
          <w:tcPr>
            <w:tcW w:w="1970" w:type="dxa"/>
          </w:tcPr>
          <w:p w:rsidR="00AF5A9E" w:rsidRPr="00993F37" w:rsidRDefault="00AF5A9E" w:rsidP="00DF77D2">
            <w:pPr>
              <w:pStyle w:val="a6"/>
              <w:ind w:left="0"/>
              <w:jc w:val="center"/>
              <w:rPr>
                <w:sz w:val="24"/>
                <w:lang w:val="en-US"/>
              </w:rPr>
            </w:pPr>
            <w:r w:rsidRPr="00993F37">
              <w:rPr>
                <w:sz w:val="24"/>
                <w:lang w:val="sv-SE"/>
              </w:rPr>
              <w:t>-</w:t>
            </w:r>
          </w:p>
        </w:tc>
        <w:tc>
          <w:tcPr>
            <w:tcW w:w="1970" w:type="dxa"/>
          </w:tcPr>
          <w:p w:rsidR="00AF5A9E" w:rsidRPr="00993F37" w:rsidRDefault="00AF5A9E" w:rsidP="00DF77D2">
            <w:pPr>
              <w:pStyle w:val="a6"/>
              <w:ind w:left="0"/>
              <w:jc w:val="center"/>
              <w:rPr>
                <w:sz w:val="24"/>
                <w:lang w:val="en-US"/>
              </w:rPr>
            </w:pPr>
            <w:r w:rsidRPr="00993F37">
              <w:rPr>
                <w:sz w:val="24"/>
                <w:lang w:val="sv-SE"/>
              </w:rPr>
              <w:t>0.19</w:t>
            </w:r>
          </w:p>
        </w:tc>
      </w:tr>
      <w:tr w:rsidR="00E01F8C" w:rsidRPr="00993F37" w:rsidTr="00DF77D2">
        <w:tc>
          <w:tcPr>
            <w:tcW w:w="2235" w:type="dxa"/>
          </w:tcPr>
          <w:p w:rsidR="00AF5A9E" w:rsidRPr="00993F37" w:rsidRDefault="00AF5A9E" w:rsidP="00DF77D2">
            <w:pPr>
              <w:pStyle w:val="a6"/>
              <w:ind w:left="0"/>
              <w:rPr>
                <w:sz w:val="24"/>
                <w:lang w:val="en-US"/>
              </w:rPr>
            </w:pPr>
            <w:r w:rsidRPr="00993F37">
              <w:rPr>
                <w:sz w:val="24"/>
                <w:lang w:val="sv-SE"/>
              </w:rPr>
              <w:t>15Ni-35Ce</w:t>
            </w:r>
          </w:p>
        </w:tc>
        <w:tc>
          <w:tcPr>
            <w:tcW w:w="1705" w:type="dxa"/>
          </w:tcPr>
          <w:p w:rsidR="00AF5A9E" w:rsidRPr="00993F37" w:rsidRDefault="00AF5A9E" w:rsidP="00DF77D2">
            <w:pPr>
              <w:pStyle w:val="a6"/>
              <w:ind w:left="0"/>
              <w:jc w:val="center"/>
              <w:rPr>
                <w:sz w:val="24"/>
                <w:lang w:val="en-US"/>
              </w:rPr>
            </w:pPr>
            <w:r w:rsidRPr="00993F37">
              <w:rPr>
                <w:sz w:val="24"/>
                <w:lang w:val="sv-SE"/>
              </w:rPr>
              <w:t>248</w:t>
            </w:r>
          </w:p>
        </w:tc>
        <w:tc>
          <w:tcPr>
            <w:tcW w:w="1970" w:type="dxa"/>
          </w:tcPr>
          <w:p w:rsidR="00AF5A9E" w:rsidRPr="00993F37" w:rsidRDefault="00AF5A9E" w:rsidP="00DF77D2">
            <w:pPr>
              <w:pStyle w:val="a6"/>
              <w:ind w:left="0"/>
              <w:jc w:val="center"/>
              <w:rPr>
                <w:sz w:val="24"/>
                <w:lang w:val="en-US"/>
              </w:rPr>
            </w:pPr>
            <w:r w:rsidRPr="00993F37">
              <w:rPr>
                <w:sz w:val="24"/>
                <w:lang w:val="sv-SE"/>
              </w:rPr>
              <w:t>340</w:t>
            </w:r>
          </w:p>
        </w:tc>
        <w:tc>
          <w:tcPr>
            <w:tcW w:w="1970" w:type="dxa"/>
          </w:tcPr>
          <w:p w:rsidR="00AF5A9E" w:rsidRPr="00993F37" w:rsidRDefault="00AF5A9E" w:rsidP="00DF77D2">
            <w:pPr>
              <w:pStyle w:val="a6"/>
              <w:ind w:left="0"/>
              <w:jc w:val="center"/>
              <w:rPr>
                <w:sz w:val="24"/>
                <w:lang w:val="en-US"/>
              </w:rPr>
            </w:pPr>
            <w:r w:rsidRPr="00993F37">
              <w:rPr>
                <w:sz w:val="24"/>
                <w:lang w:val="sv-SE"/>
              </w:rPr>
              <w:t>540</w:t>
            </w:r>
          </w:p>
        </w:tc>
        <w:tc>
          <w:tcPr>
            <w:tcW w:w="1970" w:type="dxa"/>
          </w:tcPr>
          <w:p w:rsidR="00AF5A9E" w:rsidRPr="00993F37" w:rsidRDefault="00AF5A9E" w:rsidP="00DF77D2">
            <w:pPr>
              <w:pStyle w:val="a6"/>
              <w:ind w:left="0"/>
              <w:jc w:val="center"/>
              <w:rPr>
                <w:sz w:val="24"/>
                <w:lang w:val="en-US"/>
              </w:rPr>
            </w:pPr>
            <w:r w:rsidRPr="00993F37">
              <w:rPr>
                <w:sz w:val="24"/>
                <w:lang w:val="sv-SE"/>
              </w:rPr>
              <w:t>0.91</w:t>
            </w:r>
          </w:p>
        </w:tc>
      </w:tr>
      <w:tr w:rsidR="00E01F8C" w:rsidRPr="00993F37" w:rsidTr="00DF77D2">
        <w:tc>
          <w:tcPr>
            <w:tcW w:w="2235" w:type="dxa"/>
          </w:tcPr>
          <w:p w:rsidR="00AF5A9E" w:rsidRPr="00993F37" w:rsidRDefault="00AF5A9E" w:rsidP="00DF77D2">
            <w:pPr>
              <w:pStyle w:val="a6"/>
              <w:ind w:left="0"/>
              <w:rPr>
                <w:sz w:val="24"/>
                <w:lang w:val="en-US"/>
              </w:rPr>
            </w:pPr>
            <w:r w:rsidRPr="00993F37">
              <w:rPr>
                <w:sz w:val="24"/>
                <w:lang w:val="sv-SE"/>
              </w:rPr>
              <w:t>15Ni-35La</w:t>
            </w:r>
          </w:p>
        </w:tc>
        <w:tc>
          <w:tcPr>
            <w:tcW w:w="1705" w:type="dxa"/>
          </w:tcPr>
          <w:p w:rsidR="00AF5A9E" w:rsidRPr="00993F37" w:rsidRDefault="00AF5A9E" w:rsidP="00DF77D2">
            <w:pPr>
              <w:pStyle w:val="a6"/>
              <w:ind w:left="0"/>
              <w:jc w:val="center"/>
              <w:rPr>
                <w:sz w:val="24"/>
                <w:lang w:val="en-US"/>
              </w:rPr>
            </w:pPr>
            <w:r w:rsidRPr="00993F37">
              <w:rPr>
                <w:sz w:val="24"/>
                <w:lang w:val="sv-SE"/>
              </w:rPr>
              <w:t>194</w:t>
            </w:r>
          </w:p>
        </w:tc>
        <w:tc>
          <w:tcPr>
            <w:tcW w:w="1970" w:type="dxa"/>
          </w:tcPr>
          <w:p w:rsidR="00AF5A9E" w:rsidRPr="00993F37" w:rsidRDefault="00AF5A9E" w:rsidP="00DF77D2">
            <w:pPr>
              <w:pStyle w:val="a6"/>
              <w:ind w:left="0"/>
              <w:jc w:val="center"/>
              <w:rPr>
                <w:sz w:val="24"/>
                <w:lang w:val="en-US"/>
              </w:rPr>
            </w:pPr>
            <w:r w:rsidRPr="00993F37">
              <w:rPr>
                <w:sz w:val="24"/>
                <w:lang w:val="sv-SE"/>
              </w:rPr>
              <w:t>363</w:t>
            </w:r>
          </w:p>
        </w:tc>
        <w:tc>
          <w:tcPr>
            <w:tcW w:w="1970" w:type="dxa"/>
          </w:tcPr>
          <w:p w:rsidR="00AF5A9E" w:rsidRPr="00993F37" w:rsidRDefault="00AF5A9E" w:rsidP="00DF77D2">
            <w:pPr>
              <w:pStyle w:val="a6"/>
              <w:ind w:left="0"/>
              <w:jc w:val="center"/>
              <w:rPr>
                <w:sz w:val="24"/>
                <w:lang w:val="en-US"/>
              </w:rPr>
            </w:pPr>
            <w:r w:rsidRPr="00993F37">
              <w:rPr>
                <w:sz w:val="24"/>
                <w:lang w:val="sv-SE"/>
              </w:rPr>
              <w:t>397, 574, 620, 694</w:t>
            </w:r>
          </w:p>
        </w:tc>
        <w:tc>
          <w:tcPr>
            <w:tcW w:w="1970" w:type="dxa"/>
          </w:tcPr>
          <w:p w:rsidR="00AF5A9E" w:rsidRPr="00993F37" w:rsidRDefault="00AF5A9E" w:rsidP="00DF77D2">
            <w:pPr>
              <w:pStyle w:val="a6"/>
              <w:ind w:left="0"/>
              <w:jc w:val="center"/>
              <w:rPr>
                <w:sz w:val="24"/>
                <w:lang w:val="en-US"/>
              </w:rPr>
            </w:pPr>
            <w:r w:rsidRPr="00993F37">
              <w:rPr>
                <w:sz w:val="24"/>
                <w:lang w:val="sv-SE"/>
              </w:rPr>
              <w:t>0.31</w:t>
            </w:r>
          </w:p>
        </w:tc>
      </w:tr>
      <w:tr w:rsidR="00AF5A9E" w:rsidRPr="00993F37" w:rsidTr="00DF77D2">
        <w:tc>
          <w:tcPr>
            <w:tcW w:w="2235" w:type="dxa"/>
          </w:tcPr>
          <w:p w:rsidR="00AF5A9E" w:rsidRPr="00993F37" w:rsidRDefault="00AF5A9E" w:rsidP="00DF77D2">
            <w:pPr>
              <w:pStyle w:val="a6"/>
              <w:ind w:left="0"/>
              <w:rPr>
                <w:sz w:val="24"/>
                <w:lang w:val="en-US"/>
              </w:rPr>
            </w:pPr>
            <w:r w:rsidRPr="00993F37">
              <w:rPr>
                <w:sz w:val="24"/>
                <w:lang w:val="sv-SE"/>
              </w:rPr>
              <w:t>15Ni-35Al</w:t>
            </w:r>
          </w:p>
        </w:tc>
        <w:tc>
          <w:tcPr>
            <w:tcW w:w="1705" w:type="dxa"/>
          </w:tcPr>
          <w:p w:rsidR="00AF5A9E" w:rsidRPr="00993F37" w:rsidRDefault="00AF5A9E" w:rsidP="00DF77D2">
            <w:pPr>
              <w:pStyle w:val="a6"/>
              <w:ind w:left="0"/>
              <w:jc w:val="center"/>
              <w:rPr>
                <w:sz w:val="24"/>
                <w:lang w:val="en-US"/>
              </w:rPr>
            </w:pPr>
            <w:r w:rsidRPr="00993F37">
              <w:rPr>
                <w:sz w:val="24"/>
                <w:lang w:val="sv-SE"/>
              </w:rPr>
              <w:t>353</w:t>
            </w:r>
          </w:p>
        </w:tc>
        <w:tc>
          <w:tcPr>
            <w:tcW w:w="1970" w:type="dxa"/>
          </w:tcPr>
          <w:p w:rsidR="00AF5A9E" w:rsidRPr="00993F37" w:rsidRDefault="00AF5A9E" w:rsidP="00DF77D2">
            <w:pPr>
              <w:pStyle w:val="a6"/>
              <w:ind w:left="0"/>
              <w:jc w:val="center"/>
              <w:rPr>
                <w:sz w:val="24"/>
                <w:lang w:val="en-US"/>
              </w:rPr>
            </w:pPr>
            <w:r w:rsidRPr="00993F37">
              <w:rPr>
                <w:sz w:val="24"/>
                <w:lang w:val="sv-SE"/>
              </w:rPr>
              <w:t>456</w:t>
            </w:r>
          </w:p>
        </w:tc>
        <w:tc>
          <w:tcPr>
            <w:tcW w:w="1970" w:type="dxa"/>
          </w:tcPr>
          <w:p w:rsidR="00AF5A9E" w:rsidRPr="00993F37" w:rsidRDefault="00AF5A9E" w:rsidP="00DF77D2">
            <w:pPr>
              <w:pStyle w:val="a6"/>
              <w:ind w:left="0"/>
              <w:jc w:val="center"/>
              <w:rPr>
                <w:sz w:val="24"/>
                <w:lang w:val="en-US"/>
              </w:rPr>
            </w:pPr>
            <w:r w:rsidRPr="00993F37">
              <w:rPr>
                <w:sz w:val="24"/>
                <w:lang w:val="sv-SE"/>
              </w:rPr>
              <w:t>800</w:t>
            </w:r>
          </w:p>
        </w:tc>
        <w:tc>
          <w:tcPr>
            <w:tcW w:w="1970" w:type="dxa"/>
          </w:tcPr>
          <w:p w:rsidR="00AF5A9E" w:rsidRPr="00993F37" w:rsidRDefault="00AF5A9E" w:rsidP="00DF77D2">
            <w:pPr>
              <w:pStyle w:val="a6"/>
              <w:ind w:left="0"/>
              <w:jc w:val="center"/>
              <w:rPr>
                <w:sz w:val="24"/>
                <w:lang w:val="en-US"/>
              </w:rPr>
            </w:pPr>
            <w:r w:rsidRPr="00993F37">
              <w:rPr>
                <w:sz w:val="24"/>
                <w:lang w:val="sv-SE"/>
              </w:rPr>
              <w:t>0.37</w:t>
            </w:r>
          </w:p>
        </w:tc>
      </w:tr>
    </w:tbl>
    <w:p w:rsidR="00AF5A9E" w:rsidRPr="00993F37" w:rsidRDefault="00AF5A9E" w:rsidP="00AF5A9E">
      <w:pPr>
        <w:pStyle w:val="a6"/>
        <w:ind w:left="0"/>
        <w:rPr>
          <w:lang w:val="en-US"/>
        </w:rPr>
      </w:pPr>
    </w:p>
    <w:p w:rsidR="009C01D3" w:rsidRPr="00993F37" w:rsidRDefault="009C01D3" w:rsidP="009C01D3">
      <w:pPr>
        <w:pStyle w:val="a6"/>
        <w:ind w:left="0" w:firstLine="567"/>
        <w:rPr>
          <w:lang w:val="en-US"/>
        </w:rPr>
      </w:pPr>
      <w:r w:rsidRPr="00993F37">
        <w:rPr>
          <w:lang w:val="en-US"/>
        </w:rPr>
        <w:t xml:space="preserve">The CHNS analysis of the catalysts used during short-term examination at 850°C indicates a decline in the content of carbon per unit mass of nickel in the following order: 15Ni-15La-20Al &gt; 15Ni-35La &gt; 15Ni-15Ce-20Al &gt; 15Ni-35Ce (Table 18). The Ni-Ce catalyst exhibited a lower normalized carbon content compared to the Ni-Ce-Al catalysts because of the presence of aluminum and the </w:t>
      </w:r>
      <w:r w:rsidRPr="00993F37">
        <w:rPr>
          <w:lang w:val="en-US"/>
        </w:rPr>
        <w:lastRenderedPageBreak/>
        <w:t>increased acidity in the latter catalyst. On the other hand, this can be explained by the addition of CeO</w:t>
      </w:r>
      <w:r w:rsidRPr="00993F37">
        <w:rPr>
          <w:vertAlign w:val="subscript"/>
          <w:lang w:val="en-US"/>
        </w:rPr>
        <w:t>2</w:t>
      </w:r>
      <w:r w:rsidRPr="00993F37">
        <w:rPr>
          <w:lang w:val="en-US"/>
        </w:rPr>
        <w:t>, which boosts CO</w:t>
      </w:r>
      <w:r w:rsidRPr="00993F37">
        <w:rPr>
          <w:vertAlign w:val="subscript"/>
          <w:lang w:val="en-US"/>
        </w:rPr>
        <w:t>2</w:t>
      </w:r>
      <w:r w:rsidRPr="00993F37">
        <w:rPr>
          <w:lang w:val="en-US"/>
        </w:rPr>
        <w:t xml:space="preserve"> adsorption of in the interfacial area, while simultaneously reducing the formation of coke [</w:t>
      </w:r>
      <w:r w:rsidRPr="00993F37">
        <w:rPr>
          <w:lang w:val="kk-KZ"/>
        </w:rPr>
        <w:t>19</w:t>
      </w:r>
      <w:r w:rsidR="00655645">
        <w:rPr>
          <w:lang w:val="en-US"/>
        </w:rPr>
        <w:t>9</w:t>
      </w:r>
      <w:r w:rsidRPr="00993F37">
        <w:rPr>
          <w:lang w:val="en-US"/>
        </w:rPr>
        <w:t>].</w:t>
      </w:r>
    </w:p>
    <w:p w:rsidR="009C01D3" w:rsidRPr="00993F37" w:rsidRDefault="009C01D3" w:rsidP="00AF5A9E">
      <w:pPr>
        <w:pStyle w:val="a6"/>
        <w:ind w:left="0"/>
        <w:rPr>
          <w:lang w:val="en-US"/>
        </w:rPr>
      </w:pPr>
    </w:p>
    <w:p w:rsidR="00AF5A9E" w:rsidRPr="00993F37" w:rsidRDefault="00AF5A9E" w:rsidP="00AF5A9E">
      <w:pPr>
        <w:pStyle w:val="a6"/>
        <w:ind w:left="0"/>
        <w:jc w:val="center"/>
      </w:pPr>
      <w:r w:rsidRPr="00993F37">
        <w:rPr>
          <w:noProof/>
          <w:lang w:eastAsia="ru-RU"/>
        </w:rPr>
        <w:drawing>
          <wp:inline distT="0" distB="0" distL="0" distR="0">
            <wp:extent cx="2367280" cy="2353380"/>
            <wp:effectExtent l="0" t="0" r="0" b="0"/>
            <wp:docPr id="149043310" name="Рисунок 14904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93">
                      <a:extLst>
                        <a:ext uri="{28A0092B-C50C-407E-A947-70E740481C1C}">
                          <a14:useLocalDpi xmlns:a14="http://schemas.microsoft.com/office/drawing/2010/main" val="0"/>
                        </a:ext>
                      </a:extLst>
                    </a:blip>
                    <a:srcRect l="1974" t="2238" r="-1" b="3732"/>
                    <a:stretch/>
                  </pic:blipFill>
                  <pic:spPr bwMode="auto">
                    <a:xfrm>
                      <a:off x="0" y="0"/>
                      <a:ext cx="2386435" cy="2372423"/>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2453640" cy="2481433"/>
            <wp:effectExtent l="0" t="0" r="0" b="0"/>
            <wp:docPr id="149043311" name="Рисунок 14904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94">
                      <a:extLst>
                        <a:ext uri="{28A0092B-C50C-407E-A947-70E740481C1C}">
                          <a14:useLocalDpi xmlns:a14="http://schemas.microsoft.com/office/drawing/2010/main" val="0"/>
                        </a:ext>
                      </a:extLst>
                    </a:blip>
                    <a:srcRect l="2830" t="1888" b="3396"/>
                    <a:stretch/>
                  </pic:blipFill>
                  <pic:spPr bwMode="auto">
                    <a:xfrm>
                      <a:off x="0" y="0"/>
                      <a:ext cx="2469411" cy="2497383"/>
                    </a:xfrm>
                    <a:prstGeom prst="rect">
                      <a:avLst/>
                    </a:prstGeom>
                    <a:noFill/>
                    <a:ln>
                      <a:noFill/>
                    </a:ln>
                    <a:extLst>
                      <a:ext uri="{53640926-AAD7-44D8-BBD7-CCE9431645EC}">
                        <a14:shadowObscured xmlns:a14="http://schemas.microsoft.com/office/drawing/2010/main"/>
                      </a:ext>
                    </a:extLst>
                  </pic:spPr>
                </pic:pic>
              </a:graphicData>
            </a:graphic>
          </wp:inline>
        </w:drawing>
      </w:r>
    </w:p>
    <w:p w:rsidR="00D06312" w:rsidRPr="00993F37" w:rsidRDefault="00D06312" w:rsidP="00AF5A9E">
      <w:pPr>
        <w:pStyle w:val="a6"/>
        <w:ind w:left="0" w:firstLine="567"/>
        <w:rPr>
          <w:lang w:val="en-US"/>
        </w:rPr>
      </w:pPr>
    </w:p>
    <w:p w:rsidR="00AF5A9E" w:rsidRPr="00993F37" w:rsidRDefault="00AF5A9E" w:rsidP="00AF5A9E">
      <w:pPr>
        <w:pStyle w:val="a6"/>
        <w:ind w:left="0" w:firstLine="567"/>
        <w:rPr>
          <w:sz w:val="24"/>
          <w:szCs w:val="24"/>
          <w:lang w:val="en-US"/>
        </w:rPr>
      </w:pPr>
      <w:r w:rsidRPr="00993F37">
        <w:rPr>
          <w:sz w:val="24"/>
          <w:szCs w:val="24"/>
          <w:lang w:val="en-US"/>
        </w:rPr>
        <w:t>a: 1 - 15Ni-15Ce-20Al, 2 - 15Ni-15La-20Al, 3 - 15Ni-15Ce-20La; b: 1 - 15Ni-35Al, 2 - 15Ni-35Ce, 3 - 15Ni-35La.</w:t>
      </w:r>
    </w:p>
    <w:p w:rsidR="00D06312" w:rsidRPr="00993F37" w:rsidRDefault="00D06312"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 xml:space="preserve">Figure </w:t>
      </w:r>
      <w:r w:rsidR="003A0276">
        <w:rPr>
          <w:lang w:val="en-US"/>
        </w:rPr>
        <w:t>30</w:t>
      </w:r>
      <w:r w:rsidRPr="00993F37">
        <w:rPr>
          <w:lang w:val="en-US"/>
        </w:rPr>
        <w:t xml:space="preserve"> – Hydrogen TPR of different catalysts</w:t>
      </w:r>
    </w:p>
    <w:p w:rsidR="00B13E75" w:rsidRPr="00993F37" w:rsidRDefault="00B13E75" w:rsidP="00B13E75">
      <w:pPr>
        <w:pStyle w:val="a6"/>
        <w:ind w:left="0" w:firstLine="567"/>
        <w:rPr>
          <w:lang w:val="en-US"/>
        </w:rPr>
      </w:pPr>
    </w:p>
    <w:p w:rsidR="00AF5A9E" w:rsidRPr="00993F37" w:rsidRDefault="00AF5A9E" w:rsidP="00AF5A9E">
      <w:pPr>
        <w:pStyle w:val="a6"/>
        <w:ind w:left="0" w:firstLine="566"/>
        <w:rPr>
          <w:lang w:val="en-US"/>
        </w:rPr>
      </w:pPr>
      <w:r w:rsidRPr="00993F37">
        <w:rPr>
          <w:lang w:val="en-US"/>
        </w:rPr>
        <w:t>When reduction of ceria to CeO</w:t>
      </w:r>
      <w:r w:rsidRPr="00993F37">
        <w:rPr>
          <w:vertAlign w:val="subscript"/>
          <w:lang w:val="en-US"/>
        </w:rPr>
        <w:t>2-x</w:t>
      </w:r>
      <w:r w:rsidRPr="00993F37">
        <w:rPr>
          <w:lang w:val="en-US"/>
        </w:rPr>
        <w:t xml:space="preserve"> and following reoxidation to the former species occurred, interacting with CO</w:t>
      </w:r>
      <w:r w:rsidRPr="00993F37">
        <w:rPr>
          <w:vertAlign w:val="subscript"/>
          <w:lang w:val="en-US"/>
        </w:rPr>
        <w:t>2</w:t>
      </w:r>
      <w:r w:rsidRPr="00993F37">
        <w:rPr>
          <w:lang w:val="en-US"/>
        </w:rPr>
        <w:t>, catalysts containing cerium promote the gasification of CH</w:t>
      </w:r>
      <w:r w:rsidRPr="00993F37">
        <w:rPr>
          <w:vertAlign w:val="subscript"/>
          <w:lang w:val="en-US"/>
        </w:rPr>
        <w:t>x</w:t>
      </w:r>
      <w:r w:rsidRPr="00993F37">
        <w:rPr>
          <w:lang w:val="en-US"/>
        </w:rPr>
        <w:t xml:space="preserve"> and the CO formation [</w:t>
      </w:r>
      <w:r w:rsidRPr="00993F37">
        <w:rPr>
          <w:lang w:val="kk-KZ"/>
        </w:rPr>
        <w:t>19</w:t>
      </w:r>
      <w:r w:rsidR="00655645">
        <w:rPr>
          <w:lang w:val="en-US"/>
        </w:rPr>
        <w:t>3</w:t>
      </w:r>
      <w:r w:rsidR="00D06312" w:rsidRPr="00993F37">
        <w:rPr>
          <w:lang w:val="en-US"/>
        </w:rPr>
        <w:t xml:space="preserve">, </w:t>
      </w:r>
      <w:r w:rsidR="00D06312" w:rsidRPr="00993F37">
        <w:t>р</w:t>
      </w:r>
      <w:r w:rsidR="00221699" w:rsidRPr="00993F37">
        <w:rPr>
          <w:lang w:val="en-US"/>
        </w:rPr>
        <w:t>.</w:t>
      </w:r>
      <w:r w:rsidR="00D06312" w:rsidRPr="00993F37">
        <w:rPr>
          <w:lang w:val="en-US"/>
        </w:rPr>
        <w:t xml:space="preserve"> </w:t>
      </w:r>
      <w:r w:rsidR="00221699" w:rsidRPr="00993F37">
        <w:rPr>
          <w:lang w:val="en-US"/>
        </w:rPr>
        <w:t>70</w:t>
      </w:r>
      <w:r w:rsidRPr="00993F37">
        <w:rPr>
          <w:lang w:val="en-US"/>
        </w:rPr>
        <w:t>]. For comparison, carbon content in 15Ni-15Ce-20Al catalyst was likewise determined by CHNS analysis conducted under identical conditions for a total operating time of 20 h, and it was found to be 3.8 times higher than that of the catalyst used for only 30 min of total operating time. Furthermore, the H/C ratio for the 15Ni-15Ce-20Al was measured at 0.1, suggesting</w:t>
      </w:r>
      <w:r w:rsidR="00B35C04" w:rsidRPr="00993F37">
        <w:rPr>
          <w:lang w:val="en-US"/>
        </w:rPr>
        <w:t xml:space="preserve"> that</w:t>
      </w:r>
      <w:r w:rsidRPr="00993F37">
        <w:rPr>
          <w:lang w:val="en-US"/>
        </w:rPr>
        <w:t xml:space="preserve"> </w:t>
      </w:r>
      <w:r w:rsidR="00B35C04" w:rsidRPr="00993F37">
        <w:rPr>
          <w:lang w:val="en-US"/>
        </w:rPr>
        <w:t>the ratio of H/C</w:t>
      </w:r>
      <w:r w:rsidRPr="00993F37">
        <w:rPr>
          <w:lang w:val="en-US"/>
        </w:rPr>
        <w:t xml:space="preserve"> </w:t>
      </w:r>
      <w:r w:rsidR="00B35C04" w:rsidRPr="00993F37">
        <w:rPr>
          <w:lang w:val="en-US"/>
        </w:rPr>
        <w:t>reduced,</w:t>
      </w:r>
      <w:r w:rsidRPr="00993F37">
        <w:rPr>
          <w:lang w:val="en-US"/>
        </w:rPr>
        <w:t xml:space="preserve"> when the </w:t>
      </w:r>
      <w:r w:rsidR="00B35C04" w:rsidRPr="00993F37">
        <w:rPr>
          <w:lang w:val="en-US"/>
        </w:rPr>
        <w:t>sample</w:t>
      </w:r>
      <w:r w:rsidRPr="00993F37">
        <w:rPr>
          <w:lang w:val="en-US"/>
        </w:rPr>
        <w:t xml:space="preserve"> was subjected to prolonged total operating time.</w:t>
      </w:r>
    </w:p>
    <w:p w:rsidR="00221699" w:rsidRPr="00993F37" w:rsidRDefault="00221699" w:rsidP="00AF5A9E">
      <w:pPr>
        <w:pStyle w:val="a6"/>
        <w:ind w:left="0" w:firstLine="566"/>
        <w:rPr>
          <w:lang w:val="en-US"/>
        </w:rPr>
      </w:pPr>
    </w:p>
    <w:p w:rsidR="00AF5A9E" w:rsidRPr="00993F37" w:rsidRDefault="00AF5A9E" w:rsidP="00AF5A9E">
      <w:pPr>
        <w:pStyle w:val="a6"/>
        <w:ind w:left="0"/>
        <w:rPr>
          <w:lang w:val="en-US"/>
        </w:rPr>
      </w:pPr>
      <w:r w:rsidRPr="00993F37">
        <w:rPr>
          <w:lang w:val="en-US"/>
        </w:rPr>
        <w:t xml:space="preserve">Table 18 – The normalized carbon content </w:t>
      </w:r>
      <w:r w:rsidR="009833D7" w:rsidRPr="00993F37">
        <w:rPr>
          <w:lang w:val="en-US"/>
        </w:rPr>
        <w:t>of</w:t>
      </w:r>
      <w:r w:rsidRPr="00993F37">
        <w:rPr>
          <w:lang w:val="en-US"/>
        </w:rPr>
        <w:t xml:space="preserve"> the catalysts used </w:t>
      </w:r>
      <w:r w:rsidR="009833D7" w:rsidRPr="00993F37">
        <w:rPr>
          <w:lang w:val="en-US"/>
        </w:rPr>
        <w:t xml:space="preserve">for 30 min TOS </w:t>
      </w:r>
      <w:r w:rsidRPr="00993F37">
        <w:rPr>
          <w:lang w:val="en-US"/>
        </w:rPr>
        <w:t>at 850</w:t>
      </w:r>
      <w:r w:rsidRPr="00993F37">
        <w:rPr>
          <w:vertAlign w:val="superscript"/>
          <w:lang w:val="en-US"/>
        </w:rPr>
        <w:t>o</w:t>
      </w:r>
      <w:r w:rsidRPr="00993F37">
        <w:rPr>
          <w:lang w:val="en-US"/>
        </w:rPr>
        <w:t>C</w:t>
      </w:r>
    </w:p>
    <w:p w:rsidR="00AF5A9E" w:rsidRPr="00993F37" w:rsidRDefault="00AF5A9E" w:rsidP="00AF5A9E">
      <w:pPr>
        <w:pStyle w:val="a6"/>
        <w:ind w:left="0" w:firstLine="566"/>
        <w:rPr>
          <w:lang w:val="en-US"/>
        </w:rPr>
      </w:pPr>
    </w:p>
    <w:tbl>
      <w:tblPr>
        <w:tblStyle w:val="ae"/>
        <w:tblW w:w="9747" w:type="dxa"/>
        <w:tblLook w:val="04A0" w:firstRow="1" w:lastRow="0" w:firstColumn="1" w:lastColumn="0" w:noHBand="0" w:noVBand="1"/>
      </w:tblPr>
      <w:tblGrid>
        <w:gridCol w:w="3085"/>
        <w:gridCol w:w="4287"/>
        <w:gridCol w:w="2375"/>
      </w:tblGrid>
      <w:tr w:rsidR="00E01F8C" w:rsidRPr="00993F37" w:rsidTr="00DF77D2">
        <w:trPr>
          <w:trHeight w:val="926"/>
        </w:trPr>
        <w:tc>
          <w:tcPr>
            <w:tcW w:w="3085" w:type="dxa"/>
            <w:noWrap/>
            <w:hideMark/>
          </w:tcPr>
          <w:p w:rsidR="00AF5A9E" w:rsidRPr="00993F37" w:rsidRDefault="00AF5A9E" w:rsidP="00DF77D2">
            <w:pPr>
              <w:pStyle w:val="a6"/>
              <w:ind w:left="0"/>
              <w:rPr>
                <w:bCs/>
                <w:sz w:val="24"/>
                <w:lang w:val="sv-FI"/>
              </w:rPr>
            </w:pPr>
            <w:r w:rsidRPr="00993F37">
              <w:rPr>
                <w:bCs/>
                <w:sz w:val="24"/>
                <w:lang w:val="sv-FI"/>
              </w:rPr>
              <w:t>Catalyst</w:t>
            </w:r>
          </w:p>
          <w:p w:rsidR="00AF5A9E" w:rsidRPr="00993F37" w:rsidRDefault="00AF5A9E" w:rsidP="00DF77D2">
            <w:pPr>
              <w:pStyle w:val="a6"/>
              <w:ind w:left="0"/>
              <w:rPr>
                <w:bCs/>
                <w:sz w:val="24"/>
                <w:lang w:val="sv-FI"/>
              </w:rPr>
            </w:pPr>
            <w:r w:rsidRPr="00993F37">
              <w:rPr>
                <w:i/>
                <w:iCs/>
                <w:sz w:val="24"/>
                <w:lang w:val="sv-FI"/>
              </w:rPr>
              <w:t> </w:t>
            </w:r>
          </w:p>
        </w:tc>
        <w:tc>
          <w:tcPr>
            <w:tcW w:w="4287" w:type="dxa"/>
          </w:tcPr>
          <w:p w:rsidR="00AF5A9E" w:rsidRPr="00993F37" w:rsidRDefault="00AF5A9E" w:rsidP="00DF77D2">
            <w:pPr>
              <w:pStyle w:val="a6"/>
              <w:ind w:left="0"/>
              <w:jc w:val="center"/>
              <w:rPr>
                <w:bCs/>
                <w:sz w:val="24"/>
                <w:lang w:val="en-US"/>
              </w:rPr>
            </w:pPr>
            <w:r w:rsidRPr="00993F37">
              <w:rPr>
                <w:sz w:val="24"/>
                <w:lang w:val="en-US"/>
              </w:rPr>
              <w:t>Normalized carbon content, wt.%·g</w:t>
            </w:r>
            <w:r w:rsidRPr="00993F37">
              <w:rPr>
                <w:sz w:val="24"/>
                <w:vertAlign w:val="subscript"/>
                <w:lang w:val="en-US"/>
              </w:rPr>
              <w:t>Ni</w:t>
            </w:r>
            <w:r w:rsidRPr="00993F37">
              <w:rPr>
                <w:sz w:val="24"/>
                <w:vertAlign w:val="superscript"/>
                <w:lang w:val="en-US"/>
              </w:rPr>
              <w:t>-1</w:t>
            </w:r>
          </w:p>
        </w:tc>
        <w:tc>
          <w:tcPr>
            <w:tcW w:w="2375" w:type="dxa"/>
          </w:tcPr>
          <w:p w:rsidR="00AF5A9E" w:rsidRPr="00993F37" w:rsidRDefault="00AF5A9E" w:rsidP="00DF77D2">
            <w:pPr>
              <w:pStyle w:val="a6"/>
              <w:ind w:left="0"/>
              <w:jc w:val="center"/>
              <w:rPr>
                <w:sz w:val="24"/>
                <w:lang w:val="sv-FI"/>
              </w:rPr>
            </w:pPr>
            <w:r w:rsidRPr="00993F37">
              <w:rPr>
                <w:sz w:val="24"/>
                <w:lang w:val="sv-FI"/>
              </w:rPr>
              <w:t>H/C, molar ratio</w:t>
            </w:r>
          </w:p>
        </w:tc>
      </w:tr>
      <w:tr w:rsidR="00E01F8C" w:rsidRPr="00993F37" w:rsidTr="00DF77D2">
        <w:trPr>
          <w:trHeight w:val="290"/>
        </w:trPr>
        <w:tc>
          <w:tcPr>
            <w:tcW w:w="3085" w:type="dxa"/>
            <w:noWrap/>
            <w:hideMark/>
          </w:tcPr>
          <w:p w:rsidR="00AF5A9E" w:rsidRPr="00993F37" w:rsidRDefault="00AF5A9E" w:rsidP="00DF77D2">
            <w:pPr>
              <w:pStyle w:val="a6"/>
              <w:ind w:left="0"/>
              <w:rPr>
                <w:sz w:val="24"/>
                <w:lang w:val="sv-FI"/>
              </w:rPr>
            </w:pPr>
            <w:r w:rsidRPr="00993F37">
              <w:rPr>
                <w:sz w:val="24"/>
                <w:lang w:val="sv-FI"/>
              </w:rPr>
              <w:t>15Ni-15Ce-20Al</w:t>
            </w:r>
          </w:p>
        </w:tc>
        <w:tc>
          <w:tcPr>
            <w:tcW w:w="4287" w:type="dxa"/>
          </w:tcPr>
          <w:p w:rsidR="00AF5A9E" w:rsidRPr="00993F37" w:rsidRDefault="00AF5A9E" w:rsidP="00DF77D2">
            <w:pPr>
              <w:pStyle w:val="a6"/>
              <w:ind w:left="0"/>
              <w:jc w:val="center"/>
              <w:rPr>
                <w:sz w:val="24"/>
                <w:lang w:val="sv-FI"/>
              </w:rPr>
            </w:pPr>
            <w:r w:rsidRPr="00993F37">
              <w:rPr>
                <w:sz w:val="24"/>
                <w:lang w:val="sv-FI"/>
              </w:rPr>
              <w:t>0.38</w:t>
            </w:r>
          </w:p>
        </w:tc>
        <w:tc>
          <w:tcPr>
            <w:tcW w:w="2375" w:type="dxa"/>
          </w:tcPr>
          <w:p w:rsidR="00AF5A9E" w:rsidRPr="00993F37" w:rsidRDefault="00AF5A9E" w:rsidP="00DF77D2">
            <w:pPr>
              <w:pStyle w:val="a6"/>
              <w:ind w:left="0"/>
              <w:jc w:val="center"/>
              <w:rPr>
                <w:sz w:val="24"/>
                <w:lang w:val="sv-FI"/>
              </w:rPr>
            </w:pPr>
            <w:r w:rsidRPr="00993F37">
              <w:rPr>
                <w:sz w:val="24"/>
                <w:lang w:val="sv-FI"/>
              </w:rPr>
              <w:t>0.22</w:t>
            </w:r>
          </w:p>
        </w:tc>
      </w:tr>
      <w:tr w:rsidR="00E01F8C" w:rsidRPr="00993F37" w:rsidTr="00DF77D2">
        <w:trPr>
          <w:trHeight w:val="290"/>
        </w:trPr>
        <w:tc>
          <w:tcPr>
            <w:tcW w:w="3085" w:type="dxa"/>
            <w:noWrap/>
            <w:hideMark/>
          </w:tcPr>
          <w:p w:rsidR="00AF5A9E" w:rsidRPr="00993F37" w:rsidRDefault="00AF5A9E" w:rsidP="00DF77D2">
            <w:pPr>
              <w:pStyle w:val="a6"/>
              <w:ind w:left="0"/>
              <w:rPr>
                <w:sz w:val="24"/>
                <w:lang w:val="sv-FI"/>
              </w:rPr>
            </w:pPr>
            <w:r w:rsidRPr="00993F37">
              <w:rPr>
                <w:sz w:val="24"/>
                <w:lang w:val="sv-FI"/>
              </w:rPr>
              <w:t>15Ni-15La-20Al</w:t>
            </w:r>
          </w:p>
        </w:tc>
        <w:tc>
          <w:tcPr>
            <w:tcW w:w="4287" w:type="dxa"/>
          </w:tcPr>
          <w:p w:rsidR="00AF5A9E" w:rsidRPr="00993F37" w:rsidRDefault="00AF5A9E" w:rsidP="00DF77D2">
            <w:pPr>
              <w:pStyle w:val="a6"/>
              <w:ind w:left="0"/>
              <w:jc w:val="center"/>
              <w:rPr>
                <w:sz w:val="24"/>
                <w:lang w:val="sv-FI"/>
              </w:rPr>
            </w:pPr>
            <w:r w:rsidRPr="00993F37">
              <w:rPr>
                <w:sz w:val="24"/>
                <w:lang w:val="sv-FI"/>
              </w:rPr>
              <w:t>1.0</w:t>
            </w:r>
          </w:p>
        </w:tc>
        <w:tc>
          <w:tcPr>
            <w:tcW w:w="2375" w:type="dxa"/>
          </w:tcPr>
          <w:p w:rsidR="00AF5A9E" w:rsidRPr="00993F37" w:rsidRDefault="00AF5A9E" w:rsidP="00DF77D2">
            <w:pPr>
              <w:pStyle w:val="a6"/>
              <w:ind w:left="0"/>
              <w:jc w:val="center"/>
              <w:rPr>
                <w:sz w:val="24"/>
                <w:lang w:val="sv-FI"/>
              </w:rPr>
            </w:pPr>
            <w:r w:rsidRPr="00993F37">
              <w:rPr>
                <w:sz w:val="24"/>
                <w:lang w:val="sv-FI"/>
              </w:rPr>
              <w:t>0.13</w:t>
            </w:r>
          </w:p>
        </w:tc>
      </w:tr>
      <w:tr w:rsidR="00E01F8C" w:rsidRPr="00993F37" w:rsidTr="00DF77D2">
        <w:trPr>
          <w:trHeight w:val="290"/>
        </w:trPr>
        <w:tc>
          <w:tcPr>
            <w:tcW w:w="3085" w:type="dxa"/>
            <w:noWrap/>
          </w:tcPr>
          <w:p w:rsidR="00AF5A9E" w:rsidRPr="00993F37" w:rsidRDefault="00AF5A9E" w:rsidP="00DF77D2">
            <w:pPr>
              <w:pStyle w:val="a6"/>
              <w:ind w:left="0"/>
              <w:rPr>
                <w:sz w:val="24"/>
                <w:lang w:val="sv-FI"/>
              </w:rPr>
            </w:pPr>
            <w:r w:rsidRPr="00993F37">
              <w:rPr>
                <w:sz w:val="24"/>
                <w:lang w:val="en-US"/>
              </w:rPr>
              <w:t>15Ni</w:t>
            </w:r>
            <w:r w:rsidRPr="00993F37">
              <w:rPr>
                <w:sz w:val="24"/>
                <w:lang w:val="es-ES"/>
              </w:rPr>
              <w:t>-</w:t>
            </w:r>
            <w:r w:rsidRPr="00993F37">
              <w:rPr>
                <w:sz w:val="24"/>
                <w:lang w:val="en-US"/>
              </w:rPr>
              <w:t>35Ce</w:t>
            </w:r>
          </w:p>
        </w:tc>
        <w:tc>
          <w:tcPr>
            <w:tcW w:w="4287" w:type="dxa"/>
          </w:tcPr>
          <w:p w:rsidR="00AF5A9E" w:rsidRPr="00993F37" w:rsidRDefault="00AF5A9E" w:rsidP="00DF77D2">
            <w:pPr>
              <w:pStyle w:val="a6"/>
              <w:ind w:left="0"/>
              <w:jc w:val="center"/>
              <w:rPr>
                <w:sz w:val="24"/>
                <w:lang w:val="sv-FI"/>
              </w:rPr>
            </w:pPr>
            <w:r w:rsidRPr="00993F37">
              <w:rPr>
                <w:sz w:val="24"/>
                <w:lang w:val="sv-FI"/>
              </w:rPr>
              <w:t>0.39</w:t>
            </w:r>
          </w:p>
        </w:tc>
        <w:tc>
          <w:tcPr>
            <w:tcW w:w="2375" w:type="dxa"/>
          </w:tcPr>
          <w:p w:rsidR="00AF5A9E" w:rsidRPr="00993F37" w:rsidRDefault="00AF5A9E" w:rsidP="00DF77D2">
            <w:pPr>
              <w:pStyle w:val="a6"/>
              <w:ind w:left="0"/>
              <w:jc w:val="center"/>
              <w:rPr>
                <w:sz w:val="24"/>
                <w:lang w:val="sv-FI"/>
              </w:rPr>
            </w:pPr>
            <w:r w:rsidRPr="00993F37">
              <w:rPr>
                <w:sz w:val="24"/>
                <w:lang w:val="sv-FI"/>
              </w:rPr>
              <w:t>0.23</w:t>
            </w:r>
          </w:p>
        </w:tc>
      </w:tr>
      <w:tr w:rsidR="00E01F8C" w:rsidRPr="00993F37" w:rsidTr="00DF77D2">
        <w:trPr>
          <w:trHeight w:val="290"/>
        </w:trPr>
        <w:tc>
          <w:tcPr>
            <w:tcW w:w="3085" w:type="dxa"/>
            <w:noWrap/>
          </w:tcPr>
          <w:p w:rsidR="00AF5A9E" w:rsidRPr="00993F37" w:rsidRDefault="00AF5A9E" w:rsidP="00DF77D2">
            <w:pPr>
              <w:pStyle w:val="a6"/>
              <w:ind w:left="0"/>
              <w:rPr>
                <w:sz w:val="24"/>
                <w:lang w:val="en-US"/>
              </w:rPr>
            </w:pPr>
            <w:r w:rsidRPr="00993F37">
              <w:rPr>
                <w:sz w:val="24"/>
                <w:lang w:val="en-US"/>
              </w:rPr>
              <w:t>15Ni</w:t>
            </w:r>
            <w:r w:rsidRPr="00993F37">
              <w:rPr>
                <w:sz w:val="24"/>
                <w:lang w:val="sv-SE"/>
              </w:rPr>
              <w:t>-</w:t>
            </w:r>
            <w:r w:rsidRPr="00993F37">
              <w:rPr>
                <w:sz w:val="24"/>
                <w:lang w:val="en-US"/>
              </w:rPr>
              <w:t>35La</w:t>
            </w:r>
          </w:p>
        </w:tc>
        <w:tc>
          <w:tcPr>
            <w:tcW w:w="4287" w:type="dxa"/>
          </w:tcPr>
          <w:p w:rsidR="00AF5A9E" w:rsidRPr="00993F37" w:rsidRDefault="00AF5A9E" w:rsidP="00DF77D2">
            <w:pPr>
              <w:pStyle w:val="a6"/>
              <w:ind w:left="0"/>
              <w:jc w:val="center"/>
              <w:rPr>
                <w:sz w:val="24"/>
                <w:lang w:val="sv-FI"/>
              </w:rPr>
            </w:pPr>
            <w:r w:rsidRPr="00993F37">
              <w:rPr>
                <w:sz w:val="24"/>
                <w:lang w:val="sv-FI"/>
              </w:rPr>
              <w:t>0.61</w:t>
            </w:r>
          </w:p>
        </w:tc>
        <w:tc>
          <w:tcPr>
            <w:tcW w:w="2375" w:type="dxa"/>
          </w:tcPr>
          <w:p w:rsidR="00AF5A9E" w:rsidRPr="00993F37" w:rsidRDefault="00AF5A9E" w:rsidP="00DF77D2">
            <w:pPr>
              <w:pStyle w:val="a6"/>
              <w:ind w:left="0"/>
              <w:jc w:val="center"/>
              <w:rPr>
                <w:sz w:val="24"/>
                <w:lang w:val="sv-FI"/>
              </w:rPr>
            </w:pPr>
            <w:r w:rsidRPr="00993F37">
              <w:rPr>
                <w:sz w:val="24"/>
                <w:lang w:val="sv-FI"/>
              </w:rPr>
              <w:t>0.25</w:t>
            </w:r>
          </w:p>
        </w:tc>
      </w:tr>
      <w:tr w:rsidR="00AF5A9E" w:rsidRPr="00993F37" w:rsidTr="00DF77D2">
        <w:trPr>
          <w:trHeight w:val="290"/>
        </w:trPr>
        <w:tc>
          <w:tcPr>
            <w:tcW w:w="3085" w:type="dxa"/>
            <w:noWrap/>
          </w:tcPr>
          <w:p w:rsidR="00AF5A9E" w:rsidRPr="00993F37" w:rsidRDefault="00AF5A9E" w:rsidP="00DF77D2">
            <w:pPr>
              <w:pStyle w:val="a6"/>
              <w:ind w:left="0"/>
              <w:rPr>
                <w:sz w:val="24"/>
                <w:lang w:val="en-US"/>
              </w:rPr>
            </w:pPr>
            <w:r w:rsidRPr="00993F37">
              <w:rPr>
                <w:sz w:val="24"/>
                <w:lang w:val="en-US"/>
              </w:rPr>
              <w:t>15Ni-35Al</w:t>
            </w:r>
          </w:p>
        </w:tc>
        <w:tc>
          <w:tcPr>
            <w:tcW w:w="4287" w:type="dxa"/>
          </w:tcPr>
          <w:p w:rsidR="00AF5A9E" w:rsidRPr="00993F37" w:rsidRDefault="00AF5A9E" w:rsidP="00DF77D2">
            <w:pPr>
              <w:pStyle w:val="a6"/>
              <w:ind w:left="0"/>
              <w:jc w:val="center"/>
              <w:rPr>
                <w:sz w:val="24"/>
                <w:lang w:val="en-GB"/>
              </w:rPr>
            </w:pPr>
            <w:r w:rsidRPr="00993F37">
              <w:rPr>
                <w:sz w:val="24"/>
                <w:lang w:val="en-GB"/>
              </w:rPr>
              <w:t>0.12</w:t>
            </w:r>
          </w:p>
        </w:tc>
        <w:tc>
          <w:tcPr>
            <w:tcW w:w="2375" w:type="dxa"/>
          </w:tcPr>
          <w:p w:rsidR="00AF5A9E" w:rsidRPr="00993F37" w:rsidRDefault="00AF5A9E" w:rsidP="00DF77D2">
            <w:pPr>
              <w:pStyle w:val="a6"/>
              <w:ind w:left="0"/>
              <w:jc w:val="center"/>
              <w:rPr>
                <w:sz w:val="24"/>
                <w:lang w:val="en-GB"/>
              </w:rPr>
            </w:pPr>
            <w:r w:rsidRPr="00993F37">
              <w:rPr>
                <w:sz w:val="24"/>
                <w:lang w:val="en-GB"/>
              </w:rPr>
              <w:t>0.26</w:t>
            </w:r>
          </w:p>
        </w:tc>
      </w:tr>
    </w:tbl>
    <w:p w:rsidR="00AF5A9E" w:rsidRPr="00993F37" w:rsidRDefault="00AF5A9E" w:rsidP="00AF5A9E">
      <w:pPr>
        <w:pStyle w:val="a6"/>
        <w:ind w:left="0" w:firstLine="566"/>
        <w:rPr>
          <w:lang w:val="en-US"/>
        </w:rPr>
      </w:pPr>
    </w:p>
    <w:p w:rsidR="00AF5A9E" w:rsidRPr="00993F37" w:rsidRDefault="00AF5A9E" w:rsidP="00AF5A9E">
      <w:pPr>
        <w:pStyle w:val="a6"/>
        <w:ind w:left="0" w:firstLine="566"/>
        <w:rPr>
          <w:lang w:val="en-US"/>
        </w:rPr>
      </w:pPr>
      <w:r w:rsidRPr="00993F37">
        <w:rPr>
          <w:lang w:val="en-US"/>
        </w:rPr>
        <w:t xml:space="preserve">The quantity of coke grew proportionally with the rise in the size of </w:t>
      </w:r>
      <w:r w:rsidR="009833D7" w:rsidRPr="00993F37">
        <w:rPr>
          <w:lang w:val="en-US"/>
        </w:rPr>
        <w:t>nickel</w:t>
      </w:r>
      <w:r w:rsidRPr="00993F37">
        <w:rPr>
          <w:lang w:val="en-US"/>
        </w:rPr>
        <w:t xml:space="preserve"> </w:t>
      </w:r>
      <w:r w:rsidRPr="00993F37">
        <w:rPr>
          <w:lang w:val="en-US"/>
        </w:rPr>
        <w:lastRenderedPageBreak/>
        <w:t>particles of the used catalyst. Simultaneously, the molar ratio of H/C reached its lowest point. Particularly, Ni-La with larger metal particles displayed an exceptionally low H/C ratio. H/C ratio under 2 signifies the existence of aromatic coke, whereas a ratio under 1 indicates a more dehydrogenated form of coke.</w:t>
      </w:r>
    </w:p>
    <w:p w:rsidR="00AF5A9E" w:rsidRPr="00993F37" w:rsidRDefault="00AF5A9E" w:rsidP="00AF5A9E">
      <w:pPr>
        <w:pStyle w:val="a6"/>
        <w:ind w:left="0" w:firstLine="567"/>
        <w:rPr>
          <w:lang w:val="en-US"/>
        </w:rPr>
      </w:pPr>
      <w:r w:rsidRPr="00993F37">
        <w:rPr>
          <w:lang w:val="en-US"/>
        </w:rPr>
        <w:t>Thermogravimetric analysis was performed at conditions similar to DRM conditions (shown in Figure 3</w:t>
      </w:r>
      <w:r w:rsidR="003A0276">
        <w:rPr>
          <w:lang w:val="en-US"/>
        </w:rPr>
        <w:t>1</w:t>
      </w:r>
      <w:r w:rsidRPr="00993F37">
        <w:rPr>
          <w:lang w:val="en-US"/>
        </w:rPr>
        <w:t>). For instance, the heating of the catalyst was conducted up to 800°C with 100 ml·min</w:t>
      </w:r>
      <w:r w:rsidRPr="00993F37">
        <w:rPr>
          <w:vertAlign w:val="superscript"/>
          <w:lang w:val="en-US"/>
        </w:rPr>
        <w:t>-1</w:t>
      </w:r>
      <w:r w:rsidRPr="00993F37">
        <w:rPr>
          <w:lang w:val="en-US"/>
        </w:rPr>
        <w:t xml:space="preserve"> of gas flow.</w:t>
      </w:r>
    </w:p>
    <w:p w:rsidR="00AF5A9E" w:rsidRPr="00993F37" w:rsidRDefault="00AF5A9E" w:rsidP="00AF5A9E">
      <w:pPr>
        <w:pStyle w:val="a6"/>
        <w:ind w:left="0" w:firstLine="567"/>
        <w:rPr>
          <w:lang w:val="en-US"/>
        </w:rPr>
      </w:pPr>
    </w:p>
    <w:p w:rsidR="00AF5A9E" w:rsidRPr="00993F37" w:rsidRDefault="00AF5A9E" w:rsidP="00AF5A9E">
      <w:pPr>
        <w:pStyle w:val="a6"/>
        <w:ind w:left="0"/>
        <w:jc w:val="center"/>
        <w:rPr>
          <w:lang w:val="en-US"/>
        </w:rPr>
      </w:pPr>
      <w:r w:rsidRPr="00993F37">
        <w:rPr>
          <w:noProof/>
          <w:lang w:eastAsia="ru-RU"/>
        </w:rPr>
        <w:drawing>
          <wp:inline distT="0" distB="0" distL="0" distR="0">
            <wp:extent cx="2049780" cy="1668780"/>
            <wp:effectExtent l="0" t="0" r="762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95">
                      <a:extLst>
                        <a:ext uri="{28A0092B-C50C-407E-A947-70E740481C1C}">
                          <a14:useLocalDpi xmlns:a14="http://schemas.microsoft.com/office/drawing/2010/main" val="0"/>
                        </a:ext>
                      </a:extLst>
                    </a:blip>
                    <a:srcRect l="6552" t="8220" r="6551" b="4484"/>
                    <a:stretch/>
                  </pic:blipFill>
                  <pic:spPr bwMode="auto">
                    <a:xfrm>
                      <a:off x="0" y="0"/>
                      <a:ext cx="2075942" cy="1690079"/>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2079625" cy="1645920"/>
            <wp:effectExtent l="0" t="0" r="0" b="0"/>
            <wp:docPr id="188882174" name="Рисунок 18888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6">
                      <a:extLst>
                        <a:ext uri="{28A0092B-C50C-407E-A947-70E740481C1C}">
                          <a14:useLocalDpi xmlns:a14="http://schemas.microsoft.com/office/drawing/2010/main" val="0"/>
                        </a:ext>
                      </a:extLst>
                    </a:blip>
                    <a:srcRect l="2000" t="1229" r="2667"/>
                    <a:stretch/>
                  </pic:blipFill>
                  <pic:spPr bwMode="auto">
                    <a:xfrm>
                      <a:off x="0" y="0"/>
                      <a:ext cx="2097272" cy="1659887"/>
                    </a:xfrm>
                    <a:prstGeom prst="rect">
                      <a:avLst/>
                    </a:prstGeom>
                    <a:noFill/>
                    <a:ln>
                      <a:noFill/>
                    </a:ln>
                    <a:extLst>
                      <a:ext uri="{53640926-AAD7-44D8-BBD7-CCE9431645EC}">
                        <a14:shadowObscured xmlns:a14="http://schemas.microsoft.com/office/drawing/2010/main"/>
                      </a:ext>
                    </a:extLst>
                  </pic:spPr>
                </pic:pic>
              </a:graphicData>
            </a:graphic>
          </wp:inline>
        </w:drawing>
      </w:r>
    </w:p>
    <w:p w:rsidR="00AF5A9E" w:rsidRPr="00993F37" w:rsidRDefault="00AF5A9E" w:rsidP="00AF5A9E">
      <w:pPr>
        <w:pStyle w:val="a6"/>
        <w:ind w:left="0"/>
        <w:jc w:val="center"/>
        <w:rPr>
          <w:lang w:val="en-US"/>
        </w:rPr>
      </w:pPr>
      <w:r w:rsidRPr="00993F37">
        <w:rPr>
          <w:noProof/>
          <w:lang w:eastAsia="ru-RU"/>
        </w:rPr>
        <w:drawing>
          <wp:inline distT="0" distB="0" distL="0" distR="0">
            <wp:extent cx="2169100" cy="188976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97">
                      <a:extLst>
                        <a:ext uri="{28A0092B-C50C-407E-A947-70E740481C1C}">
                          <a14:useLocalDpi xmlns:a14="http://schemas.microsoft.com/office/drawing/2010/main" val="0"/>
                        </a:ext>
                      </a:extLst>
                    </a:blip>
                    <a:srcRect l="2281" b="5687"/>
                    <a:stretch/>
                  </pic:blipFill>
                  <pic:spPr bwMode="auto">
                    <a:xfrm>
                      <a:off x="0" y="0"/>
                      <a:ext cx="2211911" cy="1927058"/>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980455" cy="1859280"/>
            <wp:effectExtent l="0" t="0" r="1270" b="7620"/>
            <wp:docPr id="11354754" name="Рисунок 1135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8">
                      <a:extLst>
                        <a:ext uri="{28A0092B-C50C-407E-A947-70E740481C1C}">
                          <a14:useLocalDpi xmlns:a14="http://schemas.microsoft.com/office/drawing/2010/main" val="0"/>
                        </a:ext>
                      </a:extLst>
                    </a:blip>
                    <a:srcRect l="1471" t="1747" r="2941" b="1747"/>
                    <a:stretch/>
                  </pic:blipFill>
                  <pic:spPr bwMode="auto">
                    <a:xfrm>
                      <a:off x="0" y="0"/>
                      <a:ext cx="2005782" cy="1883057"/>
                    </a:xfrm>
                    <a:prstGeom prst="rect">
                      <a:avLst/>
                    </a:prstGeom>
                    <a:noFill/>
                    <a:ln>
                      <a:noFill/>
                    </a:ln>
                    <a:extLst>
                      <a:ext uri="{53640926-AAD7-44D8-BBD7-CCE9431645EC}">
                        <a14:shadowObscured xmlns:a14="http://schemas.microsoft.com/office/drawing/2010/main"/>
                      </a:ext>
                    </a:extLst>
                  </pic:spPr>
                </pic:pic>
              </a:graphicData>
            </a:graphic>
          </wp:inline>
        </w:drawing>
      </w:r>
    </w:p>
    <w:p w:rsidR="00D06312" w:rsidRPr="00993F37" w:rsidRDefault="00D06312" w:rsidP="00AF5A9E">
      <w:pPr>
        <w:pStyle w:val="a6"/>
        <w:ind w:left="0" w:firstLine="567"/>
        <w:rPr>
          <w:sz w:val="24"/>
          <w:szCs w:val="24"/>
          <w:lang w:val="en-US"/>
        </w:rPr>
      </w:pPr>
    </w:p>
    <w:p w:rsidR="00AF5A9E" w:rsidRPr="00993F37" w:rsidRDefault="00AF5A9E" w:rsidP="00AF5A9E">
      <w:pPr>
        <w:pStyle w:val="a6"/>
        <w:ind w:left="0" w:firstLine="567"/>
        <w:rPr>
          <w:sz w:val="24"/>
          <w:szCs w:val="24"/>
          <w:lang w:val="en-US"/>
        </w:rPr>
      </w:pPr>
      <w:r w:rsidRPr="00993F37">
        <w:rPr>
          <w:sz w:val="24"/>
          <w:szCs w:val="24"/>
          <w:lang w:val="en-US"/>
        </w:rPr>
        <w:t>a, c - dependence of catalyst mass of 15Ni-15Ce-20Al and 15Ni-15La-20Al; b, d - heat release of 15Ni-15Ce-20Al and 15Ni-15La-20Al on temperature; fresh catalyst in N</w:t>
      </w:r>
      <w:r w:rsidRPr="00993F37">
        <w:rPr>
          <w:sz w:val="24"/>
          <w:szCs w:val="24"/>
          <w:vertAlign w:val="subscript"/>
          <w:lang w:val="en-US"/>
        </w:rPr>
        <w:t>2</w:t>
      </w:r>
      <w:r w:rsidRPr="00993F37">
        <w:rPr>
          <w:sz w:val="24"/>
          <w:szCs w:val="24"/>
          <w:lang w:val="en-US"/>
        </w:rPr>
        <w:t xml:space="preserve"> flow (dot-dot line), fresh catalyst in air flow (solid line), spent catalyst in air flow (dash-dash line).</w:t>
      </w:r>
    </w:p>
    <w:p w:rsidR="00D06312" w:rsidRPr="00993F37" w:rsidRDefault="00D06312" w:rsidP="00AF5A9E">
      <w:pPr>
        <w:pStyle w:val="a6"/>
        <w:ind w:left="0"/>
        <w:jc w:val="center"/>
        <w:rPr>
          <w:lang w:val="en-US"/>
        </w:rPr>
      </w:pPr>
      <w:bookmarkStart w:id="11" w:name="_Hlk126917301"/>
    </w:p>
    <w:p w:rsidR="00AF5A9E" w:rsidRPr="00993F37" w:rsidRDefault="00AF5A9E" w:rsidP="00AF5A9E">
      <w:pPr>
        <w:pStyle w:val="a6"/>
        <w:ind w:left="0"/>
        <w:jc w:val="center"/>
        <w:rPr>
          <w:lang w:val="en-US"/>
        </w:rPr>
      </w:pPr>
      <w:r w:rsidRPr="00993F37">
        <w:rPr>
          <w:lang w:val="en-US"/>
        </w:rPr>
        <w:t>Figure 3</w:t>
      </w:r>
      <w:r w:rsidR="003A0276">
        <w:rPr>
          <w:lang w:val="en-US"/>
        </w:rPr>
        <w:t>1</w:t>
      </w:r>
      <w:r w:rsidRPr="00993F37">
        <w:rPr>
          <w:lang w:val="en-US"/>
        </w:rPr>
        <w:t xml:space="preserve"> – Thermogravimetric analysis results of the fresh and spent </w:t>
      </w:r>
      <w:r w:rsidR="009833D7" w:rsidRPr="00993F37">
        <w:rPr>
          <w:lang w:val="en-US"/>
        </w:rPr>
        <w:t>samples</w:t>
      </w:r>
      <w:r w:rsidRPr="00993F37">
        <w:rPr>
          <w:lang w:val="en-US"/>
        </w:rPr>
        <w:t xml:space="preserve"> </w:t>
      </w:r>
      <w:r w:rsidR="009833D7" w:rsidRPr="00993F37">
        <w:rPr>
          <w:lang w:val="en-US"/>
        </w:rPr>
        <w:t>examined</w:t>
      </w:r>
      <w:r w:rsidRPr="00993F37">
        <w:rPr>
          <w:lang w:val="en-US"/>
        </w:rPr>
        <w:t xml:space="preserve"> at 850</w:t>
      </w:r>
      <w:r w:rsidRPr="00993F37">
        <w:rPr>
          <w:vertAlign w:val="superscript"/>
          <w:lang w:val="en-US"/>
        </w:rPr>
        <w:t>o</w:t>
      </w:r>
      <w:r w:rsidRPr="00993F37">
        <w:rPr>
          <w:lang w:val="en-US"/>
        </w:rPr>
        <w:t>C in DRM for 30 min TOS</w:t>
      </w:r>
    </w:p>
    <w:p w:rsidR="00F203DE" w:rsidRPr="00993F37" w:rsidRDefault="00F203DE" w:rsidP="00AF5A9E">
      <w:pPr>
        <w:pStyle w:val="a6"/>
        <w:ind w:left="0"/>
        <w:jc w:val="center"/>
        <w:rPr>
          <w:lang w:val="en-US"/>
        </w:rPr>
      </w:pPr>
    </w:p>
    <w:p w:rsidR="009C01D3" w:rsidRPr="00993F37" w:rsidRDefault="009C01D3" w:rsidP="009C01D3">
      <w:pPr>
        <w:pStyle w:val="a6"/>
        <w:ind w:left="0" w:firstLine="567"/>
        <w:rPr>
          <w:lang w:val="en-GB"/>
        </w:rPr>
      </w:pPr>
      <w:r w:rsidRPr="00993F37">
        <w:rPr>
          <w:lang w:val="en-US"/>
        </w:rPr>
        <w:t>Based on the TGA results, for 15Ni-15La-20Al the calculated normalized carbon amount was 56 wt.%·g</w:t>
      </w:r>
      <w:r w:rsidRPr="00993F37">
        <w:rPr>
          <w:vertAlign w:val="subscript"/>
          <w:lang w:val="en-US"/>
        </w:rPr>
        <w:t>cat</w:t>
      </w:r>
      <w:r w:rsidRPr="00993F37">
        <w:rPr>
          <w:vertAlign w:val="superscript"/>
          <w:lang w:val="en-US"/>
        </w:rPr>
        <w:t>-1</w:t>
      </w:r>
      <w:r w:rsidRPr="00993F37">
        <w:rPr>
          <w:lang w:val="en-US"/>
        </w:rPr>
        <w:t>, reducing for 15Ni-15Ce-20Al to be 21 wt.%·g</w:t>
      </w:r>
      <w:r w:rsidRPr="00993F37">
        <w:rPr>
          <w:vertAlign w:val="subscript"/>
          <w:lang w:val="en-US"/>
        </w:rPr>
        <w:t>cat</w:t>
      </w:r>
      <w:r w:rsidRPr="00993F37">
        <w:rPr>
          <w:vertAlign w:val="superscript"/>
          <w:lang w:val="en-US"/>
        </w:rPr>
        <w:t>-1</w:t>
      </w:r>
      <w:r w:rsidRPr="00993F37">
        <w:rPr>
          <w:lang w:val="en-US"/>
        </w:rPr>
        <w:t xml:space="preserve"> in line with CHNS analysis. The heating peak release is observed at 575°C indicating the presence of filamentous carbon formation as noted in </w:t>
      </w:r>
      <w:r w:rsidRPr="00993F37">
        <w:rPr>
          <w:lang w:val="en-GB"/>
        </w:rPr>
        <w:t>[</w:t>
      </w:r>
      <w:r w:rsidR="00655645">
        <w:rPr>
          <w:lang w:val="en-US"/>
        </w:rPr>
        <w:t>200</w:t>
      </w:r>
      <w:r w:rsidRPr="00993F37">
        <w:rPr>
          <w:lang w:val="en-GB"/>
        </w:rPr>
        <w:t xml:space="preserve">, </w:t>
      </w:r>
      <w:r w:rsidRPr="00993F37">
        <w:rPr>
          <w:lang w:val="en-US"/>
        </w:rPr>
        <w:t>20</w:t>
      </w:r>
      <w:r w:rsidR="00655645">
        <w:rPr>
          <w:lang w:val="en-US"/>
        </w:rPr>
        <w:t>1</w:t>
      </w:r>
      <w:r w:rsidRPr="00993F37">
        <w:rPr>
          <w:lang w:val="en-US"/>
        </w:rPr>
        <w:t>]. Moreover, TGA examination of the catalysts before reaction in the presence of air exhibited phase changes, with 15Ni-15Ce-20Al displaying a weight percentage of 5.3% and 15Ni-15La-20Al showing 3.2%. The rise in weight observed in the TGA plot occurs as a result of the Ni</w:t>
      </w:r>
      <w:r w:rsidRPr="00993F37">
        <w:rPr>
          <w:vertAlign w:val="superscript"/>
          <w:lang w:val="en-US"/>
        </w:rPr>
        <w:t>0</w:t>
      </w:r>
      <w:r w:rsidRPr="00993F37">
        <w:rPr>
          <w:lang w:val="en-US"/>
        </w:rPr>
        <w:t xml:space="preserve"> and/or CeO</w:t>
      </w:r>
      <w:r w:rsidRPr="00993F37">
        <w:rPr>
          <w:vertAlign w:val="subscript"/>
          <w:lang w:val="en-US"/>
        </w:rPr>
        <w:t>2</w:t>
      </w:r>
      <w:r w:rsidRPr="00993F37">
        <w:rPr>
          <w:lang w:val="en-US"/>
        </w:rPr>
        <w:t xml:space="preserve"> oxidation similar to described in [20</w:t>
      </w:r>
      <w:r w:rsidR="00655645">
        <w:rPr>
          <w:lang w:val="en-US"/>
        </w:rPr>
        <w:t>2</w:t>
      </w:r>
      <w:r w:rsidRPr="00993F37">
        <w:rPr>
          <w:lang w:val="en-US"/>
        </w:rPr>
        <w:t>].</w:t>
      </w:r>
    </w:p>
    <w:p w:rsidR="009C01D3" w:rsidRPr="00993F37" w:rsidRDefault="009C01D3" w:rsidP="009C01D3">
      <w:pPr>
        <w:pStyle w:val="a6"/>
        <w:ind w:left="0" w:firstLine="566"/>
        <w:rPr>
          <w:lang w:val="en-US"/>
        </w:rPr>
      </w:pPr>
      <w:r w:rsidRPr="00993F37">
        <w:rPr>
          <w:lang w:val="en-US"/>
        </w:rPr>
        <w:t>In a N</w:t>
      </w:r>
      <w:r w:rsidRPr="00993F37">
        <w:rPr>
          <w:vertAlign w:val="subscript"/>
          <w:lang w:val="en-US"/>
        </w:rPr>
        <w:t>2</w:t>
      </w:r>
      <w:r w:rsidRPr="00993F37">
        <w:rPr>
          <w:lang w:val="en-US"/>
        </w:rPr>
        <w:t xml:space="preserve"> atmosphere, the 15Ni-15La-20Al catalyst experienced a larger weight loss at 500°C, while oxidation took place when exposed to air. Nevertheless, this catalyst lost significantly lower mass at 800°C in nitrogen medium compared to that under oxidizing conditions.</w:t>
      </w:r>
    </w:p>
    <w:p w:rsidR="009C01D3" w:rsidRPr="00993F37" w:rsidRDefault="009C01D3" w:rsidP="009C01D3">
      <w:pPr>
        <w:pStyle w:val="a6"/>
        <w:ind w:left="0" w:firstLine="567"/>
        <w:rPr>
          <w:lang w:val="en-US"/>
        </w:rPr>
      </w:pPr>
      <w:r w:rsidRPr="00993F37">
        <w:rPr>
          <w:lang w:val="en-US"/>
        </w:rPr>
        <w:lastRenderedPageBreak/>
        <w:t>Thermodynamic research of DRM was conducted. The equilibrium constitution of DRM reaction components was estimated using the Gibbs reactor modulus executed in ChemCAD software [</w:t>
      </w:r>
      <w:r w:rsidRPr="00993F37">
        <w:rPr>
          <w:lang w:val="kk-KZ"/>
        </w:rPr>
        <w:t>20</w:t>
      </w:r>
      <w:r w:rsidR="00655645">
        <w:rPr>
          <w:lang w:val="en-US"/>
        </w:rPr>
        <w:t>3</w:t>
      </w:r>
      <w:r w:rsidRPr="00993F37">
        <w:rPr>
          <w:lang w:val="en-US"/>
        </w:rPr>
        <w:t>]. The non-ideality of the system was considered adopting the Soave-Redlich-Kwong equation of state [</w:t>
      </w:r>
      <w:r w:rsidRPr="00993F37">
        <w:rPr>
          <w:lang w:val="kk-KZ"/>
        </w:rPr>
        <w:t>20</w:t>
      </w:r>
      <w:r w:rsidR="00655645">
        <w:rPr>
          <w:lang w:val="en-US"/>
        </w:rPr>
        <w:t>4</w:t>
      </w:r>
      <w:r w:rsidRPr="00993F37">
        <w:rPr>
          <w:lang w:val="en-US"/>
        </w:rPr>
        <w:t>]. The calculations were performed fixing an atmospheric pressure and a feed ratio of 1:1:1 CO</w:t>
      </w:r>
      <w:r w:rsidRPr="00993F37">
        <w:rPr>
          <w:vertAlign w:val="subscript"/>
          <w:lang w:val="en-US"/>
        </w:rPr>
        <w:t>2</w:t>
      </w:r>
      <w:r w:rsidRPr="00993F37">
        <w:rPr>
          <w:lang w:val="en-US"/>
        </w:rPr>
        <w:t>, CH</w:t>
      </w:r>
      <w:r w:rsidRPr="00993F37">
        <w:rPr>
          <w:vertAlign w:val="subscript"/>
          <w:lang w:val="en-US"/>
        </w:rPr>
        <w:t>4</w:t>
      </w:r>
      <w:r w:rsidRPr="00993F37">
        <w:rPr>
          <w:lang w:val="en-US"/>
        </w:rPr>
        <w:t>, Ar.</w:t>
      </w:r>
    </w:p>
    <w:p w:rsidR="00B13E75" w:rsidRPr="00993F37" w:rsidRDefault="00AF5A9E" w:rsidP="00B13E75">
      <w:pPr>
        <w:pStyle w:val="a6"/>
        <w:ind w:left="0" w:firstLine="566"/>
        <w:rPr>
          <w:lang w:val="en-US"/>
        </w:rPr>
      </w:pPr>
      <w:r w:rsidRPr="00993F37">
        <w:rPr>
          <w:lang w:val="en-US"/>
        </w:rPr>
        <w:t xml:space="preserve">The </w:t>
      </w:r>
      <w:r w:rsidR="00DA5CA1" w:rsidRPr="00993F37">
        <w:rPr>
          <w:lang w:val="en-US"/>
        </w:rPr>
        <w:t>gas composition was determined using molar fractions (</w:t>
      </w:r>
      <w:r w:rsidRPr="00993F37">
        <w:rPr>
          <w:lang w:val="en-US"/>
        </w:rPr>
        <w:t>Figure 3</w:t>
      </w:r>
      <w:r w:rsidR="003A0276">
        <w:rPr>
          <w:lang w:val="en-US"/>
        </w:rPr>
        <w:t>2</w:t>
      </w:r>
      <w:r w:rsidR="00DA5CA1" w:rsidRPr="00993F37">
        <w:rPr>
          <w:lang w:val="en-US"/>
        </w:rPr>
        <w:t>)</w:t>
      </w:r>
      <w:r w:rsidRPr="00993F37">
        <w:rPr>
          <w:lang w:val="en-US"/>
        </w:rPr>
        <w:t>.</w:t>
      </w:r>
      <w:r w:rsidR="00B13E75" w:rsidRPr="00993F37">
        <w:rPr>
          <w:lang w:val="kk-KZ"/>
        </w:rPr>
        <w:t xml:space="preserve"> </w:t>
      </w:r>
      <w:r w:rsidR="00B13E75" w:rsidRPr="00993F37">
        <w:rPr>
          <w:lang w:val="en-US"/>
        </w:rPr>
        <w:t>Above 620°C hydrogen is already the main product. Methane decreased as temperature increased, indicating its full conversion. At elevated temperatures carbon monoxide fraction becomes larger [</w:t>
      </w:r>
      <w:r w:rsidR="00B13E75" w:rsidRPr="00993F37">
        <w:rPr>
          <w:lang w:val="kk-KZ"/>
        </w:rPr>
        <w:t>20</w:t>
      </w:r>
      <w:r w:rsidR="00655645">
        <w:rPr>
          <w:lang w:val="en-US"/>
        </w:rPr>
        <w:t>4</w:t>
      </w:r>
      <w:r w:rsidR="00B13E75" w:rsidRPr="00993F37">
        <w:rPr>
          <w:lang w:val="en-US"/>
        </w:rPr>
        <w:t xml:space="preserve">, </w:t>
      </w:r>
      <w:r w:rsidR="00B13E75" w:rsidRPr="00993F37">
        <w:t>р</w:t>
      </w:r>
      <w:r w:rsidR="00B13E75" w:rsidRPr="00993F37">
        <w:rPr>
          <w:lang w:val="en-US"/>
        </w:rPr>
        <w:t>. 7</w:t>
      </w:r>
      <w:r w:rsidR="005004C9">
        <w:rPr>
          <w:lang w:val="en-US"/>
        </w:rPr>
        <w:t>8</w:t>
      </w:r>
      <w:r w:rsidR="00B13E75" w:rsidRPr="00993F37">
        <w:rPr>
          <w:lang w:val="en-US"/>
        </w:rPr>
        <w:t>].</w:t>
      </w:r>
    </w:p>
    <w:p w:rsidR="00AF5A9E" w:rsidRPr="00993F37" w:rsidRDefault="00B13E75" w:rsidP="00B13E75">
      <w:pPr>
        <w:pStyle w:val="a6"/>
        <w:ind w:left="0" w:firstLine="566"/>
        <w:rPr>
          <w:lang w:val="en-US"/>
        </w:rPr>
      </w:pPr>
      <w:r w:rsidRPr="00993F37">
        <w:rPr>
          <w:lang w:val="en-US"/>
        </w:rPr>
        <w:t>Thus, the catalyst with the addition of cerium showed higher activity due to cerium aluminate, and the carbon deposition was also small compared to the lanthanum promoted catalyst, which contained an unstable lanthanum hydroxide phase. According to the TGA data, 15Ni-15Ce-20Al and 15Ni-15La-20Al catalysts contain filiform-type coke, which has insignificant effect on the activity of the nickel surface.</w:t>
      </w:r>
    </w:p>
    <w:p w:rsidR="00B13E75" w:rsidRPr="00993F37" w:rsidRDefault="00B13E75" w:rsidP="00B13E75">
      <w:pPr>
        <w:pStyle w:val="a6"/>
        <w:ind w:left="0" w:firstLine="566"/>
        <w:rPr>
          <w:lang w:val="en-US"/>
        </w:rPr>
      </w:pPr>
      <w:r w:rsidRPr="00993F37">
        <w:rPr>
          <w:lang w:val="en-US"/>
        </w:rPr>
        <w:t>For the 15Ni-35Ce, 15Ni-15Ce-20Al and 15Ni-15La-20Al catalysts, basic sites were determined at 400‒600°C, indicating moderate and strong basicity</w:t>
      </w:r>
      <w:r w:rsidR="00655645">
        <w:rPr>
          <w:lang w:val="en-US"/>
        </w:rPr>
        <w:t xml:space="preserve"> [90, p. 28]</w:t>
      </w:r>
      <w:r w:rsidRPr="00993F37">
        <w:rPr>
          <w:lang w:val="en-US"/>
        </w:rPr>
        <w:t>.</w:t>
      </w:r>
    </w:p>
    <w:p w:rsidR="009C01D3" w:rsidRPr="00993F37" w:rsidRDefault="009C01D3" w:rsidP="00B13E75">
      <w:pPr>
        <w:pStyle w:val="a6"/>
        <w:ind w:left="0" w:firstLine="566"/>
        <w:rPr>
          <w:lang w:val="en-US"/>
        </w:rPr>
      </w:pPr>
    </w:p>
    <w:p w:rsidR="00AF5A9E" w:rsidRPr="00993F37" w:rsidRDefault="00984D5C" w:rsidP="00AF5A9E">
      <w:pPr>
        <w:pStyle w:val="a6"/>
        <w:ind w:left="0"/>
        <w:jc w:val="center"/>
      </w:pPr>
      <w:r w:rsidRPr="00993F37">
        <w:rPr>
          <w:noProof/>
          <w:lang w:eastAsia="ru-RU"/>
        </w:rPr>
        <w:drawing>
          <wp:inline distT="0" distB="0" distL="0" distR="0">
            <wp:extent cx="3227906" cy="2545080"/>
            <wp:effectExtent l="0" t="0" r="0" b="7620"/>
            <wp:docPr id="970323622" name="Рисунок 97032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44479" cy="2558147"/>
                    </a:xfrm>
                    <a:prstGeom prst="rect">
                      <a:avLst/>
                    </a:prstGeom>
                    <a:noFill/>
                    <a:ln>
                      <a:noFill/>
                    </a:ln>
                  </pic:spPr>
                </pic:pic>
              </a:graphicData>
            </a:graphic>
          </wp:inline>
        </w:drawing>
      </w:r>
    </w:p>
    <w:p w:rsidR="00AF5A9E" w:rsidRPr="00993F37" w:rsidRDefault="00AF5A9E" w:rsidP="00AF5A9E">
      <w:pPr>
        <w:pStyle w:val="a6"/>
        <w:ind w:left="0" w:firstLine="567"/>
        <w:rPr>
          <w:sz w:val="24"/>
          <w:szCs w:val="24"/>
          <w:lang w:val="en-US"/>
        </w:rPr>
      </w:pPr>
      <w:r w:rsidRPr="00993F37">
        <w:rPr>
          <w:sz w:val="24"/>
          <w:szCs w:val="24"/>
          <w:lang w:val="en-US"/>
        </w:rPr>
        <w:t>1 - H</w:t>
      </w:r>
      <w:r w:rsidRPr="00993F37">
        <w:rPr>
          <w:sz w:val="24"/>
          <w:szCs w:val="24"/>
          <w:vertAlign w:val="subscript"/>
          <w:lang w:val="en-US"/>
        </w:rPr>
        <w:t>2</w:t>
      </w:r>
      <w:r w:rsidRPr="00993F37">
        <w:rPr>
          <w:sz w:val="24"/>
          <w:szCs w:val="24"/>
          <w:lang w:val="en-US"/>
        </w:rPr>
        <w:t>, 2 - CO, 3 - CO</w:t>
      </w:r>
      <w:r w:rsidRPr="00993F37">
        <w:rPr>
          <w:sz w:val="24"/>
          <w:szCs w:val="24"/>
          <w:vertAlign w:val="subscript"/>
          <w:lang w:val="en-US"/>
        </w:rPr>
        <w:t>2</w:t>
      </w:r>
      <w:r w:rsidRPr="00993F37">
        <w:rPr>
          <w:sz w:val="24"/>
          <w:szCs w:val="24"/>
          <w:lang w:val="en-US"/>
        </w:rPr>
        <w:t>, 4 - CH</w:t>
      </w:r>
      <w:r w:rsidRPr="00993F37">
        <w:rPr>
          <w:sz w:val="24"/>
          <w:szCs w:val="24"/>
          <w:vertAlign w:val="subscript"/>
          <w:lang w:val="en-US"/>
        </w:rPr>
        <w:t>4</w:t>
      </w:r>
      <w:r w:rsidRPr="00993F37">
        <w:rPr>
          <w:sz w:val="24"/>
          <w:szCs w:val="24"/>
          <w:lang w:val="en-US"/>
        </w:rPr>
        <w:t>, 5 - carbon, 6 - H</w:t>
      </w:r>
      <w:r w:rsidRPr="00993F37">
        <w:rPr>
          <w:sz w:val="24"/>
          <w:szCs w:val="24"/>
          <w:vertAlign w:val="subscript"/>
          <w:lang w:val="en-US"/>
        </w:rPr>
        <w:t>2</w:t>
      </w:r>
      <w:r w:rsidRPr="00993F37">
        <w:rPr>
          <w:sz w:val="24"/>
          <w:szCs w:val="24"/>
          <w:lang w:val="en-US"/>
        </w:rPr>
        <w:t>O, 7 - Ar.</w:t>
      </w:r>
    </w:p>
    <w:p w:rsidR="00D06312" w:rsidRPr="00993F37" w:rsidRDefault="00D06312"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Figure 3</w:t>
      </w:r>
      <w:r w:rsidR="003A0276">
        <w:rPr>
          <w:lang w:val="en-US"/>
        </w:rPr>
        <w:t>2</w:t>
      </w:r>
      <w:r w:rsidRPr="00993F37">
        <w:rPr>
          <w:lang w:val="en-US"/>
        </w:rPr>
        <w:t xml:space="preserve"> – </w:t>
      </w:r>
      <w:r w:rsidR="00DA5CA1" w:rsidRPr="00993F37">
        <w:rPr>
          <w:lang w:val="en-US"/>
        </w:rPr>
        <w:t>The impact of temperature on e</w:t>
      </w:r>
      <w:r w:rsidRPr="00993F37">
        <w:rPr>
          <w:lang w:val="en-US"/>
        </w:rPr>
        <w:t>quilibrium comp</w:t>
      </w:r>
      <w:r w:rsidR="00DA5CA1" w:rsidRPr="00993F37">
        <w:rPr>
          <w:lang w:val="en-US"/>
        </w:rPr>
        <w:t>osition of the reaction mixture</w:t>
      </w:r>
    </w:p>
    <w:p w:rsidR="002F2D77" w:rsidRPr="00993F37" w:rsidRDefault="002F2D77" w:rsidP="00AF5A9E">
      <w:pPr>
        <w:pStyle w:val="a6"/>
        <w:ind w:left="0"/>
        <w:jc w:val="center"/>
        <w:rPr>
          <w:lang w:val="en-US"/>
        </w:rPr>
      </w:pPr>
    </w:p>
    <w:p w:rsidR="002F2D77" w:rsidRPr="00993F37" w:rsidRDefault="002F2D77" w:rsidP="002F2D77">
      <w:pPr>
        <w:widowControl w:val="0"/>
        <w:tabs>
          <w:tab w:val="left" w:pos="1106"/>
        </w:tabs>
        <w:autoSpaceDE w:val="0"/>
        <w:autoSpaceDN w:val="0"/>
        <w:spacing w:after="0" w:line="240" w:lineRule="auto"/>
        <w:ind w:firstLine="567"/>
        <w:jc w:val="both"/>
        <w:rPr>
          <w:sz w:val="28"/>
          <w:szCs w:val="28"/>
        </w:rPr>
      </w:pPr>
      <w:r w:rsidRPr="00993F37">
        <w:rPr>
          <w:sz w:val="28"/>
          <w:szCs w:val="28"/>
        </w:rPr>
        <w:t>15Ni-35La demonstrated moderate basicity. It is known that rare earth metals are good promoters for DRM catalysts.</w:t>
      </w:r>
    </w:p>
    <w:p w:rsidR="002F2D77" w:rsidRPr="00993F37" w:rsidRDefault="002F2D77" w:rsidP="00AF5A9E">
      <w:pPr>
        <w:pStyle w:val="a6"/>
        <w:ind w:left="0" w:firstLine="566"/>
        <w:rPr>
          <w:lang w:val="en-US"/>
        </w:rPr>
      </w:pPr>
    </w:p>
    <w:p w:rsidR="00AF5A9E" w:rsidRPr="00993F37" w:rsidRDefault="00AF5A9E" w:rsidP="00AF5A9E">
      <w:pPr>
        <w:pStyle w:val="a6"/>
        <w:ind w:left="0" w:firstLine="566"/>
        <w:rPr>
          <w:lang w:val="en-US"/>
        </w:rPr>
      </w:pPr>
      <w:r w:rsidRPr="00993F37">
        <w:rPr>
          <w:lang w:val="en-US"/>
        </w:rPr>
        <w:t>3.2.2 Study of catalytic activity of Ce- and La-promoted Ni catalysts in DRM</w:t>
      </w:r>
    </w:p>
    <w:p w:rsidR="00AF5A9E" w:rsidRDefault="00660253" w:rsidP="00AF5A9E">
      <w:pPr>
        <w:pStyle w:val="a6"/>
        <w:ind w:left="0" w:firstLine="567"/>
        <w:rPr>
          <w:bCs/>
          <w:lang w:val="en-US"/>
        </w:rPr>
      </w:pPr>
      <w:r w:rsidRPr="00993F37">
        <w:rPr>
          <w:bCs/>
          <w:lang w:val="en-US"/>
        </w:rPr>
        <w:t xml:space="preserve">Catalytic behavior </w:t>
      </w:r>
      <w:r w:rsidR="00D47917" w:rsidRPr="00993F37">
        <w:rPr>
          <w:bCs/>
          <w:lang w:val="en-US"/>
        </w:rPr>
        <w:t>at short-term examination</w:t>
      </w:r>
      <w:r w:rsidR="00AF5A9E" w:rsidRPr="00993F37">
        <w:rPr>
          <w:bCs/>
          <w:lang w:val="en-US"/>
        </w:rPr>
        <w:t xml:space="preserve"> (TOS = 30 min) </w:t>
      </w:r>
      <w:r w:rsidR="00D47917" w:rsidRPr="00993F37">
        <w:rPr>
          <w:bCs/>
          <w:lang w:val="en-US"/>
        </w:rPr>
        <w:t>was estimated over</w:t>
      </w:r>
      <w:r w:rsidR="00AF5A9E" w:rsidRPr="00993F37">
        <w:rPr>
          <w:bCs/>
          <w:lang w:val="en-US"/>
        </w:rPr>
        <w:t xml:space="preserve"> </w:t>
      </w:r>
      <w:r w:rsidR="00D47917" w:rsidRPr="00993F37">
        <w:rPr>
          <w:bCs/>
          <w:lang w:val="en-US"/>
        </w:rPr>
        <w:t>nickel</w:t>
      </w:r>
      <w:r w:rsidR="00AF5A9E" w:rsidRPr="00993F37">
        <w:rPr>
          <w:bCs/>
          <w:lang w:val="en-US"/>
        </w:rPr>
        <w:t xml:space="preserve"> </w:t>
      </w:r>
      <w:r w:rsidR="00D47917" w:rsidRPr="00993F37">
        <w:rPr>
          <w:bCs/>
          <w:lang w:val="en-US"/>
        </w:rPr>
        <w:t xml:space="preserve">based samples </w:t>
      </w:r>
      <w:r w:rsidR="00AF5A9E" w:rsidRPr="00993F37">
        <w:rPr>
          <w:bCs/>
          <w:lang w:val="en-US"/>
        </w:rPr>
        <w:t xml:space="preserve">with </w:t>
      </w:r>
      <w:r w:rsidR="00D47917" w:rsidRPr="00993F37">
        <w:rPr>
          <w:bCs/>
          <w:lang w:val="en-US"/>
        </w:rPr>
        <w:t>various</w:t>
      </w:r>
      <w:r w:rsidR="00AF5A9E" w:rsidRPr="00993F37">
        <w:rPr>
          <w:bCs/>
          <w:lang w:val="en-US"/>
        </w:rPr>
        <w:t xml:space="preserve"> </w:t>
      </w:r>
      <w:r w:rsidR="00D47917" w:rsidRPr="00993F37">
        <w:rPr>
          <w:bCs/>
          <w:lang w:val="en-US"/>
        </w:rPr>
        <w:t>cerium</w:t>
      </w:r>
      <w:r w:rsidR="00AF5A9E" w:rsidRPr="00993F37">
        <w:rPr>
          <w:bCs/>
          <w:lang w:val="en-US"/>
        </w:rPr>
        <w:t xml:space="preserve"> </w:t>
      </w:r>
      <w:r w:rsidR="00D47917" w:rsidRPr="00993F37">
        <w:rPr>
          <w:bCs/>
          <w:lang w:val="en-US"/>
        </w:rPr>
        <w:t>content</w:t>
      </w:r>
      <w:r w:rsidR="00AF5A9E" w:rsidRPr="00993F37">
        <w:rPr>
          <w:bCs/>
          <w:lang w:val="en-US"/>
        </w:rPr>
        <w:t xml:space="preserve"> in DRM at 850°C (Figure 3</w:t>
      </w:r>
      <w:r w:rsidR="003A0276">
        <w:rPr>
          <w:bCs/>
          <w:lang w:val="en-US"/>
        </w:rPr>
        <w:t>3</w:t>
      </w:r>
      <w:r w:rsidR="00AF5A9E" w:rsidRPr="00993F37">
        <w:rPr>
          <w:bCs/>
          <w:lang w:val="en-US"/>
        </w:rPr>
        <w:t xml:space="preserve">). </w:t>
      </w:r>
      <w:r w:rsidR="00D47917" w:rsidRPr="00993F37">
        <w:rPr>
          <w:bCs/>
          <w:lang w:val="en-US"/>
        </w:rPr>
        <w:t>As cerium content increased to 15 wt.%, t</w:t>
      </w:r>
      <w:r w:rsidR="00AF5A9E" w:rsidRPr="00993F37">
        <w:rPr>
          <w:bCs/>
          <w:lang w:val="en-US"/>
        </w:rPr>
        <w:t xml:space="preserve">he </w:t>
      </w:r>
      <w:r w:rsidR="00D47917" w:rsidRPr="00993F37">
        <w:rPr>
          <w:bCs/>
          <w:lang w:val="en-US"/>
        </w:rPr>
        <w:t>reacting gas conversion slowly</w:t>
      </w:r>
      <w:r w:rsidR="00AF5A9E" w:rsidRPr="00993F37">
        <w:rPr>
          <w:bCs/>
          <w:lang w:val="en-US"/>
        </w:rPr>
        <w:t xml:space="preserve"> </w:t>
      </w:r>
      <w:r w:rsidR="00D47917" w:rsidRPr="00993F37">
        <w:rPr>
          <w:bCs/>
          <w:lang w:val="en-US"/>
        </w:rPr>
        <w:t>became larger</w:t>
      </w:r>
      <w:r w:rsidR="00AF5A9E" w:rsidRPr="00993F37">
        <w:rPr>
          <w:bCs/>
          <w:lang w:val="en-US"/>
        </w:rPr>
        <w:t xml:space="preserve">, </w:t>
      </w:r>
      <w:r w:rsidR="00D47917" w:rsidRPr="00993F37">
        <w:rPr>
          <w:bCs/>
          <w:lang w:val="en-US"/>
        </w:rPr>
        <w:t>thereafter, declining with higher content of Ce</w:t>
      </w:r>
      <w:r w:rsidR="00AF5A9E" w:rsidRPr="00993F37">
        <w:rPr>
          <w:bCs/>
          <w:lang w:val="en-US"/>
        </w:rPr>
        <w:t xml:space="preserve">. </w:t>
      </w:r>
      <w:r w:rsidR="00D47917" w:rsidRPr="00993F37">
        <w:rPr>
          <w:bCs/>
          <w:lang w:val="en-US"/>
        </w:rPr>
        <w:t>Syngas</w:t>
      </w:r>
      <w:r w:rsidR="00AF5A9E" w:rsidRPr="00993F37">
        <w:rPr>
          <w:bCs/>
          <w:lang w:val="en-US"/>
        </w:rPr>
        <w:t xml:space="preserve"> y</w:t>
      </w:r>
      <w:r w:rsidR="00D47917" w:rsidRPr="00993F37">
        <w:rPr>
          <w:bCs/>
          <w:lang w:val="en-US"/>
        </w:rPr>
        <w:t>ield</w:t>
      </w:r>
      <w:r w:rsidR="00AF5A9E" w:rsidRPr="00993F37">
        <w:rPr>
          <w:bCs/>
          <w:lang w:val="en-US"/>
        </w:rPr>
        <w:t xml:space="preserve"> slightly </w:t>
      </w:r>
      <w:r w:rsidR="00D47917" w:rsidRPr="00993F37">
        <w:rPr>
          <w:bCs/>
          <w:lang w:val="en-US"/>
        </w:rPr>
        <w:t>reduced</w:t>
      </w:r>
      <w:r w:rsidR="00AF5A9E" w:rsidRPr="00993F37">
        <w:rPr>
          <w:bCs/>
          <w:lang w:val="en-US"/>
        </w:rPr>
        <w:t xml:space="preserve"> </w:t>
      </w:r>
      <w:r w:rsidR="00AF5A9E" w:rsidRPr="00993F37">
        <w:rPr>
          <w:bCs/>
          <w:lang w:val="en-US"/>
        </w:rPr>
        <w:lastRenderedPageBreak/>
        <w:t xml:space="preserve">with </w:t>
      </w:r>
      <w:r w:rsidR="00D47917" w:rsidRPr="00993F37">
        <w:rPr>
          <w:bCs/>
          <w:lang w:val="en-US"/>
        </w:rPr>
        <w:t xml:space="preserve">larger </w:t>
      </w:r>
      <w:r w:rsidR="00AF5A9E" w:rsidRPr="00993F37">
        <w:rPr>
          <w:bCs/>
          <w:lang w:val="en-US"/>
        </w:rPr>
        <w:t>Ce content</w:t>
      </w:r>
      <w:r w:rsidR="00AB7B31" w:rsidRPr="00993F37">
        <w:rPr>
          <w:bCs/>
          <w:lang w:val="en-US"/>
        </w:rPr>
        <w:t>, decreasing</w:t>
      </w:r>
      <w:r w:rsidR="00AF5A9E" w:rsidRPr="00993F37">
        <w:rPr>
          <w:bCs/>
          <w:lang w:val="en-US"/>
        </w:rPr>
        <w:t xml:space="preserve"> </w:t>
      </w:r>
      <w:r w:rsidR="00D47917" w:rsidRPr="00993F37">
        <w:rPr>
          <w:bCs/>
          <w:lang w:val="en-US"/>
        </w:rPr>
        <w:t>MSI</w:t>
      </w:r>
      <w:r w:rsidR="00AB7B31" w:rsidRPr="00993F37">
        <w:rPr>
          <w:bCs/>
          <w:lang w:val="en-US"/>
        </w:rPr>
        <w:t>. As shown in TPR profile the absence of aluminum leads to</w:t>
      </w:r>
      <w:r w:rsidR="00D47917" w:rsidRPr="00993F37">
        <w:rPr>
          <w:bCs/>
          <w:lang w:val="en-US"/>
        </w:rPr>
        <w:t xml:space="preserve"> </w:t>
      </w:r>
      <w:r w:rsidR="00AB7B31" w:rsidRPr="00993F37">
        <w:rPr>
          <w:bCs/>
          <w:lang w:val="en-US"/>
        </w:rPr>
        <w:t xml:space="preserve">difficult reduction of </w:t>
      </w:r>
      <w:r w:rsidR="00AF5A9E" w:rsidRPr="00993F37">
        <w:rPr>
          <w:bCs/>
          <w:lang w:val="en-US"/>
        </w:rPr>
        <w:t>Ni-Ce catalysts</w:t>
      </w:r>
      <w:r w:rsidR="00AB7B31" w:rsidRPr="00993F37">
        <w:rPr>
          <w:bCs/>
          <w:lang w:val="en-US"/>
        </w:rPr>
        <w:t>, therefore decreasing</w:t>
      </w:r>
      <w:r w:rsidR="00AF5A9E" w:rsidRPr="00993F37">
        <w:rPr>
          <w:bCs/>
          <w:lang w:val="en-US"/>
        </w:rPr>
        <w:t xml:space="preserve"> the</w:t>
      </w:r>
      <w:r w:rsidR="00AB7B31" w:rsidRPr="00993F37">
        <w:rPr>
          <w:bCs/>
          <w:lang w:val="en-US"/>
        </w:rPr>
        <w:t>ir</w:t>
      </w:r>
      <w:r w:rsidR="00AF5A9E" w:rsidRPr="00993F37">
        <w:rPr>
          <w:bCs/>
          <w:lang w:val="en-US"/>
        </w:rPr>
        <w:t xml:space="preserve"> catalytic </w:t>
      </w:r>
      <w:r w:rsidR="00AB7B31" w:rsidRPr="00993F37">
        <w:rPr>
          <w:bCs/>
          <w:lang w:val="en-US"/>
        </w:rPr>
        <w:t xml:space="preserve">performance, for instance, it is observed for </w:t>
      </w:r>
      <w:r w:rsidR="00AF5A9E" w:rsidRPr="00993F37">
        <w:rPr>
          <w:bCs/>
          <w:lang w:val="en-US"/>
        </w:rPr>
        <w:t>15Ni-35Ce</w:t>
      </w:r>
      <w:r w:rsidR="00B5310D" w:rsidRPr="00993F37">
        <w:rPr>
          <w:bCs/>
          <w:lang w:val="en-US"/>
        </w:rPr>
        <w:t xml:space="preserve"> [90</w:t>
      </w:r>
      <w:r w:rsidR="00D06312" w:rsidRPr="00993F37">
        <w:rPr>
          <w:bCs/>
          <w:lang w:val="en-US"/>
        </w:rPr>
        <w:t xml:space="preserve">, </w:t>
      </w:r>
      <w:r w:rsidR="00D06312" w:rsidRPr="00993F37">
        <w:rPr>
          <w:bCs/>
        </w:rPr>
        <w:t>р</w:t>
      </w:r>
      <w:r w:rsidR="00F203DE" w:rsidRPr="00993F37">
        <w:rPr>
          <w:bCs/>
          <w:lang w:val="en-US"/>
        </w:rPr>
        <w:t>. 2</w:t>
      </w:r>
      <w:r w:rsidR="003B4CDB">
        <w:rPr>
          <w:bCs/>
          <w:lang w:val="en-US"/>
        </w:rPr>
        <w:t>8</w:t>
      </w:r>
      <w:r w:rsidR="00B5310D" w:rsidRPr="00993F37">
        <w:rPr>
          <w:bCs/>
          <w:lang w:val="en-US"/>
        </w:rPr>
        <w:t>]</w:t>
      </w:r>
      <w:r w:rsidR="00AF5A9E" w:rsidRPr="00993F37">
        <w:rPr>
          <w:bCs/>
          <w:lang w:val="en-US"/>
        </w:rPr>
        <w:t>.</w:t>
      </w:r>
    </w:p>
    <w:p w:rsidR="003A0276" w:rsidRPr="00993F37" w:rsidRDefault="003A0276" w:rsidP="00AF5A9E">
      <w:pPr>
        <w:pStyle w:val="a6"/>
        <w:ind w:left="0" w:firstLine="567"/>
        <w:rPr>
          <w:bCs/>
          <w:lang w:val="en-US"/>
        </w:rPr>
      </w:pPr>
    </w:p>
    <w:p w:rsidR="00AF5A9E" w:rsidRPr="00993F37" w:rsidRDefault="00302597" w:rsidP="00AF5A9E">
      <w:pPr>
        <w:pStyle w:val="a6"/>
        <w:ind w:left="0"/>
        <w:jc w:val="center"/>
        <w:rPr>
          <w:bCs/>
        </w:rPr>
      </w:pPr>
      <w:r w:rsidRPr="00993F37">
        <w:rPr>
          <w:bCs/>
          <w:noProof/>
          <w:lang w:eastAsia="ru-RU"/>
        </w:rPr>
        <w:drawing>
          <wp:inline distT="0" distB="0" distL="0" distR="0">
            <wp:extent cx="3070860" cy="2369820"/>
            <wp:effectExtent l="0" t="0" r="0" b="0"/>
            <wp:docPr id="970323636" name="Рисунок 97032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70860" cy="2369820"/>
                    </a:xfrm>
                    <a:prstGeom prst="rect">
                      <a:avLst/>
                    </a:prstGeom>
                    <a:noFill/>
                    <a:ln>
                      <a:noFill/>
                    </a:ln>
                  </pic:spPr>
                </pic:pic>
              </a:graphicData>
            </a:graphic>
          </wp:inline>
        </w:drawing>
      </w:r>
      <w:r w:rsidRPr="00993F37">
        <w:rPr>
          <w:bCs/>
          <w:noProof/>
          <w:lang w:eastAsia="ru-RU"/>
        </w:rPr>
        <w:drawing>
          <wp:inline distT="0" distB="0" distL="0" distR="0">
            <wp:extent cx="2712720" cy="2255153"/>
            <wp:effectExtent l="0" t="0" r="0" b="0"/>
            <wp:docPr id="970323637" name="Рисунок 97032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16767" cy="2258517"/>
                    </a:xfrm>
                    <a:prstGeom prst="rect">
                      <a:avLst/>
                    </a:prstGeom>
                    <a:noFill/>
                    <a:ln>
                      <a:noFill/>
                    </a:ln>
                  </pic:spPr>
                </pic:pic>
              </a:graphicData>
            </a:graphic>
          </wp:inline>
        </w:drawing>
      </w:r>
    </w:p>
    <w:p w:rsidR="00D06312" w:rsidRPr="00993F37" w:rsidRDefault="00D06312" w:rsidP="00AF5A9E">
      <w:pPr>
        <w:pStyle w:val="a6"/>
        <w:ind w:left="0" w:firstLine="567"/>
        <w:rPr>
          <w:lang w:val="en-US"/>
        </w:rPr>
      </w:pPr>
    </w:p>
    <w:p w:rsidR="00AF5A9E" w:rsidRPr="00993F37" w:rsidRDefault="00AF5A9E" w:rsidP="00AF5A9E">
      <w:pPr>
        <w:pStyle w:val="a6"/>
        <w:ind w:left="0" w:firstLine="567"/>
        <w:rPr>
          <w:sz w:val="24"/>
          <w:szCs w:val="24"/>
          <w:lang w:val="en-US"/>
        </w:rPr>
      </w:pPr>
      <w:r w:rsidRPr="00993F37">
        <w:rPr>
          <w:sz w:val="24"/>
          <w:szCs w:val="24"/>
          <w:lang w:val="en-US"/>
        </w:rPr>
        <w:t xml:space="preserve">a: 1 - </w:t>
      </w:r>
      <w:r w:rsidRPr="00993F37">
        <w:rPr>
          <w:bCs/>
          <w:sz w:val="24"/>
          <w:szCs w:val="24"/>
          <w:lang w:val="en-US"/>
        </w:rPr>
        <w:t xml:space="preserve">conversion of </w:t>
      </w:r>
      <w:r w:rsidRPr="00993F37">
        <w:rPr>
          <w:sz w:val="24"/>
          <w:szCs w:val="24"/>
          <w:lang w:val="en-US"/>
        </w:rPr>
        <w:t>CH</w:t>
      </w:r>
      <w:r w:rsidRPr="00993F37">
        <w:rPr>
          <w:sz w:val="24"/>
          <w:szCs w:val="24"/>
          <w:vertAlign w:val="subscript"/>
          <w:lang w:val="en-US"/>
        </w:rPr>
        <w:t>4</w:t>
      </w:r>
      <w:r w:rsidRPr="00993F37">
        <w:rPr>
          <w:sz w:val="24"/>
          <w:szCs w:val="24"/>
          <w:lang w:val="en-US"/>
        </w:rPr>
        <w:t>, 2 - CO</w:t>
      </w:r>
      <w:r w:rsidRPr="00993F37">
        <w:rPr>
          <w:sz w:val="24"/>
          <w:szCs w:val="24"/>
          <w:vertAlign w:val="subscript"/>
          <w:lang w:val="en-US"/>
        </w:rPr>
        <w:t>2</w:t>
      </w:r>
      <w:r w:rsidRPr="00993F37">
        <w:rPr>
          <w:sz w:val="24"/>
          <w:szCs w:val="24"/>
          <w:lang w:val="en-US"/>
        </w:rPr>
        <w:t xml:space="preserve">, 3 - </w:t>
      </w:r>
      <w:r w:rsidRPr="00993F37">
        <w:rPr>
          <w:bCs/>
          <w:sz w:val="24"/>
          <w:szCs w:val="24"/>
          <w:lang w:val="en-US"/>
        </w:rPr>
        <w:t>H</w:t>
      </w:r>
      <w:r w:rsidRPr="00993F37">
        <w:rPr>
          <w:bCs/>
          <w:sz w:val="24"/>
          <w:szCs w:val="24"/>
          <w:vertAlign w:val="subscript"/>
          <w:lang w:val="en-US"/>
        </w:rPr>
        <w:t>2</w:t>
      </w:r>
      <w:r w:rsidRPr="00993F37">
        <w:rPr>
          <w:bCs/>
          <w:sz w:val="24"/>
          <w:szCs w:val="24"/>
          <w:lang w:val="en-US"/>
        </w:rPr>
        <w:t xml:space="preserve">/CO; </w:t>
      </w:r>
      <w:r w:rsidRPr="00993F37">
        <w:rPr>
          <w:sz w:val="24"/>
          <w:szCs w:val="24"/>
          <w:lang w:val="en-US"/>
        </w:rPr>
        <w:t xml:space="preserve">b: 1 - yield of </w:t>
      </w:r>
      <w:r w:rsidRPr="00993F37">
        <w:rPr>
          <w:bCs/>
          <w:sz w:val="24"/>
          <w:szCs w:val="24"/>
          <w:lang w:val="en-US"/>
        </w:rPr>
        <w:t>H</w:t>
      </w:r>
      <w:r w:rsidRPr="00993F37">
        <w:rPr>
          <w:bCs/>
          <w:sz w:val="24"/>
          <w:szCs w:val="24"/>
          <w:vertAlign w:val="subscript"/>
          <w:lang w:val="en-US"/>
        </w:rPr>
        <w:t>2</w:t>
      </w:r>
      <w:r w:rsidRPr="00993F37">
        <w:rPr>
          <w:bCs/>
          <w:sz w:val="24"/>
          <w:szCs w:val="24"/>
          <w:lang w:val="en-US"/>
        </w:rPr>
        <w:t>, 2 -CO.</w:t>
      </w:r>
    </w:p>
    <w:p w:rsidR="00D06312" w:rsidRPr="00993F37" w:rsidRDefault="00D06312" w:rsidP="00AF5A9E">
      <w:pPr>
        <w:pStyle w:val="a6"/>
        <w:ind w:left="0"/>
        <w:jc w:val="center"/>
        <w:rPr>
          <w:lang w:val="en-US"/>
        </w:rPr>
      </w:pPr>
    </w:p>
    <w:p w:rsidR="00AF5A9E" w:rsidRPr="00993F37" w:rsidRDefault="00AF5A9E" w:rsidP="00AF5A9E">
      <w:pPr>
        <w:pStyle w:val="a6"/>
        <w:ind w:left="0"/>
        <w:jc w:val="center"/>
        <w:rPr>
          <w:bCs/>
          <w:lang w:val="en-US"/>
        </w:rPr>
      </w:pPr>
      <w:r w:rsidRPr="00993F37">
        <w:rPr>
          <w:lang w:val="en-US"/>
        </w:rPr>
        <w:t>Figure 3</w:t>
      </w:r>
      <w:r w:rsidR="003A0276">
        <w:rPr>
          <w:lang w:val="en-US"/>
        </w:rPr>
        <w:t>3</w:t>
      </w:r>
      <w:r w:rsidRPr="00993F37">
        <w:rPr>
          <w:lang w:val="en-US"/>
        </w:rPr>
        <w:t xml:space="preserve"> – </w:t>
      </w:r>
      <w:r w:rsidRPr="00993F37">
        <w:rPr>
          <w:bCs/>
          <w:lang w:val="en-US"/>
        </w:rPr>
        <w:t xml:space="preserve">Effect of Ce loading on process </w:t>
      </w:r>
      <w:r w:rsidRPr="00993F37">
        <w:rPr>
          <w:lang w:val="en-US"/>
        </w:rPr>
        <w:t>indicators in DRM</w:t>
      </w:r>
    </w:p>
    <w:p w:rsidR="00AF5A9E" w:rsidRPr="00993F37" w:rsidRDefault="00AF5A9E" w:rsidP="00AF5A9E">
      <w:pPr>
        <w:pStyle w:val="a6"/>
        <w:ind w:left="0" w:firstLine="566"/>
        <w:rPr>
          <w:bCs/>
          <w:lang w:val="en-US"/>
        </w:rPr>
      </w:pPr>
    </w:p>
    <w:p w:rsidR="00F92740" w:rsidRPr="00993F37" w:rsidRDefault="00B13E75" w:rsidP="00B13E75">
      <w:pPr>
        <w:pStyle w:val="a6"/>
        <w:ind w:left="0" w:firstLine="566"/>
        <w:rPr>
          <w:bCs/>
          <w:lang w:val="en-US"/>
        </w:rPr>
      </w:pPr>
      <w:r w:rsidRPr="00993F37">
        <w:rPr>
          <w:bCs/>
          <w:lang w:val="en-US"/>
        </w:rPr>
        <w:t xml:space="preserve">Information regarding </w:t>
      </w:r>
      <w:r w:rsidR="005A41CA" w:rsidRPr="00993F37">
        <w:rPr>
          <w:bCs/>
          <w:lang w:val="en-US"/>
        </w:rPr>
        <w:t xml:space="preserve">catalytic activity of different catalysts after short-term test during DRM </w:t>
      </w:r>
      <w:r w:rsidRPr="00993F37">
        <w:rPr>
          <w:bCs/>
          <w:lang w:val="en-US"/>
        </w:rPr>
        <w:t xml:space="preserve">at 850°C </w:t>
      </w:r>
      <w:r w:rsidR="005A41CA" w:rsidRPr="00993F37">
        <w:rPr>
          <w:bCs/>
          <w:lang w:val="en-US"/>
        </w:rPr>
        <w:t>is presented in Figure 3</w:t>
      </w:r>
      <w:r w:rsidR="003A0276">
        <w:rPr>
          <w:bCs/>
          <w:lang w:val="en-US"/>
        </w:rPr>
        <w:t>4</w:t>
      </w:r>
      <w:r w:rsidR="005A41CA" w:rsidRPr="00993F37">
        <w:rPr>
          <w:bCs/>
          <w:lang w:val="en-US"/>
        </w:rPr>
        <w:t xml:space="preserve"> and Table 19</w:t>
      </w:r>
      <w:r w:rsidRPr="00993F37">
        <w:rPr>
          <w:bCs/>
          <w:lang w:val="en-US"/>
        </w:rPr>
        <w:t>.</w:t>
      </w:r>
    </w:p>
    <w:p w:rsidR="00C27D24" w:rsidRPr="00993F37" w:rsidRDefault="00C27D24" w:rsidP="00AF5A9E">
      <w:pPr>
        <w:pStyle w:val="a6"/>
        <w:ind w:left="0"/>
        <w:rPr>
          <w:bCs/>
          <w:lang w:val="en-US"/>
        </w:rPr>
      </w:pPr>
    </w:p>
    <w:p w:rsidR="00AF5A9E" w:rsidRPr="00993F37" w:rsidRDefault="00AF5A9E" w:rsidP="00AF5A9E">
      <w:pPr>
        <w:pStyle w:val="a6"/>
        <w:ind w:left="0"/>
        <w:rPr>
          <w:bCs/>
          <w:lang w:val="en-US"/>
        </w:rPr>
      </w:pPr>
      <w:r w:rsidRPr="00993F37">
        <w:rPr>
          <w:bCs/>
          <w:lang w:val="en-US"/>
        </w:rPr>
        <w:t>Table 19 – Catalytic results of catalysts from the 30 min test DRM at 850</w:t>
      </w:r>
      <w:r w:rsidRPr="00993F37">
        <w:rPr>
          <w:bCs/>
          <w:vertAlign w:val="superscript"/>
          <w:lang w:val="en-US"/>
        </w:rPr>
        <w:t>o</w:t>
      </w:r>
      <w:r w:rsidRPr="00993F37">
        <w:rPr>
          <w:bCs/>
          <w:lang w:val="en-US"/>
        </w:rPr>
        <w:t>C</w:t>
      </w:r>
    </w:p>
    <w:p w:rsidR="00AF5A9E" w:rsidRPr="00993F37" w:rsidRDefault="00AF5A9E" w:rsidP="00AF5A9E">
      <w:pPr>
        <w:pStyle w:val="a6"/>
        <w:ind w:left="0" w:firstLine="566"/>
        <w:rPr>
          <w:bCs/>
          <w:lang w:val="en-US"/>
        </w:rPr>
      </w:pPr>
    </w:p>
    <w:tbl>
      <w:tblPr>
        <w:tblStyle w:val="ae"/>
        <w:tblW w:w="9776" w:type="dxa"/>
        <w:tblLayout w:type="fixed"/>
        <w:tblLook w:val="04A0" w:firstRow="1" w:lastRow="0" w:firstColumn="1" w:lastColumn="0" w:noHBand="0" w:noVBand="1"/>
      </w:tblPr>
      <w:tblGrid>
        <w:gridCol w:w="1668"/>
        <w:gridCol w:w="992"/>
        <w:gridCol w:w="992"/>
        <w:gridCol w:w="709"/>
        <w:gridCol w:w="992"/>
        <w:gridCol w:w="993"/>
        <w:gridCol w:w="737"/>
        <w:gridCol w:w="1417"/>
        <w:gridCol w:w="1276"/>
      </w:tblGrid>
      <w:tr w:rsidR="00BA0DAD" w:rsidRPr="00993F37" w:rsidTr="00BA0DAD">
        <w:trPr>
          <w:trHeight w:val="413"/>
        </w:trPr>
        <w:tc>
          <w:tcPr>
            <w:tcW w:w="1668" w:type="dxa"/>
            <w:vMerge w:val="restart"/>
            <w:shd w:val="clear" w:color="auto" w:fill="auto"/>
          </w:tcPr>
          <w:p w:rsidR="00BA0DAD" w:rsidRPr="00993F37" w:rsidRDefault="00BA0DAD" w:rsidP="00DF77D2">
            <w:pPr>
              <w:pStyle w:val="a6"/>
              <w:ind w:left="0"/>
              <w:rPr>
                <w:bCs/>
                <w:sz w:val="24"/>
                <w:szCs w:val="24"/>
              </w:rPr>
            </w:pPr>
            <w:r w:rsidRPr="00993F37">
              <w:rPr>
                <w:bCs/>
                <w:sz w:val="24"/>
                <w:szCs w:val="24"/>
              </w:rPr>
              <w:t>Catalyst</w:t>
            </w:r>
          </w:p>
        </w:tc>
        <w:tc>
          <w:tcPr>
            <w:tcW w:w="1984" w:type="dxa"/>
            <w:gridSpan w:val="2"/>
            <w:shd w:val="clear" w:color="auto" w:fill="auto"/>
          </w:tcPr>
          <w:p w:rsidR="00BA0DAD" w:rsidRPr="00993F37" w:rsidRDefault="00BA0DAD" w:rsidP="00BA0DAD">
            <w:pPr>
              <w:pStyle w:val="a6"/>
              <w:ind w:left="0"/>
              <w:jc w:val="center"/>
              <w:rPr>
                <w:bCs/>
                <w:sz w:val="24"/>
                <w:szCs w:val="24"/>
                <w:lang w:val="en-US"/>
              </w:rPr>
            </w:pPr>
            <w:r w:rsidRPr="00993F37">
              <w:rPr>
                <w:bCs/>
                <w:sz w:val="24"/>
                <w:szCs w:val="24"/>
                <w:lang w:val="en-US"/>
              </w:rPr>
              <w:t>Conversion</w:t>
            </w:r>
            <w:r w:rsidRPr="00993F37">
              <w:rPr>
                <w:bCs/>
                <w:sz w:val="24"/>
                <w:szCs w:val="24"/>
              </w:rPr>
              <w:t xml:space="preserve">, </w:t>
            </w:r>
            <w:r w:rsidRPr="00993F37">
              <w:rPr>
                <w:bCs/>
                <w:sz w:val="24"/>
                <w:szCs w:val="24"/>
                <w:lang w:val="en-US"/>
              </w:rPr>
              <w:t>%</w:t>
            </w:r>
          </w:p>
        </w:tc>
        <w:tc>
          <w:tcPr>
            <w:tcW w:w="709" w:type="dxa"/>
            <w:vMerge w:val="restart"/>
            <w:shd w:val="clear" w:color="auto" w:fill="auto"/>
          </w:tcPr>
          <w:p w:rsidR="00BA0DAD" w:rsidRPr="00993F37" w:rsidRDefault="00BA0DAD" w:rsidP="00DF77D2">
            <w:pPr>
              <w:pStyle w:val="a6"/>
              <w:ind w:left="0"/>
              <w:jc w:val="center"/>
              <w:rPr>
                <w:bCs/>
                <w:sz w:val="24"/>
                <w:szCs w:val="24"/>
              </w:rPr>
            </w:pPr>
            <w:r w:rsidRPr="00993F37">
              <w:rPr>
                <w:bCs/>
                <w:sz w:val="24"/>
                <w:szCs w:val="24"/>
              </w:rPr>
              <w:t>TOF, s</w:t>
            </w:r>
            <w:r w:rsidRPr="00993F37">
              <w:rPr>
                <w:bCs/>
                <w:sz w:val="24"/>
                <w:szCs w:val="24"/>
                <w:vertAlign w:val="superscript"/>
              </w:rPr>
              <w:t>-1</w:t>
            </w:r>
          </w:p>
        </w:tc>
        <w:tc>
          <w:tcPr>
            <w:tcW w:w="1985" w:type="dxa"/>
            <w:gridSpan w:val="2"/>
            <w:tcBorders>
              <w:right w:val="single" w:sz="4" w:space="0" w:color="000000"/>
            </w:tcBorders>
            <w:shd w:val="clear" w:color="auto" w:fill="auto"/>
          </w:tcPr>
          <w:p w:rsidR="00BA0DAD" w:rsidRPr="00993F37" w:rsidRDefault="00BA0DAD" w:rsidP="00BA0DAD">
            <w:pPr>
              <w:pStyle w:val="a6"/>
              <w:ind w:left="0"/>
              <w:jc w:val="center"/>
              <w:rPr>
                <w:bCs/>
                <w:sz w:val="24"/>
                <w:szCs w:val="24"/>
                <w:lang w:val="en-US"/>
              </w:rPr>
            </w:pPr>
            <w:r w:rsidRPr="00993F37">
              <w:rPr>
                <w:bCs/>
                <w:sz w:val="24"/>
                <w:szCs w:val="24"/>
                <w:lang w:val="en-US"/>
              </w:rPr>
              <w:t>Yield, %</w:t>
            </w:r>
          </w:p>
        </w:tc>
        <w:tc>
          <w:tcPr>
            <w:tcW w:w="737" w:type="dxa"/>
            <w:vMerge w:val="restart"/>
            <w:tcBorders>
              <w:left w:val="single" w:sz="4" w:space="0" w:color="000000"/>
            </w:tcBorders>
            <w:shd w:val="clear" w:color="auto" w:fill="auto"/>
          </w:tcPr>
          <w:p w:rsidR="00BA0DAD" w:rsidRPr="00993F37" w:rsidRDefault="00BA0DAD" w:rsidP="00DF77D2">
            <w:pPr>
              <w:pStyle w:val="a6"/>
              <w:ind w:left="0"/>
              <w:jc w:val="center"/>
              <w:rPr>
                <w:bCs/>
                <w:sz w:val="24"/>
                <w:szCs w:val="24"/>
              </w:rPr>
            </w:pPr>
            <w:r w:rsidRPr="00993F37">
              <w:rPr>
                <w:bCs/>
                <w:sz w:val="24"/>
                <w:szCs w:val="24"/>
              </w:rPr>
              <w:t>CB, %</w:t>
            </w:r>
          </w:p>
        </w:tc>
        <w:tc>
          <w:tcPr>
            <w:tcW w:w="1417" w:type="dxa"/>
            <w:vMerge w:val="restart"/>
            <w:shd w:val="clear" w:color="auto" w:fill="auto"/>
          </w:tcPr>
          <w:p w:rsidR="00BA0DAD" w:rsidRPr="00993F37" w:rsidRDefault="00BA0DAD" w:rsidP="00DF77D2">
            <w:pPr>
              <w:pStyle w:val="a6"/>
              <w:ind w:left="0"/>
              <w:jc w:val="center"/>
              <w:rPr>
                <w:bCs/>
                <w:sz w:val="24"/>
                <w:szCs w:val="24"/>
                <w:lang w:val="en-US"/>
              </w:rPr>
            </w:pPr>
            <w:r w:rsidRPr="00993F37">
              <w:rPr>
                <w:bCs/>
                <w:sz w:val="24"/>
                <w:szCs w:val="24"/>
                <w:vertAlign w:val="superscript"/>
                <w:lang w:val="en-US"/>
              </w:rPr>
              <w:t>*</w:t>
            </w:r>
            <w:r w:rsidRPr="00993F37">
              <w:rPr>
                <w:bCs/>
                <w:sz w:val="24"/>
                <w:szCs w:val="24"/>
                <w:lang w:val="en-US"/>
              </w:rPr>
              <w:t>Deactivation rate, %·min</w:t>
            </w:r>
            <w:r w:rsidRPr="00993F37">
              <w:rPr>
                <w:bCs/>
                <w:sz w:val="24"/>
                <w:szCs w:val="24"/>
                <w:vertAlign w:val="superscript"/>
                <w:lang w:val="en-US"/>
              </w:rPr>
              <w:t>-1</w:t>
            </w:r>
            <w:r w:rsidRPr="00993F37">
              <w:rPr>
                <w:bCs/>
                <w:sz w:val="24"/>
                <w:szCs w:val="24"/>
                <w:lang w:val="en-US"/>
              </w:rPr>
              <w:t>·g</w:t>
            </w:r>
            <w:r w:rsidRPr="00993F37">
              <w:rPr>
                <w:bCs/>
                <w:sz w:val="24"/>
                <w:szCs w:val="24"/>
                <w:vertAlign w:val="subscript"/>
                <w:lang w:val="en-US"/>
              </w:rPr>
              <w:t>cat</w:t>
            </w:r>
            <w:r w:rsidRPr="00993F37">
              <w:rPr>
                <w:bCs/>
                <w:sz w:val="24"/>
                <w:szCs w:val="24"/>
                <w:vertAlign w:val="superscript"/>
                <w:lang w:val="en-US"/>
              </w:rPr>
              <w:t>-1</w:t>
            </w:r>
          </w:p>
        </w:tc>
        <w:tc>
          <w:tcPr>
            <w:tcW w:w="1276" w:type="dxa"/>
            <w:vMerge w:val="restart"/>
            <w:shd w:val="clear" w:color="auto" w:fill="auto"/>
          </w:tcPr>
          <w:p w:rsidR="00BA0DAD" w:rsidRPr="00993F37" w:rsidRDefault="00BA0DAD" w:rsidP="00DF77D2">
            <w:pPr>
              <w:pStyle w:val="a6"/>
              <w:ind w:left="0"/>
              <w:jc w:val="center"/>
              <w:rPr>
                <w:bCs/>
                <w:sz w:val="24"/>
                <w:szCs w:val="24"/>
              </w:rPr>
            </w:pPr>
            <w:r w:rsidRPr="00993F37">
              <w:rPr>
                <w:bCs/>
                <w:sz w:val="24"/>
                <w:szCs w:val="24"/>
              </w:rPr>
              <w:t>H</w:t>
            </w:r>
            <w:r w:rsidRPr="00993F37">
              <w:rPr>
                <w:bCs/>
                <w:sz w:val="24"/>
                <w:szCs w:val="24"/>
                <w:vertAlign w:val="subscript"/>
              </w:rPr>
              <w:t>2</w:t>
            </w:r>
            <w:r w:rsidRPr="00993F37">
              <w:rPr>
                <w:bCs/>
                <w:sz w:val="24"/>
                <w:szCs w:val="24"/>
              </w:rPr>
              <w:t>/CO</w:t>
            </w:r>
          </w:p>
        </w:tc>
      </w:tr>
      <w:tr w:rsidR="00BA0DAD" w:rsidRPr="00993F37" w:rsidTr="00BA0DAD">
        <w:trPr>
          <w:trHeight w:val="397"/>
        </w:trPr>
        <w:tc>
          <w:tcPr>
            <w:tcW w:w="1668" w:type="dxa"/>
            <w:vMerge/>
            <w:shd w:val="clear" w:color="auto" w:fill="auto"/>
          </w:tcPr>
          <w:p w:rsidR="00BA0DAD" w:rsidRPr="00993F37" w:rsidRDefault="00BA0DAD" w:rsidP="00DF77D2">
            <w:pPr>
              <w:pStyle w:val="a6"/>
              <w:ind w:left="0"/>
              <w:rPr>
                <w:bCs/>
                <w:sz w:val="24"/>
                <w:szCs w:val="24"/>
              </w:rPr>
            </w:pPr>
          </w:p>
        </w:tc>
        <w:tc>
          <w:tcPr>
            <w:tcW w:w="992" w:type="dxa"/>
            <w:shd w:val="clear" w:color="auto" w:fill="auto"/>
          </w:tcPr>
          <w:p w:rsidR="00BA0DAD" w:rsidRPr="00993F37" w:rsidRDefault="00BA0DAD" w:rsidP="00DF77D2">
            <w:pPr>
              <w:pStyle w:val="a6"/>
              <w:ind w:left="0"/>
              <w:jc w:val="center"/>
              <w:rPr>
                <w:bCs/>
                <w:sz w:val="24"/>
                <w:szCs w:val="24"/>
              </w:rPr>
            </w:pPr>
            <w:r w:rsidRPr="00993F37">
              <w:rPr>
                <w:bCs/>
                <w:sz w:val="24"/>
                <w:szCs w:val="24"/>
              </w:rPr>
              <w:t>CH</w:t>
            </w:r>
            <w:r w:rsidRPr="00993F37">
              <w:rPr>
                <w:bCs/>
                <w:sz w:val="24"/>
                <w:szCs w:val="24"/>
                <w:vertAlign w:val="subscript"/>
              </w:rPr>
              <w:t>4</w:t>
            </w:r>
          </w:p>
        </w:tc>
        <w:tc>
          <w:tcPr>
            <w:tcW w:w="992" w:type="dxa"/>
            <w:shd w:val="clear" w:color="auto" w:fill="auto"/>
          </w:tcPr>
          <w:p w:rsidR="00BA0DAD" w:rsidRPr="00993F37" w:rsidRDefault="00BA0DAD" w:rsidP="00DF77D2">
            <w:pPr>
              <w:pStyle w:val="a6"/>
              <w:ind w:left="0"/>
              <w:jc w:val="center"/>
              <w:rPr>
                <w:bCs/>
                <w:sz w:val="24"/>
                <w:szCs w:val="24"/>
              </w:rPr>
            </w:pPr>
            <w:r w:rsidRPr="00993F37">
              <w:rPr>
                <w:bCs/>
                <w:sz w:val="24"/>
                <w:szCs w:val="24"/>
              </w:rPr>
              <w:t>CO</w:t>
            </w:r>
            <w:r w:rsidRPr="00993F37">
              <w:rPr>
                <w:bCs/>
                <w:sz w:val="24"/>
                <w:szCs w:val="24"/>
                <w:vertAlign w:val="subscript"/>
              </w:rPr>
              <w:t>2</w:t>
            </w:r>
          </w:p>
        </w:tc>
        <w:tc>
          <w:tcPr>
            <w:tcW w:w="709" w:type="dxa"/>
            <w:vMerge/>
            <w:shd w:val="clear" w:color="auto" w:fill="auto"/>
          </w:tcPr>
          <w:p w:rsidR="00BA0DAD" w:rsidRPr="00993F37" w:rsidRDefault="00BA0DAD" w:rsidP="00DF77D2">
            <w:pPr>
              <w:pStyle w:val="a6"/>
              <w:ind w:left="0"/>
              <w:jc w:val="center"/>
              <w:rPr>
                <w:bCs/>
                <w:sz w:val="24"/>
                <w:szCs w:val="24"/>
              </w:rPr>
            </w:pPr>
          </w:p>
        </w:tc>
        <w:tc>
          <w:tcPr>
            <w:tcW w:w="992" w:type="dxa"/>
            <w:tcBorders>
              <w:right w:val="single" w:sz="4" w:space="0" w:color="000000"/>
            </w:tcBorders>
            <w:shd w:val="clear" w:color="auto" w:fill="auto"/>
          </w:tcPr>
          <w:p w:rsidR="00BA0DAD" w:rsidRPr="00993F37" w:rsidRDefault="00BA0DAD" w:rsidP="00DF77D2">
            <w:pPr>
              <w:pStyle w:val="a6"/>
              <w:ind w:left="0"/>
              <w:jc w:val="center"/>
              <w:rPr>
                <w:bCs/>
                <w:sz w:val="24"/>
                <w:szCs w:val="24"/>
              </w:rPr>
            </w:pPr>
            <w:r w:rsidRPr="00993F37">
              <w:rPr>
                <w:bCs/>
                <w:sz w:val="24"/>
                <w:szCs w:val="24"/>
              </w:rPr>
              <w:t>H</w:t>
            </w:r>
            <w:r w:rsidRPr="00993F37">
              <w:rPr>
                <w:bCs/>
                <w:sz w:val="24"/>
                <w:szCs w:val="24"/>
                <w:vertAlign w:val="subscript"/>
              </w:rPr>
              <w:t>2</w:t>
            </w:r>
          </w:p>
        </w:tc>
        <w:tc>
          <w:tcPr>
            <w:tcW w:w="993" w:type="dxa"/>
            <w:tcBorders>
              <w:right w:val="single" w:sz="4" w:space="0" w:color="000000"/>
            </w:tcBorders>
            <w:shd w:val="clear" w:color="auto" w:fill="auto"/>
          </w:tcPr>
          <w:p w:rsidR="00BA0DAD" w:rsidRPr="00993F37" w:rsidRDefault="00BA0DAD" w:rsidP="00DF77D2">
            <w:pPr>
              <w:pStyle w:val="a6"/>
              <w:ind w:left="0"/>
              <w:jc w:val="center"/>
              <w:rPr>
                <w:bCs/>
                <w:sz w:val="24"/>
                <w:szCs w:val="24"/>
              </w:rPr>
            </w:pPr>
            <w:r w:rsidRPr="00993F37">
              <w:rPr>
                <w:bCs/>
                <w:sz w:val="24"/>
                <w:szCs w:val="24"/>
              </w:rPr>
              <w:t>CO</w:t>
            </w:r>
          </w:p>
        </w:tc>
        <w:tc>
          <w:tcPr>
            <w:tcW w:w="737" w:type="dxa"/>
            <w:vMerge/>
            <w:tcBorders>
              <w:left w:val="single" w:sz="4" w:space="0" w:color="000000"/>
            </w:tcBorders>
            <w:shd w:val="clear" w:color="auto" w:fill="auto"/>
          </w:tcPr>
          <w:p w:rsidR="00BA0DAD" w:rsidRPr="00993F37" w:rsidRDefault="00BA0DAD" w:rsidP="00DF77D2">
            <w:pPr>
              <w:pStyle w:val="a6"/>
              <w:ind w:left="0"/>
              <w:jc w:val="center"/>
              <w:rPr>
                <w:bCs/>
                <w:sz w:val="24"/>
                <w:szCs w:val="24"/>
              </w:rPr>
            </w:pPr>
          </w:p>
        </w:tc>
        <w:tc>
          <w:tcPr>
            <w:tcW w:w="1417" w:type="dxa"/>
            <w:vMerge/>
            <w:shd w:val="clear" w:color="auto" w:fill="auto"/>
          </w:tcPr>
          <w:p w:rsidR="00BA0DAD" w:rsidRPr="00993F37" w:rsidRDefault="00BA0DAD" w:rsidP="00DF77D2">
            <w:pPr>
              <w:pStyle w:val="a6"/>
              <w:ind w:left="0"/>
              <w:jc w:val="center"/>
              <w:rPr>
                <w:bCs/>
                <w:sz w:val="24"/>
                <w:szCs w:val="24"/>
              </w:rPr>
            </w:pPr>
          </w:p>
        </w:tc>
        <w:tc>
          <w:tcPr>
            <w:tcW w:w="1276" w:type="dxa"/>
            <w:vMerge/>
            <w:shd w:val="clear" w:color="auto" w:fill="auto"/>
          </w:tcPr>
          <w:p w:rsidR="00BA0DAD" w:rsidRPr="00993F37" w:rsidRDefault="00BA0DAD" w:rsidP="00DF77D2">
            <w:pPr>
              <w:pStyle w:val="a6"/>
              <w:ind w:left="0"/>
              <w:jc w:val="center"/>
              <w:rPr>
                <w:bCs/>
                <w:sz w:val="24"/>
                <w:szCs w:val="24"/>
              </w:rPr>
            </w:pPr>
          </w:p>
        </w:tc>
      </w:tr>
      <w:tr w:rsidR="00BA0DAD" w:rsidRPr="00993F37" w:rsidTr="00BA0DAD">
        <w:tc>
          <w:tcPr>
            <w:tcW w:w="1668" w:type="dxa"/>
          </w:tcPr>
          <w:p w:rsidR="00BA0DAD" w:rsidRPr="00993F37" w:rsidRDefault="00BA0DAD" w:rsidP="00DF77D2">
            <w:pPr>
              <w:pStyle w:val="a6"/>
              <w:ind w:left="0"/>
              <w:rPr>
                <w:bCs/>
                <w:sz w:val="24"/>
                <w:szCs w:val="24"/>
              </w:rPr>
            </w:pPr>
            <w:r w:rsidRPr="00993F37">
              <w:rPr>
                <w:sz w:val="24"/>
                <w:szCs w:val="24"/>
                <w:lang w:val="sv-FI"/>
              </w:rPr>
              <w:t>15Ni-15Ce-20Al</w:t>
            </w:r>
          </w:p>
        </w:tc>
        <w:tc>
          <w:tcPr>
            <w:tcW w:w="992" w:type="dxa"/>
          </w:tcPr>
          <w:p w:rsidR="00BA0DAD" w:rsidRPr="00993F37" w:rsidRDefault="00177AB1" w:rsidP="00177AB1">
            <w:pPr>
              <w:pStyle w:val="a6"/>
              <w:ind w:left="0"/>
              <w:jc w:val="center"/>
              <w:rPr>
                <w:bCs/>
                <w:sz w:val="24"/>
                <w:szCs w:val="24"/>
              </w:rPr>
            </w:pPr>
            <w:r w:rsidRPr="00993F37">
              <w:rPr>
                <w:bCs/>
                <w:sz w:val="24"/>
                <w:szCs w:val="24"/>
              </w:rPr>
              <w:t>93</w:t>
            </w:r>
          </w:p>
        </w:tc>
        <w:tc>
          <w:tcPr>
            <w:tcW w:w="992" w:type="dxa"/>
          </w:tcPr>
          <w:p w:rsidR="00BA0DAD" w:rsidRPr="00993F37" w:rsidRDefault="00177AB1" w:rsidP="00177AB1">
            <w:pPr>
              <w:pStyle w:val="a6"/>
              <w:ind w:left="0"/>
              <w:jc w:val="center"/>
              <w:rPr>
                <w:bCs/>
                <w:sz w:val="24"/>
                <w:szCs w:val="24"/>
                <w:lang w:val="en-US"/>
              </w:rPr>
            </w:pPr>
            <w:r w:rsidRPr="00993F37">
              <w:rPr>
                <w:bCs/>
                <w:sz w:val="24"/>
                <w:szCs w:val="24"/>
                <w:lang w:val="en-US"/>
              </w:rPr>
              <w:t>96</w:t>
            </w:r>
          </w:p>
        </w:tc>
        <w:tc>
          <w:tcPr>
            <w:tcW w:w="709" w:type="dxa"/>
          </w:tcPr>
          <w:p w:rsidR="00BA0DAD" w:rsidRPr="00993F37" w:rsidRDefault="00BA0DAD" w:rsidP="00DF77D2">
            <w:pPr>
              <w:pStyle w:val="a6"/>
              <w:ind w:left="0"/>
              <w:jc w:val="center"/>
              <w:rPr>
                <w:bCs/>
                <w:sz w:val="24"/>
                <w:szCs w:val="24"/>
              </w:rPr>
            </w:pPr>
            <w:r w:rsidRPr="00993F37">
              <w:rPr>
                <w:bCs/>
                <w:sz w:val="24"/>
                <w:szCs w:val="24"/>
              </w:rPr>
              <w:t>0.23</w:t>
            </w:r>
          </w:p>
        </w:tc>
        <w:tc>
          <w:tcPr>
            <w:tcW w:w="992" w:type="dxa"/>
          </w:tcPr>
          <w:p w:rsidR="00BA0DAD" w:rsidRPr="00993F37" w:rsidRDefault="00177AB1" w:rsidP="00DF77D2">
            <w:pPr>
              <w:pStyle w:val="a6"/>
              <w:ind w:left="0"/>
              <w:jc w:val="center"/>
              <w:rPr>
                <w:bCs/>
                <w:sz w:val="24"/>
                <w:szCs w:val="24"/>
                <w:lang w:val="en-US"/>
              </w:rPr>
            </w:pPr>
            <w:r w:rsidRPr="00993F37">
              <w:rPr>
                <w:bCs/>
                <w:sz w:val="24"/>
                <w:szCs w:val="24"/>
                <w:lang w:val="en-US"/>
              </w:rPr>
              <w:t>84</w:t>
            </w:r>
          </w:p>
        </w:tc>
        <w:tc>
          <w:tcPr>
            <w:tcW w:w="993" w:type="dxa"/>
          </w:tcPr>
          <w:p w:rsidR="00BA0DAD" w:rsidRPr="00993F37" w:rsidRDefault="00177AB1" w:rsidP="00177AB1">
            <w:pPr>
              <w:pStyle w:val="a6"/>
              <w:ind w:left="0"/>
              <w:jc w:val="center"/>
              <w:rPr>
                <w:bCs/>
                <w:sz w:val="24"/>
                <w:szCs w:val="24"/>
              </w:rPr>
            </w:pPr>
            <w:r w:rsidRPr="00993F37">
              <w:rPr>
                <w:bCs/>
                <w:sz w:val="24"/>
                <w:szCs w:val="24"/>
              </w:rPr>
              <w:t>59</w:t>
            </w:r>
          </w:p>
        </w:tc>
        <w:tc>
          <w:tcPr>
            <w:tcW w:w="737" w:type="dxa"/>
          </w:tcPr>
          <w:p w:rsidR="00BA0DAD" w:rsidRPr="00993F37" w:rsidRDefault="00BA0DAD" w:rsidP="00DF77D2">
            <w:pPr>
              <w:pStyle w:val="a6"/>
              <w:ind w:left="0"/>
              <w:jc w:val="center"/>
              <w:rPr>
                <w:bCs/>
                <w:sz w:val="24"/>
                <w:szCs w:val="24"/>
              </w:rPr>
            </w:pPr>
            <w:r w:rsidRPr="00993F37">
              <w:rPr>
                <w:bCs/>
                <w:sz w:val="24"/>
                <w:szCs w:val="24"/>
              </w:rPr>
              <w:t>67</w:t>
            </w:r>
          </w:p>
        </w:tc>
        <w:tc>
          <w:tcPr>
            <w:tcW w:w="1417" w:type="dxa"/>
          </w:tcPr>
          <w:p w:rsidR="00BA0DAD" w:rsidRPr="00993F37" w:rsidRDefault="00BA0DAD" w:rsidP="00DF77D2">
            <w:pPr>
              <w:pStyle w:val="a6"/>
              <w:ind w:left="0"/>
              <w:jc w:val="center"/>
              <w:rPr>
                <w:bCs/>
                <w:sz w:val="24"/>
                <w:szCs w:val="24"/>
              </w:rPr>
            </w:pPr>
            <w:r w:rsidRPr="00993F37">
              <w:rPr>
                <w:bCs/>
                <w:sz w:val="24"/>
                <w:szCs w:val="24"/>
              </w:rPr>
              <w:t>0</w:t>
            </w:r>
          </w:p>
        </w:tc>
        <w:tc>
          <w:tcPr>
            <w:tcW w:w="1276" w:type="dxa"/>
          </w:tcPr>
          <w:p w:rsidR="00BA0DAD" w:rsidRPr="00993F37" w:rsidRDefault="00BA0DAD" w:rsidP="00DF77D2">
            <w:pPr>
              <w:pStyle w:val="a6"/>
              <w:ind w:left="0"/>
              <w:jc w:val="center"/>
              <w:rPr>
                <w:bCs/>
                <w:sz w:val="24"/>
                <w:szCs w:val="24"/>
              </w:rPr>
            </w:pPr>
            <w:r w:rsidRPr="00993F37">
              <w:rPr>
                <w:bCs/>
                <w:sz w:val="24"/>
                <w:szCs w:val="24"/>
              </w:rPr>
              <w:t>1.5</w:t>
            </w:r>
          </w:p>
        </w:tc>
      </w:tr>
      <w:tr w:rsidR="00BA0DAD" w:rsidRPr="00993F37" w:rsidTr="00BA0DAD">
        <w:tc>
          <w:tcPr>
            <w:tcW w:w="1668" w:type="dxa"/>
          </w:tcPr>
          <w:p w:rsidR="00BA0DAD" w:rsidRPr="00993F37" w:rsidRDefault="00BA0DAD" w:rsidP="00DF77D2">
            <w:pPr>
              <w:pStyle w:val="a6"/>
              <w:ind w:left="0"/>
              <w:rPr>
                <w:bCs/>
                <w:sz w:val="24"/>
                <w:szCs w:val="24"/>
              </w:rPr>
            </w:pPr>
            <w:r w:rsidRPr="00993F37">
              <w:rPr>
                <w:sz w:val="24"/>
                <w:szCs w:val="24"/>
                <w:lang w:val="sv-FI"/>
              </w:rPr>
              <w:t>15Ni-15La-20Al</w:t>
            </w:r>
          </w:p>
        </w:tc>
        <w:tc>
          <w:tcPr>
            <w:tcW w:w="992" w:type="dxa"/>
          </w:tcPr>
          <w:p w:rsidR="00BA0DAD" w:rsidRPr="00993F37" w:rsidRDefault="00177AB1" w:rsidP="00177AB1">
            <w:pPr>
              <w:pStyle w:val="a6"/>
              <w:ind w:left="0"/>
              <w:jc w:val="center"/>
              <w:rPr>
                <w:bCs/>
                <w:sz w:val="24"/>
                <w:szCs w:val="24"/>
              </w:rPr>
            </w:pPr>
            <w:r w:rsidRPr="00993F37">
              <w:rPr>
                <w:bCs/>
                <w:sz w:val="24"/>
                <w:szCs w:val="24"/>
              </w:rPr>
              <w:t>78</w:t>
            </w:r>
          </w:p>
        </w:tc>
        <w:tc>
          <w:tcPr>
            <w:tcW w:w="992" w:type="dxa"/>
          </w:tcPr>
          <w:p w:rsidR="00BA0DAD" w:rsidRPr="00993F37" w:rsidRDefault="00680958" w:rsidP="00DF77D2">
            <w:pPr>
              <w:pStyle w:val="a6"/>
              <w:ind w:left="0"/>
              <w:jc w:val="center"/>
              <w:rPr>
                <w:bCs/>
                <w:sz w:val="24"/>
                <w:szCs w:val="24"/>
                <w:lang w:val="en-US"/>
              </w:rPr>
            </w:pPr>
            <w:r>
              <w:rPr>
                <w:bCs/>
                <w:sz w:val="24"/>
                <w:szCs w:val="24"/>
                <w:lang w:val="en-US"/>
              </w:rPr>
              <w:t>82</w:t>
            </w:r>
          </w:p>
        </w:tc>
        <w:tc>
          <w:tcPr>
            <w:tcW w:w="709" w:type="dxa"/>
          </w:tcPr>
          <w:p w:rsidR="00BA0DAD" w:rsidRPr="00993F37" w:rsidRDefault="00BA0DAD" w:rsidP="00DF77D2">
            <w:pPr>
              <w:pStyle w:val="a6"/>
              <w:ind w:left="0"/>
              <w:jc w:val="center"/>
              <w:rPr>
                <w:bCs/>
                <w:sz w:val="24"/>
                <w:szCs w:val="24"/>
              </w:rPr>
            </w:pPr>
            <w:r w:rsidRPr="00993F37">
              <w:rPr>
                <w:bCs/>
                <w:sz w:val="24"/>
                <w:szCs w:val="24"/>
              </w:rPr>
              <w:t>0.34</w:t>
            </w:r>
          </w:p>
        </w:tc>
        <w:tc>
          <w:tcPr>
            <w:tcW w:w="992" w:type="dxa"/>
          </w:tcPr>
          <w:p w:rsidR="00BA0DAD" w:rsidRPr="00993F37" w:rsidRDefault="00702E32" w:rsidP="00177AB1">
            <w:pPr>
              <w:pStyle w:val="a6"/>
              <w:ind w:left="0"/>
              <w:jc w:val="center"/>
              <w:rPr>
                <w:bCs/>
                <w:sz w:val="24"/>
                <w:szCs w:val="24"/>
                <w:lang w:val="en-US"/>
              </w:rPr>
            </w:pPr>
            <w:r w:rsidRPr="00993F37">
              <w:rPr>
                <w:bCs/>
                <w:sz w:val="24"/>
                <w:szCs w:val="24"/>
                <w:lang w:val="en-US"/>
              </w:rPr>
              <w:t>73</w:t>
            </w:r>
          </w:p>
        </w:tc>
        <w:tc>
          <w:tcPr>
            <w:tcW w:w="993" w:type="dxa"/>
          </w:tcPr>
          <w:p w:rsidR="00BA0DAD" w:rsidRPr="00993F37" w:rsidRDefault="00177AB1" w:rsidP="00DF77D2">
            <w:pPr>
              <w:pStyle w:val="a6"/>
              <w:ind w:left="0"/>
              <w:jc w:val="center"/>
              <w:rPr>
                <w:bCs/>
                <w:sz w:val="24"/>
                <w:szCs w:val="24"/>
                <w:lang w:val="en-US"/>
              </w:rPr>
            </w:pPr>
            <w:r w:rsidRPr="00993F37">
              <w:rPr>
                <w:bCs/>
                <w:sz w:val="24"/>
                <w:szCs w:val="24"/>
                <w:lang w:val="en-US"/>
              </w:rPr>
              <w:t>58</w:t>
            </w:r>
          </w:p>
        </w:tc>
        <w:tc>
          <w:tcPr>
            <w:tcW w:w="737" w:type="dxa"/>
          </w:tcPr>
          <w:p w:rsidR="00BA0DAD" w:rsidRPr="00993F37" w:rsidRDefault="00BA0DAD" w:rsidP="00DF77D2">
            <w:pPr>
              <w:pStyle w:val="a6"/>
              <w:ind w:left="0"/>
              <w:jc w:val="center"/>
              <w:rPr>
                <w:bCs/>
                <w:sz w:val="24"/>
                <w:szCs w:val="24"/>
              </w:rPr>
            </w:pPr>
            <w:r w:rsidRPr="00993F37">
              <w:rPr>
                <w:bCs/>
                <w:sz w:val="24"/>
                <w:szCs w:val="24"/>
              </w:rPr>
              <w:t>79</w:t>
            </w:r>
          </w:p>
        </w:tc>
        <w:tc>
          <w:tcPr>
            <w:tcW w:w="1417" w:type="dxa"/>
          </w:tcPr>
          <w:p w:rsidR="00BA0DAD" w:rsidRPr="00993F37" w:rsidRDefault="00BA0DAD" w:rsidP="00DF77D2">
            <w:pPr>
              <w:pStyle w:val="a6"/>
              <w:ind w:left="0"/>
              <w:jc w:val="center"/>
              <w:rPr>
                <w:bCs/>
                <w:sz w:val="24"/>
                <w:szCs w:val="24"/>
              </w:rPr>
            </w:pPr>
            <w:r w:rsidRPr="00993F37">
              <w:rPr>
                <w:bCs/>
                <w:sz w:val="24"/>
                <w:szCs w:val="24"/>
              </w:rPr>
              <w:t>0.20</w:t>
            </w:r>
          </w:p>
        </w:tc>
        <w:tc>
          <w:tcPr>
            <w:tcW w:w="1276" w:type="dxa"/>
          </w:tcPr>
          <w:p w:rsidR="00BA0DAD" w:rsidRPr="00993F37" w:rsidRDefault="00BA0DAD" w:rsidP="00DF77D2">
            <w:pPr>
              <w:pStyle w:val="a6"/>
              <w:ind w:left="0"/>
              <w:jc w:val="center"/>
              <w:rPr>
                <w:bCs/>
                <w:sz w:val="24"/>
                <w:szCs w:val="24"/>
              </w:rPr>
            </w:pPr>
            <w:r w:rsidRPr="00993F37">
              <w:rPr>
                <w:bCs/>
                <w:sz w:val="24"/>
                <w:szCs w:val="24"/>
              </w:rPr>
              <w:t>1.4</w:t>
            </w:r>
          </w:p>
        </w:tc>
      </w:tr>
      <w:tr w:rsidR="00BA0DAD" w:rsidRPr="00993F37" w:rsidTr="00BA0DAD">
        <w:tc>
          <w:tcPr>
            <w:tcW w:w="1668" w:type="dxa"/>
          </w:tcPr>
          <w:p w:rsidR="00BA0DAD" w:rsidRPr="00993F37" w:rsidRDefault="00BA0DAD" w:rsidP="00DF77D2">
            <w:pPr>
              <w:pStyle w:val="a6"/>
              <w:ind w:left="0"/>
              <w:rPr>
                <w:bCs/>
                <w:sz w:val="24"/>
                <w:szCs w:val="24"/>
                <w:lang w:val="sv-SE"/>
              </w:rPr>
            </w:pPr>
            <w:r w:rsidRPr="00993F37">
              <w:rPr>
                <w:sz w:val="24"/>
                <w:szCs w:val="24"/>
              </w:rPr>
              <w:t>15Ni</w:t>
            </w:r>
            <w:r w:rsidRPr="00993F37">
              <w:rPr>
                <w:sz w:val="24"/>
                <w:szCs w:val="24"/>
                <w:lang w:val="es-ES"/>
              </w:rPr>
              <w:t>-</w:t>
            </w:r>
            <w:r w:rsidRPr="00993F37">
              <w:rPr>
                <w:sz w:val="24"/>
                <w:szCs w:val="24"/>
              </w:rPr>
              <w:t>35Ce</w:t>
            </w:r>
          </w:p>
        </w:tc>
        <w:tc>
          <w:tcPr>
            <w:tcW w:w="992" w:type="dxa"/>
          </w:tcPr>
          <w:p w:rsidR="00BA0DAD" w:rsidRPr="00993F37" w:rsidRDefault="00177AB1" w:rsidP="00DF77D2">
            <w:pPr>
              <w:pStyle w:val="a6"/>
              <w:ind w:left="0"/>
              <w:jc w:val="center"/>
              <w:rPr>
                <w:bCs/>
                <w:sz w:val="24"/>
                <w:szCs w:val="24"/>
                <w:lang w:val="en-US"/>
              </w:rPr>
            </w:pPr>
            <w:r w:rsidRPr="00993F37">
              <w:rPr>
                <w:bCs/>
                <w:sz w:val="24"/>
                <w:szCs w:val="24"/>
                <w:lang w:val="en-US"/>
              </w:rPr>
              <w:t>89</w:t>
            </w:r>
          </w:p>
        </w:tc>
        <w:tc>
          <w:tcPr>
            <w:tcW w:w="992" w:type="dxa"/>
          </w:tcPr>
          <w:p w:rsidR="00BA0DAD" w:rsidRPr="00993F37" w:rsidRDefault="00177AB1" w:rsidP="00177AB1">
            <w:pPr>
              <w:pStyle w:val="a6"/>
              <w:ind w:left="0"/>
              <w:jc w:val="center"/>
              <w:rPr>
                <w:bCs/>
                <w:sz w:val="24"/>
                <w:szCs w:val="24"/>
              </w:rPr>
            </w:pPr>
            <w:r w:rsidRPr="00993F37">
              <w:rPr>
                <w:bCs/>
                <w:sz w:val="24"/>
                <w:szCs w:val="24"/>
              </w:rPr>
              <w:t>90</w:t>
            </w:r>
          </w:p>
        </w:tc>
        <w:tc>
          <w:tcPr>
            <w:tcW w:w="709" w:type="dxa"/>
          </w:tcPr>
          <w:p w:rsidR="00BA0DAD" w:rsidRPr="00993F37" w:rsidRDefault="00BA0DAD" w:rsidP="00DF77D2">
            <w:pPr>
              <w:pStyle w:val="a6"/>
              <w:ind w:left="0"/>
              <w:jc w:val="center"/>
              <w:rPr>
                <w:bCs/>
                <w:sz w:val="24"/>
                <w:szCs w:val="24"/>
              </w:rPr>
            </w:pPr>
            <w:r w:rsidRPr="00993F37">
              <w:rPr>
                <w:bCs/>
                <w:sz w:val="24"/>
                <w:szCs w:val="24"/>
              </w:rPr>
              <w:t>0.18</w:t>
            </w:r>
          </w:p>
        </w:tc>
        <w:tc>
          <w:tcPr>
            <w:tcW w:w="992" w:type="dxa"/>
          </w:tcPr>
          <w:p w:rsidR="00BA0DAD" w:rsidRPr="00993F37" w:rsidRDefault="00702E32" w:rsidP="00177AB1">
            <w:pPr>
              <w:pStyle w:val="a6"/>
              <w:ind w:left="0"/>
              <w:jc w:val="center"/>
              <w:rPr>
                <w:bCs/>
                <w:sz w:val="24"/>
                <w:szCs w:val="24"/>
                <w:lang w:val="en-US"/>
              </w:rPr>
            </w:pPr>
            <w:r w:rsidRPr="00993F37">
              <w:rPr>
                <w:bCs/>
                <w:sz w:val="24"/>
                <w:szCs w:val="24"/>
                <w:lang w:val="en-US"/>
              </w:rPr>
              <w:t>83</w:t>
            </w:r>
          </w:p>
        </w:tc>
        <w:tc>
          <w:tcPr>
            <w:tcW w:w="993" w:type="dxa"/>
          </w:tcPr>
          <w:p w:rsidR="00BA0DAD" w:rsidRPr="00993F37" w:rsidRDefault="00702E32" w:rsidP="00702E32">
            <w:pPr>
              <w:pStyle w:val="a6"/>
              <w:ind w:left="0"/>
              <w:jc w:val="center"/>
              <w:rPr>
                <w:bCs/>
                <w:sz w:val="24"/>
                <w:szCs w:val="24"/>
                <w:lang w:val="en-US"/>
              </w:rPr>
            </w:pPr>
            <w:r w:rsidRPr="00993F37">
              <w:rPr>
                <w:bCs/>
                <w:sz w:val="24"/>
                <w:szCs w:val="24"/>
                <w:lang w:val="en-US"/>
              </w:rPr>
              <w:t>59</w:t>
            </w:r>
          </w:p>
        </w:tc>
        <w:tc>
          <w:tcPr>
            <w:tcW w:w="737" w:type="dxa"/>
          </w:tcPr>
          <w:p w:rsidR="00BA0DAD" w:rsidRPr="00993F37" w:rsidRDefault="00BA0DAD" w:rsidP="00DF77D2">
            <w:pPr>
              <w:pStyle w:val="a6"/>
              <w:ind w:left="0"/>
              <w:jc w:val="center"/>
              <w:rPr>
                <w:bCs/>
                <w:sz w:val="24"/>
                <w:szCs w:val="24"/>
              </w:rPr>
            </w:pPr>
            <w:r w:rsidRPr="00993F37">
              <w:rPr>
                <w:bCs/>
                <w:sz w:val="24"/>
                <w:szCs w:val="24"/>
              </w:rPr>
              <w:t>68</w:t>
            </w:r>
          </w:p>
        </w:tc>
        <w:tc>
          <w:tcPr>
            <w:tcW w:w="1417" w:type="dxa"/>
          </w:tcPr>
          <w:p w:rsidR="00BA0DAD" w:rsidRPr="00993F37" w:rsidRDefault="00BA0DAD" w:rsidP="00DF77D2">
            <w:pPr>
              <w:pStyle w:val="a6"/>
              <w:ind w:left="0"/>
              <w:jc w:val="center"/>
              <w:rPr>
                <w:bCs/>
                <w:sz w:val="24"/>
                <w:szCs w:val="24"/>
              </w:rPr>
            </w:pPr>
            <w:r w:rsidRPr="00993F37">
              <w:rPr>
                <w:bCs/>
                <w:sz w:val="24"/>
                <w:szCs w:val="24"/>
              </w:rPr>
              <w:t>0.1</w:t>
            </w:r>
          </w:p>
        </w:tc>
        <w:tc>
          <w:tcPr>
            <w:tcW w:w="1276" w:type="dxa"/>
          </w:tcPr>
          <w:p w:rsidR="00BA0DAD" w:rsidRPr="00993F37" w:rsidRDefault="00BA0DAD" w:rsidP="00DF77D2">
            <w:pPr>
              <w:pStyle w:val="a6"/>
              <w:ind w:left="0"/>
              <w:jc w:val="center"/>
              <w:rPr>
                <w:bCs/>
                <w:sz w:val="24"/>
                <w:szCs w:val="24"/>
              </w:rPr>
            </w:pPr>
            <w:r w:rsidRPr="00993F37">
              <w:rPr>
                <w:bCs/>
                <w:sz w:val="24"/>
                <w:szCs w:val="24"/>
              </w:rPr>
              <w:t>1.6</w:t>
            </w:r>
          </w:p>
        </w:tc>
      </w:tr>
      <w:tr w:rsidR="00BA0DAD" w:rsidRPr="00993F37" w:rsidTr="00BA0DAD">
        <w:tc>
          <w:tcPr>
            <w:tcW w:w="1668" w:type="dxa"/>
          </w:tcPr>
          <w:p w:rsidR="00BA0DAD" w:rsidRPr="00993F37" w:rsidRDefault="00BA0DAD" w:rsidP="00DF77D2">
            <w:pPr>
              <w:pStyle w:val="a6"/>
              <w:ind w:left="0"/>
              <w:rPr>
                <w:bCs/>
                <w:sz w:val="24"/>
                <w:szCs w:val="24"/>
                <w:lang w:val="sv-SE"/>
              </w:rPr>
            </w:pPr>
            <w:r w:rsidRPr="00993F37">
              <w:rPr>
                <w:sz w:val="24"/>
                <w:szCs w:val="24"/>
              </w:rPr>
              <w:t>15Ni</w:t>
            </w:r>
            <w:r w:rsidRPr="00993F37">
              <w:rPr>
                <w:sz w:val="24"/>
                <w:szCs w:val="24"/>
                <w:lang w:val="sv-SE"/>
              </w:rPr>
              <w:t>-</w:t>
            </w:r>
            <w:r w:rsidRPr="00993F37">
              <w:rPr>
                <w:sz w:val="24"/>
                <w:szCs w:val="24"/>
              </w:rPr>
              <w:t>35La</w:t>
            </w:r>
          </w:p>
        </w:tc>
        <w:tc>
          <w:tcPr>
            <w:tcW w:w="992" w:type="dxa"/>
          </w:tcPr>
          <w:p w:rsidR="00BA0DAD" w:rsidRPr="00993F37" w:rsidRDefault="00177AB1" w:rsidP="00177AB1">
            <w:pPr>
              <w:pStyle w:val="a6"/>
              <w:ind w:left="0"/>
              <w:jc w:val="center"/>
              <w:rPr>
                <w:bCs/>
                <w:sz w:val="24"/>
                <w:szCs w:val="24"/>
                <w:lang w:val="en-US"/>
              </w:rPr>
            </w:pPr>
            <w:r w:rsidRPr="00993F37">
              <w:rPr>
                <w:bCs/>
                <w:sz w:val="24"/>
                <w:szCs w:val="24"/>
                <w:lang w:val="en-US"/>
              </w:rPr>
              <w:t>92</w:t>
            </w:r>
          </w:p>
        </w:tc>
        <w:tc>
          <w:tcPr>
            <w:tcW w:w="992" w:type="dxa"/>
          </w:tcPr>
          <w:p w:rsidR="00BA0DAD" w:rsidRPr="00993F37" w:rsidRDefault="00177AB1" w:rsidP="00177AB1">
            <w:pPr>
              <w:pStyle w:val="a6"/>
              <w:ind w:left="0"/>
              <w:jc w:val="center"/>
              <w:rPr>
                <w:bCs/>
                <w:sz w:val="24"/>
                <w:szCs w:val="24"/>
              </w:rPr>
            </w:pPr>
            <w:r w:rsidRPr="00993F37">
              <w:rPr>
                <w:bCs/>
                <w:sz w:val="24"/>
                <w:szCs w:val="24"/>
              </w:rPr>
              <w:t>90</w:t>
            </w:r>
          </w:p>
        </w:tc>
        <w:tc>
          <w:tcPr>
            <w:tcW w:w="709" w:type="dxa"/>
          </w:tcPr>
          <w:p w:rsidR="00BA0DAD" w:rsidRPr="00993F37" w:rsidRDefault="00BA0DAD" w:rsidP="00DF77D2">
            <w:pPr>
              <w:pStyle w:val="a6"/>
              <w:ind w:left="0"/>
              <w:jc w:val="center"/>
              <w:rPr>
                <w:bCs/>
                <w:sz w:val="24"/>
                <w:szCs w:val="24"/>
              </w:rPr>
            </w:pPr>
            <w:r w:rsidRPr="00993F37">
              <w:rPr>
                <w:bCs/>
                <w:sz w:val="24"/>
                <w:szCs w:val="24"/>
              </w:rPr>
              <w:t>0.25</w:t>
            </w:r>
          </w:p>
        </w:tc>
        <w:tc>
          <w:tcPr>
            <w:tcW w:w="992" w:type="dxa"/>
          </w:tcPr>
          <w:p w:rsidR="00BA0DAD" w:rsidRPr="00993F37" w:rsidRDefault="00702E32" w:rsidP="00177AB1">
            <w:pPr>
              <w:pStyle w:val="a6"/>
              <w:ind w:left="0"/>
              <w:jc w:val="center"/>
              <w:rPr>
                <w:bCs/>
                <w:sz w:val="24"/>
                <w:szCs w:val="24"/>
                <w:lang w:val="en-US"/>
              </w:rPr>
            </w:pPr>
            <w:r w:rsidRPr="00993F37">
              <w:rPr>
                <w:bCs/>
                <w:sz w:val="24"/>
                <w:szCs w:val="24"/>
                <w:lang w:val="en-US"/>
              </w:rPr>
              <w:t>83</w:t>
            </w:r>
          </w:p>
        </w:tc>
        <w:tc>
          <w:tcPr>
            <w:tcW w:w="993" w:type="dxa"/>
          </w:tcPr>
          <w:p w:rsidR="00BA0DAD" w:rsidRPr="00993F37" w:rsidRDefault="00702E32" w:rsidP="00702E32">
            <w:pPr>
              <w:pStyle w:val="a6"/>
              <w:ind w:left="0"/>
              <w:jc w:val="center"/>
              <w:rPr>
                <w:bCs/>
                <w:sz w:val="24"/>
                <w:szCs w:val="24"/>
              </w:rPr>
            </w:pPr>
            <w:r w:rsidRPr="00993F37">
              <w:rPr>
                <w:bCs/>
                <w:sz w:val="24"/>
                <w:szCs w:val="24"/>
              </w:rPr>
              <w:t>62</w:t>
            </w:r>
          </w:p>
        </w:tc>
        <w:tc>
          <w:tcPr>
            <w:tcW w:w="737" w:type="dxa"/>
          </w:tcPr>
          <w:p w:rsidR="00BA0DAD" w:rsidRPr="00993F37" w:rsidRDefault="00BA0DAD" w:rsidP="00DF77D2">
            <w:pPr>
              <w:pStyle w:val="a6"/>
              <w:ind w:left="0"/>
              <w:jc w:val="center"/>
              <w:rPr>
                <w:bCs/>
                <w:sz w:val="24"/>
                <w:szCs w:val="24"/>
              </w:rPr>
            </w:pPr>
            <w:r w:rsidRPr="00993F37">
              <w:rPr>
                <w:bCs/>
                <w:sz w:val="24"/>
                <w:szCs w:val="24"/>
              </w:rPr>
              <w:t>70</w:t>
            </w:r>
          </w:p>
        </w:tc>
        <w:tc>
          <w:tcPr>
            <w:tcW w:w="1417" w:type="dxa"/>
          </w:tcPr>
          <w:p w:rsidR="00BA0DAD" w:rsidRPr="00993F37" w:rsidRDefault="00BA0DAD" w:rsidP="00DF77D2">
            <w:pPr>
              <w:pStyle w:val="a6"/>
              <w:ind w:left="0"/>
              <w:jc w:val="center"/>
              <w:rPr>
                <w:bCs/>
                <w:sz w:val="24"/>
                <w:szCs w:val="24"/>
              </w:rPr>
            </w:pPr>
            <w:r w:rsidRPr="00993F37">
              <w:rPr>
                <w:bCs/>
                <w:sz w:val="24"/>
                <w:szCs w:val="24"/>
              </w:rPr>
              <w:t>0.005</w:t>
            </w:r>
          </w:p>
        </w:tc>
        <w:tc>
          <w:tcPr>
            <w:tcW w:w="1276" w:type="dxa"/>
          </w:tcPr>
          <w:p w:rsidR="00BA0DAD" w:rsidRPr="00993F37" w:rsidRDefault="00BA0DAD" w:rsidP="00DF77D2">
            <w:pPr>
              <w:pStyle w:val="a6"/>
              <w:ind w:left="0"/>
              <w:jc w:val="center"/>
              <w:rPr>
                <w:bCs/>
                <w:sz w:val="24"/>
                <w:szCs w:val="24"/>
              </w:rPr>
            </w:pPr>
            <w:r w:rsidRPr="00993F37">
              <w:rPr>
                <w:bCs/>
                <w:sz w:val="24"/>
                <w:szCs w:val="24"/>
              </w:rPr>
              <w:t>1.5</w:t>
            </w:r>
          </w:p>
        </w:tc>
      </w:tr>
      <w:tr w:rsidR="00BA0DAD" w:rsidRPr="00993F37" w:rsidTr="00BA0DAD">
        <w:tc>
          <w:tcPr>
            <w:tcW w:w="1668" w:type="dxa"/>
          </w:tcPr>
          <w:p w:rsidR="00BA0DAD" w:rsidRPr="00993F37" w:rsidRDefault="00BA0DAD" w:rsidP="00DF77D2">
            <w:pPr>
              <w:pStyle w:val="a6"/>
              <w:ind w:left="0"/>
              <w:rPr>
                <w:bCs/>
                <w:sz w:val="24"/>
                <w:szCs w:val="24"/>
              </w:rPr>
            </w:pPr>
            <w:r w:rsidRPr="00993F37">
              <w:rPr>
                <w:sz w:val="24"/>
                <w:szCs w:val="24"/>
              </w:rPr>
              <w:t>15Ni-35Al</w:t>
            </w:r>
          </w:p>
        </w:tc>
        <w:tc>
          <w:tcPr>
            <w:tcW w:w="992" w:type="dxa"/>
          </w:tcPr>
          <w:p w:rsidR="00BA0DAD" w:rsidRPr="00993F37" w:rsidRDefault="00177AB1" w:rsidP="00177AB1">
            <w:pPr>
              <w:pStyle w:val="a6"/>
              <w:ind w:left="0"/>
              <w:jc w:val="center"/>
              <w:rPr>
                <w:bCs/>
                <w:sz w:val="24"/>
                <w:szCs w:val="24"/>
              </w:rPr>
            </w:pPr>
            <w:r w:rsidRPr="00993F37">
              <w:rPr>
                <w:bCs/>
                <w:sz w:val="24"/>
                <w:szCs w:val="24"/>
              </w:rPr>
              <w:t>86</w:t>
            </w:r>
          </w:p>
        </w:tc>
        <w:tc>
          <w:tcPr>
            <w:tcW w:w="992" w:type="dxa"/>
          </w:tcPr>
          <w:p w:rsidR="00BA0DAD" w:rsidRPr="00993F37" w:rsidRDefault="00177AB1" w:rsidP="00DF77D2">
            <w:pPr>
              <w:pStyle w:val="a6"/>
              <w:ind w:left="0"/>
              <w:jc w:val="center"/>
              <w:rPr>
                <w:bCs/>
                <w:sz w:val="24"/>
                <w:szCs w:val="24"/>
                <w:lang w:val="en-US"/>
              </w:rPr>
            </w:pPr>
            <w:r w:rsidRPr="00993F37">
              <w:rPr>
                <w:bCs/>
                <w:sz w:val="24"/>
                <w:szCs w:val="24"/>
                <w:lang w:val="en-US"/>
              </w:rPr>
              <w:t>90</w:t>
            </w:r>
          </w:p>
        </w:tc>
        <w:tc>
          <w:tcPr>
            <w:tcW w:w="709" w:type="dxa"/>
          </w:tcPr>
          <w:p w:rsidR="00BA0DAD" w:rsidRPr="00993F37" w:rsidRDefault="00BA0DAD" w:rsidP="00DF77D2">
            <w:pPr>
              <w:pStyle w:val="a6"/>
              <w:ind w:left="0"/>
              <w:jc w:val="center"/>
              <w:rPr>
                <w:bCs/>
                <w:sz w:val="24"/>
                <w:szCs w:val="24"/>
              </w:rPr>
            </w:pPr>
            <w:r w:rsidRPr="00993F37">
              <w:rPr>
                <w:bCs/>
                <w:sz w:val="24"/>
                <w:szCs w:val="24"/>
              </w:rPr>
              <w:t>0.05</w:t>
            </w:r>
          </w:p>
        </w:tc>
        <w:tc>
          <w:tcPr>
            <w:tcW w:w="992" w:type="dxa"/>
          </w:tcPr>
          <w:p w:rsidR="00BA0DAD" w:rsidRPr="00993F37" w:rsidRDefault="00177AB1" w:rsidP="00177AB1">
            <w:pPr>
              <w:pStyle w:val="a6"/>
              <w:ind w:left="0"/>
              <w:jc w:val="center"/>
              <w:rPr>
                <w:bCs/>
                <w:sz w:val="24"/>
                <w:szCs w:val="24"/>
              </w:rPr>
            </w:pPr>
            <w:r w:rsidRPr="00993F37">
              <w:rPr>
                <w:bCs/>
                <w:sz w:val="24"/>
                <w:szCs w:val="24"/>
              </w:rPr>
              <w:t>88</w:t>
            </w:r>
          </w:p>
        </w:tc>
        <w:tc>
          <w:tcPr>
            <w:tcW w:w="993" w:type="dxa"/>
          </w:tcPr>
          <w:p w:rsidR="00BA0DAD" w:rsidRPr="00993F37" w:rsidRDefault="00702E32" w:rsidP="00702E32">
            <w:pPr>
              <w:pStyle w:val="a6"/>
              <w:ind w:left="0"/>
              <w:jc w:val="center"/>
              <w:rPr>
                <w:bCs/>
                <w:sz w:val="24"/>
                <w:szCs w:val="24"/>
              </w:rPr>
            </w:pPr>
            <w:r w:rsidRPr="00993F37">
              <w:rPr>
                <w:bCs/>
                <w:sz w:val="24"/>
                <w:szCs w:val="24"/>
              </w:rPr>
              <w:t>59</w:t>
            </w:r>
          </w:p>
        </w:tc>
        <w:tc>
          <w:tcPr>
            <w:tcW w:w="737" w:type="dxa"/>
          </w:tcPr>
          <w:p w:rsidR="00BA0DAD" w:rsidRPr="00993F37" w:rsidRDefault="00BA0DAD" w:rsidP="00DF77D2">
            <w:pPr>
              <w:pStyle w:val="a6"/>
              <w:ind w:left="0"/>
              <w:jc w:val="center"/>
              <w:rPr>
                <w:bCs/>
                <w:sz w:val="24"/>
                <w:szCs w:val="24"/>
              </w:rPr>
            </w:pPr>
            <w:r w:rsidRPr="00993F37">
              <w:rPr>
                <w:bCs/>
                <w:sz w:val="24"/>
                <w:szCs w:val="24"/>
              </w:rPr>
              <w:t>74</w:t>
            </w:r>
          </w:p>
        </w:tc>
        <w:tc>
          <w:tcPr>
            <w:tcW w:w="1417" w:type="dxa"/>
          </w:tcPr>
          <w:p w:rsidR="00BA0DAD" w:rsidRPr="00993F37" w:rsidRDefault="00BA0DAD" w:rsidP="00DF77D2">
            <w:pPr>
              <w:pStyle w:val="a6"/>
              <w:ind w:left="0"/>
              <w:jc w:val="center"/>
              <w:rPr>
                <w:bCs/>
                <w:sz w:val="24"/>
                <w:szCs w:val="24"/>
              </w:rPr>
            </w:pPr>
            <w:r w:rsidRPr="00993F37">
              <w:rPr>
                <w:bCs/>
                <w:sz w:val="24"/>
                <w:szCs w:val="24"/>
              </w:rPr>
              <w:t>0.03</w:t>
            </w:r>
          </w:p>
        </w:tc>
        <w:tc>
          <w:tcPr>
            <w:tcW w:w="1276" w:type="dxa"/>
          </w:tcPr>
          <w:p w:rsidR="00BA0DAD" w:rsidRPr="00993F37" w:rsidRDefault="00BA0DAD" w:rsidP="00DF77D2">
            <w:pPr>
              <w:pStyle w:val="a6"/>
              <w:ind w:left="0"/>
              <w:jc w:val="center"/>
              <w:rPr>
                <w:bCs/>
                <w:sz w:val="24"/>
                <w:szCs w:val="24"/>
              </w:rPr>
            </w:pPr>
            <w:r w:rsidRPr="00993F37">
              <w:rPr>
                <w:bCs/>
                <w:sz w:val="24"/>
                <w:szCs w:val="24"/>
              </w:rPr>
              <w:t>1.5</w:t>
            </w:r>
          </w:p>
        </w:tc>
      </w:tr>
      <w:tr w:rsidR="00D06312" w:rsidRPr="00993F37" w:rsidTr="00BA0DAD">
        <w:tc>
          <w:tcPr>
            <w:tcW w:w="9776" w:type="dxa"/>
            <w:gridSpan w:val="9"/>
          </w:tcPr>
          <w:p w:rsidR="00D06312" w:rsidRPr="00993F37" w:rsidRDefault="00D06312" w:rsidP="00D06312">
            <w:pPr>
              <w:pStyle w:val="a6"/>
              <w:ind w:left="0" w:firstLine="566"/>
              <w:rPr>
                <w:bCs/>
                <w:sz w:val="24"/>
                <w:szCs w:val="24"/>
                <w:lang w:val="en-US"/>
              </w:rPr>
            </w:pPr>
            <w:r w:rsidRPr="00993F37">
              <w:rPr>
                <w:bCs/>
                <w:lang w:val="en-US"/>
              </w:rPr>
              <w:t>*</w:t>
            </w:r>
            <w:r w:rsidR="00F203DE" w:rsidRPr="00993F37">
              <w:rPr>
                <w:bCs/>
                <w:lang w:val="en-US"/>
              </w:rPr>
              <w:t>Note:</w:t>
            </w:r>
            <w:r w:rsidR="00F203DE" w:rsidRPr="00993F37">
              <w:rPr>
                <w:bCs/>
                <w:vertAlign w:val="superscript"/>
                <w:lang w:val="en-US"/>
              </w:rPr>
              <w:t xml:space="preserve"> </w:t>
            </w:r>
            <w:r w:rsidRPr="00993F37">
              <w:rPr>
                <w:bCs/>
                <w:lang w:val="en-US"/>
              </w:rPr>
              <w:t>Deactivation rate is defined during the decline in CH</w:t>
            </w:r>
            <w:r w:rsidRPr="00993F37">
              <w:rPr>
                <w:bCs/>
                <w:vertAlign w:val="subscript"/>
                <w:lang w:val="en-US"/>
              </w:rPr>
              <w:t xml:space="preserve">4 </w:t>
            </w:r>
            <w:r w:rsidRPr="00993F37">
              <w:rPr>
                <w:bCs/>
                <w:lang w:val="en-US"/>
              </w:rPr>
              <w:t>conversion per catalyst mass and time</w:t>
            </w:r>
          </w:p>
        </w:tc>
      </w:tr>
    </w:tbl>
    <w:p w:rsidR="00AF5A9E" w:rsidRPr="00993F37" w:rsidRDefault="00AF5A9E" w:rsidP="007316A0">
      <w:pPr>
        <w:pStyle w:val="a6"/>
        <w:ind w:left="0"/>
        <w:rPr>
          <w:bCs/>
          <w:lang w:val="en-US"/>
        </w:rPr>
      </w:pPr>
      <w:bookmarkStart w:id="12" w:name="_Hlk132705320"/>
    </w:p>
    <w:p w:rsidR="00796B81" w:rsidRPr="00993F37" w:rsidRDefault="00796B81" w:rsidP="00796B81">
      <w:pPr>
        <w:pStyle w:val="a6"/>
        <w:ind w:left="0" w:firstLine="566"/>
        <w:rPr>
          <w:bCs/>
          <w:lang w:val="en-US"/>
        </w:rPr>
      </w:pPr>
      <w:r w:rsidRPr="00993F37">
        <w:rPr>
          <w:bCs/>
          <w:lang w:val="en-US"/>
        </w:rPr>
        <w:t>The methane conversion increased in the following sequence: 15Ni-15La-20Al (78%) &lt; 15Ni-35Al (86%) &lt; 15Ni-35Ce (89%) &lt; 15Ni-35La (92%) &lt; 15Ni-15Ce-20Al (93%). The 15Ni-15La-20Al possesses the lowest conversion of methane, however, it displayed the largest quantity of coke calculated per exposed Ni. However, H</w:t>
      </w:r>
      <w:r w:rsidRPr="00993F37">
        <w:rPr>
          <w:bCs/>
          <w:vertAlign w:val="subscript"/>
          <w:lang w:val="en-US"/>
        </w:rPr>
        <w:t>2</w:t>
      </w:r>
      <w:r w:rsidRPr="00993F37">
        <w:rPr>
          <w:bCs/>
          <w:lang w:val="en-US"/>
        </w:rPr>
        <w:t xml:space="preserve"> expenditure was substantial during TPR, unlike in [</w:t>
      </w:r>
      <w:r w:rsidRPr="00993F37">
        <w:rPr>
          <w:bCs/>
          <w:lang w:val="kk-KZ"/>
        </w:rPr>
        <w:t>20</w:t>
      </w:r>
      <w:r w:rsidR="00655645">
        <w:rPr>
          <w:bCs/>
          <w:lang w:val="en-US"/>
        </w:rPr>
        <w:t>5</w:t>
      </w:r>
      <w:r w:rsidRPr="00993F37">
        <w:rPr>
          <w:bCs/>
          <w:lang w:val="en-US"/>
        </w:rPr>
        <w:t xml:space="preserve">]. </w:t>
      </w:r>
      <w:r w:rsidRPr="00993F37">
        <w:rPr>
          <w:lang w:val="en-US"/>
        </w:rPr>
        <w:t>Additionally, since La(OH)</w:t>
      </w:r>
      <w:r w:rsidRPr="00993F37">
        <w:rPr>
          <w:vertAlign w:val="subscript"/>
          <w:lang w:val="en-US"/>
        </w:rPr>
        <w:t>3</w:t>
      </w:r>
      <w:r w:rsidRPr="00993F37">
        <w:rPr>
          <w:lang w:val="en-US"/>
        </w:rPr>
        <w:t xml:space="preserve"> is not steady throughout DRM in accordance with XRD, the 15Ni-15La-20Al exhibited the highest generation of carbon.</w:t>
      </w:r>
    </w:p>
    <w:p w:rsidR="00796B81" w:rsidRPr="00993F37" w:rsidRDefault="00796B81" w:rsidP="00796B81">
      <w:pPr>
        <w:pStyle w:val="a6"/>
        <w:ind w:left="0" w:firstLine="566"/>
        <w:rPr>
          <w:bCs/>
          <w:lang w:val="en-US"/>
        </w:rPr>
      </w:pPr>
      <w:r w:rsidRPr="00993F37">
        <w:rPr>
          <w:lang w:val="en-US"/>
        </w:rPr>
        <w:lastRenderedPageBreak/>
        <w:t>Similarly to the present study, where the La-promoted catalyst had more deposition of carbon compared to the equivalent Ce-promoted samples, the La-Ni/halloysite demonstrated larger coking in comparison with the Ce-Ni/halloysite, as noted in [</w:t>
      </w:r>
      <w:r w:rsidRPr="00993F37">
        <w:rPr>
          <w:lang w:val="kk-KZ"/>
        </w:rPr>
        <w:t>20</w:t>
      </w:r>
      <w:r w:rsidR="00655645">
        <w:rPr>
          <w:lang w:val="en-US"/>
        </w:rPr>
        <w:t>6</w:t>
      </w:r>
      <w:r w:rsidRPr="00993F37">
        <w:rPr>
          <w:lang w:val="en-US"/>
        </w:rPr>
        <w:t>]. In this instance, Ni/Ce molar ratio equal to 1.4 is observed for the Ce-promoted catalyst.</w:t>
      </w:r>
    </w:p>
    <w:p w:rsidR="00796B81" w:rsidRPr="00993F37" w:rsidRDefault="00796B81" w:rsidP="007316A0">
      <w:pPr>
        <w:pStyle w:val="a6"/>
        <w:ind w:left="0"/>
        <w:rPr>
          <w:bCs/>
          <w:lang w:val="en-US"/>
        </w:rPr>
      </w:pPr>
    </w:p>
    <w:bookmarkEnd w:id="12"/>
    <w:p w:rsidR="00AF5A9E" w:rsidRPr="00993F37" w:rsidRDefault="008B5479" w:rsidP="00AF5A9E">
      <w:pPr>
        <w:pStyle w:val="a6"/>
        <w:ind w:left="0"/>
        <w:jc w:val="center"/>
        <w:rPr>
          <w:bCs/>
        </w:rPr>
      </w:pPr>
      <w:r w:rsidRPr="00993F37">
        <w:rPr>
          <w:bCs/>
          <w:noProof/>
          <w:lang w:eastAsia="ru-RU"/>
        </w:rPr>
        <w:drawing>
          <wp:inline distT="0" distB="0" distL="0" distR="0">
            <wp:extent cx="2865120" cy="17297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65120" cy="1729740"/>
                    </a:xfrm>
                    <a:prstGeom prst="rect">
                      <a:avLst/>
                    </a:prstGeom>
                    <a:noFill/>
                    <a:ln>
                      <a:noFill/>
                    </a:ln>
                  </pic:spPr>
                </pic:pic>
              </a:graphicData>
            </a:graphic>
          </wp:inline>
        </w:drawing>
      </w:r>
      <w:r w:rsidRPr="00993F37">
        <w:rPr>
          <w:bCs/>
          <w:noProof/>
          <w:lang w:eastAsia="ru-RU"/>
        </w:rPr>
        <w:drawing>
          <wp:inline distT="0" distB="0" distL="0" distR="0">
            <wp:extent cx="3009900" cy="17043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19310" cy="1709668"/>
                    </a:xfrm>
                    <a:prstGeom prst="rect">
                      <a:avLst/>
                    </a:prstGeom>
                    <a:noFill/>
                    <a:ln>
                      <a:noFill/>
                    </a:ln>
                  </pic:spPr>
                </pic:pic>
              </a:graphicData>
            </a:graphic>
          </wp:inline>
        </w:drawing>
      </w:r>
    </w:p>
    <w:p w:rsidR="00AF5A9E" w:rsidRPr="00993F37" w:rsidRDefault="00AF5A9E" w:rsidP="00AF5A9E">
      <w:pPr>
        <w:pStyle w:val="a6"/>
        <w:ind w:left="0"/>
        <w:jc w:val="center"/>
        <w:rPr>
          <w:bCs/>
        </w:rPr>
      </w:pPr>
    </w:p>
    <w:p w:rsidR="00D06312" w:rsidRPr="00993F37" w:rsidRDefault="00D06312" w:rsidP="00AF5A9E">
      <w:pPr>
        <w:pStyle w:val="a6"/>
        <w:ind w:left="0" w:firstLine="567"/>
        <w:rPr>
          <w:bCs/>
          <w:sz w:val="24"/>
          <w:szCs w:val="24"/>
          <w:lang w:val="en-US"/>
        </w:rPr>
      </w:pPr>
    </w:p>
    <w:p w:rsidR="00AF5A9E" w:rsidRPr="00993F37" w:rsidRDefault="00AF5A9E" w:rsidP="00AF5A9E">
      <w:pPr>
        <w:pStyle w:val="a6"/>
        <w:ind w:left="0" w:firstLine="567"/>
        <w:rPr>
          <w:bCs/>
          <w:sz w:val="24"/>
          <w:szCs w:val="24"/>
          <w:lang w:val="en-US"/>
        </w:rPr>
      </w:pPr>
      <w:r w:rsidRPr="00993F37">
        <w:rPr>
          <w:bCs/>
          <w:sz w:val="24"/>
          <w:szCs w:val="24"/>
          <w:lang w:val="en-US"/>
        </w:rPr>
        <w:t xml:space="preserve">a </w:t>
      </w:r>
      <w:r w:rsidR="008B5479" w:rsidRPr="00993F37">
        <w:rPr>
          <w:bCs/>
          <w:sz w:val="24"/>
          <w:szCs w:val="24"/>
          <w:lang w:val="en-US"/>
        </w:rPr>
        <w:t>–</w:t>
      </w:r>
      <w:r w:rsidRPr="00993F37">
        <w:rPr>
          <w:bCs/>
          <w:sz w:val="24"/>
          <w:szCs w:val="24"/>
          <w:lang w:val="en-US"/>
        </w:rPr>
        <w:t xml:space="preserve"> </w:t>
      </w:r>
      <w:r w:rsidR="008B5479" w:rsidRPr="00993F37">
        <w:rPr>
          <w:bCs/>
          <w:sz w:val="24"/>
          <w:szCs w:val="24"/>
          <w:lang w:val="en-US"/>
        </w:rPr>
        <w:t>CH</w:t>
      </w:r>
      <w:r w:rsidR="008B5479" w:rsidRPr="00993F37">
        <w:rPr>
          <w:bCs/>
          <w:sz w:val="24"/>
          <w:szCs w:val="24"/>
          <w:vertAlign w:val="subscript"/>
          <w:lang w:val="en-US"/>
        </w:rPr>
        <w:t>4</w:t>
      </w:r>
      <w:r w:rsidR="008B5479" w:rsidRPr="00993F37">
        <w:rPr>
          <w:bCs/>
          <w:sz w:val="24"/>
          <w:szCs w:val="24"/>
          <w:lang w:val="en-US"/>
        </w:rPr>
        <w:t xml:space="preserve"> and CO</w:t>
      </w:r>
      <w:r w:rsidR="008B5479" w:rsidRPr="00993F37">
        <w:rPr>
          <w:bCs/>
          <w:sz w:val="24"/>
          <w:szCs w:val="24"/>
          <w:vertAlign w:val="subscript"/>
          <w:lang w:val="en-US"/>
        </w:rPr>
        <w:t>2</w:t>
      </w:r>
      <w:r w:rsidR="008B5479" w:rsidRPr="00993F37">
        <w:rPr>
          <w:bCs/>
          <w:sz w:val="24"/>
          <w:szCs w:val="24"/>
          <w:lang w:val="en-US"/>
        </w:rPr>
        <w:t xml:space="preserve"> conversion</w:t>
      </w:r>
      <w:r w:rsidR="005A41CA" w:rsidRPr="00993F37">
        <w:rPr>
          <w:bCs/>
          <w:sz w:val="24"/>
          <w:szCs w:val="24"/>
          <w:lang w:val="en-US"/>
        </w:rPr>
        <w:t>, b – H</w:t>
      </w:r>
      <w:r w:rsidR="005A41CA" w:rsidRPr="00993F37">
        <w:rPr>
          <w:bCs/>
          <w:sz w:val="24"/>
          <w:szCs w:val="24"/>
          <w:vertAlign w:val="subscript"/>
          <w:lang w:val="en-US"/>
        </w:rPr>
        <w:t>2</w:t>
      </w:r>
      <w:r w:rsidR="005A41CA" w:rsidRPr="00993F37">
        <w:rPr>
          <w:bCs/>
          <w:sz w:val="24"/>
          <w:szCs w:val="24"/>
          <w:lang w:val="en-US"/>
        </w:rPr>
        <w:t xml:space="preserve"> and CO yield;</w:t>
      </w:r>
      <w:r w:rsidR="00E81925" w:rsidRPr="00993F37">
        <w:rPr>
          <w:bCs/>
          <w:sz w:val="24"/>
          <w:szCs w:val="24"/>
          <w:lang w:val="en-US"/>
        </w:rPr>
        <w:t xml:space="preserve"> </w:t>
      </w:r>
      <w:r w:rsidR="005A41CA" w:rsidRPr="00993F37">
        <w:rPr>
          <w:bCs/>
          <w:sz w:val="24"/>
          <w:szCs w:val="24"/>
          <w:lang w:val="en-US"/>
        </w:rPr>
        <w:t>a – blue is CH</w:t>
      </w:r>
      <w:r w:rsidR="005A41CA" w:rsidRPr="00993F37">
        <w:rPr>
          <w:bCs/>
          <w:sz w:val="24"/>
          <w:szCs w:val="24"/>
          <w:vertAlign w:val="subscript"/>
          <w:lang w:val="en-US"/>
        </w:rPr>
        <w:t>4</w:t>
      </w:r>
      <w:r w:rsidR="005A41CA" w:rsidRPr="00993F37">
        <w:rPr>
          <w:bCs/>
          <w:sz w:val="24"/>
          <w:szCs w:val="24"/>
          <w:lang w:val="en-US"/>
        </w:rPr>
        <w:t xml:space="preserve"> conversion, red is CO</w:t>
      </w:r>
      <w:r w:rsidR="005A41CA" w:rsidRPr="00993F37">
        <w:rPr>
          <w:bCs/>
          <w:sz w:val="24"/>
          <w:szCs w:val="24"/>
          <w:vertAlign w:val="subscript"/>
          <w:lang w:val="en-US"/>
        </w:rPr>
        <w:t>2</w:t>
      </w:r>
      <w:r w:rsidR="005A41CA" w:rsidRPr="00993F37">
        <w:rPr>
          <w:bCs/>
          <w:sz w:val="24"/>
          <w:szCs w:val="24"/>
          <w:lang w:val="en-US"/>
        </w:rPr>
        <w:t xml:space="preserve"> conversion; b – blue is H</w:t>
      </w:r>
      <w:r w:rsidR="005A41CA" w:rsidRPr="00993F37">
        <w:rPr>
          <w:bCs/>
          <w:sz w:val="24"/>
          <w:szCs w:val="24"/>
          <w:vertAlign w:val="subscript"/>
          <w:lang w:val="en-US"/>
        </w:rPr>
        <w:t>2</w:t>
      </w:r>
      <w:r w:rsidR="005A41CA" w:rsidRPr="00993F37">
        <w:rPr>
          <w:bCs/>
          <w:sz w:val="24"/>
          <w:szCs w:val="24"/>
          <w:lang w:val="en-US"/>
        </w:rPr>
        <w:t xml:space="preserve"> yield, b – red is CO yield; a, b: Cat.</w:t>
      </w:r>
      <w:r w:rsidRPr="00993F37">
        <w:rPr>
          <w:bCs/>
          <w:sz w:val="24"/>
          <w:szCs w:val="24"/>
          <w:lang w:val="sv-FI"/>
        </w:rPr>
        <w:t xml:space="preserve">1 - </w:t>
      </w:r>
      <w:r w:rsidR="005A41CA" w:rsidRPr="00993F37">
        <w:rPr>
          <w:bCs/>
          <w:sz w:val="24"/>
          <w:szCs w:val="24"/>
          <w:lang w:val="sv-FI"/>
        </w:rPr>
        <w:t xml:space="preserve">15Ni-35Al, </w:t>
      </w:r>
      <w:r w:rsidR="005A41CA" w:rsidRPr="00993F37">
        <w:rPr>
          <w:bCs/>
          <w:sz w:val="24"/>
          <w:szCs w:val="24"/>
          <w:lang w:val="en-US"/>
        </w:rPr>
        <w:t>Cat.2</w:t>
      </w:r>
      <w:r w:rsidR="005A41CA" w:rsidRPr="00993F37">
        <w:rPr>
          <w:bCs/>
          <w:sz w:val="24"/>
          <w:szCs w:val="24"/>
          <w:lang w:val="sv-FI"/>
        </w:rPr>
        <w:t xml:space="preserve"> - 15Ni-15Ce-20Al,</w:t>
      </w:r>
      <w:r w:rsidRPr="00993F37">
        <w:rPr>
          <w:bCs/>
          <w:sz w:val="24"/>
          <w:szCs w:val="24"/>
          <w:lang w:val="en-US"/>
        </w:rPr>
        <w:t xml:space="preserve"> </w:t>
      </w:r>
      <w:r w:rsidR="005A41CA" w:rsidRPr="00993F37">
        <w:rPr>
          <w:bCs/>
          <w:sz w:val="24"/>
          <w:szCs w:val="24"/>
          <w:lang w:val="en-US"/>
        </w:rPr>
        <w:t>Cat.</w:t>
      </w:r>
      <w:r w:rsidRPr="00993F37">
        <w:rPr>
          <w:bCs/>
          <w:sz w:val="24"/>
          <w:szCs w:val="24"/>
          <w:lang w:val="en-US"/>
        </w:rPr>
        <w:t xml:space="preserve">3 - </w:t>
      </w:r>
      <w:r w:rsidRPr="00993F37">
        <w:rPr>
          <w:bCs/>
          <w:sz w:val="24"/>
          <w:szCs w:val="24"/>
          <w:lang w:val="sv-FI"/>
        </w:rPr>
        <w:t xml:space="preserve">15Ni-35Ce, </w:t>
      </w:r>
      <w:r w:rsidR="005A41CA" w:rsidRPr="00993F37">
        <w:rPr>
          <w:bCs/>
          <w:sz w:val="24"/>
          <w:szCs w:val="24"/>
          <w:lang w:val="en-US"/>
        </w:rPr>
        <w:t>Cat.</w:t>
      </w:r>
      <w:r w:rsidRPr="00993F37">
        <w:rPr>
          <w:bCs/>
          <w:sz w:val="24"/>
          <w:szCs w:val="24"/>
          <w:lang w:val="sv-FI"/>
        </w:rPr>
        <w:t xml:space="preserve">4 - </w:t>
      </w:r>
      <w:r w:rsidR="005A41CA" w:rsidRPr="00993F37">
        <w:rPr>
          <w:bCs/>
          <w:sz w:val="24"/>
          <w:szCs w:val="24"/>
          <w:lang w:val="en-US"/>
        </w:rPr>
        <w:t>15Ni-15La-20Al,</w:t>
      </w:r>
      <w:r w:rsidR="005A41CA" w:rsidRPr="00993F37">
        <w:rPr>
          <w:bCs/>
          <w:sz w:val="24"/>
          <w:szCs w:val="24"/>
          <w:lang w:val="sv-FI"/>
        </w:rPr>
        <w:t xml:space="preserve"> </w:t>
      </w:r>
      <w:r w:rsidR="005A41CA" w:rsidRPr="00993F37">
        <w:rPr>
          <w:bCs/>
          <w:sz w:val="24"/>
          <w:szCs w:val="24"/>
          <w:lang w:val="en-US"/>
        </w:rPr>
        <w:t>Cat.</w:t>
      </w:r>
      <w:r w:rsidR="005A41CA" w:rsidRPr="00993F37">
        <w:rPr>
          <w:bCs/>
          <w:sz w:val="24"/>
          <w:szCs w:val="24"/>
          <w:lang w:val="sv-FI"/>
        </w:rPr>
        <w:t>5 - 15Ni-35La,</w:t>
      </w:r>
      <w:r w:rsidRPr="00993F37">
        <w:rPr>
          <w:bCs/>
          <w:sz w:val="24"/>
          <w:szCs w:val="24"/>
          <w:lang w:val="sv-FI"/>
        </w:rPr>
        <w:t xml:space="preserve"> </w:t>
      </w:r>
      <w:r w:rsidRPr="00993F37">
        <w:rPr>
          <w:bCs/>
          <w:sz w:val="24"/>
          <w:szCs w:val="24"/>
          <w:lang w:val="en-US"/>
        </w:rPr>
        <w:t>GHSV = 3000 h</w:t>
      </w:r>
      <w:r w:rsidRPr="00993F37">
        <w:rPr>
          <w:bCs/>
          <w:sz w:val="24"/>
          <w:szCs w:val="24"/>
          <w:vertAlign w:val="superscript"/>
          <w:lang w:val="en-US"/>
        </w:rPr>
        <w:t>-1</w:t>
      </w:r>
      <w:r w:rsidRPr="00993F37">
        <w:rPr>
          <w:bCs/>
          <w:sz w:val="24"/>
          <w:szCs w:val="24"/>
          <w:lang w:val="en-US"/>
        </w:rPr>
        <w:t>, T = 850</w:t>
      </w:r>
      <w:r w:rsidRPr="00993F37">
        <w:rPr>
          <w:bCs/>
          <w:sz w:val="24"/>
          <w:szCs w:val="24"/>
          <w:vertAlign w:val="superscript"/>
          <w:lang w:val="en-US"/>
        </w:rPr>
        <w:t>o</w:t>
      </w:r>
      <w:r w:rsidRPr="00993F37">
        <w:rPr>
          <w:bCs/>
          <w:sz w:val="24"/>
          <w:szCs w:val="24"/>
          <w:lang w:val="en-US"/>
        </w:rPr>
        <w:t>C after 30 min TOS in DRM.</w:t>
      </w:r>
    </w:p>
    <w:p w:rsidR="00D06312" w:rsidRPr="00993F37" w:rsidRDefault="00D06312" w:rsidP="00AF5A9E">
      <w:pPr>
        <w:pStyle w:val="a6"/>
        <w:ind w:left="0"/>
        <w:jc w:val="center"/>
        <w:rPr>
          <w:bCs/>
          <w:lang w:val="en-US"/>
        </w:rPr>
      </w:pPr>
    </w:p>
    <w:p w:rsidR="00AF5A9E" w:rsidRPr="00993F37" w:rsidRDefault="00AF5A9E" w:rsidP="00AF5A9E">
      <w:pPr>
        <w:pStyle w:val="a6"/>
        <w:ind w:left="0"/>
        <w:jc w:val="center"/>
        <w:rPr>
          <w:bCs/>
          <w:lang w:val="en-US"/>
        </w:rPr>
      </w:pPr>
      <w:r w:rsidRPr="00993F37">
        <w:rPr>
          <w:bCs/>
          <w:lang w:val="en-US"/>
        </w:rPr>
        <w:t>Figure 3</w:t>
      </w:r>
      <w:r w:rsidR="003A0276">
        <w:rPr>
          <w:bCs/>
          <w:lang w:val="en-US"/>
        </w:rPr>
        <w:t>4</w:t>
      </w:r>
      <w:r w:rsidRPr="00993F37">
        <w:rPr>
          <w:bCs/>
          <w:lang w:val="en-US"/>
        </w:rPr>
        <w:t xml:space="preserve"> – </w:t>
      </w:r>
      <w:r w:rsidR="005A41CA" w:rsidRPr="00993F37">
        <w:rPr>
          <w:bCs/>
          <w:lang w:val="en-US"/>
        </w:rPr>
        <w:t>Catalytic data for different catalysts after short-term test during DRM</w:t>
      </w:r>
    </w:p>
    <w:p w:rsidR="005A41CA" w:rsidRPr="00993F37" w:rsidRDefault="005A41CA" w:rsidP="00AF5A9E">
      <w:pPr>
        <w:pStyle w:val="a6"/>
        <w:ind w:left="0"/>
        <w:jc w:val="center"/>
        <w:rPr>
          <w:bCs/>
          <w:lang w:val="en-US"/>
        </w:rPr>
      </w:pPr>
    </w:p>
    <w:p w:rsidR="00F203DE" w:rsidRPr="00993F37" w:rsidRDefault="00F203DE" w:rsidP="00F203DE">
      <w:pPr>
        <w:pStyle w:val="a6"/>
        <w:ind w:left="0" w:firstLine="566"/>
        <w:rPr>
          <w:lang w:val="en-US"/>
        </w:rPr>
      </w:pPr>
      <w:r w:rsidRPr="00993F37">
        <w:rPr>
          <w:lang w:val="en-US"/>
        </w:rPr>
        <w:t xml:space="preserve">Furthermore, and coking was not found in the used Ni-Ce-alumina with particle size of 10 nm and Ni/Ce molar ratio of 1.6 at 800°C [33, </w:t>
      </w:r>
      <w:r w:rsidRPr="00993F37">
        <w:t>р</w:t>
      </w:r>
      <w:r w:rsidRPr="00993F37">
        <w:rPr>
          <w:lang w:val="en-US"/>
        </w:rPr>
        <w:t>. 1</w:t>
      </w:r>
      <w:r w:rsidR="00310784">
        <w:rPr>
          <w:lang w:val="en-US"/>
        </w:rPr>
        <w:t>7</w:t>
      </w:r>
      <w:r w:rsidRPr="00993F37">
        <w:rPr>
          <w:lang w:val="en-US"/>
        </w:rPr>
        <w:t>].</w:t>
      </w:r>
    </w:p>
    <w:p w:rsidR="00067913" w:rsidRPr="00993F37" w:rsidRDefault="00F203DE" w:rsidP="00F203DE">
      <w:pPr>
        <w:pStyle w:val="a6"/>
        <w:ind w:left="0" w:firstLine="566"/>
        <w:rPr>
          <w:bCs/>
          <w:lang w:val="en-US"/>
        </w:rPr>
      </w:pPr>
      <w:r w:rsidRPr="00993F37">
        <w:rPr>
          <w:bCs/>
          <w:lang w:val="en-US"/>
        </w:rPr>
        <w:t xml:space="preserve">Due to the robust MSI the 15Ni-35Al catalyst exhibited a </w:t>
      </w:r>
      <w:r w:rsidR="00B43CF1" w:rsidRPr="00993F37">
        <w:rPr>
          <w:bCs/>
          <w:lang w:val="en-US"/>
        </w:rPr>
        <w:t>high</w:t>
      </w:r>
      <w:r w:rsidRPr="00993F37">
        <w:rPr>
          <w:bCs/>
          <w:lang w:val="en-US"/>
        </w:rPr>
        <w:t xml:space="preserve"> CH</w:t>
      </w:r>
      <w:r w:rsidRPr="00993F37">
        <w:rPr>
          <w:bCs/>
          <w:vertAlign w:val="subscript"/>
          <w:lang w:val="en-US"/>
        </w:rPr>
        <w:t>4</w:t>
      </w:r>
      <w:r w:rsidR="009D3B79" w:rsidRPr="00993F37">
        <w:rPr>
          <w:bCs/>
          <w:lang w:val="en-US"/>
        </w:rPr>
        <w:t xml:space="preserve"> </w:t>
      </w:r>
      <w:r w:rsidR="00B43CF1" w:rsidRPr="00993F37">
        <w:rPr>
          <w:bCs/>
          <w:lang w:val="en-US"/>
        </w:rPr>
        <w:t xml:space="preserve">conversion of 86%. </w:t>
      </w:r>
      <w:r w:rsidRPr="00993F37">
        <w:rPr>
          <w:bCs/>
          <w:lang w:val="en-US"/>
        </w:rPr>
        <w:t xml:space="preserve">The </w:t>
      </w:r>
      <w:r w:rsidR="00B43CF1" w:rsidRPr="00993F37">
        <w:rPr>
          <w:bCs/>
          <w:lang w:val="en-US"/>
        </w:rPr>
        <w:t>large</w:t>
      </w:r>
      <w:r w:rsidRPr="00993F37">
        <w:rPr>
          <w:bCs/>
          <w:lang w:val="en-US"/>
        </w:rPr>
        <w:t xml:space="preserve"> methane </w:t>
      </w:r>
      <w:r w:rsidR="00B43CF1" w:rsidRPr="00993F37">
        <w:rPr>
          <w:bCs/>
          <w:lang w:val="en-US"/>
        </w:rPr>
        <w:t>conversion of 88%</w:t>
      </w:r>
      <w:r w:rsidRPr="00993F37">
        <w:rPr>
          <w:bCs/>
          <w:lang w:val="en-US"/>
        </w:rPr>
        <w:t xml:space="preserve"> for Ni-Ce catalyst is exhibited </w:t>
      </w:r>
      <w:r w:rsidR="00B43CF1" w:rsidRPr="00993F37">
        <w:rPr>
          <w:bCs/>
          <w:lang w:val="en-US"/>
        </w:rPr>
        <w:t>due to</w:t>
      </w:r>
      <w:r w:rsidRPr="00993F37">
        <w:rPr>
          <w:bCs/>
          <w:lang w:val="en-US"/>
        </w:rPr>
        <w:t xml:space="preserve"> its high reducibility at low temperatures </w:t>
      </w:r>
      <w:r w:rsidR="000D0A3B" w:rsidRPr="00993F37">
        <w:rPr>
          <w:bCs/>
          <w:lang w:val="en-US"/>
        </w:rPr>
        <w:t>and</w:t>
      </w:r>
      <w:r w:rsidRPr="00993F37">
        <w:rPr>
          <w:bCs/>
          <w:lang w:val="en-US"/>
        </w:rPr>
        <w:t xml:space="preserve"> the presence of the ceria, which likely contributed to coke suppression, resulting in a low amount of coke per nickel (TGA analysis). In contrast, high crystalline 15Ni-35Ce consumes high hydro</w:t>
      </w:r>
      <w:r w:rsidR="000D0A3B" w:rsidRPr="00993F37">
        <w:rPr>
          <w:bCs/>
          <w:lang w:val="en-US"/>
        </w:rPr>
        <w:t>gen compared to 15Ni-15Ce-20Al.</w:t>
      </w:r>
    </w:p>
    <w:p w:rsidR="00F203DE" w:rsidRPr="00993F37" w:rsidRDefault="00F203DE" w:rsidP="00067913">
      <w:pPr>
        <w:pStyle w:val="a6"/>
        <w:ind w:left="0" w:firstLine="566"/>
        <w:rPr>
          <w:bCs/>
          <w:lang w:val="en-US"/>
        </w:rPr>
      </w:pPr>
      <w:r w:rsidRPr="00993F37">
        <w:rPr>
          <w:bCs/>
          <w:lang w:val="en-US"/>
        </w:rPr>
        <w:t xml:space="preserve">The 15Ni-35La bimetallic catalyst, one of the lanthanum catalysts, showed considerable </w:t>
      </w:r>
      <w:r w:rsidR="000D0A3B" w:rsidRPr="00993F37">
        <w:rPr>
          <w:bCs/>
          <w:lang w:val="en-US"/>
        </w:rPr>
        <w:t>conversion of methane (92%)</w:t>
      </w:r>
      <w:r w:rsidR="00067913" w:rsidRPr="00993F37">
        <w:rPr>
          <w:bCs/>
          <w:lang w:val="en-US"/>
        </w:rPr>
        <w:t xml:space="preserve"> </w:t>
      </w:r>
      <w:r w:rsidRPr="00993F37">
        <w:rPr>
          <w:bCs/>
          <w:lang w:val="en-US"/>
        </w:rPr>
        <w:t>i</w:t>
      </w:r>
      <w:r w:rsidR="00067913" w:rsidRPr="00993F37">
        <w:rPr>
          <w:bCs/>
          <w:lang w:val="en-US"/>
        </w:rPr>
        <w:t xml:space="preserve">n DRM as indicated in Table 19. </w:t>
      </w:r>
      <w:r w:rsidRPr="00993F37">
        <w:rPr>
          <w:bCs/>
          <w:lang w:val="en-US"/>
        </w:rPr>
        <w:t xml:space="preserve">However, it proved to be unstable at </w:t>
      </w:r>
      <w:r w:rsidR="00067913" w:rsidRPr="00993F37">
        <w:rPr>
          <w:bCs/>
          <w:lang w:val="en-US"/>
        </w:rPr>
        <w:t xml:space="preserve">this temperature </w:t>
      </w:r>
      <w:r w:rsidRPr="00993F37">
        <w:rPr>
          <w:bCs/>
          <w:lang w:val="en-US"/>
        </w:rPr>
        <w:t>during DRM. The decomposition of lanthanum hydroxide confirmed by XRD occurred, decreasing the metallic nickel area. The 15Ni-35La catalyst exhibited low reducibility, comparable to 15Ni-35Al. Interestingly, this catalyst possesses high basicity, yet this did not substanti</w:t>
      </w:r>
      <w:r w:rsidR="000D0A3B" w:rsidRPr="00993F37">
        <w:rPr>
          <w:bCs/>
          <w:lang w:val="en-US"/>
        </w:rPr>
        <w:t>ally suppress coke development.</w:t>
      </w:r>
    </w:p>
    <w:p w:rsidR="007316A0" w:rsidRPr="00993F37" w:rsidRDefault="007316A0" w:rsidP="007316A0">
      <w:pPr>
        <w:pStyle w:val="a6"/>
        <w:ind w:left="0" w:firstLine="566"/>
        <w:rPr>
          <w:bCs/>
          <w:lang w:val="en-US"/>
        </w:rPr>
      </w:pPr>
      <w:r w:rsidRPr="00993F37">
        <w:rPr>
          <w:bCs/>
          <w:lang w:val="en-US"/>
        </w:rPr>
        <w:t>TOFs displayed a rise with larger metal particle sizes, in the case of 15Ni-15La-20Al. Conversely, when using 20 nm particles of Ni in 15Ni-35La catalyst, the TOF value declined. Additionally, there was an observed structure sensitivity in methane transformation. As reported in [</w:t>
      </w:r>
      <w:r w:rsidR="00655645">
        <w:rPr>
          <w:bCs/>
          <w:lang w:val="kk-KZ"/>
        </w:rPr>
        <w:t>206</w:t>
      </w:r>
      <w:r w:rsidR="00D06312" w:rsidRPr="00993F37">
        <w:rPr>
          <w:bCs/>
          <w:lang w:val="kk-KZ"/>
        </w:rPr>
        <w:t xml:space="preserve">, р. </w:t>
      </w:r>
      <w:r w:rsidR="005004C9">
        <w:rPr>
          <w:bCs/>
          <w:lang w:val="en-US"/>
        </w:rPr>
        <w:t>80</w:t>
      </w:r>
      <w:r w:rsidRPr="00993F37">
        <w:rPr>
          <w:bCs/>
          <w:lang w:val="en-US"/>
        </w:rPr>
        <w:t>], an increase in particle size of nickel led to a volcano-shape curve in turnover frequency.</w:t>
      </w:r>
    </w:p>
    <w:p w:rsidR="007316A0" w:rsidRPr="00993F37" w:rsidRDefault="007316A0" w:rsidP="007316A0">
      <w:pPr>
        <w:pStyle w:val="a6"/>
        <w:ind w:left="0" w:firstLine="566"/>
        <w:rPr>
          <w:bCs/>
          <w:lang w:val="en-US"/>
        </w:rPr>
      </w:pPr>
      <w:r w:rsidRPr="00993F37">
        <w:rPr>
          <w:bCs/>
          <w:lang w:val="en-US"/>
        </w:rPr>
        <w:t xml:space="preserve">15Ni-15La-20Al possessing the second largest metal particles among the used catalysts, exhibited the highest deactivation rate (as listed in Table 19). The </w:t>
      </w:r>
      <w:r w:rsidRPr="00993F37">
        <w:rPr>
          <w:bCs/>
          <w:lang w:val="en-US"/>
        </w:rPr>
        <w:lastRenderedPageBreak/>
        <w:t xml:space="preserve">normalized content of </w:t>
      </w:r>
      <w:r w:rsidR="00341DAF" w:rsidRPr="00993F37">
        <w:rPr>
          <w:bCs/>
          <w:lang w:val="en-US"/>
        </w:rPr>
        <w:t>coke</w:t>
      </w:r>
      <w:r w:rsidRPr="00993F37">
        <w:rPr>
          <w:bCs/>
          <w:lang w:val="en-US"/>
        </w:rPr>
        <w:t xml:space="preserve"> per exposed nickel amount rose with larger particle sizes in the used catalysts, except for 15Ni-35La.</w:t>
      </w:r>
    </w:p>
    <w:p w:rsidR="003232DF" w:rsidRPr="00993F37" w:rsidRDefault="007316A0" w:rsidP="003232DF">
      <w:pPr>
        <w:pStyle w:val="a6"/>
        <w:ind w:left="0" w:firstLine="566"/>
        <w:rPr>
          <w:lang w:val="en-US"/>
        </w:rPr>
      </w:pPr>
      <w:r w:rsidRPr="00993F37">
        <w:rPr>
          <w:bCs/>
          <w:lang w:val="en-US"/>
        </w:rPr>
        <w:t>Similar findings indicating substantial coke formation with larger nickel particles were observed in studies on Ni-supported silica catalysts in SRM at 800°C [</w:t>
      </w:r>
      <w:r w:rsidRPr="00993F37">
        <w:rPr>
          <w:bCs/>
          <w:lang w:val="kk-KZ"/>
        </w:rPr>
        <w:t>20</w:t>
      </w:r>
      <w:r w:rsidR="00655645">
        <w:rPr>
          <w:bCs/>
          <w:lang w:val="en-US"/>
        </w:rPr>
        <w:t>7</w:t>
      </w:r>
      <w:r w:rsidRPr="00993F37">
        <w:rPr>
          <w:bCs/>
          <w:lang w:val="en-US"/>
        </w:rPr>
        <w:t xml:space="preserve">, </w:t>
      </w:r>
      <w:r w:rsidRPr="00993F37">
        <w:rPr>
          <w:bCs/>
          <w:lang w:val="kk-KZ"/>
        </w:rPr>
        <w:t>20</w:t>
      </w:r>
      <w:r w:rsidR="00655645">
        <w:rPr>
          <w:bCs/>
          <w:lang w:val="en-US"/>
        </w:rPr>
        <w:t>8</w:t>
      </w:r>
      <w:r w:rsidRPr="00993F37">
        <w:rPr>
          <w:bCs/>
          <w:lang w:val="en-US"/>
        </w:rPr>
        <w:t>]. Additionally, higher coke formation was noted over larger nickel particles, especially in Ni-CeO</w:t>
      </w:r>
      <w:r w:rsidRPr="00993F37">
        <w:rPr>
          <w:bCs/>
          <w:vertAlign w:val="subscript"/>
          <w:lang w:val="en-US"/>
        </w:rPr>
        <w:t>2</w:t>
      </w:r>
      <w:r w:rsidRPr="00993F37">
        <w:rPr>
          <w:bCs/>
          <w:lang w:val="en-US"/>
        </w:rPr>
        <w:t xml:space="preserve"> catalysts modified with different metals during DRM [</w:t>
      </w:r>
      <w:r w:rsidRPr="00993F37">
        <w:rPr>
          <w:bCs/>
          <w:lang w:val="kk-KZ"/>
        </w:rPr>
        <w:t>20</w:t>
      </w:r>
      <w:r w:rsidR="00655645">
        <w:rPr>
          <w:bCs/>
          <w:lang w:val="en-US"/>
        </w:rPr>
        <w:t>9</w:t>
      </w:r>
      <w:r w:rsidR="003232DF" w:rsidRPr="00993F37">
        <w:rPr>
          <w:bCs/>
          <w:lang w:val="en-US"/>
        </w:rPr>
        <w:t xml:space="preserve">]. </w:t>
      </w:r>
      <w:r w:rsidR="00AF5A9E" w:rsidRPr="00993F37">
        <w:rPr>
          <w:lang w:val="en-US"/>
        </w:rPr>
        <w:t xml:space="preserve">The image of the </w:t>
      </w:r>
      <w:r w:rsidR="00114D16" w:rsidRPr="00993F37">
        <w:rPr>
          <w:lang w:val="en-US"/>
        </w:rPr>
        <w:t>used</w:t>
      </w:r>
      <w:r w:rsidR="00AF5A9E" w:rsidRPr="00993F37">
        <w:rPr>
          <w:lang w:val="en-US"/>
        </w:rPr>
        <w:t xml:space="preserve"> 15Ni-15La-20Al obtained from transmission electron microscopy showed the enclosing of nickel species within carbon nanofibers, a contrast to the behavior observed in 15Ni-15Ce-20Al. Similarly, during DRM, nickel particles were trapped in filaments for the 8 wt.% Ni-Al-La catalyst, as reported in [</w:t>
      </w:r>
      <w:r w:rsidR="00C84211" w:rsidRPr="00993F37">
        <w:rPr>
          <w:lang w:val="kk-KZ"/>
        </w:rPr>
        <w:t>2</w:t>
      </w:r>
      <w:r w:rsidR="00655645">
        <w:rPr>
          <w:lang w:val="en-US"/>
        </w:rPr>
        <w:t>10</w:t>
      </w:r>
      <w:r w:rsidR="003232DF" w:rsidRPr="00993F37">
        <w:rPr>
          <w:lang w:val="en-US"/>
        </w:rPr>
        <w:t>].</w:t>
      </w:r>
    </w:p>
    <w:p w:rsidR="003232DF" w:rsidRPr="00993F37" w:rsidRDefault="00AF5A9E" w:rsidP="003232DF">
      <w:pPr>
        <w:pStyle w:val="a6"/>
        <w:ind w:left="0" w:firstLine="566"/>
        <w:rPr>
          <w:bCs/>
          <w:lang w:val="en-US"/>
        </w:rPr>
      </w:pPr>
      <w:r w:rsidRPr="00993F37">
        <w:rPr>
          <w:lang w:val="en-US"/>
        </w:rPr>
        <w:t>In the case of 15Ni-15La-20Al, the CO</w:t>
      </w:r>
      <w:r w:rsidRPr="00993F37">
        <w:rPr>
          <w:vertAlign w:val="subscript"/>
          <w:lang w:val="en-US"/>
        </w:rPr>
        <w:t>2</w:t>
      </w:r>
      <w:r w:rsidRPr="00993F37">
        <w:rPr>
          <w:lang w:val="en-US"/>
        </w:rPr>
        <w:t xml:space="preserve"> </w:t>
      </w:r>
      <w:r w:rsidR="000D0A3B" w:rsidRPr="00993F37">
        <w:rPr>
          <w:lang w:val="en-US"/>
        </w:rPr>
        <w:t>conversion</w:t>
      </w:r>
      <w:r w:rsidRPr="00993F37">
        <w:rPr>
          <w:lang w:val="en-US"/>
        </w:rPr>
        <w:t xml:space="preserve"> was </w:t>
      </w:r>
      <w:r w:rsidR="000D0A3B" w:rsidRPr="00993F37">
        <w:rPr>
          <w:lang w:val="en-US"/>
        </w:rPr>
        <w:t>81%</w:t>
      </w:r>
      <w:r w:rsidRPr="00993F37">
        <w:rPr>
          <w:lang w:val="en-US"/>
        </w:rPr>
        <w:t xml:space="preserve">, while methane </w:t>
      </w:r>
      <w:r w:rsidR="000D0A3B" w:rsidRPr="00993F37">
        <w:rPr>
          <w:lang w:val="en-US"/>
        </w:rPr>
        <w:t>conversion was lower</w:t>
      </w:r>
      <w:r w:rsidRPr="00993F37">
        <w:rPr>
          <w:lang w:val="en-US"/>
        </w:rPr>
        <w:t xml:space="preserve">, attributed to the presence of </w:t>
      </w:r>
      <w:r w:rsidR="00623CF5" w:rsidRPr="00993F37">
        <w:rPr>
          <w:lang w:val="en-US"/>
        </w:rPr>
        <w:t>lanthanum</w:t>
      </w:r>
      <w:r w:rsidRPr="00993F37">
        <w:rPr>
          <w:lang w:val="en-US"/>
        </w:rPr>
        <w:t xml:space="preserve">, which </w:t>
      </w:r>
      <w:r w:rsidR="00341DAF" w:rsidRPr="00993F37">
        <w:rPr>
          <w:lang w:val="en-US"/>
        </w:rPr>
        <w:t>improved</w:t>
      </w:r>
      <w:r w:rsidRPr="00993F37">
        <w:rPr>
          <w:lang w:val="en-US"/>
        </w:rPr>
        <w:t xml:space="preserve"> </w:t>
      </w:r>
      <w:r w:rsidR="00341DAF" w:rsidRPr="00993F37">
        <w:rPr>
          <w:lang w:val="en-US"/>
        </w:rPr>
        <w:t xml:space="preserve">catalyst </w:t>
      </w:r>
      <w:r w:rsidR="000D0A3B" w:rsidRPr="00993F37">
        <w:rPr>
          <w:lang w:val="en-US"/>
        </w:rPr>
        <w:t>basicity.</w:t>
      </w:r>
    </w:p>
    <w:p w:rsidR="00AF5A9E" w:rsidRPr="00993F37" w:rsidRDefault="00F203DE" w:rsidP="003232DF">
      <w:pPr>
        <w:pStyle w:val="a6"/>
        <w:ind w:left="0" w:firstLine="566"/>
        <w:rPr>
          <w:bCs/>
          <w:lang w:val="en-US"/>
        </w:rPr>
      </w:pPr>
      <w:r w:rsidRPr="00993F37">
        <w:rPr>
          <w:lang w:val="en-US"/>
        </w:rPr>
        <w:t xml:space="preserve">The 15Ni-15Ce-20Al demonstrated stable performance, maintaining constant </w:t>
      </w:r>
      <w:r w:rsidR="003232DF" w:rsidRPr="00993F37">
        <w:rPr>
          <w:lang w:val="en-US"/>
        </w:rPr>
        <w:t>conversion</w:t>
      </w:r>
      <w:r w:rsidRPr="00993F37">
        <w:rPr>
          <w:lang w:val="en-US"/>
        </w:rPr>
        <w:t xml:space="preserve"> of CH</w:t>
      </w:r>
      <w:r w:rsidRPr="00993F37">
        <w:rPr>
          <w:vertAlign w:val="subscript"/>
          <w:lang w:val="en-US"/>
        </w:rPr>
        <w:t>4</w:t>
      </w:r>
      <w:r w:rsidRPr="00993F37">
        <w:rPr>
          <w:lang w:val="en-US"/>
        </w:rPr>
        <w:t xml:space="preserve"> and CO</w:t>
      </w:r>
      <w:r w:rsidRPr="00993F37">
        <w:rPr>
          <w:vertAlign w:val="subscript"/>
          <w:lang w:val="en-US"/>
        </w:rPr>
        <w:t>2</w:t>
      </w:r>
      <w:r w:rsidRPr="00993F37">
        <w:rPr>
          <w:lang w:val="en-US"/>
        </w:rPr>
        <w:t xml:space="preserve"> (see Table 19). 15Ni-15Ce-20Al along with 15Ni-35Ce possessed the </w:t>
      </w:r>
      <w:r w:rsidR="000D0A3B" w:rsidRPr="00993F37">
        <w:rPr>
          <w:lang w:val="en-US"/>
        </w:rPr>
        <w:t>smallest</w:t>
      </w:r>
      <w:r w:rsidRPr="00993F37">
        <w:rPr>
          <w:lang w:val="en-US"/>
        </w:rPr>
        <w:t xml:space="preserve"> particle size amongst the catalysts tested for 30 min TOS.</w:t>
      </w:r>
      <w:r w:rsidR="003232DF" w:rsidRPr="00993F37">
        <w:rPr>
          <w:bCs/>
          <w:lang w:val="en-US"/>
        </w:rPr>
        <w:t xml:space="preserve"> </w:t>
      </w:r>
      <w:r w:rsidR="00AF5A9E" w:rsidRPr="00993F37">
        <w:rPr>
          <w:lang w:val="en-US"/>
        </w:rPr>
        <w:t xml:space="preserve">The high dispersion of metal minimized coke </w:t>
      </w:r>
      <w:r w:rsidR="00623CF5" w:rsidRPr="00993F37">
        <w:rPr>
          <w:lang w:val="en-US"/>
        </w:rPr>
        <w:t>development</w:t>
      </w:r>
      <w:r w:rsidR="00AF5A9E" w:rsidRPr="00993F37">
        <w:rPr>
          <w:lang w:val="en-US"/>
        </w:rPr>
        <w:t xml:space="preserve">, ensuring a </w:t>
      </w:r>
      <w:r w:rsidR="00623CF5" w:rsidRPr="00993F37">
        <w:rPr>
          <w:lang w:val="en-US"/>
        </w:rPr>
        <w:t>performance</w:t>
      </w:r>
      <w:r w:rsidR="00AF5A9E" w:rsidRPr="00993F37">
        <w:rPr>
          <w:lang w:val="en-US"/>
        </w:rPr>
        <w:t xml:space="preserve"> for extended durations, primarily due to the presence of Ni-CeO</w:t>
      </w:r>
      <w:r w:rsidR="00AF5A9E" w:rsidRPr="00993F37">
        <w:rPr>
          <w:vertAlign w:val="subscript"/>
          <w:lang w:val="en-US"/>
        </w:rPr>
        <w:t>2</w:t>
      </w:r>
      <w:r w:rsidR="00C84211" w:rsidRPr="00993F37">
        <w:rPr>
          <w:lang w:val="en-US"/>
        </w:rPr>
        <w:t xml:space="preserve"> [21</w:t>
      </w:r>
      <w:r w:rsidR="00655645">
        <w:rPr>
          <w:lang w:val="en-US"/>
        </w:rPr>
        <w:t>1</w:t>
      </w:r>
      <w:r w:rsidR="00AF5A9E" w:rsidRPr="00993F37">
        <w:rPr>
          <w:lang w:val="en-US"/>
        </w:rPr>
        <w:t xml:space="preserve">]. Additionally, 15Ni-15Ce-20Al had a </w:t>
      </w:r>
      <w:r w:rsidR="00623CF5" w:rsidRPr="00993F37">
        <w:rPr>
          <w:lang w:val="en-US"/>
        </w:rPr>
        <w:t>larger</w:t>
      </w:r>
      <w:r w:rsidR="00AF5A9E" w:rsidRPr="00993F37">
        <w:rPr>
          <w:lang w:val="en-US"/>
        </w:rPr>
        <w:t xml:space="preserve"> </w:t>
      </w:r>
      <w:r w:rsidR="00623CF5" w:rsidRPr="00993F37">
        <w:rPr>
          <w:lang w:val="en-US"/>
        </w:rPr>
        <w:t>quantity</w:t>
      </w:r>
      <w:r w:rsidR="00AF5A9E" w:rsidRPr="00993F37">
        <w:rPr>
          <w:lang w:val="en-US"/>
        </w:rPr>
        <w:t xml:space="preserve"> of strong basic sites compared to 15Ni-15La-20Al, a factor known to enhance catalyst stability according to [</w:t>
      </w:r>
      <w:r w:rsidR="00AF5A9E" w:rsidRPr="00993F37">
        <w:rPr>
          <w:lang w:val="kk-KZ"/>
        </w:rPr>
        <w:t>19</w:t>
      </w:r>
      <w:r w:rsidR="00655645">
        <w:rPr>
          <w:lang w:val="en-US"/>
        </w:rPr>
        <w:t>6</w:t>
      </w:r>
      <w:r w:rsidR="00D06312" w:rsidRPr="00993F37">
        <w:rPr>
          <w:lang w:val="en-US"/>
        </w:rPr>
        <w:t xml:space="preserve">, </w:t>
      </w:r>
      <w:r w:rsidR="00D06312" w:rsidRPr="00993F37">
        <w:t>р</w:t>
      </w:r>
      <w:r w:rsidR="00D06312" w:rsidRPr="00993F37">
        <w:rPr>
          <w:lang w:val="en-US"/>
        </w:rPr>
        <w:t xml:space="preserve">. </w:t>
      </w:r>
      <w:r w:rsidRPr="00993F37">
        <w:rPr>
          <w:lang w:val="en-US"/>
        </w:rPr>
        <w:t>7</w:t>
      </w:r>
      <w:r w:rsidR="005004C9">
        <w:rPr>
          <w:lang w:val="en-US"/>
        </w:rPr>
        <w:t>4</w:t>
      </w:r>
      <w:r w:rsidR="00AF5A9E" w:rsidRPr="00993F37">
        <w:rPr>
          <w:lang w:val="en-US"/>
        </w:rPr>
        <w:t>].</w:t>
      </w:r>
    </w:p>
    <w:p w:rsidR="00AF5A9E" w:rsidRPr="00993F37" w:rsidRDefault="00AF5A9E" w:rsidP="00AF5A9E">
      <w:pPr>
        <w:pStyle w:val="a6"/>
        <w:ind w:left="0" w:firstLine="566"/>
        <w:rPr>
          <w:lang w:val="en-US"/>
        </w:rPr>
      </w:pPr>
      <w:r w:rsidRPr="00993F37">
        <w:rPr>
          <w:lang w:val="en-US"/>
        </w:rPr>
        <w:t xml:space="preserve">Nevertheless, despite the stable state of 15Ni-15Ce-20Al, it stored the third-largest quantity of </w:t>
      </w:r>
      <w:r w:rsidR="00A35D9B" w:rsidRPr="00993F37">
        <w:rPr>
          <w:lang w:val="en-US"/>
        </w:rPr>
        <w:t>coke</w:t>
      </w:r>
      <w:r w:rsidRPr="00993F37">
        <w:rPr>
          <w:lang w:val="en-US"/>
        </w:rPr>
        <w:t xml:space="preserve"> </w:t>
      </w:r>
      <w:r w:rsidR="00623CF5" w:rsidRPr="00993F37">
        <w:rPr>
          <w:lang w:val="en-US"/>
        </w:rPr>
        <w:t>deposits</w:t>
      </w:r>
      <w:r w:rsidRPr="00993F37">
        <w:rPr>
          <w:lang w:val="en-US"/>
        </w:rPr>
        <w:t xml:space="preserve"> per nickel after short-term examination, as reaffirmed by CHNS findings (Table 19). On the basis of XRD analysis, ceria and nickel with zero valence phases stayed unchanged, even though the catalyst had low crystallization degree. Notably, Ni</w:t>
      </w:r>
      <w:r w:rsidRPr="00993F37">
        <w:rPr>
          <w:vertAlign w:val="superscript"/>
          <w:lang w:val="en-US"/>
        </w:rPr>
        <w:t>0</w:t>
      </w:r>
      <w:r w:rsidRPr="00993F37">
        <w:rPr>
          <w:lang w:val="en-US"/>
        </w:rPr>
        <w:t xml:space="preserve"> particles were located </w:t>
      </w:r>
      <w:r w:rsidR="00623CF5" w:rsidRPr="00993F37">
        <w:rPr>
          <w:lang w:val="en-US"/>
        </w:rPr>
        <w:t>at the tips of carbon nanofilaments</w:t>
      </w:r>
      <w:r w:rsidR="00C84211" w:rsidRPr="00993F37">
        <w:rPr>
          <w:lang w:val="en-US"/>
        </w:rPr>
        <w:t xml:space="preserve"> and remained active [21</w:t>
      </w:r>
      <w:r w:rsidR="00655645">
        <w:rPr>
          <w:lang w:val="en-US"/>
        </w:rPr>
        <w:t>2</w:t>
      </w:r>
      <w:r w:rsidRPr="00993F37">
        <w:rPr>
          <w:lang w:val="en-US"/>
        </w:rPr>
        <w:t>]. According to [</w:t>
      </w:r>
      <w:r w:rsidRPr="00993F37">
        <w:rPr>
          <w:lang w:val="kk-KZ"/>
        </w:rPr>
        <w:t>19</w:t>
      </w:r>
      <w:r w:rsidR="00655645">
        <w:rPr>
          <w:lang w:val="en-US"/>
        </w:rPr>
        <w:t>5</w:t>
      </w:r>
      <w:r w:rsidR="0084057C" w:rsidRPr="00993F37">
        <w:rPr>
          <w:lang w:val="en-US"/>
        </w:rPr>
        <w:t xml:space="preserve">, </w:t>
      </w:r>
      <w:r w:rsidR="0084057C" w:rsidRPr="00993F37">
        <w:t>р</w:t>
      </w:r>
      <w:r w:rsidR="00F203DE" w:rsidRPr="00993F37">
        <w:rPr>
          <w:lang w:val="en-US"/>
        </w:rPr>
        <w:t>.</w:t>
      </w:r>
      <w:r w:rsidR="0084057C" w:rsidRPr="00993F37">
        <w:rPr>
          <w:lang w:val="en-US"/>
        </w:rPr>
        <w:t xml:space="preserve"> </w:t>
      </w:r>
      <w:r w:rsidR="00F203DE" w:rsidRPr="00993F37">
        <w:rPr>
          <w:lang w:val="en-US"/>
        </w:rPr>
        <w:t>7</w:t>
      </w:r>
      <w:r w:rsidR="005004C9">
        <w:rPr>
          <w:lang w:val="en-US"/>
        </w:rPr>
        <w:t>2</w:t>
      </w:r>
      <w:r w:rsidRPr="00993F37">
        <w:rPr>
          <w:lang w:val="en-US"/>
        </w:rPr>
        <w:t>], CeO</w:t>
      </w:r>
      <w:r w:rsidRPr="00993F37">
        <w:rPr>
          <w:vertAlign w:val="subscript"/>
          <w:lang w:val="en-US"/>
        </w:rPr>
        <w:t>2</w:t>
      </w:r>
      <w:r w:rsidRPr="00993F37">
        <w:rPr>
          <w:lang w:val="en-US"/>
        </w:rPr>
        <w:t xml:space="preserve"> can enhance CO</w:t>
      </w:r>
      <w:r w:rsidRPr="00993F37">
        <w:rPr>
          <w:vertAlign w:val="subscript"/>
          <w:lang w:val="en-US"/>
        </w:rPr>
        <w:t>2</w:t>
      </w:r>
      <w:r w:rsidRPr="00993F37">
        <w:rPr>
          <w:lang w:val="en-US"/>
        </w:rPr>
        <w:t xml:space="preserve"> activation in Ni-based catalysts, following the reaction Ce</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 CO</w:t>
      </w:r>
      <w:r w:rsidRPr="00993F37">
        <w:rPr>
          <w:vertAlign w:val="subscript"/>
          <w:lang w:val="en-US"/>
        </w:rPr>
        <w:t>2</w:t>
      </w:r>
      <w:r w:rsidRPr="00993F37">
        <w:rPr>
          <w:lang w:val="en-US"/>
        </w:rPr>
        <w:t xml:space="preserve"> → 2CeO</w:t>
      </w:r>
      <w:r w:rsidRPr="00993F37">
        <w:rPr>
          <w:vertAlign w:val="subscript"/>
          <w:lang w:val="en-US"/>
        </w:rPr>
        <w:t>2</w:t>
      </w:r>
      <w:r w:rsidRPr="00993F37">
        <w:rPr>
          <w:lang w:val="en-US"/>
        </w:rPr>
        <w:t xml:space="preserve"> + CO. However, in the current study, Ce</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was not identified for the 15Ni-15Ce-20Al examined </w:t>
      </w:r>
      <w:r w:rsidR="00C20BAD" w:rsidRPr="00993F37">
        <w:rPr>
          <w:lang w:val="en-US"/>
        </w:rPr>
        <w:t>at 850ºC for 30 min TOS</w:t>
      </w:r>
      <w:r w:rsidRPr="00993F37">
        <w:rPr>
          <w:lang w:val="en-US"/>
        </w:rPr>
        <w:t xml:space="preserve">, however, </w:t>
      </w:r>
      <w:r w:rsidR="00C20BAD" w:rsidRPr="00993F37">
        <w:rPr>
          <w:lang w:val="en-US"/>
        </w:rPr>
        <w:t xml:space="preserve">it </w:t>
      </w:r>
      <w:r w:rsidRPr="00993F37">
        <w:rPr>
          <w:lang w:val="en-US"/>
        </w:rPr>
        <w:t xml:space="preserve">was </w:t>
      </w:r>
      <w:r w:rsidR="00C20BAD" w:rsidRPr="00993F37">
        <w:rPr>
          <w:lang w:val="en-US"/>
        </w:rPr>
        <w:t>found</w:t>
      </w:r>
      <w:r w:rsidRPr="00993F37">
        <w:rPr>
          <w:lang w:val="en-US"/>
        </w:rPr>
        <w:t xml:space="preserve"> during the </w:t>
      </w:r>
      <w:r w:rsidR="00C20BAD" w:rsidRPr="00993F37">
        <w:rPr>
          <w:lang w:val="en-US"/>
        </w:rPr>
        <w:t>stability test</w:t>
      </w:r>
      <w:r w:rsidRPr="00993F37">
        <w:rPr>
          <w:lang w:val="en-US"/>
        </w:rPr>
        <w:t>.</w:t>
      </w:r>
    </w:p>
    <w:p w:rsidR="00AF5A9E" w:rsidRDefault="00AF5A9E" w:rsidP="00AF5A9E">
      <w:pPr>
        <w:pStyle w:val="a6"/>
        <w:ind w:left="0" w:firstLine="566"/>
        <w:rPr>
          <w:lang w:val="en-US"/>
        </w:rPr>
      </w:pPr>
      <w:r w:rsidRPr="00993F37">
        <w:rPr>
          <w:lang w:val="en-US"/>
        </w:rPr>
        <w:t>The H</w:t>
      </w:r>
      <w:r w:rsidRPr="00993F37">
        <w:rPr>
          <w:vertAlign w:val="subscript"/>
          <w:lang w:val="en-US"/>
        </w:rPr>
        <w:t>2</w:t>
      </w:r>
      <w:r w:rsidRPr="00993F37">
        <w:rPr>
          <w:lang w:val="en-US"/>
        </w:rPr>
        <w:t>/CO ratio is a crucial indicator in DRM, where a value of one signifies stoichiometric reaction. A ratio above one indicates methane decomposition following by excess hydrogen production and during 30 min TOS in DRM. In this study, the H</w:t>
      </w:r>
      <w:r w:rsidRPr="00993F37">
        <w:rPr>
          <w:vertAlign w:val="subscript"/>
          <w:lang w:val="en-US"/>
        </w:rPr>
        <w:t>2</w:t>
      </w:r>
      <w:r w:rsidRPr="00993F37">
        <w:rPr>
          <w:lang w:val="en-US"/>
        </w:rPr>
        <w:t xml:space="preserve">/CO ratio ranged from 1.4 to 1.6, </w:t>
      </w:r>
      <w:r w:rsidR="00C20BAD" w:rsidRPr="00993F37">
        <w:rPr>
          <w:lang w:val="en-US"/>
        </w:rPr>
        <w:t>whereas</w:t>
      </w:r>
      <w:r w:rsidRPr="00993F37">
        <w:rPr>
          <w:lang w:val="en-US"/>
        </w:rPr>
        <w:t xml:space="preserve"> </w:t>
      </w:r>
      <w:r w:rsidR="00C20BAD" w:rsidRPr="00993F37">
        <w:rPr>
          <w:lang w:val="en-US"/>
        </w:rPr>
        <w:t xml:space="preserve">15Ni-15La-20Al demonstrates </w:t>
      </w:r>
      <w:r w:rsidRPr="00993F37">
        <w:rPr>
          <w:lang w:val="en-US"/>
        </w:rPr>
        <w:t xml:space="preserve">the lowest value. For </w:t>
      </w:r>
      <w:r w:rsidR="00C20BAD" w:rsidRPr="00993F37">
        <w:rPr>
          <w:lang w:val="en-US"/>
        </w:rPr>
        <w:t>instance</w:t>
      </w:r>
      <w:r w:rsidRPr="00993F37">
        <w:rPr>
          <w:lang w:val="en-US"/>
        </w:rPr>
        <w:t xml:space="preserve">, in the case of 15Ni-15Ce-20Al, this </w:t>
      </w:r>
      <w:r w:rsidR="00C20BAD" w:rsidRPr="00993F37">
        <w:rPr>
          <w:lang w:val="en-US"/>
        </w:rPr>
        <w:t>indicator</w:t>
      </w:r>
      <w:r w:rsidRPr="00993F37">
        <w:rPr>
          <w:lang w:val="en-US"/>
        </w:rPr>
        <w:t xml:space="preserve"> was 1.5. In the present study, 15Ni-15Ce-20Al</w:t>
      </w:r>
      <w:r w:rsidR="00C20BAD" w:rsidRPr="00993F37">
        <w:rPr>
          <w:lang w:val="en-US"/>
        </w:rPr>
        <w:t xml:space="preserve"> had a Ni/Ce molar ratio of 1.4</w:t>
      </w:r>
      <w:r w:rsidRPr="00993F37">
        <w:rPr>
          <w:lang w:val="en-US"/>
        </w:rPr>
        <w:t xml:space="preserve">. This indicates that the method of catalyst preparation, which leads to strong interactions between metals, combined </w:t>
      </w:r>
      <w:r w:rsidR="00C20BAD" w:rsidRPr="00993F37">
        <w:rPr>
          <w:lang w:val="en-US"/>
        </w:rPr>
        <w:t>with a favorable</w:t>
      </w:r>
      <w:r w:rsidRPr="00993F37">
        <w:rPr>
          <w:lang w:val="en-US"/>
        </w:rPr>
        <w:t xml:space="preserve"> Ni/Ce molar ratio, significantly influences DRM outcomes.</w:t>
      </w:r>
    </w:p>
    <w:p w:rsidR="00AF5A9E" w:rsidRPr="00993F37" w:rsidRDefault="00AF5A9E" w:rsidP="00AF5A9E">
      <w:pPr>
        <w:pStyle w:val="a6"/>
        <w:ind w:left="0" w:firstLine="567"/>
        <w:rPr>
          <w:iCs/>
          <w:lang w:val="en-US"/>
        </w:rPr>
      </w:pPr>
      <w:r w:rsidRPr="00993F37">
        <w:rPr>
          <w:lang w:val="en-US"/>
        </w:rPr>
        <w:t xml:space="preserve">The impact of temperature cycling was examined for Ni-Ce-Al, Ni-La-Al and Ni-Ce-La catalysts. The temperature was raised from 600 to 900°C after 10‒15 min of continuous operation, using increments of 50°C, and then reverted back to 600°C (Figure </w:t>
      </w:r>
      <w:r w:rsidR="00637CE6" w:rsidRPr="00993F37">
        <w:rPr>
          <w:lang w:val="en-US"/>
        </w:rPr>
        <w:t>3</w:t>
      </w:r>
      <w:r w:rsidR="003A0276">
        <w:rPr>
          <w:lang w:val="en-US"/>
        </w:rPr>
        <w:t>5</w:t>
      </w:r>
      <w:r w:rsidR="00122447" w:rsidRPr="00993F37">
        <w:rPr>
          <w:lang w:val="en-US"/>
        </w:rPr>
        <w:t>, Table 20</w:t>
      </w:r>
      <w:r w:rsidRPr="00993F37">
        <w:rPr>
          <w:lang w:val="en-US"/>
        </w:rPr>
        <w:t xml:space="preserve">). </w:t>
      </w:r>
      <w:r w:rsidR="00122447" w:rsidRPr="00993F37">
        <w:rPr>
          <w:lang w:val="en-US"/>
        </w:rPr>
        <w:t>In parenthesis the final conversion at 600</w:t>
      </w:r>
      <w:r w:rsidR="00122447" w:rsidRPr="00993F37">
        <w:rPr>
          <w:vertAlign w:val="superscript"/>
          <w:lang w:val="en-US"/>
        </w:rPr>
        <w:t>o</w:t>
      </w:r>
      <w:r w:rsidR="00122447" w:rsidRPr="00993F37">
        <w:rPr>
          <w:lang w:val="en-US"/>
        </w:rPr>
        <w:t xml:space="preserve">C is given. </w:t>
      </w:r>
      <w:r w:rsidRPr="00993F37">
        <w:rPr>
          <w:iCs/>
          <w:lang w:val="en-US"/>
        </w:rPr>
        <w:t>Initially, the carbon balance dropped from nearly 100% to 66%</w:t>
      </w:r>
      <w:r w:rsidR="00C814E5" w:rsidRPr="00993F37">
        <w:rPr>
          <w:iCs/>
          <w:lang w:val="en-US"/>
        </w:rPr>
        <w:t xml:space="preserve"> </w:t>
      </w:r>
      <w:r w:rsidR="00B945E1" w:rsidRPr="00993F37">
        <w:rPr>
          <w:iCs/>
          <w:lang w:val="en-US"/>
        </w:rPr>
        <w:t xml:space="preserve">(Ni-Ce-Al) </w:t>
      </w:r>
      <w:r w:rsidRPr="00993F37">
        <w:rPr>
          <w:iCs/>
          <w:lang w:val="en-US"/>
        </w:rPr>
        <w:t xml:space="preserve">and 78% </w:t>
      </w:r>
      <w:r w:rsidR="00B945E1" w:rsidRPr="00993F37">
        <w:rPr>
          <w:iCs/>
          <w:lang w:val="en-US"/>
        </w:rPr>
        <w:t>(</w:t>
      </w:r>
      <w:r w:rsidRPr="00993F37">
        <w:rPr>
          <w:iCs/>
          <w:lang w:val="en-US"/>
        </w:rPr>
        <w:t>Ni-La-</w:t>
      </w:r>
      <w:r w:rsidRPr="00993F37">
        <w:rPr>
          <w:iCs/>
          <w:lang w:val="en-US"/>
        </w:rPr>
        <w:lastRenderedPageBreak/>
        <w:t>Al</w:t>
      </w:r>
      <w:r w:rsidR="00B945E1" w:rsidRPr="00993F37">
        <w:rPr>
          <w:iCs/>
          <w:lang w:val="en-US"/>
        </w:rPr>
        <w:t>)</w:t>
      </w:r>
      <w:r w:rsidRPr="00993F37">
        <w:rPr>
          <w:iCs/>
          <w:lang w:val="en-US"/>
        </w:rPr>
        <w:t xml:space="preserve"> </w:t>
      </w:r>
      <w:r w:rsidR="00C814E5" w:rsidRPr="00993F37">
        <w:rPr>
          <w:iCs/>
          <w:lang w:val="en-US"/>
        </w:rPr>
        <w:t>at 900°C</w:t>
      </w:r>
      <w:r w:rsidR="00122447" w:rsidRPr="00993F37">
        <w:rPr>
          <w:iCs/>
          <w:lang w:val="en-US"/>
        </w:rPr>
        <w:t xml:space="preserve"> (Table 20)</w:t>
      </w:r>
      <w:r w:rsidR="00C814E5" w:rsidRPr="00993F37">
        <w:rPr>
          <w:iCs/>
          <w:lang w:val="en-US"/>
        </w:rPr>
        <w:t xml:space="preserve">. </w:t>
      </w:r>
      <w:r w:rsidRPr="00993F37">
        <w:rPr>
          <w:iCs/>
          <w:lang w:val="en-US"/>
        </w:rPr>
        <w:t xml:space="preserve">However, </w:t>
      </w:r>
      <w:r w:rsidR="00B945E1" w:rsidRPr="00993F37">
        <w:rPr>
          <w:iCs/>
          <w:lang w:val="en-US"/>
        </w:rPr>
        <w:t xml:space="preserve">the carbon balance of 100% </w:t>
      </w:r>
      <w:r w:rsidRPr="00993F37">
        <w:rPr>
          <w:iCs/>
          <w:lang w:val="en-US"/>
        </w:rPr>
        <w:t>by 600°C</w:t>
      </w:r>
      <w:r w:rsidR="00B945E1" w:rsidRPr="00993F37">
        <w:rPr>
          <w:iCs/>
          <w:lang w:val="en-US"/>
        </w:rPr>
        <w:t>, at second cycle</w:t>
      </w:r>
      <w:r w:rsidRPr="00993F37">
        <w:rPr>
          <w:iCs/>
          <w:lang w:val="en-US"/>
        </w:rPr>
        <w:t>, was restored.</w:t>
      </w:r>
    </w:p>
    <w:p w:rsidR="007678FC" w:rsidRPr="00993F37" w:rsidRDefault="007678FC" w:rsidP="007678FC">
      <w:pPr>
        <w:pStyle w:val="a6"/>
        <w:ind w:left="0" w:firstLine="566"/>
        <w:rPr>
          <w:lang w:val="en-US"/>
        </w:rPr>
      </w:pPr>
      <w:r w:rsidRPr="00993F37">
        <w:rPr>
          <w:lang w:val="en-US"/>
        </w:rPr>
        <w:t xml:space="preserve">15Ni-15Ce-20Al demonstrated a higher </w:t>
      </w:r>
      <w:r w:rsidR="00122447" w:rsidRPr="00993F37">
        <w:rPr>
          <w:lang w:val="en-US"/>
        </w:rPr>
        <w:t>conversion</w:t>
      </w:r>
      <w:r w:rsidRPr="00993F37">
        <w:rPr>
          <w:lang w:val="en-US"/>
        </w:rPr>
        <w:t xml:space="preserve"> of CH</w:t>
      </w:r>
      <w:r w:rsidRPr="00993F37">
        <w:rPr>
          <w:vertAlign w:val="subscript"/>
          <w:lang w:val="en-US"/>
        </w:rPr>
        <w:t>4</w:t>
      </w:r>
      <w:r w:rsidRPr="00993F37">
        <w:rPr>
          <w:lang w:val="en-US"/>
        </w:rPr>
        <w:t xml:space="preserve"> and a lower </w:t>
      </w:r>
      <w:r w:rsidR="00122447" w:rsidRPr="00993F37">
        <w:rPr>
          <w:lang w:val="en-US"/>
        </w:rPr>
        <w:t>conversion</w:t>
      </w:r>
      <w:r w:rsidRPr="00993F37">
        <w:rPr>
          <w:lang w:val="en-US"/>
        </w:rPr>
        <w:t xml:space="preserve"> CO</w:t>
      </w:r>
      <w:r w:rsidRPr="00993F37">
        <w:rPr>
          <w:vertAlign w:val="subscript"/>
          <w:lang w:val="en-US"/>
        </w:rPr>
        <w:t>2</w:t>
      </w:r>
      <w:r w:rsidRPr="00993F37">
        <w:rPr>
          <w:lang w:val="en-US"/>
        </w:rPr>
        <w:t xml:space="preserve"> compared to 15Ni-15La-20Al at 600°C. However, at 800°C, both reacting gas </w:t>
      </w:r>
      <w:r w:rsidR="00122447" w:rsidRPr="00993F37">
        <w:rPr>
          <w:lang w:val="en-US"/>
        </w:rPr>
        <w:t>conversion</w:t>
      </w:r>
      <w:r w:rsidRPr="00993F37">
        <w:rPr>
          <w:lang w:val="en-US"/>
        </w:rPr>
        <w:t xml:space="preserve"> were higher for </w:t>
      </w:r>
      <w:r w:rsidR="00122447" w:rsidRPr="00993F37">
        <w:rPr>
          <w:lang w:val="en-US"/>
        </w:rPr>
        <w:t xml:space="preserve">15Ni-15Ce-20Al </w:t>
      </w:r>
      <w:r w:rsidRPr="00993F37">
        <w:rPr>
          <w:lang w:val="en-US"/>
        </w:rPr>
        <w:t xml:space="preserve">than for </w:t>
      </w:r>
      <w:r w:rsidR="00122447" w:rsidRPr="00993F37">
        <w:rPr>
          <w:lang w:val="en-US"/>
        </w:rPr>
        <w:t>15Ni-15La-20Al</w:t>
      </w:r>
      <w:r w:rsidRPr="00993F37">
        <w:rPr>
          <w:lang w:val="en-US"/>
        </w:rPr>
        <w:t>. The initial TOFs for CH</w:t>
      </w:r>
      <w:r w:rsidRPr="00993F37">
        <w:rPr>
          <w:vertAlign w:val="subscript"/>
          <w:lang w:val="en-US"/>
        </w:rPr>
        <w:t>4</w:t>
      </w:r>
      <w:r w:rsidRPr="00993F37">
        <w:rPr>
          <w:lang w:val="en-US"/>
        </w:rPr>
        <w:t xml:space="preserve"> transformation increased in the following order for the catalysts: 15Ni-15Ce-20La &lt; 15Ni-15Ce-20Al &lt; 15Ni-15La-20Al, corresponding to H</w:t>
      </w:r>
      <w:r w:rsidRPr="00993F37">
        <w:rPr>
          <w:vertAlign w:val="subscript"/>
          <w:lang w:val="en-US"/>
        </w:rPr>
        <w:t>2</w:t>
      </w:r>
      <w:r w:rsidRPr="00993F37">
        <w:rPr>
          <w:lang w:val="en-US"/>
        </w:rPr>
        <w:t xml:space="preserve"> uptake observed in TPR experiments.</w:t>
      </w:r>
    </w:p>
    <w:p w:rsidR="007678FC" w:rsidRPr="00993F37" w:rsidRDefault="007678FC" w:rsidP="00AF5A9E">
      <w:pPr>
        <w:pStyle w:val="a6"/>
        <w:ind w:left="0" w:firstLine="567"/>
        <w:rPr>
          <w:lang w:val="en-US"/>
        </w:rPr>
      </w:pPr>
    </w:p>
    <w:p w:rsidR="00AF5A9E" w:rsidRPr="00993F37" w:rsidRDefault="00A70E11" w:rsidP="00AF5A9E">
      <w:pPr>
        <w:pStyle w:val="a6"/>
        <w:ind w:left="0"/>
        <w:jc w:val="center"/>
        <w:rPr>
          <w:lang w:val="en-US"/>
        </w:rPr>
      </w:pPr>
      <w:r w:rsidRPr="00993F37">
        <w:rPr>
          <w:noProof/>
          <w:lang w:eastAsia="ru-RU"/>
        </w:rPr>
        <w:drawing>
          <wp:inline distT="0" distB="0" distL="0" distR="0">
            <wp:extent cx="2788920" cy="1676400"/>
            <wp:effectExtent l="19050" t="0" r="0" b="0"/>
            <wp:docPr id="188882151" name="Рисунок 18888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88920" cy="1676400"/>
                    </a:xfrm>
                    <a:prstGeom prst="rect">
                      <a:avLst/>
                    </a:prstGeom>
                    <a:noFill/>
                    <a:ln>
                      <a:noFill/>
                    </a:ln>
                  </pic:spPr>
                </pic:pic>
              </a:graphicData>
            </a:graphic>
          </wp:inline>
        </w:drawing>
      </w:r>
      <w:r w:rsidRPr="00993F37">
        <w:rPr>
          <w:noProof/>
          <w:lang w:eastAsia="ru-RU"/>
        </w:rPr>
        <w:drawing>
          <wp:inline distT="0" distB="0" distL="0" distR="0">
            <wp:extent cx="2945350" cy="1619250"/>
            <wp:effectExtent l="19050" t="0" r="7400" b="0"/>
            <wp:docPr id="188882154" name="Рисунок 18888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85394" cy="1641265"/>
                    </a:xfrm>
                    <a:prstGeom prst="rect">
                      <a:avLst/>
                    </a:prstGeom>
                    <a:noFill/>
                    <a:ln>
                      <a:noFill/>
                    </a:ln>
                  </pic:spPr>
                </pic:pic>
              </a:graphicData>
            </a:graphic>
          </wp:inline>
        </w:drawing>
      </w:r>
    </w:p>
    <w:p w:rsidR="00AF5A9E" w:rsidRPr="00993F37" w:rsidRDefault="007D49A8" w:rsidP="00AF5A9E">
      <w:pPr>
        <w:pStyle w:val="a6"/>
        <w:ind w:left="0"/>
        <w:jc w:val="center"/>
        <w:rPr>
          <w:lang w:val="en-US"/>
        </w:rPr>
      </w:pPr>
      <w:r w:rsidRPr="00993F37">
        <w:rPr>
          <w:noProof/>
          <w:lang w:eastAsia="ru-RU"/>
        </w:rPr>
        <w:drawing>
          <wp:inline distT="0" distB="0" distL="0" distR="0">
            <wp:extent cx="3017520" cy="2034540"/>
            <wp:effectExtent l="19050" t="0" r="0" b="0"/>
            <wp:docPr id="188882172" name="Рисунок 18888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17520" cy="2034540"/>
                    </a:xfrm>
                    <a:prstGeom prst="rect">
                      <a:avLst/>
                    </a:prstGeom>
                    <a:noFill/>
                    <a:ln>
                      <a:noFill/>
                    </a:ln>
                  </pic:spPr>
                </pic:pic>
              </a:graphicData>
            </a:graphic>
          </wp:inline>
        </w:drawing>
      </w:r>
      <w:r w:rsidRPr="00993F37">
        <w:rPr>
          <w:noProof/>
          <w:lang w:eastAsia="ru-RU"/>
        </w:rPr>
        <w:drawing>
          <wp:inline distT="0" distB="0" distL="0" distR="0">
            <wp:extent cx="2854061" cy="1905000"/>
            <wp:effectExtent l="19050" t="0" r="3439" b="0"/>
            <wp:docPr id="188882173" name="Рисунок 18888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4061" cy="1905000"/>
                    </a:xfrm>
                    <a:prstGeom prst="rect">
                      <a:avLst/>
                    </a:prstGeom>
                    <a:noFill/>
                    <a:ln>
                      <a:noFill/>
                    </a:ln>
                  </pic:spPr>
                </pic:pic>
              </a:graphicData>
            </a:graphic>
          </wp:inline>
        </w:drawing>
      </w:r>
    </w:p>
    <w:p w:rsidR="00AF5A9E" w:rsidRPr="00993F37" w:rsidRDefault="007D49A8" w:rsidP="00AF5A9E">
      <w:pPr>
        <w:pStyle w:val="a6"/>
        <w:ind w:left="0"/>
        <w:jc w:val="center"/>
        <w:rPr>
          <w:lang w:val="kk-KZ"/>
        </w:rPr>
      </w:pPr>
      <w:r w:rsidRPr="00993F37">
        <w:rPr>
          <w:noProof/>
          <w:lang w:eastAsia="ru-RU"/>
        </w:rPr>
        <w:drawing>
          <wp:inline distT="0" distB="0" distL="0" distR="0">
            <wp:extent cx="2834640" cy="2094865"/>
            <wp:effectExtent l="0" t="0" r="3810" b="635"/>
            <wp:docPr id="188882175" name="Рисунок 18888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38897" cy="2098011"/>
                    </a:xfrm>
                    <a:prstGeom prst="rect">
                      <a:avLst/>
                    </a:prstGeom>
                    <a:noFill/>
                    <a:ln>
                      <a:noFill/>
                    </a:ln>
                  </pic:spPr>
                </pic:pic>
              </a:graphicData>
            </a:graphic>
          </wp:inline>
        </w:drawing>
      </w:r>
      <w:r w:rsidR="00C46682" w:rsidRPr="00993F37">
        <w:rPr>
          <w:noProof/>
          <w:lang w:eastAsia="ru-RU"/>
        </w:rPr>
        <w:drawing>
          <wp:inline distT="0" distB="0" distL="0" distR="0">
            <wp:extent cx="2816860" cy="1987127"/>
            <wp:effectExtent l="0" t="0" r="2540" b="0"/>
            <wp:docPr id="11354778" name="Рисунок 1135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33495" cy="1998862"/>
                    </a:xfrm>
                    <a:prstGeom prst="rect">
                      <a:avLst/>
                    </a:prstGeom>
                    <a:noFill/>
                    <a:ln>
                      <a:noFill/>
                    </a:ln>
                  </pic:spPr>
                </pic:pic>
              </a:graphicData>
            </a:graphic>
          </wp:inline>
        </w:drawing>
      </w:r>
    </w:p>
    <w:p w:rsidR="0084057C" w:rsidRPr="00993F37" w:rsidRDefault="0084057C" w:rsidP="00AF5A9E">
      <w:pPr>
        <w:pStyle w:val="a6"/>
        <w:ind w:left="0" w:firstLine="567"/>
        <w:rPr>
          <w:lang w:val="sv-FI"/>
        </w:rPr>
      </w:pPr>
    </w:p>
    <w:p w:rsidR="00AF5A9E" w:rsidRPr="00993F37" w:rsidRDefault="00AF5A9E" w:rsidP="00AF5A9E">
      <w:pPr>
        <w:pStyle w:val="a6"/>
        <w:ind w:left="0" w:firstLine="567"/>
        <w:rPr>
          <w:sz w:val="24"/>
          <w:szCs w:val="24"/>
          <w:lang w:val="en-US"/>
        </w:rPr>
      </w:pPr>
      <w:r w:rsidRPr="00993F37">
        <w:rPr>
          <w:sz w:val="24"/>
          <w:szCs w:val="24"/>
          <w:lang w:val="sv-FI"/>
        </w:rPr>
        <w:t xml:space="preserve">a, b - 15Ni-15Ce-20Al, c, d - 15Ni-15La-20Al, e, f - 15Ni-15Ce-20La; a, c, e: </w:t>
      </w:r>
      <w:r w:rsidRPr="00993F37">
        <w:rPr>
          <w:sz w:val="24"/>
          <w:szCs w:val="24"/>
          <w:lang w:val="en-US"/>
        </w:rPr>
        <w:t xml:space="preserve">I - </w:t>
      </w:r>
      <w:r w:rsidR="00C46682" w:rsidRPr="00993F37">
        <w:rPr>
          <w:sz w:val="24"/>
          <w:szCs w:val="24"/>
          <w:lang w:val="en-US"/>
        </w:rPr>
        <w:t>conversion</w:t>
      </w:r>
      <w:r w:rsidRPr="00993F37">
        <w:rPr>
          <w:sz w:val="24"/>
          <w:szCs w:val="24"/>
          <w:lang w:val="en-US"/>
        </w:rPr>
        <w:t xml:space="preserve"> of CH</w:t>
      </w:r>
      <w:r w:rsidRPr="00993F37">
        <w:rPr>
          <w:sz w:val="24"/>
          <w:szCs w:val="24"/>
          <w:vertAlign w:val="subscript"/>
          <w:lang w:val="en-US"/>
        </w:rPr>
        <w:t>4</w:t>
      </w:r>
      <w:r w:rsidRPr="00993F37">
        <w:rPr>
          <w:sz w:val="24"/>
          <w:szCs w:val="24"/>
          <w:lang w:val="en-US"/>
        </w:rPr>
        <w:t>, II - CO</w:t>
      </w:r>
      <w:r w:rsidRPr="00993F37">
        <w:rPr>
          <w:sz w:val="24"/>
          <w:szCs w:val="24"/>
          <w:vertAlign w:val="subscript"/>
          <w:lang w:val="en-US"/>
        </w:rPr>
        <w:t>2</w:t>
      </w:r>
      <w:r w:rsidRPr="00993F37">
        <w:rPr>
          <w:sz w:val="24"/>
          <w:szCs w:val="24"/>
          <w:lang w:val="en-US"/>
        </w:rPr>
        <w:t xml:space="preserve">, III - </w:t>
      </w:r>
      <w:r w:rsidR="00C46682" w:rsidRPr="00993F37">
        <w:rPr>
          <w:sz w:val="24"/>
          <w:szCs w:val="24"/>
          <w:lang w:val="en-US"/>
        </w:rPr>
        <w:t>H</w:t>
      </w:r>
      <w:r w:rsidR="00C46682" w:rsidRPr="00993F37">
        <w:rPr>
          <w:sz w:val="24"/>
          <w:szCs w:val="24"/>
          <w:vertAlign w:val="subscript"/>
          <w:lang w:val="en-US"/>
        </w:rPr>
        <w:t>2</w:t>
      </w:r>
      <w:r w:rsidR="00C46682" w:rsidRPr="00993F37">
        <w:rPr>
          <w:sz w:val="24"/>
          <w:szCs w:val="24"/>
          <w:lang w:val="en-US"/>
        </w:rPr>
        <w:t>/CO ratio</w:t>
      </w:r>
      <w:r w:rsidRPr="00993F37">
        <w:rPr>
          <w:sz w:val="24"/>
          <w:szCs w:val="24"/>
          <w:lang w:val="en-US"/>
        </w:rPr>
        <w:t>, b, d, f: yields of I - H</w:t>
      </w:r>
      <w:r w:rsidRPr="00993F37">
        <w:rPr>
          <w:sz w:val="24"/>
          <w:szCs w:val="24"/>
          <w:vertAlign w:val="subscript"/>
          <w:lang w:val="en-US"/>
        </w:rPr>
        <w:t>2</w:t>
      </w:r>
      <w:r w:rsidR="00C46682" w:rsidRPr="00993F37">
        <w:rPr>
          <w:sz w:val="24"/>
          <w:szCs w:val="24"/>
          <w:lang w:val="en-US"/>
        </w:rPr>
        <w:t xml:space="preserve">, II – CO </w:t>
      </w:r>
      <w:r w:rsidRPr="00993F37">
        <w:rPr>
          <w:sz w:val="24"/>
          <w:szCs w:val="24"/>
          <w:lang w:val="en-US"/>
        </w:rPr>
        <w:t>in DRM at 600–900</w:t>
      </w:r>
      <w:r w:rsidRPr="00993F37">
        <w:rPr>
          <w:sz w:val="24"/>
          <w:szCs w:val="24"/>
          <w:vertAlign w:val="superscript"/>
          <w:lang w:val="en-US"/>
        </w:rPr>
        <w:t>o</w:t>
      </w:r>
      <w:r w:rsidRPr="00993F37">
        <w:rPr>
          <w:sz w:val="24"/>
          <w:szCs w:val="24"/>
          <w:lang w:val="en-US"/>
        </w:rPr>
        <w:t>C and return to 600</w:t>
      </w:r>
      <w:r w:rsidRPr="00993F37">
        <w:rPr>
          <w:sz w:val="24"/>
          <w:szCs w:val="24"/>
          <w:vertAlign w:val="superscript"/>
          <w:lang w:val="en-US"/>
        </w:rPr>
        <w:t>o</w:t>
      </w:r>
      <w:r w:rsidRPr="00993F37">
        <w:rPr>
          <w:sz w:val="24"/>
          <w:szCs w:val="24"/>
          <w:lang w:val="en-US"/>
        </w:rPr>
        <w:t>C; 1 - 600</w:t>
      </w:r>
      <w:r w:rsidRPr="00993F37">
        <w:rPr>
          <w:sz w:val="24"/>
          <w:szCs w:val="24"/>
          <w:vertAlign w:val="superscript"/>
          <w:lang w:val="en-US"/>
        </w:rPr>
        <w:t>o</w:t>
      </w:r>
      <w:r w:rsidRPr="00993F37">
        <w:rPr>
          <w:sz w:val="24"/>
          <w:szCs w:val="24"/>
          <w:lang w:val="en-US"/>
        </w:rPr>
        <w:t>C, 2 - 650</w:t>
      </w:r>
      <w:r w:rsidRPr="00993F37">
        <w:rPr>
          <w:sz w:val="24"/>
          <w:szCs w:val="24"/>
          <w:vertAlign w:val="superscript"/>
          <w:lang w:val="en-US"/>
        </w:rPr>
        <w:t>o</w:t>
      </w:r>
      <w:r w:rsidRPr="00993F37">
        <w:rPr>
          <w:sz w:val="24"/>
          <w:szCs w:val="24"/>
          <w:lang w:val="en-US"/>
        </w:rPr>
        <w:t>C, 3 - 700</w:t>
      </w:r>
      <w:r w:rsidRPr="00993F37">
        <w:rPr>
          <w:sz w:val="24"/>
          <w:szCs w:val="24"/>
          <w:vertAlign w:val="superscript"/>
          <w:lang w:val="en-US"/>
        </w:rPr>
        <w:t>o</w:t>
      </w:r>
      <w:r w:rsidRPr="00993F37">
        <w:rPr>
          <w:sz w:val="24"/>
          <w:szCs w:val="24"/>
          <w:lang w:val="en-US"/>
        </w:rPr>
        <w:t>C, 4 - 750</w:t>
      </w:r>
      <w:r w:rsidRPr="00993F37">
        <w:rPr>
          <w:sz w:val="24"/>
          <w:szCs w:val="24"/>
          <w:vertAlign w:val="superscript"/>
          <w:lang w:val="en-US"/>
        </w:rPr>
        <w:t>o</w:t>
      </w:r>
      <w:r w:rsidRPr="00993F37">
        <w:rPr>
          <w:sz w:val="24"/>
          <w:szCs w:val="24"/>
          <w:lang w:val="en-US"/>
        </w:rPr>
        <w:t>C, 5 - 800</w:t>
      </w:r>
      <w:r w:rsidRPr="00993F37">
        <w:rPr>
          <w:sz w:val="24"/>
          <w:szCs w:val="24"/>
          <w:vertAlign w:val="superscript"/>
          <w:lang w:val="en-US"/>
        </w:rPr>
        <w:t>o</w:t>
      </w:r>
      <w:r w:rsidRPr="00993F37">
        <w:rPr>
          <w:sz w:val="24"/>
          <w:szCs w:val="24"/>
          <w:lang w:val="en-US"/>
        </w:rPr>
        <w:t>C, 6 - 850</w:t>
      </w:r>
      <w:r w:rsidRPr="00993F37">
        <w:rPr>
          <w:sz w:val="24"/>
          <w:szCs w:val="24"/>
          <w:vertAlign w:val="superscript"/>
          <w:lang w:val="en-US"/>
        </w:rPr>
        <w:t>o</w:t>
      </w:r>
      <w:r w:rsidRPr="00993F37">
        <w:rPr>
          <w:sz w:val="24"/>
          <w:szCs w:val="24"/>
          <w:lang w:val="en-US"/>
        </w:rPr>
        <w:t>C, 7 - 900</w:t>
      </w:r>
      <w:r w:rsidRPr="00993F37">
        <w:rPr>
          <w:sz w:val="24"/>
          <w:szCs w:val="24"/>
          <w:vertAlign w:val="superscript"/>
          <w:lang w:val="en-US"/>
        </w:rPr>
        <w:t>o</w:t>
      </w:r>
      <w:r w:rsidRPr="00993F37">
        <w:rPr>
          <w:sz w:val="24"/>
          <w:szCs w:val="24"/>
          <w:lang w:val="en-US"/>
        </w:rPr>
        <w:t>C and 8 - 600</w:t>
      </w:r>
      <w:r w:rsidRPr="00993F37">
        <w:rPr>
          <w:sz w:val="24"/>
          <w:szCs w:val="24"/>
          <w:vertAlign w:val="superscript"/>
          <w:lang w:val="en-US"/>
        </w:rPr>
        <w:t>o</w:t>
      </w:r>
      <w:r w:rsidRPr="00993F37">
        <w:rPr>
          <w:sz w:val="24"/>
          <w:szCs w:val="24"/>
          <w:lang w:val="en-US"/>
        </w:rPr>
        <w:t>C;</w:t>
      </w:r>
      <w:r w:rsidRPr="00993F37">
        <w:rPr>
          <w:sz w:val="24"/>
          <w:szCs w:val="24"/>
          <w:lang w:val="sv-FI"/>
        </w:rPr>
        <w:t xml:space="preserve"> GHSV = 3000 h</w:t>
      </w:r>
      <w:r w:rsidRPr="00993F37">
        <w:rPr>
          <w:sz w:val="24"/>
          <w:szCs w:val="24"/>
          <w:vertAlign w:val="superscript"/>
          <w:lang w:val="sv-FI"/>
        </w:rPr>
        <w:t>-1</w:t>
      </w:r>
      <w:r w:rsidRPr="00993F37">
        <w:rPr>
          <w:sz w:val="24"/>
          <w:szCs w:val="24"/>
          <w:lang w:val="sv-FI"/>
        </w:rPr>
        <w:t>.</w:t>
      </w:r>
    </w:p>
    <w:p w:rsidR="0084057C" w:rsidRPr="00993F37" w:rsidRDefault="0084057C"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Figure 3</w:t>
      </w:r>
      <w:r w:rsidR="003A0276">
        <w:rPr>
          <w:lang w:val="en-US"/>
        </w:rPr>
        <w:t>5</w:t>
      </w:r>
      <w:r w:rsidRPr="00993F37">
        <w:rPr>
          <w:lang w:val="en-US"/>
        </w:rPr>
        <w:t xml:space="preserve"> – Influence of temperature cycling on Ce- and La-promoted catalysts in DRM</w:t>
      </w:r>
    </w:p>
    <w:p w:rsidR="00796B81" w:rsidRPr="00993F37" w:rsidRDefault="00796B81" w:rsidP="00796B81">
      <w:pPr>
        <w:pStyle w:val="a6"/>
        <w:ind w:left="0" w:firstLine="566"/>
        <w:rPr>
          <w:lang w:val="en-US"/>
        </w:rPr>
      </w:pPr>
      <w:r w:rsidRPr="00993F37">
        <w:rPr>
          <w:lang w:val="en-US"/>
        </w:rPr>
        <w:lastRenderedPageBreak/>
        <w:t>The 15Ni-15Ce-20Al catalyst exhibited higher yield of synthesis gas compared to the 15Ni-15La-20Al. Notably, the H</w:t>
      </w:r>
      <w:r w:rsidRPr="00993F37">
        <w:rPr>
          <w:vertAlign w:val="subscript"/>
          <w:lang w:val="en-US"/>
        </w:rPr>
        <w:t>2</w:t>
      </w:r>
      <w:r w:rsidRPr="00993F37">
        <w:rPr>
          <w:lang w:val="en-US"/>
        </w:rPr>
        <w:t>/CO ratio at 800°C was almost equal, unlike the results observed at 850°C due to the formation of cerium and lanthanum aluminates during the treatment of the catalysts by increasing the temperature step-by-step. Interestingly, heating of these catalysts to 850°C did not induce the particular transformations of phase. The E</w:t>
      </w:r>
      <w:r w:rsidRPr="00993F37">
        <w:rPr>
          <w:vertAlign w:val="subscript"/>
          <w:lang w:val="en-US"/>
        </w:rPr>
        <w:t>A</w:t>
      </w:r>
      <w:r w:rsidRPr="00993F37">
        <w:rPr>
          <w:lang w:val="en-US"/>
        </w:rPr>
        <w:t xml:space="preserve"> for CH</w:t>
      </w:r>
      <w:r w:rsidRPr="00993F37">
        <w:rPr>
          <w:vertAlign w:val="subscript"/>
          <w:lang w:val="en-US"/>
        </w:rPr>
        <w:t>4</w:t>
      </w:r>
      <w:r w:rsidRPr="00993F37">
        <w:rPr>
          <w:lang w:val="en-US"/>
        </w:rPr>
        <w:t xml:space="preserve"> transformation fell within 36-37 kJ·mol</w:t>
      </w:r>
      <w:r w:rsidRPr="00993F37">
        <w:rPr>
          <w:vertAlign w:val="superscript"/>
          <w:lang w:val="en-US"/>
        </w:rPr>
        <w:t>-1</w:t>
      </w:r>
      <w:r w:rsidRPr="00993F37">
        <w:rPr>
          <w:lang w:val="en-US"/>
        </w:rPr>
        <w:t>, which are similar to those reported in the literature [</w:t>
      </w:r>
      <w:r w:rsidRPr="00993F37">
        <w:rPr>
          <w:lang w:val="kk-KZ"/>
        </w:rPr>
        <w:t>1</w:t>
      </w:r>
      <w:r w:rsidR="00655645">
        <w:rPr>
          <w:lang w:val="en-US"/>
        </w:rPr>
        <w:t>90</w:t>
      </w:r>
      <w:r w:rsidRPr="00993F37">
        <w:rPr>
          <w:lang w:val="en-US"/>
        </w:rPr>
        <w:t xml:space="preserve">, </w:t>
      </w:r>
      <w:r w:rsidRPr="00993F37">
        <w:t>р</w:t>
      </w:r>
      <w:r w:rsidRPr="00993F37">
        <w:rPr>
          <w:lang w:val="en-US"/>
        </w:rPr>
        <w:t xml:space="preserve">. </w:t>
      </w:r>
      <w:r w:rsidR="005004C9">
        <w:rPr>
          <w:lang w:val="en-US"/>
        </w:rPr>
        <w:t>69</w:t>
      </w:r>
      <w:r w:rsidRPr="00993F37">
        <w:rPr>
          <w:lang w:val="en-US"/>
        </w:rPr>
        <w:t xml:space="preserve">; </w:t>
      </w:r>
      <w:r w:rsidRPr="00993F37">
        <w:rPr>
          <w:lang w:val="kk-KZ"/>
        </w:rPr>
        <w:t>19</w:t>
      </w:r>
      <w:r w:rsidR="00655645">
        <w:rPr>
          <w:lang w:val="en-US"/>
        </w:rPr>
        <w:t>8</w:t>
      </w:r>
      <w:r w:rsidRPr="00993F37">
        <w:rPr>
          <w:lang w:val="en-US"/>
        </w:rPr>
        <w:t xml:space="preserve">, </w:t>
      </w:r>
      <w:r w:rsidRPr="00993F37">
        <w:t>р</w:t>
      </w:r>
      <w:r w:rsidRPr="00993F37">
        <w:rPr>
          <w:lang w:val="en-US"/>
        </w:rPr>
        <w:t>. 7</w:t>
      </w:r>
      <w:r w:rsidR="005004C9">
        <w:rPr>
          <w:lang w:val="en-US"/>
        </w:rPr>
        <w:t>5</w:t>
      </w:r>
      <w:r w:rsidRPr="00993F37">
        <w:rPr>
          <w:lang w:val="en-US"/>
        </w:rPr>
        <w:t xml:space="preserve">; </w:t>
      </w:r>
      <w:r w:rsidRPr="00993F37">
        <w:rPr>
          <w:lang w:val="kk-KZ"/>
        </w:rPr>
        <w:t>21</w:t>
      </w:r>
      <w:r w:rsidR="00655645">
        <w:rPr>
          <w:lang w:val="en-US"/>
        </w:rPr>
        <w:t>3</w:t>
      </w:r>
      <w:r w:rsidRPr="00993F37">
        <w:rPr>
          <w:lang w:val="en-US"/>
        </w:rPr>
        <w:t>].</w:t>
      </w:r>
    </w:p>
    <w:p w:rsidR="00796B81" w:rsidRPr="00993F37" w:rsidRDefault="00796B81" w:rsidP="00796B81">
      <w:pPr>
        <w:pStyle w:val="a6"/>
        <w:ind w:left="0" w:firstLine="566"/>
        <w:rPr>
          <w:lang w:val="en-US"/>
        </w:rPr>
      </w:pPr>
      <w:bookmarkStart w:id="13" w:name="_Hlk144807476"/>
      <w:r w:rsidRPr="00993F37">
        <w:rPr>
          <w:lang w:val="en-US"/>
        </w:rPr>
        <w:t>Based on [</w:t>
      </w:r>
      <w:r w:rsidRPr="00993F37">
        <w:rPr>
          <w:lang w:val="kk-KZ"/>
        </w:rPr>
        <w:t>18</w:t>
      </w:r>
      <w:r w:rsidR="00655645">
        <w:rPr>
          <w:lang w:val="en-US"/>
        </w:rPr>
        <w:t>6</w:t>
      </w:r>
      <w:r w:rsidRPr="00993F37">
        <w:rPr>
          <w:lang w:val="en-US"/>
        </w:rPr>
        <w:t xml:space="preserve">, </w:t>
      </w:r>
      <w:r w:rsidRPr="00993F37">
        <w:t>р</w:t>
      </w:r>
      <w:r w:rsidRPr="00993F37">
        <w:rPr>
          <w:lang w:val="en-US"/>
        </w:rPr>
        <w:t>. 6</w:t>
      </w:r>
      <w:r w:rsidR="00352FE1">
        <w:rPr>
          <w:lang w:val="en-US"/>
        </w:rPr>
        <w:t>8</w:t>
      </w:r>
      <w:r w:rsidRPr="00993F37">
        <w:rPr>
          <w:lang w:val="en-US"/>
        </w:rPr>
        <w:t>], the existence of CeAlO</w:t>
      </w:r>
      <w:r w:rsidRPr="00993F37">
        <w:rPr>
          <w:vertAlign w:val="subscript"/>
          <w:lang w:val="en-US"/>
        </w:rPr>
        <w:t>3</w:t>
      </w:r>
      <w:r w:rsidRPr="00993F37">
        <w:rPr>
          <w:lang w:val="en-US"/>
        </w:rPr>
        <w:t xml:space="preserve"> restricts the formation of graphitic type of coke. Consequently, the 15Ni-15Ce-20Al stability can be attributed to the appearance of cerium aluminate during temperature cycling tests. Additionally, research [</w:t>
      </w:r>
      <w:r w:rsidRPr="00993F37">
        <w:rPr>
          <w:lang w:val="kk-KZ"/>
        </w:rPr>
        <w:t>19</w:t>
      </w:r>
      <w:r w:rsidR="00655645">
        <w:rPr>
          <w:lang w:val="en-US"/>
        </w:rPr>
        <w:t>1</w:t>
      </w:r>
      <w:r w:rsidRPr="00993F37">
        <w:rPr>
          <w:lang w:val="kk-KZ"/>
        </w:rPr>
        <w:t xml:space="preserve">, р. </w:t>
      </w:r>
      <w:r w:rsidR="00352FE1">
        <w:rPr>
          <w:lang w:val="en-US"/>
        </w:rPr>
        <w:t>6</w:t>
      </w:r>
      <w:r w:rsidR="005004C9">
        <w:rPr>
          <w:lang w:val="en-US"/>
        </w:rPr>
        <w:t>9</w:t>
      </w:r>
      <w:r w:rsidRPr="00993F37">
        <w:rPr>
          <w:lang w:val="en-US"/>
        </w:rPr>
        <w:t>] proposed that cerium aluminate can react with carbon dioxide during DRM (equation (53)):</w:t>
      </w:r>
    </w:p>
    <w:p w:rsidR="00796B81" w:rsidRPr="00993F37" w:rsidRDefault="00796B81" w:rsidP="00796B81">
      <w:pPr>
        <w:pStyle w:val="a6"/>
        <w:ind w:left="0" w:firstLine="566"/>
        <w:rPr>
          <w:lang w:val="en-US"/>
        </w:rPr>
      </w:pPr>
    </w:p>
    <w:p w:rsidR="00796B81" w:rsidRPr="00993F37" w:rsidRDefault="00796B81" w:rsidP="00796B81">
      <w:pPr>
        <w:pStyle w:val="a6"/>
        <w:tabs>
          <w:tab w:val="center" w:pos="4678"/>
          <w:tab w:val="right" w:pos="9638"/>
        </w:tabs>
        <w:ind w:left="0" w:firstLine="566"/>
        <w:rPr>
          <w:lang w:val="en-US"/>
        </w:rPr>
      </w:pPr>
      <w:r w:rsidRPr="00993F37">
        <w:rPr>
          <w:lang w:val="en-US"/>
        </w:rPr>
        <w:tab/>
        <w:t>2CeAlO</w:t>
      </w:r>
      <w:r w:rsidRPr="00993F37">
        <w:rPr>
          <w:vertAlign w:val="subscript"/>
          <w:lang w:val="en-US"/>
        </w:rPr>
        <w:t>3</w:t>
      </w:r>
      <w:r w:rsidRPr="00993F37">
        <w:rPr>
          <w:lang w:val="en-US"/>
        </w:rPr>
        <w:t xml:space="preserve"> + CO</w:t>
      </w:r>
      <w:r w:rsidRPr="00993F37">
        <w:rPr>
          <w:vertAlign w:val="subscript"/>
          <w:lang w:val="en-US"/>
        </w:rPr>
        <w:t>2</w:t>
      </w:r>
      <w:r w:rsidRPr="00993F37">
        <w:rPr>
          <w:lang w:val="en-US"/>
        </w:rPr>
        <w:t xml:space="preserve"> → 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+ 2CeO</w:t>
      </w:r>
      <w:r w:rsidRPr="00993F37">
        <w:rPr>
          <w:vertAlign w:val="subscript"/>
          <w:lang w:val="en-US"/>
        </w:rPr>
        <w:t>2</w:t>
      </w:r>
      <w:r w:rsidRPr="00993F37">
        <w:rPr>
          <w:lang w:val="en-US"/>
        </w:rPr>
        <w:t xml:space="preserve"> + CO</w:t>
      </w:r>
      <w:r w:rsidRPr="00993F37">
        <w:rPr>
          <w:lang w:val="en-US"/>
        </w:rPr>
        <w:tab/>
        <w:t>(53)</w:t>
      </w:r>
      <w:bookmarkEnd w:id="13"/>
    </w:p>
    <w:p w:rsidR="00796B81" w:rsidRPr="00993F37" w:rsidRDefault="00796B81" w:rsidP="00796B81">
      <w:pPr>
        <w:pStyle w:val="a6"/>
        <w:ind w:left="0" w:firstLine="566"/>
        <w:rPr>
          <w:lang w:val="en-US"/>
        </w:rPr>
      </w:pPr>
    </w:p>
    <w:p w:rsidR="00796B81" w:rsidRPr="00993F37" w:rsidRDefault="00796B81" w:rsidP="00796B81">
      <w:pPr>
        <w:pStyle w:val="a6"/>
        <w:ind w:left="0" w:firstLine="566"/>
        <w:rPr>
          <w:lang w:val="en-US"/>
        </w:rPr>
      </w:pPr>
      <w:r w:rsidRPr="00993F37">
        <w:rPr>
          <w:lang w:val="en-US"/>
        </w:rPr>
        <w:t>CeAlO</w:t>
      </w:r>
      <w:r w:rsidRPr="00993F37">
        <w:rPr>
          <w:vertAlign w:val="subscript"/>
          <w:lang w:val="en-US"/>
        </w:rPr>
        <w:t>3</w:t>
      </w:r>
      <w:r w:rsidRPr="00993F37">
        <w:rPr>
          <w:lang w:val="en-US"/>
        </w:rPr>
        <w:t xml:space="preserve"> had been formed during reduction of catalyst at 900°C. The reduced catalyst had the CeAlO</w:t>
      </w:r>
      <w:r w:rsidRPr="00993F37">
        <w:rPr>
          <w:vertAlign w:val="subscript"/>
          <w:lang w:val="en-US"/>
        </w:rPr>
        <w:t>3</w:t>
      </w:r>
      <w:r w:rsidRPr="00993F37">
        <w:rPr>
          <w:lang w:val="en-US"/>
        </w:rPr>
        <w:t xml:space="preserve"> during 18 h test at 800°C [</w:t>
      </w:r>
      <w:r w:rsidRPr="00993F37">
        <w:rPr>
          <w:lang w:val="kk-KZ"/>
        </w:rPr>
        <w:t>21</w:t>
      </w:r>
      <w:r w:rsidR="00655645">
        <w:rPr>
          <w:lang w:val="en-US"/>
        </w:rPr>
        <w:t>4</w:t>
      </w:r>
      <w:r w:rsidRPr="00993F37">
        <w:rPr>
          <w:lang w:val="en-US"/>
        </w:rPr>
        <w:t>]. In the present work, CeAlO</w:t>
      </w:r>
      <w:r w:rsidRPr="00993F37">
        <w:rPr>
          <w:vertAlign w:val="subscript"/>
          <w:lang w:val="en-US"/>
        </w:rPr>
        <w:t>3</w:t>
      </w:r>
      <w:r w:rsidRPr="00993F37">
        <w:rPr>
          <w:lang w:val="en-US"/>
        </w:rPr>
        <w:t xml:space="preserve"> appeared in the temperature cycling and the long-term experiments at a Ni/Ce molar ratio of 1.4. In comparison, the conversion of methane over the reduced 15Ni-15Ce-20La (reduction with H</w:t>
      </w:r>
      <w:r w:rsidRPr="00993F37">
        <w:rPr>
          <w:vertAlign w:val="subscript"/>
          <w:lang w:val="en-US"/>
        </w:rPr>
        <w:t>2</w:t>
      </w:r>
      <w:r w:rsidRPr="00993F37">
        <w:rPr>
          <w:lang w:val="en-US"/>
        </w:rPr>
        <w:t xml:space="preserve"> at 900°C with 40 ml·min</w:t>
      </w:r>
      <w:r w:rsidRPr="00993F37">
        <w:rPr>
          <w:vertAlign w:val="superscript"/>
          <w:lang w:val="en-US"/>
        </w:rPr>
        <w:t>-1</w:t>
      </w:r>
      <w:r w:rsidR="00655645">
        <w:rPr>
          <w:lang w:val="en-US"/>
        </w:rPr>
        <w:t xml:space="preserve"> flow for 20 min) is higher at</w:t>
      </w:r>
      <w:r w:rsidRPr="00993F37">
        <w:rPr>
          <w:lang w:val="en-US"/>
        </w:rPr>
        <w:t xml:space="preserve"> 900°C compared to 15Ni-15Ce-20Al and 15Ni-15La-20Al due to metallic Ni (Figure 3</w:t>
      </w:r>
      <w:r w:rsidR="003A0276">
        <w:rPr>
          <w:lang w:val="en-US"/>
        </w:rPr>
        <w:t>5</w:t>
      </w:r>
      <w:r w:rsidRPr="00993F37">
        <w:rPr>
          <w:lang w:val="en-US"/>
        </w:rPr>
        <w:t>e, f, Table 20). A non-reduced 15Ni-15Ce-20La catalyst showed very low activity.</w:t>
      </w:r>
    </w:p>
    <w:p w:rsidR="00AF5A9E" w:rsidRPr="00993F37" w:rsidRDefault="00AF5A9E" w:rsidP="00AF5A9E">
      <w:pPr>
        <w:pStyle w:val="a6"/>
        <w:ind w:left="0" w:firstLine="566"/>
        <w:rPr>
          <w:lang w:val="en-US"/>
        </w:rPr>
      </w:pPr>
      <w:r w:rsidRPr="00993F37">
        <w:rPr>
          <w:lang w:val="en-US"/>
        </w:rPr>
        <w:t>This outcome aligns with the low H</w:t>
      </w:r>
      <w:r w:rsidRPr="00993F37">
        <w:rPr>
          <w:vertAlign w:val="subscript"/>
          <w:lang w:val="en-US"/>
        </w:rPr>
        <w:t>2</w:t>
      </w:r>
      <w:r w:rsidRPr="00993F37">
        <w:rPr>
          <w:lang w:val="en-US"/>
        </w:rPr>
        <w:t xml:space="preserve"> </w:t>
      </w:r>
      <w:r w:rsidR="003A335C" w:rsidRPr="00993F37">
        <w:rPr>
          <w:lang w:val="en-US"/>
        </w:rPr>
        <w:t>uptake</w:t>
      </w:r>
      <w:r w:rsidRPr="00993F37">
        <w:rPr>
          <w:lang w:val="en-US"/>
        </w:rPr>
        <w:t xml:space="preserve"> observed for 15Ni-15Ce-20La. Moreover, images obtained by TEM depicted the presence of huge nickel particles in the </w:t>
      </w:r>
      <w:r w:rsidR="003A335C" w:rsidRPr="00993F37">
        <w:rPr>
          <w:lang w:val="en-US"/>
        </w:rPr>
        <w:t>used</w:t>
      </w:r>
      <w:r w:rsidR="003F3978" w:rsidRPr="00993F37">
        <w:rPr>
          <w:lang w:val="en-US"/>
        </w:rPr>
        <w:t xml:space="preserve"> catalyst</w:t>
      </w:r>
      <w:r w:rsidRPr="00993F37">
        <w:rPr>
          <w:lang w:val="en-US"/>
        </w:rPr>
        <w:t xml:space="preserve"> clea</w:t>
      </w:r>
      <w:r w:rsidR="003F3978" w:rsidRPr="00993F37">
        <w:rPr>
          <w:lang w:val="en-US"/>
        </w:rPr>
        <w:t>rly indicating</w:t>
      </w:r>
      <w:r w:rsidRPr="00993F37">
        <w:rPr>
          <w:lang w:val="en-US"/>
        </w:rPr>
        <w:t xml:space="preserve"> that the performance of 15Ni-15Ce-20La catalyst did not match that of 15Ni-15Ce-20Al, despite previous claims in [</w:t>
      </w:r>
      <w:r w:rsidRPr="00993F37">
        <w:rPr>
          <w:lang w:val="kk-KZ"/>
        </w:rPr>
        <w:t>21</w:t>
      </w:r>
      <w:r w:rsidR="00655645">
        <w:rPr>
          <w:lang w:val="en-US"/>
        </w:rPr>
        <w:t>5</w:t>
      </w:r>
      <w:r w:rsidRPr="00993F37">
        <w:rPr>
          <w:lang w:val="en-US"/>
        </w:rPr>
        <w:t>], where a mixture of La</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and La</w:t>
      </w:r>
      <w:r w:rsidRPr="00993F37">
        <w:rPr>
          <w:vertAlign w:val="subscript"/>
          <w:lang w:val="en-US"/>
        </w:rPr>
        <w:t>2</w:t>
      </w:r>
      <w:r w:rsidRPr="00993F37">
        <w:rPr>
          <w:lang w:val="en-US"/>
        </w:rPr>
        <w:t>Ce</w:t>
      </w:r>
      <w:r w:rsidRPr="00993F37">
        <w:rPr>
          <w:vertAlign w:val="subscript"/>
          <w:lang w:val="en-US"/>
        </w:rPr>
        <w:t>2</w:t>
      </w:r>
      <w:r w:rsidRPr="00993F37">
        <w:rPr>
          <w:lang w:val="en-US"/>
        </w:rPr>
        <w:t>O</w:t>
      </w:r>
      <w:r w:rsidRPr="00993F37">
        <w:rPr>
          <w:vertAlign w:val="subscript"/>
          <w:lang w:val="en-US"/>
        </w:rPr>
        <w:t>7</w:t>
      </w:r>
      <w:r w:rsidRPr="00993F37">
        <w:rPr>
          <w:lang w:val="en-US"/>
        </w:rPr>
        <w:t xml:space="preserve"> is advantageous in DRM by inhibiting formation of coke. Howeve</w:t>
      </w:r>
      <w:r w:rsidR="003A335C" w:rsidRPr="00993F37">
        <w:rPr>
          <w:lang w:val="en-US"/>
        </w:rPr>
        <w:t>r, in the current experiment,</w:t>
      </w:r>
      <w:r w:rsidRPr="00993F37">
        <w:rPr>
          <w:lang w:val="en-US"/>
        </w:rPr>
        <w:t xml:space="preserve"> lanthana was </w:t>
      </w:r>
      <w:r w:rsidR="003A335C" w:rsidRPr="00993F37">
        <w:rPr>
          <w:lang w:val="en-US"/>
        </w:rPr>
        <w:t xml:space="preserve">not </w:t>
      </w:r>
      <w:r w:rsidRPr="00993F37">
        <w:rPr>
          <w:lang w:val="en-US"/>
        </w:rPr>
        <w:t xml:space="preserve">observed. </w:t>
      </w:r>
      <w:r w:rsidR="003A335C" w:rsidRPr="00993F37">
        <w:rPr>
          <w:lang w:val="en-US"/>
        </w:rPr>
        <w:t>For</w:t>
      </w:r>
      <w:r w:rsidRPr="00993F37">
        <w:rPr>
          <w:lang w:val="en-US"/>
        </w:rPr>
        <w:t xml:space="preserve"> 15Ni-15Ce-20Al</w:t>
      </w:r>
      <w:r w:rsidR="003A335C" w:rsidRPr="00993F37">
        <w:rPr>
          <w:lang w:val="en-US"/>
        </w:rPr>
        <w:t>,</w:t>
      </w:r>
      <w:r w:rsidRPr="00993F37">
        <w:rPr>
          <w:lang w:val="en-US"/>
        </w:rPr>
        <w:t xml:space="preserve"> the H</w:t>
      </w:r>
      <w:r w:rsidRPr="00993F37">
        <w:rPr>
          <w:vertAlign w:val="subscript"/>
          <w:lang w:val="en-US"/>
        </w:rPr>
        <w:t>2</w:t>
      </w:r>
      <w:r w:rsidRPr="00993F37">
        <w:rPr>
          <w:lang w:val="en-US"/>
        </w:rPr>
        <w:t>/CO ratio fluctuated between 1.0 and 1.4 over the course of the reaction, whereas for 15Ni-15La-20Al, it ranged from 0.9 to 1.2. The H</w:t>
      </w:r>
      <w:r w:rsidRPr="00993F37">
        <w:rPr>
          <w:vertAlign w:val="subscript"/>
          <w:lang w:val="en-US"/>
        </w:rPr>
        <w:t>2</w:t>
      </w:r>
      <w:r w:rsidRPr="00993F37">
        <w:rPr>
          <w:lang w:val="en-US"/>
        </w:rPr>
        <w:t>/CO value is 1.2 at 700</w:t>
      </w:r>
      <w:r w:rsidRPr="00993F37">
        <w:rPr>
          <w:vertAlign w:val="superscript"/>
          <w:lang w:val="en-US"/>
        </w:rPr>
        <w:t>o</w:t>
      </w:r>
      <w:r w:rsidRPr="00993F37">
        <w:rPr>
          <w:lang w:val="en-US"/>
        </w:rPr>
        <w:t>C over 15Ni-15La-20Al the same as those reported in [</w:t>
      </w:r>
      <w:r w:rsidRPr="00993F37">
        <w:rPr>
          <w:lang w:val="kk-KZ"/>
        </w:rPr>
        <w:t>21</w:t>
      </w:r>
      <w:r w:rsidR="00655645">
        <w:rPr>
          <w:lang w:val="en-US"/>
        </w:rPr>
        <w:t>6</w:t>
      </w:r>
      <w:r w:rsidRPr="00993F37">
        <w:rPr>
          <w:lang w:val="en-US"/>
        </w:rPr>
        <w:t>]. The H</w:t>
      </w:r>
      <w:r w:rsidRPr="00993F37">
        <w:rPr>
          <w:vertAlign w:val="subscript"/>
          <w:lang w:val="en-US"/>
        </w:rPr>
        <w:t>2</w:t>
      </w:r>
      <w:r w:rsidRPr="00993F37">
        <w:rPr>
          <w:lang w:val="en-US"/>
        </w:rPr>
        <w:t>/CO ratio decreased to 0.8 at second cycle (600</w:t>
      </w:r>
      <w:r w:rsidRPr="00993F37">
        <w:rPr>
          <w:vertAlign w:val="superscript"/>
          <w:lang w:val="en-US"/>
        </w:rPr>
        <w:t>o</w:t>
      </w:r>
      <w:r w:rsidRPr="00993F37">
        <w:rPr>
          <w:lang w:val="en-US"/>
        </w:rPr>
        <w:t>C) because CH</w:t>
      </w:r>
      <w:r w:rsidRPr="00993F37">
        <w:rPr>
          <w:vertAlign w:val="subscript"/>
          <w:lang w:val="en-US"/>
        </w:rPr>
        <w:t>4</w:t>
      </w:r>
      <w:r w:rsidRPr="00993F37">
        <w:rPr>
          <w:lang w:val="en-US"/>
        </w:rPr>
        <w:t xml:space="preserve"> conversion at 900</w:t>
      </w:r>
      <w:r w:rsidRPr="00993F37">
        <w:rPr>
          <w:vertAlign w:val="superscript"/>
          <w:lang w:val="en-US"/>
        </w:rPr>
        <w:t>o</w:t>
      </w:r>
      <w:r w:rsidRPr="00993F37">
        <w:rPr>
          <w:lang w:val="en-US"/>
        </w:rPr>
        <w:t>C is lower compared to CO</w:t>
      </w:r>
      <w:r w:rsidRPr="00993F37">
        <w:rPr>
          <w:vertAlign w:val="subscript"/>
          <w:lang w:val="en-US"/>
        </w:rPr>
        <w:t>2</w:t>
      </w:r>
      <w:r w:rsidRPr="00993F37">
        <w:rPr>
          <w:lang w:val="en-US"/>
        </w:rPr>
        <w:t xml:space="preserve"> conversion, meaning that RWGS reaction occurred consuming more and resulting in low H</w:t>
      </w:r>
      <w:r w:rsidRPr="00993F37">
        <w:rPr>
          <w:vertAlign w:val="subscript"/>
          <w:lang w:val="en-US"/>
        </w:rPr>
        <w:t>2</w:t>
      </w:r>
      <w:r w:rsidRPr="00993F37">
        <w:rPr>
          <w:lang w:val="en-US"/>
        </w:rPr>
        <w:t xml:space="preserve"> yield and a lower H</w:t>
      </w:r>
      <w:r w:rsidRPr="00993F37">
        <w:rPr>
          <w:vertAlign w:val="subscript"/>
          <w:lang w:val="en-US"/>
        </w:rPr>
        <w:t>2</w:t>
      </w:r>
      <w:r w:rsidRPr="00993F37">
        <w:rPr>
          <w:lang w:val="en-US"/>
        </w:rPr>
        <w:t>/CO ratio. According to [19</w:t>
      </w:r>
      <w:r w:rsidR="00655645">
        <w:rPr>
          <w:lang w:val="en-US"/>
        </w:rPr>
        <w:t>9</w:t>
      </w:r>
      <w:r w:rsidR="0084057C" w:rsidRPr="00993F37">
        <w:rPr>
          <w:lang w:val="en-US"/>
        </w:rPr>
        <w:t xml:space="preserve">, </w:t>
      </w:r>
      <w:r w:rsidR="0084057C" w:rsidRPr="00993F37">
        <w:t>р</w:t>
      </w:r>
      <w:r w:rsidR="0084057C" w:rsidRPr="00993F37">
        <w:rPr>
          <w:lang w:val="en-US"/>
        </w:rPr>
        <w:t xml:space="preserve">. </w:t>
      </w:r>
      <w:r w:rsidR="00D67DBD" w:rsidRPr="00993F37">
        <w:rPr>
          <w:lang w:val="en-US"/>
        </w:rPr>
        <w:t>7</w:t>
      </w:r>
      <w:r w:rsidR="005004C9">
        <w:rPr>
          <w:lang w:val="en-US"/>
        </w:rPr>
        <w:t>6</w:t>
      </w:r>
      <w:r w:rsidRPr="00993F37">
        <w:rPr>
          <w:lang w:val="en-US"/>
        </w:rPr>
        <w:t>], the equilibrium H</w:t>
      </w:r>
      <w:r w:rsidRPr="00993F37">
        <w:rPr>
          <w:vertAlign w:val="subscript"/>
          <w:lang w:val="en-US"/>
        </w:rPr>
        <w:t>2</w:t>
      </w:r>
      <w:r w:rsidRPr="00993F37">
        <w:rPr>
          <w:lang w:val="en-US"/>
        </w:rPr>
        <w:t>/CO ratio at 600</w:t>
      </w:r>
      <w:r w:rsidRPr="00993F37">
        <w:rPr>
          <w:vertAlign w:val="superscript"/>
          <w:lang w:val="en-US"/>
        </w:rPr>
        <w:t>o</w:t>
      </w:r>
      <w:r w:rsidRPr="00993F37">
        <w:rPr>
          <w:lang w:val="en-US"/>
        </w:rPr>
        <w:t>C was adjusted around 3.</w:t>
      </w:r>
    </w:p>
    <w:p w:rsidR="00D67DBD" w:rsidRPr="00993F37" w:rsidRDefault="00D67DBD" w:rsidP="00D67DBD">
      <w:pPr>
        <w:pStyle w:val="a6"/>
        <w:ind w:left="0" w:firstLine="567"/>
        <w:rPr>
          <w:bCs/>
          <w:lang w:val="en-US"/>
        </w:rPr>
      </w:pPr>
      <w:r w:rsidRPr="00993F37">
        <w:rPr>
          <w:bCs/>
          <w:lang w:val="en-US"/>
        </w:rPr>
        <w:t xml:space="preserve">For the most active catalyst (15Ni-15Ce-20Al) </w:t>
      </w:r>
      <w:r w:rsidR="005825D1">
        <w:rPr>
          <w:bCs/>
          <w:lang w:val="en-US"/>
        </w:rPr>
        <w:t xml:space="preserve">at </w:t>
      </w:r>
      <w:r w:rsidR="005825D1">
        <w:rPr>
          <w:lang w:val="en-US"/>
        </w:rPr>
        <w:t>85</w:t>
      </w:r>
      <w:r w:rsidR="005825D1" w:rsidRPr="00993F37">
        <w:rPr>
          <w:lang w:val="en-US"/>
        </w:rPr>
        <w:t>0°C</w:t>
      </w:r>
      <w:r w:rsidR="005825D1">
        <w:rPr>
          <w:lang w:val="kk-KZ"/>
        </w:rPr>
        <w:t xml:space="preserve"> </w:t>
      </w:r>
      <w:r w:rsidR="005825D1">
        <w:rPr>
          <w:lang w:val="en-US"/>
        </w:rPr>
        <w:t>in the temperature cycling test,</w:t>
      </w:r>
      <w:r w:rsidR="005825D1" w:rsidRPr="00993F37">
        <w:rPr>
          <w:lang w:val="en-US"/>
        </w:rPr>
        <w:t xml:space="preserve"> </w:t>
      </w:r>
      <w:r w:rsidRPr="00993F37">
        <w:rPr>
          <w:bCs/>
          <w:lang w:val="en-US"/>
        </w:rPr>
        <w:t xml:space="preserve">conversions were </w:t>
      </w:r>
      <w:r w:rsidR="005825D1">
        <w:rPr>
          <w:bCs/>
          <w:lang w:val="kk-KZ"/>
        </w:rPr>
        <w:t>90</w:t>
      </w:r>
      <w:r w:rsidRPr="00993F37">
        <w:rPr>
          <w:bCs/>
          <w:lang w:val="en-US"/>
        </w:rPr>
        <w:t>% (CH</w:t>
      </w:r>
      <w:r w:rsidRPr="00993F37">
        <w:rPr>
          <w:bCs/>
          <w:vertAlign w:val="subscript"/>
          <w:lang w:val="en-US"/>
        </w:rPr>
        <w:t>4</w:t>
      </w:r>
      <w:r w:rsidRPr="00993F37">
        <w:rPr>
          <w:bCs/>
          <w:lang w:val="en-US"/>
        </w:rPr>
        <w:t>) and 9</w:t>
      </w:r>
      <w:r w:rsidR="005825D1">
        <w:rPr>
          <w:bCs/>
          <w:lang w:val="kk-KZ"/>
        </w:rPr>
        <w:t>0</w:t>
      </w:r>
      <w:r w:rsidRPr="00993F37">
        <w:rPr>
          <w:bCs/>
          <w:lang w:val="en-US"/>
        </w:rPr>
        <w:t>% (CO</w:t>
      </w:r>
      <w:r w:rsidRPr="00993F37">
        <w:rPr>
          <w:bCs/>
          <w:vertAlign w:val="subscript"/>
          <w:lang w:val="en-US"/>
        </w:rPr>
        <w:t>2</w:t>
      </w:r>
      <w:r w:rsidRPr="00993F37">
        <w:rPr>
          <w:bCs/>
          <w:lang w:val="en-US"/>
        </w:rPr>
        <w:t>), yield of H</w:t>
      </w:r>
      <w:r w:rsidRPr="00993F37">
        <w:rPr>
          <w:bCs/>
          <w:vertAlign w:val="subscript"/>
          <w:lang w:val="en-US"/>
        </w:rPr>
        <w:t>2</w:t>
      </w:r>
      <w:r w:rsidRPr="00993F37">
        <w:rPr>
          <w:bCs/>
          <w:lang w:val="en-US"/>
        </w:rPr>
        <w:t xml:space="preserve"> – </w:t>
      </w:r>
      <w:r w:rsidR="005825D1">
        <w:rPr>
          <w:bCs/>
          <w:lang w:val="kk-KZ"/>
        </w:rPr>
        <w:t>68</w:t>
      </w:r>
      <w:r w:rsidRPr="00993F37">
        <w:rPr>
          <w:bCs/>
          <w:lang w:val="en-US"/>
        </w:rPr>
        <w:t xml:space="preserve">%, yield of CO – </w:t>
      </w:r>
      <w:r w:rsidR="005825D1">
        <w:rPr>
          <w:bCs/>
          <w:lang w:val="kk-KZ"/>
        </w:rPr>
        <w:t>63</w:t>
      </w:r>
      <w:r w:rsidRPr="00993F37">
        <w:rPr>
          <w:bCs/>
          <w:lang w:val="en-US"/>
        </w:rPr>
        <w:t>%.</w:t>
      </w:r>
    </w:p>
    <w:p w:rsidR="00796B81" w:rsidRPr="003A0276" w:rsidRDefault="00D67DBD" w:rsidP="003A0276">
      <w:pPr>
        <w:pStyle w:val="a6"/>
        <w:ind w:left="0" w:firstLine="567"/>
        <w:rPr>
          <w:bCs/>
          <w:lang w:val="en-US"/>
        </w:rPr>
      </w:pPr>
      <w:r w:rsidRPr="00993F37">
        <w:rPr>
          <w:bCs/>
          <w:lang w:val="en-US"/>
        </w:rPr>
        <w:t>The stability of the 15Ni-15Ce-20Al catalyst was further examined at 850°C for 20 h maintaining GHSV of 3000 h</w:t>
      </w:r>
      <w:r w:rsidRPr="00993F37">
        <w:rPr>
          <w:bCs/>
          <w:vertAlign w:val="superscript"/>
          <w:lang w:val="en-US"/>
        </w:rPr>
        <w:t>-1</w:t>
      </w:r>
      <w:r w:rsidRPr="00993F37">
        <w:rPr>
          <w:bCs/>
          <w:lang w:val="en-US"/>
        </w:rPr>
        <w:t>, considering its relatively superior performance. According to Figure 3</w:t>
      </w:r>
      <w:r w:rsidR="003A0276">
        <w:rPr>
          <w:bCs/>
          <w:lang w:val="en-US"/>
        </w:rPr>
        <w:t>6</w:t>
      </w:r>
      <w:r w:rsidRPr="00993F37">
        <w:rPr>
          <w:bCs/>
          <w:lang w:val="en-US"/>
        </w:rPr>
        <w:t>a, the CO</w:t>
      </w:r>
      <w:r w:rsidRPr="00993F37">
        <w:rPr>
          <w:bCs/>
          <w:vertAlign w:val="subscript"/>
          <w:lang w:val="en-US"/>
        </w:rPr>
        <w:t>2</w:t>
      </w:r>
      <w:r w:rsidRPr="00993F37">
        <w:rPr>
          <w:bCs/>
          <w:lang w:val="en-US"/>
        </w:rPr>
        <w:t xml:space="preserve"> </w:t>
      </w:r>
      <w:r w:rsidR="00C46682" w:rsidRPr="00993F37">
        <w:rPr>
          <w:bCs/>
          <w:lang w:val="en-US"/>
        </w:rPr>
        <w:t>and CH</w:t>
      </w:r>
      <w:r w:rsidR="00C46682" w:rsidRPr="00993F37">
        <w:rPr>
          <w:bCs/>
          <w:vertAlign w:val="subscript"/>
          <w:lang w:val="en-US"/>
        </w:rPr>
        <w:t xml:space="preserve">4 </w:t>
      </w:r>
      <w:r w:rsidR="00C46682" w:rsidRPr="00993F37">
        <w:rPr>
          <w:bCs/>
          <w:lang w:val="en-US"/>
        </w:rPr>
        <w:t>conversion</w:t>
      </w:r>
      <w:r w:rsidRPr="00993F37">
        <w:rPr>
          <w:bCs/>
          <w:lang w:val="en-US"/>
        </w:rPr>
        <w:t xml:space="preserve"> was </w:t>
      </w:r>
      <w:r w:rsidR="00C46682" w:rsidRPr="00993F37">
        <w:rPr>
          <w:bCs/>
          <w:lang w:val="en-US"/>
        </w:rPr>
        <w:t>quite similar</w:t>
      </w:r>
      <w:r w:rsidRPr="00993F37">
        <w:rPr>
          <w:bCs/>
          <w:lang w:val="en-US"/>
        </w:rPr>
        <w:t>, remaining stable for 20 h. Simultaneously, the carbon balance was around 75%, and the H</w:t>
      </w:r>
      <w:r w:rsidRPr="00993F37">
        <w:rPr>
          <w:bCs/>
          <w:vertAlign w:val="subscript"/>
          <w:lang w:val="en-US"/>
        </w:rPr>
        <w:t>2</w:t>
      </w:r>
      <w:r w:rsidRPr="00993F37">
        <w:rPr>
          <w:bCs/>
          <w:lang w:val="en-US"/>
        </w:rPr>
        <w:t>/CO ratio ranged from 1.0 to 1.2, demonstrating excellent performance.</w:t>
      </w:r>
      <w:bookmarkStart w:id="14" w:name="_Hlk144716825"/>
      <w:bookmarkStart w:id="15" w:name="_Hlk146811895"/>
      <w:r w:rsidR="003A0276">
        <w:rPr>
          <w:bCs/>
          <w:lang w:val="en-US"/>
        </w:rPr>
        <w:t xml:space="preserve"> </w:t>
      </w:r>
      <w:r w:rsidR="00796B81" w:rsidRPr="00993F37">
        <w:rPr>
          <w:bCs/>
          <w:lang w:val="en-US"/>
        </w:rPr>
        <w:t>In addition, the rates of coke accumulation were 13.8 wt.%·h</w:t>
      </w:r>
      <w:r w:rsidR="00796B81" w:rsidRPr="00993F37">
        <w:rPr>
          <w:bCs/>
          <w:vertAlign w:val="superscript"/>
          <w:lang w:val="en-US"/>
        </w:rPr>
        <w:t>-1</w:t>
      </w:r>
      <w:r w:rsidR="00796B81" w:rsidRPr="00993F37">
        <w:rPr>
          <w:bCs/>
          <w:lang w:val="en-US"/>
        </w:rPr>
        <w:t xml:space="preserve"> and 1.3 wt.%·h</w:t>
      </w:r>
      <w:r w:rsidR="00796B81" w:rsidRPr="00993F37">
        <w:rPr>
          <w:bCs/>
          <w:vertAlign w:val="superscript"/>
          <w:lang w:val="en-US"/>
        </w:rPr>
        <w:t>-1</w:t>
      </w:r>
      <w:r w:rsidR="00796B81" w:rsidRPr="00993F37">
        <w:rPr>
          <w:bCs/>
          <w:lang w:val="en-US"/>
        </w:rPr>
        <w:t xml:space="preserve"> for the 15Ni-15Ce-20Al catalysts at 30 min and 20 h TOS, respectively, calculated using CHNS </w:t>
      </w:r>
      <w:r w:rsidR="00796B81" w:rsidRPr="00993F37">
        <w:rPr>
          <w:bCs/>
          <w:lang w:val="en-US"/>
        </w:rPr>
        <w:lastRenderedPageBreak/>
        <w:t>analysis. This highlights that the initial carbon accumulation rate was over 10 times higher than longer stability duration, attributing to the adsorption of filamentous carbon deposited on acidic and metal sites and was available at the start of the reaction. The temperature, at which this type of coke is formed, was examined in relation to thermogravimetric analysis [21</w:t>
      </w:r>
      <w:r w:rsidR="00655645">
        <w:rPr>
          <w:bCs/>
          <w:lang w:val="en-US"/>
        </w:rPr>
        <w:t>7</w:t>
      </w:r>
      <w:r w:rsidR="00796B81" w:rsidRPr="00993F37">
        <w:rPr>
          <w:bCs/>
          <w:lang w:val="en-US"/>
        </w:rPr>
        <w:t>].</w:t>
      </w:r>
      <w:bookmarkEnd w:id="14"/>
      <w:bookmarkEnd w:id="15"/>
      <w:r w:rsidR="003A0276">
        <w:rPr>
          <w:bCs/>
          <w:lang w:val="en-US"/>
        </w:rPr>
        <w:t xml:space="preserve"> </w:t>
      </w:r>
      <w:r w:rsidR="00796B81" w:rsidRPr="00993F37">
        <w:rPr>
          <w:lang w:val="en-US"/>
        </w:rPr>
        <w:t xml:space="preserve">As demonstrated in Table 21 the catalyst effectiveness of 15Ni-15Ce-20Al was correlated with catalysts investigated in [90, </w:t>
      </w:r>
      <w:r w:rsidR="00796B81" w:rsidRPr="00993F37">
        <w:t>р</w:t>
      </w:r>
      <w:r w:rsidR="00796B81" w:rsidRPr="00993F37">
        <w:rPr>
          <w:lang w:val="en-US"/>
        </w:rPr>
        <w:t>. 2</w:t>
      </w:r>
      <w:r w:rsidR="003B4CDB">
        <w:rPr>
          <w:lang w:val="en-US"/>
        </w:rPr>
        <w:t>8</w:t>
      </w:r>
      <w:r w:rsidR="00796B81" w:rsidRPr="00993F37">
        <w:rPr>
          <w:lang w:val="en-US"/>
        </w:rPr>
        <w:t>; 21</w:t>
      </w:r>
      <w:r w:rsidR="00655645">
        <w:rPr>
          <w:lang w:val="en-US"/>
        </w:rPr>
        <w:t>8</w:t>
      </w:r>
      <w:r w:rsidR="00796B81" w:rsidRPr="00993F37">
        <w:rPr>
          <w:lang w:val="en-US"/>
        </w:rPr>
        <w:t>, 21</w:t>
      </w:r>
      <w:r w:rsidR="00655645">
        <w:rPr>
          <w:lang w:val="en-US"/>
        </w:rPr>
        <w:t>9</w:t>
      </w:r>
      <w:r w:rsidR="00796B81" w:rsidRPr="00993F37">
        <w:rPr>
          <w:lang w:val="en-US"/>
        </w:rPr>
        <w:t>] depicting starting TOFs and conversion. The values of conversion over 15Ni-15Ce-20Al were 45% (methane) and 70% (carbon dioxide).</w:t>
      </w:r>
    </w:p>
    <w:p w:rsidR="00AF5A9E" w:rsidRPr="00993F37" w:rsidRDefault="00AF5A9E" w:rsidP="00AF5A9E">
      <w:pPr>
        <w:pStyle w:val="a6"/>
        <w:ind w:left="0" w:firstLine="566"/>
        <w:rPr>
          <w:lang w:val="en-US"/>
        </w:rPr>
      </w:pPr>
    </w:p>
    <w:p w:rsidR="00AF5A9E" w:rsidRPr="00993F37" w:rsidRDefault="00AF5A9E" w:rsidP="00AF5A9E">
      <w:pPr>
        <w:pStyle w:val="a6"/>
        <w:ind w:left="0"/>
        <w:rPr>
          <w:lang w:val="en-US"/>
        </w:rPr>
      </w:pPr>
      <w:r w:rsidRPr="00993F37">
        <w:rPr>
          <w:lang w:val="en-US"/>
        </w:rPr>
        <w:t xml:space="preserve">Table 20 – </w:t>
      </w:r>
      <w:r w:rsidR="006636C0" w:rsidRPr="00993F37">
        <w:rPr>
          <w:lang w:val="en-US"/>
        </w:rPr>
        <w:t>Conversion of</w:t>
      </w:r>
      <w:r w:rsidRPr="00993F37">
        <w:rPr>
          <w:lang w:val="en-US"/>
        </w:rPr>
        <w:t xml:space="preserve"> </w:t>
      </w:r>
      <w:r w:rsidR="003A335C" w:rsidRPr="00993F37">
        <w:rPr>
          <w:lang w:val="en-US"/>
        </w:rPr>
        <w:t>reacting gasses</w:t>
      </w:r>
      <w:r w:rsidRPr="00993F37">
        <w:rPr>
          <w:lang w:val="en-US"/>
        </w:rPr>
        <w:t xml:space="preserve"> and the carbon balance at initial 600</w:t>
      </w:r>
      <w:r w:rsidRPr="00993F37">
        <w:rPr>
          <w:vertAlign w:val="superscript"/>
          <w:lang w:val="en-US"/>
        </w:rPr>
        <w:t>o</w:t>
      </w:r>
      <w:r w:rsidR="00702E32" w:rsidRPr="00993F37">
        <w:rPr>
          <w:lang w:val="en-US"/>
        </w:rPr>
        <w:t>C and at 85</w:t>
      </w:r>
      <w:r w:rsidRPr="00993F37">
        <w:rPr>
          <w:lang w:val="en-US"/>
        </w:rPr>
        <w:t>0</w:t>
      </w:r>
      <w:r w:rsidRPr="00993F37">
        <w:rPr>
          <w:vertAlign w:val="superscript"/>
          <w:lang w:val="en-US"/>
        </w:rPr>
        <w:t>o</w:t>
      </w:r>
      <w:r w:rsidRPr="00993F37">
        <w:rPr>
          <w:lang w:val="en-US"/>
        </w:rPr>
        <w:t>C over different catalysts</w:t>
      </w:r>
    </w:p>
    <w:p w:rsidR="00AF5A9E" w:rsidRPr="00993F37" w:rsidRDefault="00AF5A9E" w:rsidP="00AF5A9E">
      <w:pPr>
        <w:pStyle w:val="a6"/>
        <w:ind w:left="0" w:firstLine="566"/>
        <w:rPr>
          <w:lang w:val="en-US"/>
        </w:rPr>
      </w:pPr>
    </w:p>
    <w:tbl>
      <w:tblPr>
        <w:tblStyle w:val="ae"/>
        <w:tblW w:w="9858" w:type="dxa"/>
        <w:tblLayout w:type="fixed"/>
        <w:tblLook w:val="04A0" w:firstRow="1" w:lastRow="0" w:firstColumn="1" w:lastColumn="0" w:noHBand="0" w:noVBand="1"/>
      </w:tblPr>
      <w:tblGrid>
        <w:gridCol w:w="1101"/>
        <w:gridCol w:w="1134"/>
        <w:gridCol w:w="992"/>
        <w:gridCol w:w="850"/>
        <w:gridCol w:w="993"/>
        <w:gridCol w:w="992"/>
        <w:gridCol w:w="1134"/>
        <w:gridCol w:w="811"/>
        <w:gridCol w:w="870"/>
        <w:gridCol w:w="981"/>
      </w:tblGrid>
      <w:tr w:rsidR="0062697F" w:rsidRPr="00993F37" w:rsidTr="00DF77D2">
        <w:tc>
          <w:tcPr>
            <w:tcW w:w="1101" w:type="dxa"/>
            <w:vMerge w:val="restart"/>
          </w:tcPr>
          <w:p w:rsidR="00AF5A9E" w:rsidRPr="00993F37" w:rsidRDefault="00AF5A9E" w:rsidP="00DF77D2">
            <w:pPr>
              <w:pStyle w:val="a6"/>
              <w:ind w:left="0"/>
              <w:rPr>
                <w:sz w:val="24"/>
                <w:szCs w:val="24"/>
                <w:lang w:val="en-US"/>
              </w:rPr>
            </w:pPr>
            <w:r w:rsidRPr="00993F37">
              <w:rPr>
                <w:sz w:val="24"/>
                <w:szCs w:val="24"/>
              </w:rPr>
              <w:t>Catalyst</w:t>
            </w:r>
          </w:p>
        </w:tc>
        <w:tc>
          <w:tcPr>
            <w:tcW w:w="2126" w:type="dxa"/>
            <w:gridSpan w:val="2"/>
          </w:tcPr>
          <w:p w:rsidR="00AF5A9E" w:rsidRPr="00993F37" w:rsidRDefault="00AF5A9E" w:rsidP="00CD6111">
            <w:pPr>
              <w:pStyle w:val="a6"/>
              <w:ind w:left="0"/>
              <w:jc w:val="center"/>
              <w:rPr>
                <w:sz w:val="24"/>
                <w:szCs w:val="24"/>
                <w:lang w:val="en-US"/>
              </w:rPr>
            </w:pPr>
            <w:r w:rsidRPr="00993F37">
              <w:rPr>
                <w:bCs/>
                <w:sz w:val="24"/>
                <w:szCs w:val="24"/>
                <w:lang w:val="en-US"/>
              </w:rPr>
              <w:t>Conversion</w:t>
            </w:r>
            <w:r w:rsidR="00702E32" w:rsidRPr="00993F37">
              <w:rPr>
                <w:sz w:val="24"/>
                <w:szCs w:val="24"/>
                <w:lang w:val="en-US"/>
              </w:rPr>
              <w:t xml:space="preserve"> at </w:t>
            </w:r>
            <w:r w:rsidR="00CD6111" w:rsidRPr="00993F37">
              <w:rPr>
                <w:sz w:val="24"/>
                <w:szCs w:val="24"/>
                <w:lang w:val="en-US"/>
              </w:rPr>
              <w:t>60</w:t>
            </w:r>
            <w:r w:rsidR="00702E32" w:rsidRPr="00993F37">
              <w:rPr>
                <w:sz w:val="24"/>
                <w:szCs w:val="24"/>
                <w:lang w:val="en-US"/>
              </w:rPr>
              <w:t>0°C</w:t>
            </w:r>
            <w:r w:rsidRPr="00993F37">
              <w:rPr>
                <w:bCs/>
                <w:sz w:val="24"/>
                <w:szCs w:val="24"/>
                <w:lang w:val="en-US"/>
              </w:rPr>
              <w:t>, %</w:t>
            </w:r>
          </w:p>
        </w:tc>
        <w:tc>
          <w:tcPr>
            <w:tcW w:w="850" w:type="dxa"/>
            <w:vMerge w:val="restart"/>
          </w:tcPr>
          <w:p w:rsidR="00AF5A9E" w:rsidRPr="00993F37" w:rsidRDefault="00AF5A9E" w:rsidP="00DF77D2">
            <w:pPr>
              <w:pStyle w:val="a6"/>
              <w:ind w:left="0"/>
              <w:jc w:val="center"/>
              <w:rPr>
                <w:sz w:val="24"/>
                <w:szCs w:val="24"/>
                <w:lang w:val="en-US"/>
              </w:rPr>
            </w:pPr>
            <w:r w:rsidRPr="00993F37">
              <w:rPr>
                <w:sz w:val="24"/>
                <w:szCs w:val="24"/>
              </w:rPr>
              <w:t>TOF, s</w:t>
            </w:r>
            <w:r w:rsidRPr="00993F37">
              <w:rPr>
                <w:sz w:val="24"/>
                <w:szCs w:val="24"/>
                <w:vertAlign w:val="superscript"/>
              </w:rPr>
              <w:t>-1</w:t>
            </w:r>
          </w:p>
        </w:tc>
        <w:tc>
          <w:tcPr>
            <w:tcW w:w="993" w:type="dxa"/>
            <w:vMerge w:val="restart"/>
          </w:tcPr>
          <w:p w:rsidR="00AF5A9E" w:rsidRPr="00993F37" w:rsidRDefault="00AF5A9E" w:rsidP="00DF77D2">
            <w:pPr>
              <w:pStyle w:val="a6"/>
              <w:ind w:left="0"/>
              <w:jc w:val="center"/>
              <w:rPr>
                <w:sz w:val="24"/>
                <w:szCs w:val="24"/>
                <w:lang w:val="en-US"/>
              </w:rPr>
            </w:pPr>
            <w:r w:rsidRPr="00993F37">
              <w:rPr>
                <w:sz w:val="24"/>
                <w:szCs w:val="24"/>
              </w:rPr>
              <w:t>CB at 600°C, %</w:t>
            </w:r>
          </w:p>
        </w:tc>
        <w:tc>
          <w:tcPr>
            <w:tcW w:w="2126" w:type="dxa"/>
            <w:gridSpan w:val="2"/>
          </w:tcPr>
          <w:p w:rsidR="00AF5A9E" w:rsidRPr="00993F37" w:rsidRDefault="00AF5A9E" w:rsidP="008B5285">
            <w:pPr>
              <w:pStyle w:val="a6"/>
              <w:ind w:left="0"/>
              <w:jc w:val="center"/>
              <w:rPr>
                <w:sz w:val="24"/>
                <w:szCs w:val="24"/>
                <w:lang w:val="en-US"/>
              </w:rPr>
            </w:pPr>
            <w:r w:rsidRPr="00993F37">
              <w:rPr>
                <w:bCs/>
                <w:sz w:val="24"/>
                <w:szCs w:val="24"/>
                <w:lang w:val="en-US"/>
              </w:rPr>
              <w:t>Conversion</w:t>
            </w:r>
            <w:r w:rsidR="00702E32" w:rsidRPr="00993F37">
              <w:rPr>
                <w:bCs/>
                <w:sz w:val="24"/>
                <w:szCs w:val="24"/>
                <w:lang w:val="en-US"/>
              </w:rPr>
              <w:t xml:space="preserve"> </w:t>
            </w:r>
            <w:r w:rsidR="00702E32" w:rsidRPr="00993F37">
              <w:rPr>
                <w:sz w:val="24"/>
                <w:szCs w:val="24"/>
                <w:lang w:val="en-US"/>
              </w:rPr>
              <w:t>at 850°C</w:t>
            </w:r>
            <w:r w:rsidRPr="00993F37">
              <w:rPr>
                <w:bCs/>
                <w:sz w:val="24"/>
                <w:szCs w:val="24"/>
                <w:lang w:val="en-US"/>
              </w:rPr>
              <w:t>, %</w:t>
            </w:r>
          </w:p>
        </w:tc>
        <w:tc>
          <w:tcPr>
            <w:tcW w:w="811" w:type="dxa"/>
            <w:vMerge w:val="restart"/>
          </w:tcPr>
          <w:p w:rsidR="00AF5A9E" w:rsidRPr="00993F37" w:rsidRDefault="00AF5A9E" w:rsidP="00DF09A8">
            <w:pPr>
              <w:pStyle w:val="a6"/>
              <w:ind w:left="0"/>
              <w:jc w:val="center"/>
              <w:rPr>
                <w:sz w:val="24"/>
                <w:szCs w:val="24"/>
                <w:lang w:val="en-US"/>
              </w:rPr>
            </w:pPr>
            <w:r w:rsidRPr="00993F37">
              <w:rPr>
                <w:sz w:val="24"/>
                <w:szCs w:val="24"/>
              </w:rPr>
              <w:t xml:space="preserve">CB at </w:t>
            </w:r>
            <w:r w:rsidR="00DF09A8" w:rsidRPr="00993F37">
              <w:rPr>
                <w:sz w:val="24"/>
                <w:szCs w:val="24"/>
                <w:lang w:val="en-US"/>
              </w:rPr>
              <w:t>85</w:t>
            </w:r>
            <w:r w:rsidRPr="00993F37">
              <w:rPr>
                <w:sz w:val="24"/>
                <w:szCs w:val="24"/>
              </w:rPr>
              <w:t>0°C, %</w:t>
            </w:r>
          </w:p>
        </w:tc>
        <w:tc>
          <w:tcPr>
            <w:tcW w:w="870" w:type="dxa"/>
            <w:vMerge w:val="restart"/>
          </w:tcPr>
          <w:p w:rsidR="00AF5A9E" w:rsidRPr="00993F37" w:rsidRDefault="00AF5A9E" w:rsidP="00DF77D2">
            <w:pPr>
              <w:pStyle w:val="a6"/>
              <w:ind w:left="0"/>
              <w:jc w:val="center"/>
              <w:rPr>
                <w:sz w:val="24"/>
                <w:szCs w:val="24"/>
                <w:lang w:val="en-US"/>
              </w:rPr>
            </w:pPr>
            <w:r w:rsidRPr="00993F37">
              <w:rPr>
                <w:sz w:val="24"/>
                <w:szCs w:val="24"/>
              </w:rPr>
              <w:t>H</w:t>
            </w:r>
            <w:r w:rsidRPr="00993F37">
              <w:rPr>
                <w:sz w:val="24"/>
                <w:szCs w:val="24"/>
                <w:vertAlign w:val="subscript"/>
              </w:rPr>
              <w:t>2</w:t>
            </w:r>
            <w:r w:rsidRPr="00993F37">
              <w:rPr>
                <w:sz w:val="24"/>
                <w:szCs w:val="24"/>
              </w:rPr>
              <w:t>/CO</w:t>
            </w:r>
          </w:p>
        </w:tc>
        <w:tc>
          <w:tcPr>
            <w:tcW w:w="981" w:type="dxa"/>
            <w:vMerge w:val="restart"/>
          </w:tcPr>
          <w:p w:rsidR="00AF5A9E" w:rsidRPr="00993F37" w:rsidRDefault="00AF5A9E" w:rsidP="00DF77D2">
            <w:pPr>
              <w:pStyle w:val="a6"/>
              <w:ind w:left="0"/>
              <w:jc w:val="center"/>
              <w:rPr>
                <w:sz w:val="24"/>
                <w:szCs w:val="24"/>
                <w:lang w:val="en-US"/>
              </w:rPr>
            </w:pPr>
            <w:r w:rsidRPr="00993F37">
              <w:rPr>
                <w:sz w:val="24"/>
                <w:szCs w:val="24"/>
              </w:rPr>
              <w:t>E</w:t>
            </w:r>
            <w:r w:rsidRPr="00993F37">
              <w:rPr>
                <w:sz w:val="24"/>
                <w:szCs w:val="24"/>
                <w:vertAlign w:val="subscript"/>
              </w:rPr>
              <w:t>A</w:t>
            </w:r>
            <w:r w:rsidRPr="00993F37">
              <w:rPr>
                <w:sz w:val="24"/>
                <w:szCs w:val="24"/>
              </w:rPr>
              <w:t>, kJ</w:t>
            </w:r>
            <w:r w:rsidRPr="00993F37">
              <w:rPr>
                <w:sz w:val="24"/>
                <w:szCs w:val="24"/>
                <w:lang w:val="en-US"/>
              </w:rPr>
              <w:t>·mol</w:t>
            </w:r>
            <w:r w:rsidRPr="00993F37">
              <w:rPr>
                <w:sz w:val="24"/>
                <w:szCs w:val="24"/>
                <w:vertAlign w:val="superscript"/>
                <w:lang w:val="en-US"/>
              </w:rPr>
              <w:t>-1</w:t>
            </w:r>
          </w:p>
        </w:tc>
      </w:tr>
      <w:tr w:rsidR="0062697F" w:rsidRPr="00993F37" w:rsidTr="00DF77D2">
        <w:tc>
          <w:tcPr>
            <w:tcW w:w="1101" w:type="dxa"/>
            <w:vMerge/>
          </w:tcPr>
          <w:p w:rsidR="00AF5A9E" w:rsidRPr="00993F37" w:rsidRDefault="00AF5A9E" w:rsidP="00DF77D2">
            <w:pPr>
              <w:pStyle w:val="a6"/>
              <w:ind w:left="0"/>
              <w:rPr>
                <w:sz w:val="24"/>
                <w:szCs w:val="24"/>
                <w:lang w:val="en-US"/>
              </w:rPr>
            </w:pPr>
          </w:p>
        </w:tc>
        <w:tc>
          <w:tcPr>
            <w:tcW w:w="1134" w:type="dxa"/>
          </w:tcPr>
          <w:p w:rsidR="00AF5A9E" w:rsidRPr="00993F37" w:rsidRDefault="00AF5A9E" w:rsidP="00DF77D2">
            <w:pPr>
              <w:pStyle w:val="a6"/>
              <w:ind w:left="0"/>
              <w:jc w:val="center"/>
              <w:rPr>
                <w:sz w:val="24"/>
                <w:szCs w:val="24"/>
                <w:lang w:val="en-US"/>
              </w:rPr>
            </w:pPr>
            <w:r w:rsidRPr="00993F37">
              <w:rPr>
                <w:sz w:val="24"/>
                <w:szCs w:val="24"/>
              </w:rPr>
              <w:t>CH</w:t>
            </w:r>
            <w:r w:rsidRPr="00993F37">
              <w:rPr>
                <w:sz w:val="24"/>
                <w:szCs w:val="24"/>
                <w:vertAlign w:val="subscript"/>
              </w:rPr>
              <w:t>4</w:t>
            </w:r>
          </w:p>
        </w:tc>
        <w:tc>
          <w:tcPr>
            <w:tcW w:w="992" w:type="dxa"/>
          </w:tcPr>
          <w:p w:rsidR="00AF5A9E" w:rsidRPr="00993F37" w:rsidRDefault="00AF5A9E" w:rsidP="00DF77D2">
            <w:pPr>
              <w:pStyle w:val="a6"/>
              <w:ind w:left="0"/>
              <w:jc w:val="center"/>
              <w:rPr>
                <w:sz w:val="24"/>
                <w:szCs w:val="24"/>
                <w:lang w:val="en-US"/>
              </w:rPr>
            </w:pPr>
            <w:r w:rsidRPr="00993F37">
              <w:rPr>
                <w:sz w:val="24"/>
                <w:szCs w:val="24"/>
              </w:rPr>
              <w:t>CO</w:t>
            </w:r>
            <w:r w:rsidRPr="00993F37">
              <w:rPr>
                <w:sz w:val="24"/>
                <w:szCs w:val="24"/>
                <w:vertAlign w:val="subscript"/>
              </w:rPr>
              <w:t>2</w:t>
            </w:r>
          </w:p>
        </w:tc>
        <w:tc>
          <w:tcPr>
            <w:tcW w:w="850" w:type="dxa"/>
            <w:vMerge/>
          </w:tcPr>
          <w:p w:rsidR="00AF5A9E" w:rsidRPr="00993F37" w:rsidRDefault="00AF5A9E" w:rsidP="00DF77D2">
            <w:pPr>
              <w:pStyle w:val="a6"/>
              <w:ind w:left="0"/>
              <w:jc w:val="center"/>
              <w:rPr>
                <w:sz w:val="24"/>
                <w:szCs w:val="24"/>
                <w:lang w:val="en-US"/>
              </w:rPr>
            </w:pPr>
          </w:p>
        </w:tc>
        <w:tc>
          <w:tcPr>
            <w:tcW w:w="993" w:type="dxa"/>
            <w:vMerge/>
          </w:tcPr>
          <w:p w:rsidR="00AF5A9E" w:rsidRPr="00993F37" w:rsidRDefault="00AF5A9E" w:rsidP="00DF77D2">
            <w:pPr>
              <w:pStyle w:val="a6"/>
              <w:ind w:left="0"/>
              <w:jc w:val="center"/>
              <w:rPr>
                <w:sz w:val="24"/>
                <w:szCs w:val="24"/>
                <w:lang w:val="en-US"/>
              </w:rPr>
            </w:pPr>
          </w:p>
        </w:tc>
        <w:tc>
          <w:tcPr>
            <w:tcW w:w="992" w:type="dxa"/>
          </w:tcPr>
          <w:p w:rsidR="00AF5A9E" w:rsidRPr="00993F37" w:rsidRDefault="00AF5A9E" w:rsidP="00DF77D2">
            <w:pPr>
              <w:pStyle w:val="a6"/>
              <w:ind w:left="0"/>
              <w:jc w:val="center"/>
              <w:rPr>
                <w:sz w:val="24"/>
                <w:szCs w:val="24"/>
                <w:lang w:val="en-US"/>
              </w:rPr>
            </w:pPr>
            <w:r w:rsidRPr="00993F37">
              <w:rPr>
                <w:sz w:val="24"/>
                <w:szCs w:val="24"/>
              </w:rPr>
              <w:t>CH</w:t>
            </w:r>
            <w:r w:rsidRPr="00993F37">
              <w:rPr>
                <w:sz w:val="24"/>
                <w:szCs w:val="24"/>
                <w:vertAlign w:val="subscript"/>
              </w:rPr>
              <w:t>4</w:t>
            </w:r>
          </w:p>
        </w:tc>
        <w:tc>
          <w:tcPr>
            <w:tcW w:w="1134" w:type="dxa"/>
          </w:tcPr>
          <w:p w:rsidR="00AF5A9E" w:rsidRPr="00993F37" w:rsidRDefault="00AF5A9E" w:rsidP="00DF77D2">
            <w:pPr>
              <w:pStyle w:val="a6"/>
              <w:ind w:left="0"/>
              <w:jc w:val="center"/>
              <w:rPr>
                <w:sz w:val="24"/>
                <w:szCs w:val="24"/>
                <w:lang w:val="en-US"/>
              </w:rPr>
            </w:pPr>
            <w:r w:rsidRPr="00993F37">
              <w:rPr>
                <w:sz w:val="24"/>
                <w:szCs w:val="24"/>
              </w:rPr>
              <w:t>CO</w:t>
            </w:r>
            <w:r w:rsidRPr="00993F37">
              <w:rPr>
                <w:sz w:val="24"/>
                <w:szCs w:val="24"/>
                <w:vertAlign w:val="subscript"/>
              </w:rPr>
              <w:t>2</w:t>
            </w:r>
          </w:p>
        </w:tc>
        <w:tc>
          <w:tcPr>
            <w:tcW w:w="811" w:type="dxa"/>
            <w:vMerge/>
          </w:tcPr>
          <w:p w:rsidR="00AF5A9E" w:rsidRPr="00993F37" w:rsidRDefault="00AF5A9E" w:rsidP="00DF77D2">
            <w:pPr>
              <w:pStyle w:val="a6"/>
              <w:ind w:left="0"/>
              <w:jc w:val="center"/>
              <w:rPr>
                <w:sz w:val="24"/>
                <w:szCs w:val="24"/>
                <w:lang w:val="en-US"/>
              </w:rPr>
            </w:pPr>
          </w:p>
        </w:tc>
        <w:tc>
          <w:tcPr>
            <w:tcW w:w="870" w:type="dxa"/>
            <w:vMerge/>
          </w:tcPr>
          <w:p w:rsidR="00AF5A9E" w:rsidRPr="00993F37" w:rsidRDefault="00AF5A9E" w:rsidP="00DF77D2">
            <w:pPr>
              <w:pStyle w:val="a6"/>
              <w:ind w:left="0"/>
              <w:jc w:val="center"/>
              <w:rPr>
                <w:sz w:val="24"/>
                <w:szCs w:val="24"/>
                <w:lang w:val="en-US"/>
              </w:rPr>
            </w:pPr>
          </w:p>
        </w:tc>
        <w:tc>
          <w:tcPr>
            <w:tcW w:w="981" w:type="dxa"/>
            <w:vMerge/>
          </w:tcPr>
          <w:p w:rsidR="00AF5A9E" w:rsidRPr="00993F37" w:rsidRDefault="00AF5A9E" w:rsidP="00DF77D2">
            <w:pPr>
              <w:pStyle w:val="a6"/>
              <w:ind w:left="0"/>
              <w:jc w:val="center"/>
              <w:rPr>
                <w:sz w:val="24"/>
                <w:szCs w:val="24"/>
                <w:lang w:val="en-US"/>
              </w:rPr>
            </w:pPr>
          </w:p>
        </w:tc>
      </w:tr>
      <w:tr w:rsidR="0062697F" w:rsidRPr="00993F37" w:rsidTr="00DF77D2">
        <w:tc>
          <w:tcPr>
            <w:tcW w:w="1101" w:type="dxa"/>
          </w:tcPr>
          <w:p w:rsidR="00AF5A9E" w:rsidRPr="00993F37" w:rsidRDefault="00AF5A9E" w:rsidP="00DF77D2">
            <w:pPr>
              <w:pStyle w:val="a6"/>
              <w:ind w:left="0"/>
              <w:rPr>
                <w:sz w:val="24"/>
                <w:szCs w:val="24"/>
                <w:lang w:val="en-US"/>
              </w:rPr>
            </w:pPr>
            <w:r w:rsidRPr="00993F37">
              <w:rPr>
                <w:sz w:val="24"/>
                <w:szCs w:val="24"/>
              </w:rPr>
              <w:t>15Ni-15Ce-20Al</w:t>
            </w:r>
          </w:p>
        </w:tc>
        <w:tc>
          <w:tcPr>
            <w:tcW w:w="1134" w:type="dxa"/>
          </w:tcPr>
          <w:p w:rsidR="00AF5A9E" w:rsidRPr="00993F37" w:rsidRDefault="00AF5A9E" w:rsidP="00DF77D2">
            <w:pPr>
              <w:pStyle w:val="a6"/>
              <w:ind w:left="0"/>
              <w:jc w:val="center"/>
              <w:rPr>
                <w:sz w:val="24"/>
                <w:szCs w:val="24"/>
                <w:lang w:val="en-US"/>
              </w:rPr>
            </w:pPr>
            <w:r w:rsidRPr="00993F37">
              <w:rPr>
                <w:sz w:val="24"/>
                <w:szCs w:val="24"/>
                <w:lang w:val="en-US"/>
              </w:rPr>
              <w:t>29 (37)</w:t>
            </w:r>
          </w:p>
          <w:p w:rsidR="00AF5A9E" w:rsidRPr="00993F37" w:rsidRDefault="00AF5A9E" w:rsidP="00DF77D2">
            <w:pPr>
              <w:pStyle w:val="a6"/>
              <w:ind w:left="0"/>
              <w:jc w:val="center"/>
              <w:rPr>
                <w:sz w:val="24"/>
                <w:szCs w:val="24"/>
                <w:lang w:val="en-US"/>
              </w:rPr>
            </w:pPr>
          </w:p>
        </w:tc>
        <w:tc>
          <w:tcPr>
            <w:tcW w:w="992" w:type="dxa"/>
          </w:tcPr>
          <w:p w:rsidR="00AF5A9E" w:rsidRPr="00993F37" w:rsidRDefault="00AF5A9E" w:rsidP="00DF77D2">
            <w:pPr>
              <w:pStyle w:val="a6"/>
              <w:ind w:left="0"/>
              <w:jc w:val="center"/>
              <w:rPr>
                <w:sz w:val="24"/>
                <w:szCs w:val="24"/>
                <w:lang w:val="en-US"/>
              </w:rPr>
            </w:pPr>
            <w:r w:rsidRPr="00993F37">
              <w:rPr>
                <w:sz w:val="24"/>
                <w:szCs w:val="24"/>
                <w:lang w:val="en-US"/>
              </w:rPr>
              <w:t>27 (33)</w:t>
            </w:r>
          </w:p>
          <w:p w:rsidR="00AF5A9E" w:rsidRPr="00993F37" w:rsidRDefault="00AF5A9E" w:rsidP="00DF77D2">
            <w:pPr>
              <w:pStyle w:val="a6"/>
              <w:ind w:left="0"/>
              <w:jc w:val="center"/>
              <w:rPr>
                <w:sz w:val="24"/>
                <w:szCs w:val="24"/>
                <w:lang w:val="en-US"/>
              </w:rPr>
            </w:pPr>
          </w:p>
        </w:tc>
        <w:tc>
          <w:tcPr>
            <w:tcW w:w="850" w:type="dxa"/>
          </w:tcPr>
          <w:p w:rsidR="00AF5A9E" w:rsidRPr="00993F37" w:rsidRDefault="00AF5A9E" w:rsidP="00DF77D2">
            <w:pPr>
              <w:pStyle w:val="a6"/>
              <w:ind w:left="0"/>
              <w:jc w:val="center"/>
              <w:rPr>
                <w:sz w:val="24"/>
                <w:szCs w:val="24"/>
                <w:lang w:val="en-US"/>
              </w:rPr>
            </w:pPr>
            <w:r w:rsidRPr="00993F37">
              <w:rPr>
                <w:sz w:val="24"/>
                <w:szCs w:val="24"/>
              </w:rPr>
              <w:t>0.08</w:t>
            </w:r>
          </w:p>
        </w:tc>
        <w:tc>
          <w:tcPr>
            <w:tcW w:w="993" w:type="dxa"/>
          </w:tcPr>
          <w:p w:rsidR="00AF5A9E" w:rsidRPr="00993F37" w:rsidRDefault="00AF5A9E" w:rsidP="00DF77D2">
            <w:pPr>
              <w:pStyle w:val="a6"/>
              <w:ind w:left="0"/>
              <w:jc w:val="center"/>
              <w:rPr>
                <w:sz w:val="24"/>
                <w:szCs w:val="24"/>
                <w:lang w:val="en-US"/>
              </w:rPr>
            </w:pPr>
            <w:r w:rsidRPr="00993F37">
              <w:rPr>
                <w:sz w:val="24"/>
                <w:szCs w:val="24"/>
              </w:rPr>
              <w:t>98 (99)</w:t>
            </w:r>
          </w:p>
        </w:tc>
        <w:tc>
          <w:tcPr>
            <w:tcW w:w="992" w:type="dxa"/>
          </w:tcPr>
          <w:p w:rsidR="00AF5A9E" w:rsidRPr="00993F37" w:rsidRDefault="00AF5A9E" w:rsidP="00DF09A8">
            <w:pPr>
              <w:pStyle w:val="a6"/>
              <w:ind w:left="0"/>
              <w:jc w:val="center"/>
              <w:rPr>
                <w:sz w:val="24"/>
                <w:szCs w:val="24"/>
                <w:lang w:val="en-US"/>
              </w:rPr>
            </w:pPr>
            <w:r w:rsidRPr="00993F37">
              <w:rPr>
                <w:sz w:val="24"/>
                <w:szCs w:val="24"/>
                <w:lang w:val="en-US"/>
              </w:rPr>
              <w:t>9</w:t>
            </w:r>
            <w:r w:rsidR="00DF09A8" w:rsidRPr="00993F37">
              <w:rPr>
                <w:sz w:val="24"/>
                <w:szCs w:val="24"/>
                <w:lang w:val="en-US"/>
              </w:rPr>
              <w:t>0</w:t>
            </w:r>
          </w:p>
        </w:tc>
        <w:tc>
          <w:tcPr>
            <w:tcW w:w="1134" w:type="dxa"/>
          </w:tcPr>
          <w:p w:rsidR="00AF5A9E" w:rsidRPr="00993F37" w:rsidRDefault="00AF5A9E" w:rsidP="00DF77D2">
            <w:pPr>
              <w:pStyle w:val="a6"/>
              <w:ind w:left="0"/>
              <w:jc w:val="center"/>
              <w:rPr>
                <w:sz w:val="24"/>
                <w:szCs w:val="24"/>
                <w:vertAlign w:val="superscript"/>
              </w:rPr>
            </w:pPr>
            <w:r w:rsidRPr="00993F37">
              <w:rPr>
                <w:sz w:val="24"/>
                <w:szCs w:val="24"/>
                <w:lang w:val="en-US"/>
              </w:rPr>
              <w:t>9</w:t>
            </w:r>
            <w:r w:rsidR="00DF09A8" w:rsidRPr="00993F37">
              <w:rPr>
                <w:sz w:val="24"/>
                <w:szCs w:val="24"/>
                <w:lang w:val="en-US"/>
              </w:rPr>
              <w:t>0</w:t>
            </w:r>
          </w:p>
          <w:p w:rsidR="00AF5A9E" w:rsidRPr="00993F37" w:rsidRDefault="00AF5A9E" w:rsidP="00DF77D2">
            <w:pPr>
              <w:pStyle w:val="a6"/>
              <w:ind w:left="0"/>
              <w:jc w:val="center"/>
              <w:rPr>
                <w:sz w:val="24"/>
                <w:szCs w:val="24"/>
                <w:lang w:val="en-US"/>
              </w:rPr>
            </w:pPr>
          </w:p>
        </w:tc>
        <w:tc>
          <w:tcPr>
            <w:tcW w:w="811" w:type="dxa"/>
          </w:tcPr>
          <w:p w:rsidR="00AF5A9E" w:rsidRPr="00993F37" w:rsidRDefault="00AF5A9E" w:rsidP="008B5285">
            <w:pPr>
              <w:pStyle w:val="a6"/>
              <w:ind w:left="0"/>
              <w:jc w:val="center"/>
              <w:rPr>
                <w:sz w:val="24"/>
                <w:szCs w:val="24"/>
                <w:lang w:val="en-US"/>
              </w:rPr>
            </w:pPr>
            <w:r w:rsidRPr="00993F37">
              <w:rPr>
                <w:sz w:val="24"/>
                <w:szCs w:val="24"/>
                <w:lang w:val="en-US"/>
              </w:rPr>
              <w:t>7</w:t>
            </w:r>
            <w:r w:rsidR="008B5285" w:rsidRPr="00993F37">
              <w:rPr>
                <w:sz w:val="24"/>
                <w:szCs w:val="24"/>
                <w:lang w:val="en-US"/>
              </w:rPr>
              <w:t>7</w:t>
            </w:r>
          </w:p>
        </w:tc>
        <w:tc>
          <w:tcPr>
            <w:tcW w:w="870" w:type="dxa"/>
          </w:tcPr>
          <w:p w:rsidR="00AF5A9E" w:rsidRPr="00993F37" w:rsidRDefault="00AF5A9E" w:rsidP="00DF77D2">
            <w:pPr>
              <w:pStyle w:val="a6"/>
              <w:ind w:left="0"/>
              <w:jc w:val="center"/>
              <w:rPr>
                <w:sz w:val="24"/>
                <w:szCs w:val="24"/>
                <w:lang w:val="en-US"/>
              </w:rPr>
            </w:pPr>
            <w:r w:rsidRPr="00993F37">
              <w:rPr>
                <w:sz w:val="24"/>
                <w:szCs w:val="24"/>
              </w:rPr>
              <w:t>1.0</w:t>
            </w:r>
          </w:p>
        </w:tc>
        <w:tc>
          <w:tcPr>
            <w:tcW w:w="981" w:type="dxa"/>
          </w:tcPr>
          <w:p w:rsidR="00AF5A9E" w:rsidRPr="00993F37" w:rsidRDefault="00AF5A9E" w:rsidP="00DF77D2">
            <w:pPr>
              <w:pStyle w:val="a6"/>
              <w:ind w:left="0"/>
              <w:jc w:val="center"/>
              <w:rPr>
                <w:sz w:val="24"/>
                <w:szCs w:val="24"/>
              </w:rPr>
            </w:pPr>
            <w:r w:rsidRPr="00993F37">
              <w:rPr>
                <w:sz w:val="24"/>
                <w:szCs w:val="24"/>
              </w:rPr>
              <w:t>38 (600-750°C)</w:t>
            </w:r>
          </w:p>
          <w:p w:rsidR="00AF5A9E" w:rsidRPr="00993F37" w:rsidRDefault="00AF5A9E" w:rsidP="00DF77D2">
            <w:pPr>
              <w:pStyle w:val="a6"/>
              <w:ind w:left="0"/>
              <w:jc w:val="center"/>
              <w:rPr>
                <w:sz w:val="24"/>
                <w:szCs w:val="24"/>
                <w:lang w:val="en-US"/>
              </w:rPr>
            </w:pPr>
            <w:r w:rsidRPr="00993F37">
              <w:rPr>
                <w:sz w:val="24"/>
                <w:szCs w:val="24"/>
              </w:rPr>
              <w:t>23 (800-900°C)</w:t>
            </w:r>
          </w:p>
        </w:tc>
      </w:tr>
      <w:tr w:rsidR="0062697F" w:rsidRPr="00993F37" w:rsidTr="00DF77D2">
        <w:tc>
          <w:tcPr>
            <w:tcW w:w="1101" w:type="dxa"/>
          </w:tcPr>
          <w:p w:rsidR="00AF5A9E" w:rsidRPr="00993F37" w:rsidRDefault="00AF5A9E" w:rsidP="00DF77D2">
            <w:pPr>
              <w:pStyle w:val="a6"/>
              <w:ind w:left="0"/>
              <w:rPr>
                <w:sz w:val="24"/>
                <w:szCs w:val="24"/>
                <w:lang w:val="en-US"/>
              </w:rPr>
            </w:pPr>
            <w:r w:rsidRPr="00993F37">
              <w:rPr>
                <w:sz w:val="24"/>
                <w:szCs w:val="24"/>
              </w:rPr>
              <w:t>15Ni-15Ce-15La</w:t>
            </w:r>
          </w:p>
        </w:tc>
        <w:tc>
          <w:tcPr>
            <w:tcW w:w="1134" w:type="dxa"/>
          </w:tcPr>
          <w:p w:rsidR="00AF5A9E" w:rsidRPr="00993F37" w:rsidRDefault="00702E32" w:rsidP="00702E32">
            <w:pPr>
              <w:pStyle w:val="a6"/>
              <w:ind w:left="0"/>
              <w:jc w:val="center"/>
              <w:rPr>
                <w:sz w:val="24"/>
                <w:szCs w:val="24"/>
                <w:lang w:val="en-US"/>
              </w:rPr>
            </w:pPr>
            <w:r w:rsidRPr="00993F37">
              <w:rPr>
                <w:sz w:val="24"/>
                <w:szCs w:val="24"/>
                <w:lang w:val="en-US"/>
              </w:rPr>
              <w:t>34 (49)</w:t>
            </w:r>
          </w:p>
        </w:tc>
        <w:tc>
          <w:tcPr>
            <w:tcW w:w="992" w:type="dxa"/>
          </w:tcPr>
          <w:p w:rsidR="00AF5A9E" w:rsidRPr="00993F37" w:rsidRDefault="00AF5A9E" w:rsidP="00DF77D2">
            <w:pPr>
              <w:pStyle w:val="a6"/>
              <w:ind w:left="0"/>
              <w:jc w:val="center"/>
              <w:rPr>
                <w:sz w:val="24"/>
                <w:szCs w:val="24"/>
                <w:lang w:val="en-US"/>
              </w:rPr>
            </w:pPr>
            <w:r w:rsidRPr="00993F37">
              <w:rPr>
                <w:sz w:val="24"/>
                <w:szCs w:val="24"/>
                <w:lang w:val="en-US"/>
              </w:rPr>
              <w:t>35 (35)</w:t>
            </w:r>
          </w:p>
        </w:tc>
        <w:tc>
          <w:tcPr>
            <w:tcW w:w="850" w:type="dxa"/>
          </w:tcPr>
          <w:p w:rsidR="00AF5A9E" w:rsidRPr="00993F37" w:rsidRDefault="00AF5A9E" w:rsidP="00DF77D2">
            <w:pPr>
              <w:pStyle w:val="a6"/>
              <w:ind w:left="0"/>
              <w:jc w:val="center"/>
              <w:rPr>
                <w:sz w:val="24"/>
                <w:szCs w:val="24"/>
                <w:lang w:val="en-US"/>
              </w:rPr>
            </w:pPr>
            <w:r w:rsidRPr="00993F37">
              <w:rPr>
                <w:sz w:val="24"/>
                <w:szCs w:val="24"/>
              </w:rPr>
              <w:t>0.07</w:t>
            </w:r>
          </w:p>
        </w:tc>
        <w:tc>
          <w:tcPr>
            <w:tcW w:w="993" w:type="dxa"/>
          </w:tcPr>
          <w:p w:rsidR="00AF5A9E" w:rsidRPr="00993F37" w:rsidRDefault="00AF5A9E" w:rsidP="00DF77D2">
            <w:pPr>
              <w:pStyle w:val="a6"/>
              <w:ind w:left="0"/>
              <w:jc w:val="center"/>
              <w:rPr>
                <w:sz w:val="24"/>
                <w:szCs w:val="24"/>
              </w:rPr>
            </w:pPr>
            <w:r w:rsidRPr="00993F37">
              <w:rPr>
                <w:sz w:val="24"/>
                <w:szCs w:val="24"/>
              </w:rPr>
              <w:t>85</w:t>
            </w:r>
          </w:p>
          <w:p w:rsidR="00AF5A9E" w:rsidRPr="00993F37" w:rsidRDefault="00AF5A9E" w:rsidP="00DF77D2">
            <w:pPr>
              <w:pStyle w:val="a6"/>
              <w:ind w:left="0"/>
              <w:jc w:val="center"/>
              <w:rPr>
                <w:sz w:val="24"/>
                <w:szCs w:val="24"/>
                <w:lang w:val="en-US"/>
              </w:rPr>
            </w:pPr>
            <w:r w:rsidRPr="00993F37">
              <w:rPr>
                <w:sz w:val="24"/>
                <w:szCs w:val="24"/>
              </w:rPr>
              <w:t>(84)</w:t>
            </w:r>
          </w:p>
        </w:tc>
        <w:tc>
          <w:tcPr>
            <w:tcW w:w="992" w:type="dxa"/>
          </w:tcPr>
          <w:p w:rsidR="00AF5A9E" w:rsidRPr="00993F37" w:rsidRDefault="00AF5A9E" w:rsidP="00702E32">
            <w:pPr>
              <w:pStyle w:val="a6"/>
              <w:ind w:left="0"/>
              <w:jc w:val="center"/>
              <w:rPr>
                <w:sz w:val="24"/>
                <w:szCs w:val="24"/>
                <w:lang w:val="en-US"/>
              </w:rPr>
            </w:pPr>
            <w:r w:rsidRPr="00993F37">
              <w:rPr>
                <w:sz w:val="24"/>
                <w:szCs w:val="24"/>
                <w:lang w:val="en-US"/>
              </w:rPr>
              <w:t>9</w:t>
            </w:r>
            <w:r w:rsidR="00DF09A8" w:rsidRPr="00993F37">
              <w:rPr>
                <w:sz w:val="24"/>
                <w:szCs w:val="24"/>
                <w:lang w:val="en-US"/>
              </w:rPr>
              <w:t>5</w:t>
            </w:r>
          </w:p>
        </w:tc>
        <w:tc>
          <w:tcPr>
            <w:tcW w:w="1134" w:type="dxa"/>
          </w:tcPr>
          <w:p w:rsidR="00AF5A9E" w:rsidRPr="00993F37" w:rsidRDefault="00DF09A8" w:rsidP="00DF77D2">
            <w:pPr>
              <w:pStyle w:val="a6"/>
              <w:ind w:left="0"/>
              <w:jc w:val="center"/>
              <w:rPr>
                <w:sz w:val="24"/>
                <w:szCs w:val="24"/>
                <w:vertAlign w:val="superscript"/>
              </w:rPr>
            </w:pPr>
            <w:r w:rsidRPr="00993F37">
              <w:rPr>
                <w:sz w:val="24"/>
                <w:szCs w:val="24"/>
                <w:lang w:val="en-US"/>
              </w:rPr>
              <w:t>84</w:t>
            </w:r>
          </w:p>
          <w:p w:rsidR="00AF5A9E" w:rsidRPr="00993F37" w:rsidRDefault="00AF5A9E" w:rsidP="00DF77D2">
            <w:pPr>
              <w:pStyle w:val="a6"/>
              <w:ind w:left="0"/>
              <w:jc w:val="center"/>
              <w:rPr>
                <w:sz w:val="24"/>
                <w:szCs w:val="24"/>
                <w:lang w:val="en-US"/>
              </w:rPr>
            </w:pPr>
          </w:p>
        </w:tc>
        <w:tc>
          <w:tcPr>
            <w:tcW w:w="811" w:type="dxa"/>
          </w:tcPr>
          <w:p w:rsidR="00AF5A9E" w:rsidRPr="00993F37" w:rsidRDefault="00AF5A9E" w:rsidP="008B5285">
            <w:pPr>
              <w:pStyle w:val="a6"/>
              <w:ind w:left="0"/>
              <w:jc w:val="center"/>
              <w:rPr>
                <w:sz w:val="24"/>
                <w:szCs w:val="24"/>
                <w:lang w:val="en-US"/>
              </w:rPr>
            </w:pPr>
            <w:r w:rsidRPr="00993F37">
              <w:rPr>
                <w:sz w:val="24"/>
                <w:szCs w:val="24"/>
              </w:rPr>
              <w:t>7</w:t>
            </w:r>
            <w:r w:rsidR="008B5285" w:rsidRPr="00993F37">
              <w:rPr>
                <w:sz w:val="24"/>
                <w:szCs w:val="24"/>
                <w:lang w:val="en-US"/>
              </w:rPr>
              <w:t>7</w:t>
            </w:r>
          </w:p>
        </w:tc>
        <w:tc>
          <w:tcPr>
            <w:tcW w:w="870" w:type="dxa"/>
          </w:tcPr>
          <w:p w:rsidR="00AF5A9E" w:rsidRPr="00993F37" w:rsidRDefault="00AF5A9E" w:rsidP="00DF77D2">
            <w:pPr>
              <w:pStyle w:val="a6"/>
              <w:ind w:left="0"/>
              <w:jc w:val="center"/>
              <w:rPr>
                <w:sz w:val="24"/>
                <w:szCs w:val="24"/>
                <w:lang w:val="en-US"/>
              </w:rPr>
            </w:pPr>
            <w:r w:rsidRPr="00993F37">
              <w:rPr>
                <w:sz w:val="24"/>
                <w:szCs w:val="24"/>
              </w:rPr>
              <w:t>1.1</w:t>
            </w:r>
          </w:p>
        </w:tc>
        <w:tc>
          <w:tcPr>
            <w:tcW w:w="981" w:type="dxa"/>
          </w:tcPr>
          <w:p w:rsidR="00AF5A9E" w:rsidRPr="00993F37" w:rsidRDefault="00AF5A9E" w:rsidP="00DF77D2">
            <w:pPr>
              <w:pStyle w:val="a6"/>
              <w:ind w:left="0"/>
              <w:jc w:val="center"/>
              <w:rPr>
                <w:sz w:val="24"/>
                <w:szCs w:val="24"/>
              </w:rPr>
            </w:pPr>
            <w:r w:rsidRPr="00993F37">
              <w:rPr>
                <w:sz w:val="24"/>
                <w:szCs w:val="24"/>
              </w:rPr>
              <w:t>39 (600-750°C)</w:t>
            </w:r>
          </w:p>
          <w:p w:rsidR="00AF5A9E" w:rsidRPr="00993F37" w:rsidRDefault="00AF5A9E" w:rsidP="00DF77D2">
            <w:pPr>
              <w:pStyle w:val="a6"/>
              <w:ind w:left="0"/>
              <w:jc w:val="center"/>
              <w:rPr>
                <w:sz w:val="24"/>
                <w:szCs w:val="24"/>
                <w:lang w:val="en-US"/>
              </w:rPr>
            </w:pPr>
            <w:r w:rsidRPr="00993F37">
              <w:rPr>
                <w:sz w:val="24"/>
                <w:szCs w:val="24"/>
              </w:rPr>
              <w:t>6 (800-900°C)</w:t>
            </w:r>
          </w:p>
        </w:tc>
      </w:tr>
      <w:tr w:rsidR="00AF5A9E" w:rsidRPr="00993F37" w:rsidTr="00DF77D2">
        <w:tc>
          <w:tcPr>
            <w:tcW w:w="1101" w:type="dxa"/>
          </w:tcPr>
          <w:p w:rsidR="00AF5A9E" w:rsidRPr="00993F37" w:rsidRDefault="00AF5A9E" w:rsidP="00DF77D2">
            <w:pPr>
              <w:pStyle w:val="a6"/>
              <w:ind w:left="0"/>
              <w:rPr>
                <w:sz w:val="24"/>
                <w:szCs w:val="24"/>
                <w:lang w:val="en-US"/>
              </w:rPr>
            </w:pPr>
            <w:r w:rsidRPr="00993F37">
              <w:rPr>
                <w:sz w:val="24"/>
                <w:szCs w:val="24"/>
              </w:rPr>
              <w:t>15Ni-15La-20Al</w:t>
            </w:r>
          </w:p>
        </w:tc>
        <w:tc>
          <w:tcPr>
            <w:tcW w:w="1134" w:type="dxa"/>
          </w:tcPr>
          <w:p w:rsidR="00AF5A9E" w:rsidRPr="00993F37" w:rsidRDefault="00AF5A9E" w:rsidP="00DF77D2">
            <w:pPr>
              <w:pStyle w:val="a6"/>
              <w:ind w:left="0"/>
              <w:jc w:val="center"/>
              <w:rPr>
                <w:sz w:val="24"/>
                <w:szCs w:val="24"/>
                <w:lang w:val="en-US"/>
              </w:rPr>
            </w:pPr>
            <w:r w:rsidRPr="00993F37">
              <w:rPr>
                <w:sz w:val="24"/>
                <w:szCs w:val="24"/>
                <w:lang w:val="en-US"/>
              </w:rPr>
              <w:t>18 (19)</w:t>
            </w:r>
          </w:p>
        </w:tc>
        <w:tc>
          <w:tcPr>
            <w:tcW w:w="992" w:type="dxa"/>
          </w:tcPr>
          <w:p w:rsidR="00AF5A9E" w:rsidRPr="00993F37" w:rsidRDefault="00AF5A9E" w:rsidP="00702E32">
            <w:pPr>
              <w:pStyle w:val="a6"/>
              <w:ind w:left="0"/>
              <w:jc w:val="center"/>
              <w:rPr>
                <w:sz w:val="24"/>
                <w:szCs w:val="24"/>
                <w:lang w:val="en-US"/>
              </w:rPr>
            </w:pPr>
            <w:r w:rsidRPr="00993F37">
              <w:rPr>
                <w:sz w:val="24"/>
                <w:szCs w:val="24"/>
                <w:lang w:val="en-US"/>
              </w:rPr>
              <w:t>27 (21)</w:t>
            </w:r>
          </w:p>
        </w:tc>
        <w:tc>
          <w:tcPr>
            <w:tcW w:w="850" w:type="dxa"/>
          </w:tcPr>
          <w:p w:rsidR="00AF5A9E" w:rsidRPr="00993F37" w:rsidRDefault="00AF5A9E" w:rsidP="00DF77D2">
            <w:pPr>
              <w:pStyle w:val="a6"/>
              <w:ind w:left="0"/>
              <w:jc w:val="center"/>
              <w:rPr>
                <w:sz w:val="24"/>
                <w:szCs w:val="24"/>
                <w:lang w:val="en-US"/>
              </w:rPr>
            </w:pPr>
            <w:r w:rsidRPr="00993F37">
              <w:rPr>
                <w:sz w:val="24"/>
                <w:szCs w:val="24"/>
              </w:rPr>
              <w:t>0.1</w:t>
            </w:r>
          </w:p>
        </w:tc>
        <w:tc>
          <w:tcPr>
            <w:tcW w:w="993" w:type="dxa"/>
          </w:tcPr>
          <w:p w:rsidR="00AF5A9E" w:rsidRPr="00993F37" w:rsidRDefault="00AF5A9E" w:rsidP="00DF77D2">
            <w:pPr>
              <w:pStyle w:val="a6"/>
              <w:ind w:left="0"/>
              <w:jc w:val="center"/>
              <w:rPr>
                <w:sz w:val="24"/>
                <w:szCs w:val="24"/>
                <w:lang w:val="en-US"/>
              </w:rPr>
            </w:pPr>
            <w:r w:rsidRPr="00993F37">
              <w:rPr>
                <w:sz w:val="24"/>
                <w:szCs w:val="24"/>
              </w:rPr>
              <w:t>100 (100)</w:t>
            </w:r>
          </w:p>
        </w:tc>
        <w:tc>
          <w:tcPr>
            <w:tcW w:w="992" w:type="dxa"/>
          </w:tcPr>
          <w:p w:rsidR="00AF5A9E" w:rsidRPr="00993F37" w:rsidRDefault="00DF09A8" w:rsidP="00DF09A8">
            <w:pPr>
              <w:pStyle w:val="a6"/>
              <w:ind w:left="0"/>
              <w:jc w:val="center"/>
              <w:rPr>
                <w:sz w:val="24"/>
                <w:szCs w:val="24"/>
                <w:lang w:val="en-US"/>
              </w:rPr>
            </w:pPr>
            <w:r w:rsidRPr="00993F37">
              <w:rPr>
                <w:sz w:val="24"/>
                <w:szCs w:val="24"/>
                <w:lang w:val="en-US"/>
              </w:rPr>
              <w:t>2</w:t>
            </w:r>
            <w:r w:rsidR="00AF5A9E" w:rsidRPr="00993F37">
              <w:rPr>
                <w:sz w:val="24"/>
                <w:szCs w:val="24"/>
              </w:rPr>
              <w:t>.</w:t>
            </w:r>
            <w:r w:rsidRPr="00993F37">
              <w:rPr>
                <w:sz w:val="24"/>
                <w:szCs w:val="24"/>
                <w:lang w:val="en-US"/>
              </w:rPr>
              <w:t>8</w:t>
            </w:r>
            <w:r w:rsidR="00AF5A9E" w:rsidRPr="00993F37">
              <w:rPr>
                <w:sz w:val="24"/>
                <w:szCs w:val="24"/>
                <w:vertAlign w:val="superscript"/>
              </w:rPr>
              <w:t>.</w:t>
            </w:r>
            <w:r w:rsidR="00AF5A9E" w:rsidRPr="00993F37">
              <w:rPr>
                <w:sz w:val="24"/>
                <w:szCs w:val="24"/>
              </w:rPr>
              <w:t>10</w:t>
            </w:r>
            <w:r w:rsidR="00AF5A9E" w:rsidRPr="00993F37">
              <w:rPr>
                <w:sz w:val="24"/>
                <w:szCs w:val="24"/>
                <w:vertAlign w:val="superscript"/>
              </w:rPr>
              <w:t>-</w:t>
            </w:r>
            <w:r w:rsidR="00AF5A9E" w:rsidRPr="00993F37">
              <w:rPr>
                <w:sz w:val="24"/>
                <w:szCs w:val="24"/>
                <w:vertAlign w:val="superscript"/>
                <w:lang w:val="en-US"/>
              </w:rPr>
              <w:t xml:space="preserve">4 </w:t>
            </w:r>
            <w:r w:rsidR="00AF5A9E" w:rsidRPr="00993F37">
              <w:rPr>
                <w:sz w:val="24"/>
                <w:szCs w:val="24"/>
                <w:lang w:val="en-US"/>
              </w:rPr>
              <w:t>8</w:t>
            </w:r>
            <w:r w:rsidRPr="00993F37">
              <w:rPr>
                <w:sz w:val="24"/>
                <w:szCs w:val="24"/>
                <w:lang w:val="en-US"/>
              </w:rPr>
              <w:t>1</w:t>
            </w:r>
          </w:p>
        </w:tc>
        <w:tc>
          <w:tcPr>
            <w:tcW w:w="1134" w:type="dxa"/>
          </w:tcPr>
          <w:p w:rsidR="00AF5A9E" w:rsidRPr="00993F37" w:rsidRDefault="00AF5A9E" w:rsidP="00DF77D2">
            <w:pPr>
              <w:pStyle w:val="a6"/>
              <w:ind w:left="0"/>
              <w:jc w:val="center"/>
              <w:rPr>
                <w:sz w:val="24"/>
                <w:szCs w:val="24"/>
                <w:vertAlign w:val="superscript"/>
                <w:lang w:val="en-US"/>
              </w:rPr>
            </w:pPr>
            <w:r w:rsidRPr="00993F37">
              <w:rPr>
                <w:sz w:val="24"/>
                <w:szCs w:val="24"/>
                <w:lang w:val="en-US"/>
              </w:rPr>
              <w:t>8</w:t>
            </w:r>
            <w:r w:rsidR="00DF09A8" w:rsidRPr="00993F37">
              <w:rPr>
                <w:sz w:val="24"/>
                <w:szCs w:val="24"/>
                <w:lang w:val="en-US"/>
              </w:rPr>
              <w:t>0</w:t>
            </w:r>
          </w:p>
          <w:p w:rsidR="00AF5A9E" w:rsidRPr="00993F37" w:rsidRDefault="00AF5A9E" w:rsidP="00DF77D2">
            <w:pPr>
              <w:pStyle w:val="a6"/>
              <w:ind w:left="0"/>
              <w:jc w:val="center"/>
              <w:rPr>
                <w:sz w:val="24"/>
                <w:szCs w:val="24"/>
                <w:lang w:val="en-US"/>
              </w:rPr>
            </w:pPr>
          </w:p>
        </w:tc>
        <w:tc>
          <w:tcPr>
            <w:tcW w:w="811" w:type="dxa"/>
          </w:tcPr>
          <w:p w:rsidR="00AF5A9E" w:rsidRPr="00993F37" w:rsidRDefault="00DF09A8" w:rsidP="00DF77D2">
            <w:pPr>
              <w:pStyle w:val="a6"/>
              <w:ind w:left="0"/>
              <w:jc w:val="center"/>
              <w:rPr>
                <w:sz w:val="24"/>
                <w:szCs w:val="24"/>
                <w:lang w:val="en-US"/>
              </w:rPr>
            </w:pPr>
            <w:r w:rsidRPr="00993F37">
              <w:rPr>
                <w:sz w:val="24"/>
                <w:szCs w:val="24"/>
                <w:lang w:val="en-US"/>
              </w:rPr>
              <w:t>83</w:t>
            </w:r>
          </w:p>
        </w:tc>
        <w:tc>
          <w:tcPr>
            <w:tcW w:w="870" w:type="dxa"/>
          </w:tcPr>
          <w:p w:rsidR="00AF5A9E" w:rsidRPr="00993F37" w:rsidRDefault="00AF5A9E" w:rsidP="00DF77D2">
            <w:pPr>
              <w:pStyle w:val="a6"/>
              <w:ind w:left="0"/>
              <w:jc w:val="center"/>
              <w:rPr>
                <w:sz w:val="24"/>
                <w:szCs w:val="24"/>
                <w:lang w:val="en-US"/>
              </w:rPr>
            </w:pPr>
            <w:r w:rsidRPr="00993F37">
              <w:rPr>
                <w:sz w:val="24"/>
                <w:szCs w:val="24"/>
                <w:lang w:val="en-US"/>
              </w:rPr>
              <w:t>1.0</w:t>
            </w:r>
          </w:p>
        </w:tc>
        <w:tc>
          <w:tcPr>
            <w:tcW w:w="981" w:type="dxa"/>
          </w:tcPr>
          <w:p w:rsidR="00AF5A9E" w:rsidRPr="00993F37" w:rsidRDefault="00AF5A9E" w:rsidP="00DF77D2">
            <w:pPr>
              <w:pStyle w:val="a6"/>
              <w:ind w:left="0"/>
              <w:jc w:val="center"/>
              <w:rPr>
                <w:sz w:val="24"/>
                <w:szCs w:val="24"/>
                <w:lang w:val="en-US"/>
              </w:rPr>
            </w:pPr>
            <w:r w:rsidRPr="00993F37">
              <w:rPr>
                <w:sz w:val="24"/>
                <w:szCs w:val="24"/>
                <w:lang w:val="en-US"/>
              </w:rPr>
              <w:t>62 (600-750°C)</w:t>
            </w:r>
          </w:p>
          <w:p w:rsidR="00AF5A9E" w:rsidRPr="00993F37" w:rsidRDefault="00AF5A9E" w:rsidP="00DF77D2">
            <w:pPr>
              <w:pStyle w:val="a6"/>
              <w:ind w:left="0"/>
              <w:jc w:val="center"/>
              <w:rPr>
                <w:sz w:val="24"/>
                <w:szCs w:val="24"/>
                <w:lang w:val="en-US"/>
              </w:rPr>
            </w:pPr>
            <w:r w:rsidRPr="00993F37">
              <w:rPr>
                <w:sz w:val="24"/>
                <w:szCs w:val="24"/>
                <w:lang w:val="en-US"/>
              </w:rPr>
              <w:t>27 (800-900°C)</w:t>
            </w:r>
          </w:p>
        </w:tc>
      </w:tr>
    </w:tbl>
    <w:p w:rsidR="007678FC" w:rsidRPr="00993F37" w:rsidRDefault="007678FC" w:rsidP="00D67DBD">
      <w:pPr>
        <w:pStyle w:val="a6"/>
        <w:ind w:left="0" w:firstLine="566"/>
        <w:rPr>
          <w:bCs/>
          <w:lang w:val="en-US"/>
        </w:rPr>
      </w:pPr>
    </w:p>
    <w:p w:rsidR="00AF5A9E" w:rsidRPr="00993F37" w:rsidRDefault="008C0E0B" w:rsidP="00AF5A9E">
      <w:pPr>
        <w:pStyle w:val="a6"/>
        <w:ind w:left="0"/>
        <w:jc w:val="center"/>
        <w:rPr>
          <w:bCs/>
          <w:lang w:val="en-US"/>
        </w:rPr>
      </w:pPr>
      <w:r w:rsidRPr="00993F37">
        <w:rPr>
          <w:bCs/>
          <w:noProof/>
          <w:lang w:eastAsia="ru-RU"/>
        </w:rPr>
        <w:drawing>
          <wp:inline distT="0" distB="0" distL="0" distR="0">
            <wp:extent cx="3016604" cy="1790700"/>
            <wp:effectExtent l="19050" t="0" r="0" b="0"/>
            <wp:docPr id="970323642" name="Рисунок 97032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27123" cy="1796944"/>
                    </a:xfrm>
                    <a:prstGeom prst="rect">
                      <a:avLst/>
                    </a:prstGeom>
                    <a:noFill/>
                    <a:ln>
                      <a:noFill/>
                    </a:ln>
                  </pic:spPr>
                </pic:pic>
              </a:graphicData>
            </a:graphic>
          </wp:inline>
        </w:drawing>
      </w:r>
      <w:r w:rsidRPr="00993F37">
        <w:rPr>
          <w:bCs/>
          <w:noProof/>
          <w:lang w:eastAsia="ru-RU"/>
        </w:rPr>
        <w:drawing>
          <wp:inline distT="0" distB="0" distL="0" distR="0">
            <wp:extent cx="2952750" cy="1838325"/>
            <wp:effectExtent l="19050" t="0" r="0" b="0"/>
            <wp:docPr id="970323646" name="Рисунок 97032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65929" cy="1846530"/>
                    </a:xfrm>
                    <a:prstGeom prst="rect">
                      <a:avLst/>
                    </a:prstGeom>
                    <a:noFill/>
                    <a:ln>
                      <a:noFill/>
                    </a:ln>
                  </pic:spPr>
                </pic:pic>
              </a:graphicData>
            </a:graphic>
          </wp:inline>
        </w:drawing>
      </w:r>
    </w:p>
    <w:p w:rsidR="0084057C" w:rsidRPr="00993F37" w:rsidRDefault="0084057C" w:rsidP="00AF5A9E">
      <w:pPr>
        <w:pStyle w:val="a6"/>
        <w:ind w:left="0" w:firstLine="567"/>
        <w:jc w:val="center"/>
        <w:rPr>
          <w:bCs/>
          <w:lang w:val="en-US"/>
        </w:rPr>
      </w:pPr>
    </w:p>
    <w:p w:rsidR="00AF5A9E" w:rsidRPr="00993F37" w:rsidRDefault="00AF5A9E" w:rsidP="0084057C">
      <w:pPr>
        <w:pStyle w:val="a6"/>
        <w:ind w:left="0" w:firstLine="567"/>
        <w:rPr>
          <w:bCs/>
          <w:sz w:val="24"/>
          <w:szCs w:val="24"/>
          <w:lang w:val="en-US"/>
        </w:rPr>
      </w:pPr>
      <w:r w:rsidRPr="00993F37">
        <w:rPr>
          <w:bCs/>
          <w:sz w:val="24"/>
          <w:szCs w:val="24"/>
          <w:lang w:val="en-US"/>
        </w:rPr>
        <w:t>a: I - CH</w:t>
      </w:r>
      <w:r w:rsidRPr="00993F37">
        <w:rPr>
          <w:bCs/>
          <w:sz w:val="24"/>
          <w:szCs w:val="24"/>
          <w:vertAlign w:val="subscript"/>
          <w:lang w:val="en-US"/>
        </w:rPr>
        <w:t>4</w:t>
      </w:r>
      <w:r w:rsidRPr="00993F37">
        <w:rPr>
          <w:bCs/>
          <w:sz w:val="24"/>
          <w:szCs w:val="24"/>
          <w:lang w:val="en-US"/>
        </w:rPr>
        <w:t>, II - CO</w:t>
      </w:r>
      <w:r w:rsidRPr="00993F37">
        <w:rPr>
          <w:bCs/>
          <w:sz w:val="24"/>
          <w:szCs w:val="24"/>
          <w:vertAlign w:val="subscript"/>
          <w:lang w:val="en-US"/>
        </w:rPr>
        <w:t>2</w:t>
      </w:r>
      <w:r w:rsidRPr="00993F37">
        <w:rPr>
          <w:bCs/>
          <w:sz w:val="24"/>
          <w:szCs w:val="24"/>
          <w:lang w:val="en-US"/>
        </w:rPr>
        <w:t xml:space="preserve"> </w:t>
      </w:r>
      <w:r w:rsidR="004F5EA5" w:rsidRPr="00993F37">
        <w:rPr>
          <w:bCs/>
          <w:sz w:val="24"/>
          <w:szCs w:val="24"/>
          <w:lang w:val="en-US"/>
        </w:rPr>
        <w:t>conversion</w:t>
      </w:r>
      <w:r w:rsidRPr="00993F37">
        <w:rPr>
          <w:bCs/>
          <w:sz w:val="24"/>
          <w:szCs w:val="24"/>
          <w:lang w:val="en-US"/>
        </w:rPr>
        <w:t>, III - carbon balance and b: yields of I - H</w:t>
      </w:r>
      <w:r w:rsidRPr="00993F37">
        <w:rPr>
          <w:bCs/>
          <w:sz w:val="24"/>
          <w:szCs w:val="24"/>
          <w:vertAlign w:val="subscript"/>
          <w:lang w:val="en-US"/>
        </w:rPr>
        <w:t>2</w:t>
      </w:r>
      <w:r w:rsidRPr="00993F37">
        <w:rPr>
          <w:bCs/>
          <w:sz w:val="24"/>
          <w:szCs w:val="24"/>
          <w:lang w:val="en-US"/>
        </w:rPr>
        <w:t>, II - CO, III - H</w:t>
      </w:r>
      <w:r w:rsidRPr="00993F37">
        <w:rPr>
          <w:bCs/>
          <w:sz w:val="24"/>
          <w:szCs w:val="24"/>
          <w:vertAlign w:val="subscript"/>
          <w:lang w:val="en-US"/>
        </w:rPr>
        <w:t>2</w:t>
      </w:r>
      <w:r w:rsidRPr="00993F37">
        <w:rPr>
          <w:bCs/>
          <w:sz w:val="24"/>
          <w:szCs w:val="24"/>
          <w:lang w:val="en-US"/>
        </w:rPr>
        <w:t>/CO ratio; GHSV = 3000 h</w:t>
      </w:r>
      <w:r w:rsidRPr="00993F37">
        <w:rPr>
          <w:bCs/>
          <w:sz w:val="24"/>
          <w:szCs w:val="24"/>
          <w:vertAlign w:val="superscript"/>
          <w:lang w:val="en-US"/>
        </w:rPr>
        <w:t>-1</w:t>
      </w:r>
      <w:r w:rsidRPr="00993F37">
        <w:rPr>
          <w:bCs/>
          <w:sz w:val="24"/>
          <w:szCs w:val="24"/>
          <w:lang w:val="en-US"/>
        </w:rPr>
        <w:t>, T = 850°C.</w:t>
      </w:r>
    </w:p>
    <w:p w:rsidR="0084057C" w:rsidRPr="00993F37" w:rsidRDefault="0084057C" w:rsidP="00AF5A9E">
      <w:pPr>
        <w:pStyle w:val="a6"/>
        <w:ind w:left="0"/>
        <w:jc w:val="center"/>
        <w:rPr>
          <w:bCs/>
          <w:lang w:val="en-US"/>
        </w:rPr>
      </w:pPr>
    </w:p>
    <w:p w:rsidR="00AF5A9E" w:rsidRPr="00993F37" w:rsidRDefault="00AF5A9E" w:rsidP="00AF5A9E">
      <w:pPr>
        <w:pStyle w:val="a6"/>
        <w:ind w:left="0"/>
        <w:jc w:val="center"/>
        <w:rPr>
          <w:bCs/>
          <w:lang w:val="en-US"/>
        </w:rPr>
      </w:pPr>
      <w:r w:rsidRPr="00993F37">
        <w:rPr>
          <w:bCs/>
          <w:lang w:val="en-US"/>
        </w:rPr>
        <w:t>Figure 3</w:t>
      </w:r>
      <w:r w:rsidR="003A0276">
        <w:rPr>
          <w:bCs/>
          <w:lang w:val="en-US"/>
        </w:rPr>
        <w:t>6</w:t>
      </w:r>
      <w:r w:rsidRPr="00993F37">
        <w:rPr>
          <w:bCs/>
          <w:lang w:val="en-US"/>
        </w:rPr>
        <w:t xml:space="preserve"> – </w:t>
      </w:r>
      <w:r w:rsidR="003F3978" w:rsidRPr="00993F37">
        <w:rPr>
          <w:bCs/>
          <w:lang w:val="en-US"/>
        </w:rPr>
        <w:t>Stability examination</w:t>
      </w:r>
      <w:r w:rsidRPr="00993F37">
        <w:rPr>
          <w:bCs/>
          <w:lang w:val="en-US"/>
        </w:rPr>
        <w:t xml:space="preserve"> of 15Ni-15Ce-20Al </w:t>
      </w:r>
      <w:r w:rsidRPr="00993F37">
        <w:rPr>
          <w:lang w:val="en-US"/>
        </w:rPr>
        <w:t>in DRM</w:t>
      </w:r>
    </w:p>
    <w:p w:rsidR="00655645" w:rsidRDefault="00655645" w:rsidP="00796B81">
      <w:pPr>
        <w:pStyle w:val="a6"/>
        <w:ind w:left="0" w:firstLine="567"/>
        <w:rPr>
          <w:lang w:val="en-US"/>
        </w:rPr>
      </w:pPr>
    </w:p>
    <w:p w:rsidR="00796B81" w:rsidRPr="00993F37" w:rsidRDefault="00796B81" w:rsidP="00796B81">
      <w:pPr>
        <w:pStyle w:val="a6"/>
        <w:ind w:left="0" w:firstLine="567"/>
        <w:rPr>
          <w:lang w:val="en-US"/>
        </w:rPr>
      </w:pPr>
      <w:r w:rsidRPr="00993F37">
        <w:rPr>
          <w:lang w:val="en-US"/>
        </w:rPr>
        <w:lastRenderedPageBreak/>
        <w:t>Moreover, TOFs considered the exposed surface metal moles were comparable to [21</w:t>
      </w:r>
      <w:r w:rsidR="00655645">
        <w:rPr>
          <w:lang w:val="en-US"/>
        </w:rPr>
        <w:t>8</w:t>
      </w:r>
      <w:r w:rsidRPr="00993F37">
        <w:rPr>
          <w:lang w:val="en-US"/>
        </w:rPr>
        <w:t xml:space="preserve">, </w:t>
      </w:r>
      <w:r w:rsidRPr="00993F37">
        <w:t>р</w:t>
      </w:r>
      <w:r w:rsidRPr="00993F37">
        <w:rPr>
          <w:lang w:val="en-US"/>
        </w:rPr>
        <w:t>. 8</w:t>
      </w:r>
      <w:r w:rsidR="005004C9">
        <w:rPr>
          <w:lang w:val="en-US"/>
        </w:rPr>
        <w:t>4</w:t>
      </w:r>
      <w:r w:rsidRPr="00993F37">
        <w:rPr>
          <w:lang w:val="en-US"/>
        </w:rPr>
        <w:t>; 21</w:t>
      </w:r>
      <w:r w:rsidR="00655645">
        <w:rPr>
          <w:lang w:val="en-US"/>
        </w:rPr>
        <w:t>9</w:t>
      </w:r>
      <w:r w:rsidRPr="00993F37">
        <w:rPr>
          <w:lang w:val="en-US"/>
        </w:rPr>
        <w:t xml:space="preserve">, </w:t>
      </w:r>
      <w:r w:rsidRPr="00993F37">
        <w:t>р</w:t>
      </w:r>
      <w:r w:rsidRPr="00993F37">
        <w:rPr>
          <w:lang w:val="en-US"/>
        </w:rPr>
        <w:t>. 8</w:t>
      </w:r>
      <w:r w:rsidR="005004C9">
        <w:rPr>
          <w:lang w:val="en-US"/>
        </w:rPr>
        <w:t>4</w:t>
      </w:r>
      <w:r w:rsidRPr="00993F37">
        <w:rPr>
          <w:lang w:val="en-US"/>
        </w:rPr>
        <w:t xml:space="preserve">], which showcased excellent catalyst performance in DRM. In the present study catalysts have relatively huge size of metal particles ranging from 12 to 23 nm, because the surface areas of the SCS catalysts are very low </w:t>
      </w:r>
      <w:r w:rsidRPr="00993F37">
        <w:rPr>
          <w:bCs/>
          <w:lang w:val="en-US"/>
        </w:rPr>
        <w:t>(3–12 m</w:t>
      </w:r>
      <w:r w:rsidRPr="00993F37">
        <w:rPr>
          <w:bCs/>
          <w:vertAlign w:val="superscript"/>
          <w:lang w:val="en-US"/>
        </w:rPr>
        <w:t>2</w:t>
      </w:r>
      <w:r w:rsidRPr="00993F37">
        <w:rPr>
          <w:bCs/>
          <w:lang w:val="en-US"/>
        </w:rPr>
        <w:t>·g</w:t>
      </w:r>
      <w:r w:rsidRPr="00993F37">
        <w:rPr>
          <w:bCs/>
          <w:vertAlign w:val="superscript"/>
          <w:lang w:val="en-US"/>
        </w:rPr>
        <w:t>-1</w:t>
      </w:r>
      <w:r w:rsidRPr="00993F37">
        <w:rPr>
          <w:bCs/>
          <w:lang w:val="en-US"/>
        </w:rPr>
        <w:t>)</w:t>
      </w:r>
      <w:r w:rsidRPr="00993F37">
        <w:rPr>
          <w:lang w:val="en-US"/>
        </w:rPr>
        <w:t>. Nonetheless, the TOF values still fell within the similar order of magnitude as those reported in [21</w:t>
      </w:r>
      <w:r w:rsidR="00655645">
        <w:rPr>
          <w:lang w:val="en-US"/>
        </w:rPr>
        <w:t>9</w:t>
      </w:r>
      <w:r w:rsidRPr="00993F37">
        <w:rPr>
          <w:lang w:val="en-US"/>
        </w:rPr>
        <w:t xml:space="preserve">, </w:t>
      </w:r>
      <w:r w:rsidRPr="00993F37">
        <w:t>р</w:t>
      </w:r>
      <w:r w:rsidRPr="00993F37">
        <w:rPr>
          <w:lang w:val="en-US"/>
        </w:rPr>
        <w:t>. 8</w:t>
      </w:r>
      <w:r w:rsidR="005004C9">
        <w:rPr>
          <w:lang w:val="en-US"/>
        </w:rPr>
        <w:t>4</w:t>
      </w:r>
      <w:r w:rsidRPr="00993F37">
        <w:rPr>
          <w:lang w:val="en-US"/>
        </w:rPr>
        <w:t>; 2</w:t>
      </w:r>
      <w:r w:rsidR="00655645">
        <w:rPr>
          <w:lang w:val="en-US"/>
        </w:rPr>
        <w:t>20</w:t>
      </w:r>
      <w:r w:rsidRPr="00993F37">
        <w:rPr>
          <w:lang w:val="en-US"/>
        </w:rPr>
        <w:t xml:space="preserve">]. However, it's worth noting that </w:t>
      </w:r>
      <w:r w:rsidR="00655645">
        <w:rPr>
          <w:lang w:val="en-US"/>
        </w:rPr>
        <w:t>the TOF values determined in [220</w:t>
      </w:r>
      <w:r w:rsidRPr="00993F37">
        <w:rPr>
          <w:lang w:val="en-US"/>
        </w:rPr>
        <w:t xml:space="preserve">, </w:t>
      </w:r>
      <w:r w:rsidRPr="00993F37">
        <w:t>р</w:t>
      </w:r>
      <w:r w:rsidRPr="00993F37">
        <w:rPr>
          <w:lang w:val="en-US"/>
        </w:rPr>
        <w:t>. 8</w:t>
      </w:r>
      <w:r w:rsidR="005004C9">
        <w:rPr>
          <w:lang w:val="en-US"/>
        </w:rPr>
        <w:t>5</w:t>
      </w:r>
      <w:r w:rsidRPr="00993F37">
        <w:rPr>
          <w:lang w:val="en-US"/>
        </w:rPr>
        <w:t>] were significantly larger than those of other catalysts listed in Table 21.</w:t>
      </w:r>
    </w:p>
    <w:p w:rsidR="00374E5C" w:rsidRPr="00993F37" w:rsidRDefault="00796B81" w:rsidP="00796B81">
      <w:pPr>
        <w:pStyle w:val="a6"/>
        <w:ind w:left="0" w:firstLine="566"/>
        <w:rPr>
          <w:bCs/>
          <w:lang w:val="en-US"/>
        </w:rPr>
      </w:pPr>
      <w:r w:rsidRPr="00993F37">
        <w:rPr>
          <w:bCs/>
          <w:lang w:val="en-US"/>
        </w:rPr>
        <w:t xml:space="preserve">Absence of aluminum can cause sintering as seen for Ni-Ce-La catalyst after DRM, which possesses the largest particles. </w:t>
      </w:r>
      <w:r w:rsidR="00707421" w:rsidRPr="00993F37">
        <w:rPr>
          <w:bCs/>
          <w:lang w:val="en-US"/>
        </w:rPr>
        <w:t>T</w:t>
      </w:r>
      <w:r w:rsidR="00AF5A9E" w:rsidRPr="00993F37">
        <w:rPr>
          <w:bCs/>
          <w:lang w:val="en-US"/>
        </w:rPr>
        <w:t xml:space="preserve">he crystallinity of the </w:t>
      </w:r>
      <w:r w:rsidR="00707421" w:rsidRPr="00993F37">
        <w:rPr>
          <w:bCs/>
          <w:lang w:val="en-US"/>
        </w:rPr>
        <w:t>Ni-Ce (La)-Al</w:t>
      </w:r>
      <w:r w:rsidR="00AF5A9E" w:rsidRPr="00993F37">
        <w:rPr>
          <w:bCs/>
          <w:lang w:val="en-US"/>
        </w:rPr>
        <w:t xml:space="preserve"> catalysts increas</w:t>
      </w:r>
      <w:r w:rsidR="00846FD3" w:rsidRPr="00993F37">
        <w:rPr>
          <w:bCs/>
          <w:lang w:val="en-US"/>
        </w:rPr>
        <w:t xml:space="preserve">ed with </w:t>
      </w:r>
      <w:r w:rsidR="003F3978" w:rsidRPr="00993F37">
        <w:rPr>
          <w:bCs/>
          <w:lang w:val="en-US"/>
        </w:rPr>
        <w:t xml:space="preserve">prolonging </w:t>
      </w:r>
      <w:r w:rsidR="00B5310D" w:rsidRPr="00993F37">
        <w:rPr>
          <w:bCs/>
          <w:lang w:val="en-US"/>
        </w:rPr>
        <w:t>experiment</w:t>
      </w:r>
      <w:r w:rsidR="00846FD3" w:rsidRPr="00993F37">
        <w:rPr>
          <w:bCs/>
          <w:lang w:val="en-US"/>
        </w:rPr>
        <w:t>, therefore, Ni</w:t>
      </w:r>
      <w:r w:rsidR="00846FD3" w:rsidRPr="00993F37">
        <w:rPr>
          <w:bCs/>
          <w:vertAlign w:val="superscript"/>
          <w:lang w:val="en-US"/>
        </w:rPr>
        <w:t>0</w:t>
      </w:r>
      <w:r w:rsidR="00846FD3" w:rsidRPr="00993F37">
        <w:rPr>
          <w:bCs/>
          <w:lang w:val="en-US"/>
        </w:rPr>
        <w:t xml:space="preserve"> was formed </w:t>
      </w:r>
      <w:r w:rsidR="00AF5A9E" w:rsidRPr="00993F37">
        <w:rPr>
          <w:bCs/>
          <w:lang w:val="en-US"/>
        </w:rPr>
        <w:t>during DRM. CeAlO</w:t>
      </w:r>
      <w:r w:rsidR="00AF5A9E" w:rsidRPr="00993F37">
        <w:rPr>
          <w:bCs/>
          <w:vertAlign w:val="subscript"/>
          <w:lang w:val="en-US"/>
        </w:rPr>
        <w:t>3</w:t>
      </w:r>
      <w:r w:rsidR="00AF5A9E" w:rsidRPr="00993F37">
        <w:rPr>
          <w:bCs/>
          <w:lang w:val="en-US"/>
        </w:rPr>
        <w:t xml:space="preserve"> and LaAlO</w:t>
      </w:r>
      <w:r w:rsidR="00AF5A9E" w:rsidRPr="00993F37">
        <w:rPr>
          <w:bCs/>
          <w:vertAlign w:val="subscript"/>
          <w:lang w:val="en-US"/>
        </w:rPr>
        <w:t>3</w:t>
      </w:r>
      <w:r w:rsidR="00AF5A9E" w:rsidRPr="00993F37">
        <w:rPr>
          <w:bCs/>
          <w:lang w:val="en-US"/>
        </w:rPr>
        <w:t xml:space="preserve"> </w:t>
      </w:r>
      <w:r w:rsidR="00846FD3" w:rsidRPr="00993F37">
        <w:rPr>
          <w:bCs/>
          <w:lang w:val="en-US"/>
        </w:rPr>
        <w:t>appeared</w:t>
      </w:r>
      <w:r w:rsidR="00AF5A9E" w:rsidRPr="00993F37">
        <w:rPr>
          <w:bCs/>
          <w:lang w:val="en-US"/>
        </w:rPr>
        <w:t xml:space="preserve"> in </w:t>
      </w:r>
      <w:r w:rsidR="00846FD3" w:rsidRPr="00993F37">
        <w:rPr>
          <w:bCs/>
          <w:lang w:val="en-US"/>
        </w:rPr>
        <w:t xml:space="preserve">the used </w:t>
      </w:r>
      <w:r w:rsidR="00AF5A9E" w:rsidRPr="00993F37">
        <w:rPr>
          <w:bCs/>
          <w:lang w:val="en-US"/>
        </w:rPr>
        <w:t xml:space="preserve">Ni-Ce-Al and Ni-La-Al, respectively, </w:t>
      </w:r>
      <w:r w:rsidR="00846FD3" w:rsidRPr="00993F37">
        <w:rPr>
          <w:bCs/>
          <w:lang w:val="en-US"/>
        </w:rPr>
        <w:t>contributing to</w:t>
      </w:r>
      <w:r w:rsidR="00AF5A9E" w:rsidRPr="00993F37">
        <w:rPr>
          <w:bCs/>
          <w:lang w:val="en-US"/>
        </w:rPr>
        <w:t xml:space="preserve"> </w:t>
      </w:r>
      <w:r w:rsidR="00846FD3" w:rsidRPr="00993F37">
        <w:rPr>
          <w:bCs/>
          <w:lang w:val="en-US"/>
        </w:rPr>
        <w:t>improved</w:t>
      </w:r>
      <w:r w:rsidR="00AF5A9E" w:rsidRPr="00993F37">
        <w:rPr>
          <w:bCs/>
          <w:lang w:val="en-US"/>
        </w:rPr>
        <w:t xml:space="preserve"> </w:t>
      </w:r>
      <w:r w:rsidR="00846FD3" w:rsidRPr="00993F37">
        <w:rPr>
          <w:bCs/>
          <w:lang w:val="en-US"/>
        </w:rPr>
        <w:t xml:space="preserve">catalyst </w:t>
      </w:r>
      <w:r w:rsidR="00AF5A9E" w:rsidRPr="00993F37">
        <w:rPr>
          <w:bCs/>
          <w:lang w:val="en-US"/>
        </w:rPr>
        <w:t>stability.</w:t>
      </w:r>
    </w:p>
    <w:p w:rsidR="00F92740" w:rsidRPr="00993F37" w:rsidRDefault="007678FC" w:rsidP="00AF5A9E">
      <w:pPr>
        <w:pStyle w:val="a6"/>
        <w:ind w:left="0" w:firstLine="566"/>
        <w:rPr>
          <w:bCs/>
          <w:lang w:val="en-US"/>
        </w:rPr>
      </w:pPr>
      <w:r w:rsidRPr="00993F37">
        <w:rPr>
          <w:bCs/>
          <w:lang w:val="en-US"/>
        </w:rPr>
        <w:t>In the preliminary short-term examinations, it was demonstrated that the highest rate of deactivation therefore is promoted by the largest methane transformation rate. The findings of temperature cycling test depicted that Ni-Ce-Al possesse</w:t>
      </w:r>
      <w:r w:rsidR="00034C80" w:rsidRPr="00993F37">
        <w:rPr>
          <w:bCs/>
          <w:lang w:val="en-US"/>
        </w:rPr>
        <w:t>d the most stable effectiveness</w:t>
      </w:r>
      <w:r w:rsidRPr="00993F37">
        <w:rPr>
          <w:bCs/>
          <w:lang w:val="en-US"/>
        </w:rPr>
        <w:t>.</w:t>
      </w:r>
    </w:p>
    <w:p w:rsidR="004F5EA5" w:rsidRPr="00993F37" w:rsidRDefault="004F5EA5" w:rsidP="00AF5A9E">
      <w:pPr>
        <w:pStyle w:val="a6"/>
        <w:ind w:left="0" w:firstLine="566"/>
        <w:rPr>
          <w:bCs/>
          <w:lang w:val="en-US"/>
        </w:rPr>
      </w:pPr>
    </w:p>
    <w:p w:rsidR="00AF5A9E" w:rsidRPr="00993F37" w:rsidRDefault="00AF5A9E" w:rsidP="00AF5A9E">
      <w:pPr>
        <w:pStyle w:val="a6"/>
        <w:ind w:left="0"/>
        <w:rPr>
          <w:lang w:val="en-US"/>
        </w:rPr>
      </w:pPr>
      <w:r w:rsidRPr="00993F37">
        <w:rPr>
          <w:lang w:val="en-US"/>
        </w:rPr>
        <w:t>Table 21 – Comparison of turnover frequencies, conversions and deactivation rates</w:t>
      </w:r>
    </w:p>
    <w:p w:rsidR="00AF5A9E" w:rsidRPr="00993F37" w:rsidRDefault="00AF5A9E" w:rsidP="00AF5A9E">
      <w:pPr>
        <w:pStyle w:val="a6"/>
        <w:ind w:left="0" w:firstLine="566"/>
        <w:rPr>
          <w:lang w:val="en-US"/>
        </w:rPr>
      </w:pPr>
    </w:p>
    <w:tbl>
      <w:tblPr>
        <w:tblStyle w:val="ae"/>
        <w:tblW w:w="9722" w:type="dxa"/>
        <w:tblLayout w:type="fixed"/>
        <w:tblLook w:val="04A0" w:firstRow="1" w:lastRow="0" w:firstColumn="1" w:lastColumn="0" w:noHBand="0" w:noVBand="1"/>
      </w:tblPr>
      <w:tblGrid>
        <w:gridCol w:w="1951"/>
        <w:gridCol w:w="1843"/>
        <w:gridCol w:w="1134"/>
        <w:gridCol w:w="992"/>
        <w:gridCol w:w="992"/>
        <w:gridCol w:w="1560"/>
        <w:gridCol w:w="1250"/>
      </w:tblGrid>
      <w:tr w:rsidR="0062697F" w:rsidRPr="00993F37" w:rsidTr="00DF77D2">
        <w:tc>
          <w:tcPr>
            <w:tcW w:w="1951" w:type="dxa"/>
          </w:tcPr>
          <w:p w:rsidR="00AF5A9E" w:rsidRPr="00993F37" w:rsidRDefault="00AF5A9E" w:rsidP="00DF77D2">
            <w:pPr>
              <w:pStyle w:val="a6"/>
              <w:ind w:left="0"/>
              <w:rPr>
                <w:lang w:val="en-US"/>
              </w:rPr>
            </w:pPr>
            <w:r w:rsidRPr="00993F37">
              <w:rPr>
                <w:sz w:val="24"/>
                <w:lang w:val="fi-FI"/>
              </w:rPr>
              <w:t>Catalyst</w:t>
            </w:r>
          </w:p>
        </w:tc>
        <w:tc>
          <w:tcPr>
            <w:tcW w:w="1843" w:type="dxa"/>
          </w:tcPr>
          <w:p w:rsidR="00AF5A9E" w:rsidRPr="00993F37" w:rsidRDefault="00AF5A9E" w:rsidP="00DF77D2">
            <w:pPr>
              <w:pStyle w:val="a6"/>
              <w:ind w:left="0"/>
              <w:jc w:val="center"/>
              <w:rPr>
                <w:lang w:val="en-US"/>
              </w:rPr>
            </w:pPr>
            <w:r w:rsidRPr="00993F37">
              <w:rPr>
                <w:sz w:val="24"/>
                <w:lang w:val="fi-FI"/>
              </w:rPr>
              <w:t>Conditions</w:t>
            </w:r>
          </w:p>
        </w:tc>
        <w:tc>
          <w:tcPr>
            <w:tcW w:w="1134" w:type="dxa"/>
          </w:tcPr>
          <w:p w:rsidR="00AF5A9E" w:rsidRPr="00993F37" w:rsidRDefault="00AF5A9E" w:rsidP="00DF77D2">
            <w:pPr>
              <w:pStyle w:val="a6"/>
              <w:ind w:left="0"/>
              <w:jc w:val="center"/>
              <w:rPr>
                <w:lang w:val="en-US"/>
              </w:rPr>
            </w:pPr>
            <w:r w:rsidRPr="00993F37">
              <w:rPr>
                <w:sz w:val="24"/>
                <w:lang w:val="fi-FI"/>
              </w:rPr>
              <w:t>TOF, s</w:t>
            </w:r>
            <w:r w:rsidRPr="00993F37">
              <w:rPr>
                <w:sz w:val="24"/>
                <w:vertAlign w:val="superscript"/>
                <w:lang w:val="fi-FI"/>
              </w:rPr>
              <w:t>-1</w:t>
            </w:r>
          </w:p>
        </w:tc>
        <w:tc>
          <w:tcPr>
            <w:tcW w:w="992" w:type="dxa"/>
          </w:tcPr>
          <w:p w:rsidR="00AF5A9E" w:rsidRPr="00993F37" w:rsidRDefault="00AF5A9E" w:rsidP="00DF77D2">
            <w:pPr>
              <w:pStyle w:val="a6"/>
              <w:ind w:left="0"/>
              <w:jc w:val="center"/>
              <w:rPr>
                <w:lang w:val="en-US"/>
              </w:rPr>
            </w:pPr>
            <w:r w:rsidRPr="00993F37">
              <w:rPr>
                <w:sz w:val="24"/>
                <w:lang w:val="en-US"/>
              </w:rPr>
              <w:t>X</w:t>
            </w:r>
            <w:r w:rsidRPr="00993F37">
              <w:rPr>
                <w:sz w:val="24"/>
                <w:vertAlign w:val="subscript"/>
                <w:lang w:val="en-US"/>
              </w:rPr>
              <w:t>CH4</w:t>
            </w:r>
            <w:r w:rsidRPr="00993F37">
              <w:rPr>
                <w:sz w:val="24"/>
                <w:lang w:val="en-US"/>
              </w:rPr>
              <w:t>,%</w:t>
            </w:r>
          </w:p>
        </w:tc>
        <w:tc>
          <w:tcPr>
            <w:tcW w:w="992" w:type="dxa"/>
          </w:tcPr>
          <w:p w:rsidR="00AF5A9E" w:rsidRPr="00993F37" w:rsidRDefault="00AF5A9E" w:rsidP="00DF77D2">
            <w:pPr>
              <w:pStyle w:val="a6"/>
              <w:ind w:left="0"/>
              <w:jc w:val="center"/>
              <w:rPr>
                <w:lang w:val="en-US"/>
              </w:rPr>
            </w:pPr>
            <w:r w:rsidRPr="00993F37">
              <w:rPr>
                <w:sz w:val="24"/>
                <w:lang w:val="en-US"/>
              </w:rPr>
              <w:t>X</w:t>
            </w:r>
            <w:r w:rsidRPr="00993F37">
              <w:rPr>
                <w:sz w:val="24"/>
                <w:vertAlign w:val="subscript"/>
                <w:lang w:val="en-US"/>
              </w:rPr>
              <w:t>CO2</w:t>
            </w:r>
            <w:r w:rsidRPr="00993F37">
              <w:rPr>
                <w:sz w:val="24"/>
                <w:lang w:val="en-US"/>
              </w:rPr>
              <w:t>,%</w:t>
            </w:r>
          </w:p>
        </w:tc>
        <w:tc>
          <w:tcPr>
            <w:tcW w:w="1560" w:type="dxa"/>
          </w:tcPr>
          <w:p w:rsidR="00AF5A9E" w:rsidRPr="00993F37" w:rsidRDefault="00AF5A9E" w:rsidP="00DF77D2">
            <w:pPr>
              <w:pStyle w:val="a6"/>
              <w:ind w:left="0"/>
              <w:jc w:val="center"/>
              <w:rPr>
                <w:lang w:val="en-US"/>
              </w:rPr>
            </w:pPr>
            <w:r w:rsidRPr="00993F37">
              <w:rPr>
                <w:sz w:val="24"/>
              </w:rPr>
              <w:t>Deactivation</w:t>
            </w:r>
            <w:r w:rsidRPr="00993F37">
              <w:rPr>
                <w:sz w:val="24"/>
                <w:lang w:val="en-US"/>
              </w:rPr>
              <w:t xml:space="preserve"> </w:t>
            </w:r>
            <w:r w:rsidRPr="00993F37">
              <w:rPr>
                <w:sz w:val="24"/>
              </w:rPr>
              <w:t>in X</w:t>
            </w:r>
            <w:r w:rsidRPr="00993F37">
              <w:rPr>
                <w:sz w:val="24"/>
                <w:vertAlign w:val="subscript"/>
              </w:rPr>
              <w:t>CH4</w:t>
            </w:r>
            <w:r w:rsidRPr="00993F37">
              <w:rPr>
                <w:sz w:val="24"/>
              </w:rPr>
              <w:t xml:space="preserve"> %·min</w:t>
            </w:r>
            <w:r w:rsidRPr="00993F37">
              <w:rPr>
                <w:sz w:val="24"/>
                <w:vertAlign w:val="superscript"/>
                <w:lang w:val="en-US"/>
              </w:rPr>
              <w:t>-1</w:t>
            </w:r>
          </w:p>
        </w:tc>
        <w:tc>
          <w:tcPr>
            <w:tcW w:w="1250" w:type="dxa"/>
          </w:tcPr>
          <w:p w:rsidR="00AF5A9E" w:rsidRPr="00993F37" w:rsidRDefault="00AF5A9E" w:rsidP="00DF77D2">
            <w:pPr>
              <w:pStyle w:val="a6"/>
              <w:ind w:left="0"/>
              <w:jc w:val="center"/>
              <w:rPr>
                <w:lang w:val="en-US"/>
              </w:rPr>
            </w:pPr>
            <w:r w:rsidRPr="00993F37">
              <w:rPr>
                <w:sz w:val="24"/>
                <w:lang w:val="fi-FI"/>
              </w:rPr>
              <w:t>Reference</w:t>
            </w:r>
          </w:p>
        </w:tc>
      </w:tr>
      <w:tr w:rsidR="0062697F" w:rsidRPr="00993F37" w:rsidTr="00DF77D2">
        <w:tc>
          <w:tcPr>
            <w:tcW w:w="1951" w:type="dxa"/>
          </w:tcPr>
          <w:p w:rsidR="00AF5A9E" w:rsidRPr="00993F37" w:rsidRDefault="00AF5A9E" w:rsidP="00DF77D2">
            <w:pPr>
              <w:pStyle w:val="a6"/>
              <w:ind w:left="0"/>
              <w:rPr>
                <w:lang w:val="en-US"/>
              </w:rPr>
            </w:pPr>
            <w:r w:rsidRPr="00993F37">
              <w:rPr>
                <w:sz w:val="24"/>
              </w:rPr>
              <w:t>15Ni-15Ce-20Al</w:t>
            </w:r>
          </w:p>
        </w:tc>
        <w:tc>
          <w:tcPr>
            <w:tcW w:w="1843" w:type="dxa"/>
          </w:tcPr>
          <w:p w:rsidR="00AF5A9E" w:rsidRPr="00993F37" w:rsidRDefault="00AF5A9E" w:rsidP="00DF77D2">
            <w:pPr>
              <w:pStyle w:val="a6"/>
              <w:ind w:left="0"/>
              <w:jc w:val="center"/>
              <w:rPr>
                <w:lang w:val="en-US"/>
              </w:rPr>
            </w:pPr>
            <w:r w:rsidRPr="00993F37">
              <w:rPr>
                <w:sz w:val="24"/>
                <w:lang w:val="fi-FI"/>
              </w:rPr>
              <w:t>850</w:t>
            </w:r>
            <w:r w:rsidRPr="00993F37">
              <w:rPr>
                <w:sz w:val="24"/>
                <w:vertAlign w:val="superscript"/>
                <w:lang w:val="fi-FI"/>
              </w:rPr>
              <w:t>o</w:t>
            </w:r>
            <w:r w:rsidRPr="00993F37">
              <w:rPr>
                <w:sz w:val="24"/>
                <w:lang w:val="fi-FI"/>
              </w:rPr>
              <w:t>C, V</w:t>
            </w:r>
            <w:r w:rsidRPr="00993F37">
              <w:rPr>
                <w:sz w:val="24"/>
                <w:vertAlign w:val="subscript"/>
                <w:lang w:val="fi-FI"/>
              </w:rPr>
              <w:t>cat</w:t>
            </w:r>
            <w:r w:rsidRPr="00993F37">
              <w:rPr>
                <w:sz w:val="24"/>
                <w:lang w:val="fi-FI"/>
              </w:rPr>
              <w:t xml:space="preserve"> = 2 mL, GHSV =3000 h</w:t>
            </w:r>
            <w:r w:rsidRPr="00993F37">
              <w:rPr>
                <w:sz w:val="24"/>
                <w:vertAlign w:val="superscript"/>
                <w:lang w:val="fi-FI"/>
              </w:rPr>
              <w:t>-1</w:t>
            </w:r>
            <w:r w:rsidRPr="00993F37">
              <w:rPr>
                <w:sz w:val="24"/>
                <w:lang w:val="fi-FI"/>
              </w:rPr>
              <w:t>, 15957 ml·g</w:t>
            </w:r>
            <w:r w:rsidRPr="00993F37">
              <w:rPr>
                <w:sz w:val="24"/>
                <w:vertAlign w:val="subscript"/>
                <w:lang w:val="fi-FI"/>
              </w:rPr>
              <w:t>cat</w:t>
            </w:r>
            <w:r w:rsidRPr="00993F37">
              <w:rPr>
                <w:sz w:val="24"/>
                <w:vertAlign w:val="superscript"/>
                <w:lang w:val="fi-FI"/>
              </w:rPr>
              <w:t>-1</w:t>
            </w:r>
            <w:r w:rsidRPr="00993F37">
              <w:rPr>
                <w:sz w:val="24"/>
                <w:lang w:val="fi-FI"/>
              </w:rPr>
              <w:t>·h</w:t>
            </w:r>
            <w:r w:rsidRPr="00993F37">
              <w:rPr>
                <w:sz w:val="24"/>
                <w:vertAlign w:val="superscript"/>
                <w:lang w:val="fi-FI"/>
              </w:rPr>
              <w:t>-1</w:t>
            </w:r>
            <w:r w:rsidRPr="00993F37">
              <w:rPr>
                <w:sz w:val="24"/>
                <w:lang w:val="fi-FI"/>
              </w:rPr>
              <w:t>, 20 h</w:t>
            </w:r>
          </w:p>
        </w:tc>
        <w:tc>
          <w:tcPr>
            <w:tcW w:w="1134" w:type="dxa"/>
          </w:tcPr>
          <w:p w:rsidR="00AF5A9E" w:rsidRPr="00993F37" w:rsidRDefault="00AF5A9E" w:rsidP="00DF77D2">
            <w:pPr>
              <w:pStyle w:val="a6"/>
              <w:ind w:left="0"/>
              <w:jc w:val="center"/>
              <w:rPr>
                <w:lang w:val="en-US"/>
              </w:rPr>
            </w:pPr>
            <w:r w:rsidRPr="00993F37">
              <w:rPr>
                <w:sz w:val="24"/>
              </w:rPr>
              <w:t>0.31</w:t>
            </w:r>
          </w:p>
        </w:tc>
        <w:tc>
          <w:tcPr>
            <w:tcW w:w="992" w:type="dxa"/>
          </w:tcPr>
          <w:p w:rsidR="00AF5A9E" w:rsidRPr="00993F37" w:rsidRDefault="00AF5A9E" w:rsidP="00DF77D2">
            <w:pPr>
              <w:pStyle w:val="a6"/>
              <w:ind w:left="0"/>
              <w:jc w:val="center"/>
              <w:rPr>
                <w:lang w:val="en-US"/>
              </w:rPr>
            </w:pPr>
            <w:r w:rsidRPr="00993F37">
              <w:rPr>
                <w:sz w:val="24"/>
                <w:lang w:val="fi-FI"/>
              </w:rPr>
              <w:t>88</w:t>
            </w:r>
          </w:p>
        </w:tc>
        <w:tc>
          <w:tcPr>
            <w:tcW w:w="992" w:type="dxa"/>
          </w:tcPr>
          <w:p w:rsidR="00AF5A9E" w:rsidRPr="00993F37" w:rsidRDefault="00AF5A9E" w:rsidP="00DF77D2">
            <w:pPr>
              <w:pStyle w:val="a6"/>
              <w:ind w:left="0"/>
              <w:jc w:val="center"/>
              <w:rPr>
                <w:lang w:val="en-US"/>
              </w:rPr>
            </w:pPr>
            <w:r w:rsidRPr="00993F37">
              <w:rPr>
                <w:sz w:val="24"/>
                <w:lang w:val="fi-FI"/>
              </w:rPr>
              <w:t>87</w:t>
            </w:r>
          </w:p>
        </w:tc>
        <w:tc>
          <w:tcPr>
            <w:tcW w:w="1560" w:type="dxa"/>
          </w:tcPr>
          <w:p w:rsidR="00AF5A9E" w:rsidRPr="00993F37" w:rsidRDefault="00AF5A9E" w:rsidP="00DF77D2">
            <w:pPr>
              <w:pStyle w:val="a6"/>
              <w:ind w:left="0"/>
              <w:jc w:val="center"/>
              <w:rPr>
                <w:lang w:val="en-US"/>
              </w:rPr>
            </w:pPr>
            <w:r w:rsidRPr="00993F37">
              <w:rPr>
                <w:sz w:val="24"/>
                <w:lang w:val="fi-FI"/>
              </w:rPr>
              <w:t>0.04</w:t>
            </w:r>
          </w:p>
        </w:tc>
        <w:tc>
          <w:tcPr>
            <w:tcW w:w="1250" w:type="dxa"/>
          </w:tcPr>
          <w:p w:rsidR="00AF5A9E" w:rsidRPr="00993F37" w:rsidRDefault="00AF5A9E" w:rsidP="003B4CDB">
            <w:pPr>
              <w:pStyle w:val="a6"/>
              <w:ind w:left="0"/>
              <w:jc w:val="center"/>
              <w:rPr>
                <w:lang w:val="en-US"/>
              </w:rPr>
            </w:pPr>
            <w:r w:rsidRPr="00993F37">
              <w:rPr>
                <w:sz w:val="24"/>
                <w:lang w:val="fi-FI"/>
              </w:rPr>
              <w:t>[90</w:t>
            </w:r>
            <w:r w:rsidR="000D5F4D" w:rsidRPr="00993F37">
              <w:rPr>
                <w:sz w:val="24"/>
                <w:lang w:val="en-US"/>
              </w:rPr>
              <w:t xml:space="preserve">, </w:t>
            </w:r>
            <w:r w:rsidR="000D5F4D" w:rsidRPr="00993F37">
              <w:rPr>
                <w:sz w:val="24"/>
              </w:rPr>
              <w:t>р</w:t>
            </w:r>
            <w:r w:rsidR="000D5F4D" w:rsidRPr="00993F37">
              <w:rPr>
                <w:sz w:val="24"/>
                <w:lang w:val="en-US"/>
              </w:rPr>
              <w:t xml:space="preserve">. </w:t>
            </w:r>
            <w:r w:rsidR="004F5EA5" w:rsidRPr="00993F37">
              <w:rPr>
                <w:sz w:val="24"/>
                <w:lang w:val="en-US"/>
              </w:rPr>
              <w:t>2</w:t>
            </w:r>
            <w:r w:rsidR="003B4CDB">
              <w:rPr>
                <w:sz w:val="24"/>
                <w:lang w:val="en-US"/>
              </w:rPr>
              <w:t>8</w:t>
            </w:r>
            <w:r w:rsidRPr="00993F37">
              <w:rPr>
                <w:sz w:val="24"/>
                <w:lang w:val="fi-FI"/>
              </w:rPr>
              <w:t>]</w:t>
            </w:r>
          </w:p>
        </w:tc>
      </w:tr>
      <w:tr w:rsidR="0062697F" w:rsidRPr="00993F37" w:rsidTr="00DF77D2">
        <w:tc>
          <w:tcPr>
            <w:tcW w:w="1951" w:type="dxa"/>
          </w:tcPr>
          <w:p w:rsidR="00AF5A9E" w:rsidRPr="00993F37" w:rsidRDefault="00AF5A9E" w:rsidP="00DF77D2">
            <w:pPr>
              <w:pStyle w:val="a6"/>
              <w:ind w:left="0"/>
              <w:rPr>
                <w:lang w:val="en-US"/>
              </w:rPr>
            </w:pPr>
            <w:r w:rsidRPr="00993F37">
              <w:rPr>
                <w:sz w:val="24"/>
                <w:lang w:val="en-US"/>
              </w:rPr>
              <w:t>Ni/</w:t>
            </w:r>
            <w:r w:rsidRPr="00993F37">
              <w:rPr>
                <w:sz w:val="24"/>
              </w:rPr>
              <w:t>α</w:t>
            </w:r>
            <w:r w:rsidRPr="00993F37">
              <w:rPr>
                <w:sz w:val="24"/>
                <w:lang w:val="en-US"/>
              </w:rPr>
              <w:t>-Al</w:t>
            </w:r>
            <w:r w:rsidRPr="00993F37">
              <w:rPr>
                <w:sz w:val="24"/>
                <w:vertAlign w:val="subscript"/>
                <w:lang w:val="en-US"/>
              </w:rPr>
              <w:t>2</w:t>
            </w:r>
            <w:r w:rsidRPr="00993F37">
              <w:rPr>
                <w:sz w:val="24"/>
                <w:lang w:val="en-US"/>
              </w:rPr>
              <w:t>O</w:t>
            </w:r>
            <w:r w:rsidRPr="00993F37">
              <w:rPr>
                <w:sz w:val="24"/>
                <w:vertAlign w:val="subscript"/>
                <w:lang w:val="en-US"/>
              </w:rPr>
              <w:t>3</w:t>
            </w:r>
          </w:p>
        </w:tc>
        <w:tc>
          <w:tcPr>
            <w:tcW w:w="1843" w:type="dxa"/>
          </w:tcPr>
          <w:p w:rsidR="00AF5A9E" w:rsidRPr="00993F37" w:rsidRDefault="00AF5A9E" w:rsidP="00DF77D2">
            <w:pPr>
              <w:pStyle w:val="a6"/>
              <w:ind w:left="0"/>
              <w:jc w:val="center"/>
              <w:rPr>
                <w:lang w:val="en-US"/>
              </w:rPr>
            </w:pPr>
            <w:r w:rsidRPr="00993F37">
              <w:rPr>
                <w:sz w:val="24"/>
                <w:lang w:val="en-US"/>
              </w:rPr>
              <w:t>800</w:t>
            </w:r>
            <w:r w:rsidRPr="00993F37">
              <w:rPr>
                <w:sz w:val="24"/>
                <w:vertAlign w:val="superscript"/>
                <w:lang w:val="en-US"/>
              </w:rPr>
              <w:t>o</w:t>
            </w:r>
            <w:r w:rsidRPr="00993F37">
              <w:rPr>
                <w:sz w:val="24"/>
                <w:lang w:val="en-US"/>
              </w:rPr>
              <w:t>C, m</w:t>
            </w:r>
            <w:r w:rsidRPr="00993F37">
              <w:rPr>
                <w:sz w:val="24"/>
                <w:vertAlign w:val="subscript"/>
                <w:lang w:val="en-US"/>
              </w:rPr>
              <w:t>cat</w:t>
            </w:r>
            <w:r w:rsidRPr="00993F37">
              <w:rPr>
                <w:sz w:val="24"/>
                <w:lang w:val="en-US"/>
              </w:rPr>
              <w:t xml:space="preserve"> = 100 mg, GHSV = 50000 </w:t>
            </w:r>
            <w:r w:rsidRPr="00993F37">
              <w:rPr>
                <w:sz w:val="24"/>
                <w:lang w:val="fi-FI"/>
              </w:rPr>
              <w:t>ml·g</w:t>
            </w:r>
            <w:r w:rsidRPr="00993F37">
              <w:rPr>
                <w:sz w:val="24"/>
                <w:vertAlign w:val="subscript"/>
                <w:lang w:val="fi-FI"/>
              </w:rPr>
              <w:t>cat</w:t>
            </w:r>
            <w:r w:rsidRPr="00993F37">
              <w:rPr>
                <w:sz w:val="24"/>
                <w:vertAlign w:val="superscript"/>
                <w:lang w:val="fi-FI"/>
              </w:rPr>
              <w:t>-1</w:t>
            </w:r>
            <w:r w:rsidRPr="00993F37">
              <w:rPr>
                <w:sz w:val="24"/>
                <w:lang w:val="fi-FI"/>
              </w:rPr>
              <w:t>·h</w:t>
            </w:r>
            <w:r w:rsidRPr="00993F37">
              <w:rPr>
                <w:sz w:val="24"/>
                <w:vertAlign w:val="superscript"/>
                <w:lang w:val="fi-FI"/>
              </w:rPr>
              <w:t>-1</w:t>
            </w:r>
            <w:r w:rsidRPr="00993F37">
              <w:rPr>
                <w:sz w:val="24"/>
                <w:lang w:val="en-US"/>
              </w:rPr>
              <w:t>, 100 h</w:t>
            </w:r>
          </w:p>
        </w:tc>
        <w:tc>
          <w:tcPr>
            <w:tcW w:w="1134" w:type="dxa"/>
          </w:tcPr>
          <w:p w:rsidR="00AF5A9E" w:rsidRPr="00993F37" w:rsidRDefault="00AF5A9E" w:rsidP="00DF77D2">
            <w:pPr>
              <w:pStyle w:val="a6"/>
              <w:ind w:left="0"/>
              <w:jc w:val="center"/>
              <w:rPr>
                <w:lang w:val="en-US"/>
              </w:rPr>
            </w:pPr>
            <w:r w:rsidRPr="00993F37">
              <w:rPr>
                <w:sz w:val="24"/>
                <w:lang w:val="en-US"/>
              </w:rPr>
              <w:t>81.2</w:t>
            </w:r>
          </w:p>
        </w:tc>
        <w:tc>
          <w:tcPr>
            <w:tcW w:w="992" w:type="dxa"/>
          </w:tcPr>
          <w:p w:rsidR="00AF5A9E" w:rsidRPr="00993F37" w:rsidRDefault="00AF5A9E" w:rsidP="00DF77D2">
            <w:pPr>
              <w:pStyle w:val="a6"/>
              <w:ind w:left="0"/>
              <w:jc w:val="center"/>
              <w:rPr>
                <w:lang w:val="en-US"/>
              </w:rPr>
            </w:pPr>
            <w:r w:rsidRPr="00993F37">
              <w:rPr>
                <w:sz w:val="24"/>
                <w:lang w:val="en-US"/>
              </w:rPr>
              <w:t>86</w:t>
            </w:r>
          </w:p>
        </w:tc>
        <w:tc>
          <w:tcPr>
            <w:tcW w:w="992" w:type="dxa"/>
          </w:tcPr>
          <w:p w:rsidR="00AF5A9E" w:rsidRPr="00993F37" w:rsidRDefault="00AF5A9E" w:rsidP="00DF77D2">
            <w:pPr>
              <w:pStyle w:val="a6"/>
              <w:ind w:left="0"/>
              <w:jc w:val="center"/>
              <w:rPr>
                <w:lang w:val="en-US"/>
              </w:rPr>
            </w:pPr>
            <w:r w:rsidRPr="00993F37">
              <w:rPr>
                <w:sz w:val="24"/>
                <w:lang w:val="en-US"/>
              </w:rPr>
              <w:t>91</w:t>
            </w:r>
          </w:p>
        </w:tc>
        <w:tc>
          <w:tcPr>
            <w:tcW w:w="1560" w:type="dxa"/>
          </w:tcPr>
          <w:p w:rsidR="00AF5A9E" w:rsidRPr="00993F37" w:rsidRDefault="00AF5A9E" w:rsidP="00DF77D2">
            <w:pPr>
              <w:pStyle w:val="a6"/>
              <w:ind w:left="0"/>
              <w:jc w:val="center"/>
              <w:rPr>
                <w:lang w:val="en-US"/>
              </w:rPr>
            </w:pPr>
            <w:r w:rsidRPr="00993F37">
              <w:rPr>
                <w:sz w:val="24"/>
                <w:lang w:val="en-US"/>
              </w:rPr>
              <w:t>0.05</w:t>
            </w:r>
          </w:p>
        </w:tc>
        <w:tc>
          <w:tcPr>
            <w:tcW w:w="1250" w:type="dxa"/>
          </w:tcPr>
          <w:p w:rsidR="00AF5A9E" w:rsidRPr="00993F37" w:rsidRDefault="00AF5A9E" w:rsidP="008970F2">
            <w:pPr>
              <w:pStyle w:val="a6"/>
              <w:ind w:left="0"/>
              <w:jc w:val="center"/>
              <w:rPr>
                <w:lang w:val="en-US"/>
              </w:rPr>
            </w:pPr>
            <w:r w:rsidRPr="00993F37">
              <w:rPr>
                <w:sz w:val="24"/>
                <w:lang w:val="en-US"/>
              </w:rPr>
              <w:t>[21</w:t>
            </w:r>
            <w:r w:rsidR="00C84211" w:rsidRPr="00993F37">
              <w:rPr>
                <w:sz w:val="24"/>
                <w:lang w:val="en-US"/>
              </w:rPr>
              <w:t>7</w:t>
            </w:r>
            <w:r w:rsidR="000D5F4D" w:rsidRPr="00993F37">
              <w:rPr>
                <w:sz w:val="24"/>
              </w:rPr>
              <w:t xml:space="preserve">, р. </w:t>
            </w:r>
            <w:r w:rsidR="004F5EA5" w:rsidRPr="00993F37">
              <w:rPr>
                <w:sz w:val="24"/>
                <w:lang w:val="en-US"/>
              </w:rPr>
              <w:t>8</w:t>
            </w:r>
            <w:r w:rsidR="005004C9">
              <w:rPr>
                <w:sz w:val="24"/>
                <w:lang w:val="en-US"/>
              </w:rPr>
              <w:t>4</w:t>
            </w:r>
            <w:r w:rsidRPr="00993F37">
              <w:rPr>
                <w:sz w:val="24"/>
                <w:lang w:val="en-US"/>
              </w:rPr>
              <w:t>]</w:t>
            </w:r>
          </w:p>
        </w:tc>
      </w:tr>
      <w:tr w:rsidR="0062697F" w:rsidRPr="00993F37" w:rsidTr="00DF77D2">
        <w:tc>
          <w:tcPr>
            <w:tcW w:w="1951" w:type="dxa"/>
          </w:tcPr>
          <w:p w:rsidR="00AF5A9E" w:rsidRPr="00993F37" w:rsidRDefault="00AF5A9E" w:rsidP="00DF77D2">
            <w:pPr>
              <w:pStyle w:val="a6"/>
              <w:ind w:left="0"/>
              <w:rPr>
                <w:lang w:val="en-US"/>
              </w:rPr>
            </w:pPr>
            <w:r w:rsidRPr="00993F37">
              <w:rPr>
                <w:sz w:val="24"/>
                <w:lang w:val="en-US"/>
              </w:rPr>
              <w:t>Ni-Ce-Al</w:t>
            </w:r>
          </w:p>
        </w:tc>
        <w:tc>
          <w:tcPr>
            <w:tcW w:w="1843" w:type="dxa"/>
          </w:tcPr>
          <w:p w:rsidR="00AF5A9E" w:rsidRPr="00993F37" w:rsidRDefault="00AF5A9E" w:rsidP="00DF77D2">
            <w:pPr>
              <w:pStyle w:val="a6"/>
              <w:ind w:left="0"/>
              <w:jc w:val="center"/>
              <w:rPr>
                <w:lang w:val="en-US"/>
              </w:rPr>
            </w:pPr>
            <w:r w:rsidRPr="00993F37">
              <w:rPr>
                <w:sz w:val="24"/>
                <w:lang w:val="fi-FI"/>
              </w:rPr>
              <w:t>800</w:t>
            </w:r>
            <w:r w:rsidRPr="00993F37">
              <w:rPr>
                <w:sz w:val="24"/>
                <w:vertAlign w:val="superscript"/>
                <w:lang w:val="fi-FI"/>
              </w:rPr>
              <w:t>o</w:t>
            </w:r>
            <w:r w:rsidRPr="00993F37">
              <w:rPr>
                <w:sz w:val="24"/>
                <w:lang w:val="fi-FI"/>
              </w:rPr>
              <w:t>C, m</w:t>
            </w:r>
            <w:r w:rsidRPr="00993F37">
              <w:rPr>
                <w:sz w:val="24"/>
                <w:vertAlign w:val="subscript"/>
                <w:lang w:val="fi-FI"/>
              </w:rPr>
              <w:t>cat</w:t>
            </w:r>
            <w:r w:rsidRPr="00993F37">
              <w:rPr>
                <w:sz w:val="24"/>
                <w:lang w:val="fi-FI"/>
              </w:rPr>
              <w:t xml:space="preserve"> = 100 mg, GHSV = 36000 ml·g</w:t>
            </w:r>
            <w:r w:rsidRPr="00993F37">
              <w:rPr>
                <w:sz w:val="24"/>
                <w:vertAlign w:val="subscript"/>
                <w:lang w:val="fi-FI"/>
              </w:rPr>
              <w:t>cat</w:t>
            </w:r>
            <w:r w:rsidRPr="00993F37">
              <w:rPr>
                <w:sz w:val="24"/>
                <w:vertAlign w:val="superscript"/>
                <w:lang w:val="fi-FI"/>
              </w:rPr>
              <w:t>-1</w:t>
            </w:r>
            <w:r w:rsidRPr="00993F37">
              <w:rPr>
                <w:sz w:val="24"/>
                <w:lang w:val="fi-FI"/>
              </w:rPr>
              <w:t>·h</w:t>
            </w:r>
            <w:r w:rsidRPr="00993F37">
              <w:rPr>
                <w:sz w:val="24"/>
                <w:vertAlign w:val="superscript"/>
                <w:lang w:val="fi-FI"/>
              </w:rPr>
              <w:t>-1</w:t>
            </w:r>
            <w:r w:rsidRPr="00993F37">
              <w:rPr>
                <w:sz w:val="24"/>
                <w:lang w:val="fi-FI"/>
              </w:rPr>
              <w:t>, 80 h</w:t>
            </w:r>
          </w:p>
        </w:tc>
        <w:tc>
          <w:tcPr>
            <w:tcW w:w="1134" w:type="dxa"/>
          </w:tcPr>
          <w:p w:rsidR="00AF5A9E" w:rsidRPr="00993F37" w:rsidRDefault="00AF5A9E" w:rsidP="00DF77D2">
            <w:pPr>
              <w:pStyle w:val="a6"/>
              <w:ind w:left="0"/>
              <w:jc w:val="center"/>
              <w:rPr>
                <w:lang w:val="en-US"/>
              </w:rPr>
            </w:pPr>
            <w:r w:rsidRPr="00993F37">
              <w:rPr>
                <w:sz w:val="24"/>
              </w:rPr>
              <w:t>1.15</w:t>
            </w:r>
          </w:p>
        </w:tc>
        <w:tc>
          <w:tcPr>
            <w:tcW w:w="992" w:type="dxa"/>
          </w:tcPr>
          <w:p w:rsidR="00AF5A9E" w:rsidRPr="00993F37" w:rsidRDefault="00AF5A9E" w:rsidP="00DF77D2">
            <w:pPr>
              <w:pStyle w:val="a6"/>
              <w:ind w:left="0"/>
              <w:jc w:val="center"/>
              <w:rPr>
                <w:lang w:val="en-US"/>
              </w:rPr>
            </w:pPr>
            <w:r w:rsidRPr="00993F37">
              <w:rPr>
                <w:sz w:val="24"/>
                <w:lang w:val="fi-FI"/>
              </w:rPr>
              <w:t>91</w:t>
            </w:r>
          </w:p>
        </w:tc>
        <w:tc>
          <w:tcPr>
            <w:tcW w:w="992" w:type="dxa"/>
          </w:tcPr>
          <w:p w:rsidR="00AF5A9E" w:rsidRPr="00993F37" w:rsidRDefault="00AF5A9E" w:rsidP="00DF77D2">
            <w:pPr>
              <w:pStyle w:val="a6"/>
              <w:ind w:left="0"/>
              <w:jc w:val="center"/>
              <w:rPr>
                <w:lang w:val="en-US"/>
              </w:rPr>
            </w:pPr>
            <w:r w:rsidRPr="00993F37">
              <w:rPr>
                <w:sz w:val="24"/>
                <w:lang w:val="fi-FI"/>
              </w:rPr>
              <w:t>80</w:t>
            </w:r>
          </w:p>
        </w:tc>
        <w:tc>
          <w:tcPr>
            <w:tcW w:w="1560" w:type="dxa"/>
          </w:tcPr>
          <w:p w:rsidR="00AF5A9E" w:rsidRPr="00993F37" w:rsidRDefault="00AF5A9E" w:rsidP="00DF77D2">
            <w:pPr>
              <w:pStyle w:val="a6"/>
              <w:ind w:left="0"/>
              <w:jc w:val="center"/>
              <w:rPr>
                <w:lang w:val="en-US"/>
              </w:rPr>
            </w:pPr>
            <w:r w:rsidRPr="00993F37">
              <w:rPr>
                <w:sz w:val="24"/>
                <w:lang w:val="fi-FI"/>
              </w:rPr>
              <w:t>Close to 0</w:t>
            </w:r>
          </w:p>
        </w:tc>
        <w:tc>
          <w:tcPr>
            <w:tcW w:w="1250" w:type="dxa"/>
          </w:tcPr>
          <w:p w:rsidR="00AF5A9E" w:rsidRPr="00993F37" w:rsidRDefault="00C84211" w:rsidP="008970F2">
            <w:pPr>
              <w:pStyle w:val="a6"/>
              <w:ind w:left="0"/>
              <w:jc w:val="center"/>
              <w:rPr>
                <w:lang w:val="en-US"/>
              </w:rPr>
            </w:pPr>
            <w:r w:rsidRPr="00993F37">
              <w:rPr>
                <w:sz w:val="24"/>
                <w:lang w:val="fi-FI"/>
              </w:rPr>
              <w:t>[218</w:t>
            </w:r>
            <w:r w:rsidR="000D5F4D" w:rsidRPr="00993F37">
              <w:rPr>
                <w:sz w:val="24"/>
                <w:lang w:val="en-US"/>
              </w:rPr>
              <w:t xml:space="preserve">, </w:t>
            </w:r>
            <w:r w:rsidR="000D5F4D" w:rsidRPr="00993F37">
              <w:rPr>
                <w:sz w:val="24"/>
              </w:rPr>
              <w:t>р</w:t>
            </w:r>
            <w:r w:rsidR="000D5F4D" w:rsidRPr="00993F37">
              <w:rPr>
                <w:sz w:val="24"/>
                <w:lang w:val="en-US"/>
              </w:rPr>
              <w:t xml:space="preserve">. </w:t>
            </w:r>
            <w:r w:rsidR="004F5EA5" w:rsidRPr="00993F37">
              <w:rPr>
                <w:sz w:val="24"/>
                <w:lang w:val="en-US"/>
              </w:rPr>
              <w:t>8</w:t>
            </w:r>
            <w:r w:rsidR="005004C9">
              <w:rPr>
                <w:sz w:val="24"/>
                <w:lang w:val="en-US"/>
              </w:rPr>
              <w:t>4</w:t>
            </w:r>
            <w:r w:rsidR="00AF5A9E" w:rsidRPr="00993F37">
              <w:rPr>
                <w:sz w:val="24"/>
                <w:lang w:val="fi-FI"/>
              </w:rPr>
              <w:t>]</w:t>
            </w:r>
          </w:p>
        </w:tc>
      </w:tr>
      <w:tr w:rsidR="00AF5A9E" w:rsidRPr="00993F37" w:rsidTr="00DF77D2">
        <w:tc>
          <w:tcPr>
            <w:tcW w:w="1951" w:type="dxa"/>
          </w:tcPr>
          <w:p w:rsidR="00AF5A9E" w:rsidRPr="00993F37" w:rsidRDefault="00AF5A9E" w:rsidP="00DF77D2">
            <w:pPr>
              <w:pStyle w:val="a6"/>
              <w:ind w:left="0"/>
              <w:rPr>
                <w:lang w:val="en-US"/>
              </w:rPr>
            </w:pPr>
            <w:r w:rsidRPr="00993F37">
              <w:rPr>
                <w:sz w:val="24"/>
                <w:lang w:val="en-US"/>
              </w:rPr>
              <w:t>10Ni-1Al-1Ce</w:t>
            </w:r>
          </w:p>
        </w:tc>
        <w:tc>
          <w:tcPr>
            <w:tcW w:w="1843" w:type="dxa"/>
          </w:tcPr>
          <w:p w:rsidR="00AF5A9E" w:rsidRPr="00993F37" w:rsidRDefault="00AF5A9E" w:rsidP="00DF77D2">
            <w:pPr>
              <w:pStyle w:val="a6"/>
              <w:ind w:left="0"/>
              <w:jc w:val="center"/>
              <w:rPr>
                <w:lang w:val="en-US"/>
              </w:rPr>
            </w:pPr>
            <w:r w:rsidRPr="00993F37">
              <w:rPr>
                <w:sz w:val="24"/>
                <w:lang w:val="en-US"/>
              </w:rPr>
              <w:t>700</w:t>
            </w:r>
            <w:r w:rsidRPr="00993F37">
              <w:rPr>
                <w:sz w:val="24"/>
                <w:vertAlign w:val="superscript"/>
                <w:lang w:val="en-US"/>
              </w:rPr>
              <w:t>o</w:t>
            </w:r>
            <w:r w:rsidRPr="00993F37">
              <w:rPr>
                <w:sz w:val="24"/>
                <w:lang w:val="en-US"/>
              </w:rPr>
              <w:t>C, m</w:t>
            </w:r>
            <w:r w:rsidRPr="00993F37">
              <w:rPr>
                <w:sz w:val="24"/>
                <w:vertAlign w:val="subscript"/>
                <w:lang w:val="en-US"/>
              </w:rPr>
              <w:t>cat</w:t>
            </w:r>
            <w:r w:rsidRPr="00993F37">
              <w:rPr>
                <w:sz w:val="24"/>
                <w:lang w:val="en-US"/>
              </w:rPr>
              <w:t xml:space="preserve"> = 100 mg, GHSV = 120000 </w:t>
            </w:r>
            <w:r w:rsidRPr="00993F37">
              <w:rPr>
                <w:sz w:val="24"/>
                <w:lang w:val="fi-FI"/>
              </w:rPr>
              <w:t>ml·g</w:t>
            </w:r>
            <w:r w:rsidRPr="00993F37">
              <w:rPr>
                <w:sz w:val="24"/>
                <w:vertAlign w:val="subscript"/>
                <w:lang w:val="fi-FI"/>
              </w:rPr>
              <w:t>cat</w:t>
            </w:r>
            <w:r w:rsidRPr="00993F37">
              <w:rPr>
                <w:sz w:val="24"/>
                <w:vertAlign w:val="superscript"/>
                <w:lang w:val="fi-FI"/>
              </w:rPr>
              <w:t>-1</w:t>
            </w:r>
            <w:r w:rsidRPr="00993F37">
              <w:rPr>
                <w:sz w:val="24"/>
                <w:lang w:val="fi-FI"/>
              </w:rPr>
              <w:t>·h</w:t>
            </w:r>
            <w:r w:rsidRPr="00993F37">
              <w:rPr>
                <w:sz w:val="24"/>
                <w:vertAlign w:val="superscript"/>
                <w:lang w:val="fi-FI"/>
              </w:rPr>
              <w:t>-1</w:t>
            </w:r>
            <w:r w:rsidRPr="00993F37">
              <w:rPr>
                <w:sz w:val="24"/>
                <w:lang w:val="en-US"/>
              </w:rPr>
              <w:t>, 8 h</w:t>
            </w:r>
          </w:p>
        </w:tc>
        <w:tc>
          <w:tcPr>
            <w:tcW w:w="1134" w:type="dxa"/>
          </w:tcPr>
          <w:p w:rsidR="00AF5A9E" w:rsidRPr="00993F37" w:rsidRDefault="00AF5A9E" w:rsidP="00DF77D2">
            <w:pPr>
              <w:pStyle w:val="a6"/>
              <w:ind w:left="0"/>
              <w:jc w:val="center"/>
              <w:rPr>
                <w:lang w:val="en-US"/>
              </w:rPr>
            </w:pPr>
            <w:r w:rsidRPr="00993F37">
              <w:rPr>
                <w:sz w:val="24"/>
                <w:lang w:val="en-US"/>
              </w:rPr>
              <w:t>4.0</w:t>
            </w:r>
          </w:p>
        </w:tc>
        <w:tc>
          <w:tcPr>
            <w:tcW w:w="992" w:type="dxa"/>
          </w:tcPr>
          <w:p w:rsidR="00AF5A9E" w:rsidRPr="00993F37" w:rsidRDefault="00AF5A9E" w:rsidP="00DF77D2">
            <w:pPr>
              <w:pStyle w:val="a6"/>
              <w:ind w:left="0"/>
              <w:jc w:val="center"/>
              <w:rPr>
                <w:lang w:val="en-US"/>
              </w:rPr>
            </w:pPr>
            <w:r w:rsidRPr="00993F37">
              <w:rPr>
                <w:sz w:val="24"/>
                <w:lang w:val="fi-FI"/>
              </w:rPr>
              <w:t>82</w:t>
            </w:r>
          </w:p>
        </w:tc>
        <w:tc>
          <w:tcPr>
            <w:tcW w:w="992" w:type="dxa"/>
          </w:tcPr>
          <w:p w:rsidR="00AF5A9E" w:rsidRPr="00993F37" w:rsidRDefault="00AF5A9E" w:rsidP="00DF77D2">
            <w:pPr>
              <w:pStyle w:val="a6"/>
              <w:ind w:left="0"/>
              <w:jc w:val="center"/>
              <w:rPr>
                <w:lang w:val="en-US"/>
              </w:rPr>
            </w:pPr>
            <w:r w:rsidRPr="00993F37">
              <w:rPr>
                <w:sz w:val="24"/>
                <w:lang w:val="fi-FI"/>
              </w:rPr>
              <w:t>91</w:t>
            </w:r>
          </w:p>
        </w:tc>
        <w:tc>
          <w:tcPr>
            <w:tcW w:w="1560" w:type="dxa"/>
          </w:tcPr>
          <w:p w:rsidR="00AF5A9E" w:rsidRPr="00993F37" w:rsidRDefault="00AF5A9E" w:rsidP="00DF77D2">
            <w:pPr>
              <w:pStyle w:val="a6"/>
              <w:ind w:left="0"/>
              <w:jc w:val="center"/>
              <w:rPr>
                <w:lang w:val="en-US"/>
              </w:rPr>
            </w:pPr>
            <w:r w:rsidRPr="00993F37">
              <w:rPr>
                <w:sz w:val="24"/>
                <w:lang w:val="fi-FI"/>
              </w:rPr>
              <w:t>-</w:t>
            </w:r>
          </w:p>
        </w:tc>
        <w:tc>
          <w:tcPr>
            <w:tcW w:w="1250" w:type="dxa"/>
          </w:tcPr>
          <w:p w:rsidR="00AF5A9E" w:rsidRPr="00993F37" w:rsidRDefault="00AF5A9E" w:rsidP="00B60390">
            <w:pPr>
              <w:pStyle w:val="a6"/>
              <w:ind w:left="0"/>
              <w:jc w:val="center"/>
              <w:rPr>
                <w:lang w:val="en-US"/>
              </w:rPr>
            </w:pPr>
            <w:r w:rsidRPr="00993F37">
              <w:rPr>
                <w:sz w:val="24"/>
                <w:lang w:val="en-US"/>
              </w:rPr>
              <w:t>[</w:t>
            </w:r>
            <w:r w:rsidR="00C84211" w:rsidRPr="00993F37">
              <w:rPr>
                <w:sz w:val="24"/>
                <w:lang w:val="en-US"/>
              </w:rPr>
              <w:t>219</w:t>
            </w:r>
            <w:r w:rsidR="000D5F4D" w:rsidRPr="00993F37">
              <w:rPr>
                <w:sz w:val="24"/>
              </w:rPr>
              <w:t xml:space="preserve">, р. </w:t>
            </w:r>
            <w:r w:rsidR="004F5EA5" w:rsidRPr="00993F37">
              <w:rPr>
                <w:sz w:val="24"/>
                <w:lang w:val="en-US"/>
              </w:rPr>
              <w:t>8</w:t>
            </w:r>
            <w:r w:rsidR="00B60390">
              <w:rPr>
                <w:sz w:val="24"/>
                <w:lang w:val="en-US"/>
              </w:rPr>
              <w:t>5</w:t>
            </w:r>
            <w:r w:rsidRPr="00993F37">
              <w:rPr>
                <w:sz w:val="24"/>
                <w:lang w:val="en-US"/>
              </w:rPr>
              <w:t>]</w:t>
            </w:r>
          </w:p>
        </w:tc>
      </w:tr>
    </w:tbl>
    <w:p w:rsidR="00AF5A9E" w:rsidRPr="00993F37" w:rsidRDefault="00AF5A9E" w:rsidP="00AF5A9E">
      <w:pPr>
        <w:pStyle w:val="a6"/>
        <w:ind w:left="0" w:firstLine="566"/>
        <w:rPr>
          <w:lang w:val="en-US"/>
        </w:rPr>
      </w:pPr>
    </w:p>
    <w:bookmarkEnd w:id="11"/>
    <w:p w:rsidR="00AF5A9E" w:rsidRPr="00993F37" w:rsidRDefault="00374E5C" w:rsidP="00AF5A9E">
      <w:pPr>
        <w:pStyle w:val="a6"/>
        <w:ind w:left="0" w:firstLine="566"/>
        <w:rPr>
          <w:bCs/>
          <w:lang w:val="en-US"/>
        </w:rPr>
      </w:pPr>
      <w:r w:rsidRPr="00993F37">
        <w:rPr>
          <w:lang w:val="kk-KZ"/>
        </w:rPr>
        <w:t>The</w:t>
      </w:r>
      <w:r w:rsidRPr="00993F37">
        <w:rPr>
          <w:lang w:val="en-US"/>
        </w:rPr>
        <w:t xml:space="preserve"> higher activity was observed for</w:t>
      </w:r>
      <w:r w:rsidRPr="00993F37">
        <w:rPr>
          <w:lang w:val="kk-KZ"/>
        </w:rPr>
        <w:t xml:space="preserve"> 15Ni-15Ce-20Al </w:t>
      </w:r>
      <w:r w:rsidRPr="00993F37">
        <w:rPr>
          <w:lang w:val="en-US"/>
        </w:rPr>
        <w:t xml:space="preserve">catalyst, on which </w:t>
      </w:r>
      <w:r w:rsidRPr="00993F37">
        <w:rPr>
          <w:lang w:val="kk-KZ"/>
        </w:rPr>
        <w:t>conversion values of methane and CO</w:t>
      </w:r>
      <w:r w:rsidRPr="00993F37">
        <w:rPr>
          <w:vertAlign w:val="subscript"/>
          <w:lang w:val="kk-KZ"/>
        </w:rPr>
        <w:t>2</w:t>
      </w:r>
      <w:r w:rsidR="004F5EA5" w:rsidRPr="00993F37">
        <w:rPr>
          <w:lang w:val="kk-KZ"/>
        </w:rPr>
        <w:t xml:space="preserve"> at 850°C were 88%</w:t>
      </w:r>
      <w:r w:rsidRPr="00993F37">
        <w:rPr>
          <w:lang w:val="kk-KZ"/>
        </w:rPr>
        <w:t>.</w:t>
      </w:r>
      <w:r w:rsidRPr="00993F37">
        <w:rPr>
          <w:lang w:val="en-US"/>
        </w:rPr>
        <w:t xml:space="preserve"> </w:t>
      </w:r>
      <w:r w:rsidR="00AF5A9E" w:rsidRPr="00993F37">
        <w:rPr>
          <w:bCs/>
          <w:lang w:val="en-US"/>
        </w:rPr>
        <w:t>For all catalysts H</w:t>
      </w:r>
      <w:r w:rsidR="00AF5A9E" w:rsidRPr="00993F37">
        <w:rPr>
          <w:bCs/>
          <w:vertAlign w:val="subscript"/>
          <w:lang w:val="en-US"/>
        </w:rPr>
        <w:t>2</w:t>
      </w:r>
      <w:r w:rsidR="00DD2284" w:rsidRPr="00993F37">
        <w:rPr>
          <w:bCs/>
          <w:lang w:val="en-US"/>
        </w:rPr>
        <w:t xml:space="preserve">/CO ratio was </w:t>
      </w:r>
      <w:r w:rsidR="00AF5A9E" w:rsidRPr="00993F37">
        <w:rPr>
          <w:bCs/>
          <w:lang w:val="en-US"/>
        </w:rPr>
        <w:t>1.0-1.1.</w:t>
      </w:r>
    </w:p>
    <w:p w:rsidR="00AF5A9E" w:rsidRPr="00993F37" w:rsidRDefault="00DD2284" w:rsidP="00AF5A9E">
      <w:pPr>
        <w:pStyle w:val="a6"/>
        <w:ind w:left="0" w:firstLine="566"/>
        <w:rPr>
          <w:bCs/>
          <w:lang w:val="en-US"/>
        </w:rPr>
      </w:pPr>
      <w:r w:rsidRPr="00993F37">
        <w:rPr>
          <w:bCs/>
          <w:lang w:val="en-US"/>
        </w:rPr>
        <w:t xml:space="preserve">No obvious deactivation for Ni-Ce-Al catalyst was observed </w:t>
      </w:r>
      <w:r w:rsidR="00AF5A9E" w:rsidRPr="00993F37">
        <w:rPr>
          <w:bCs/>
          <w:lang w:val="en-US"/>
        </w:rPr>
        <w:t xml:space="preserve">during </w:t>
      </w:r>
      <w:r w:rsidRPr="00993F37">
        <w:rPr>
          <w:bCs/>
          <w:lang w:val="en-US"/>
        </w:rPr>
        <w:t>20 h examinations showing</w:t>
      </w:r>
      <w:r w:rsidR="00AF5A9E" w:rsidRPr="00993F37">
        <w:rPr>
          <w:bCs/>
          <w:lang w:val="en-US"/>
        </w:rPr>
        <w:t xml:space="preserve"> that the </w:t>
      </w:r>
      <w:r w:rsidRPr="00993F37">
        <w:rPr>
          <w:bCs/>
          <w:lang w:val="en-US"/>
        </w:rPr>
        <w:t>SCS is the</w:t>
      </w:r>
      <w:r w:rsidR="00AF5A9E" w:rsidRPr="00993F37">
        <w:rPr>
          <w:bCs/>
          <w:lang w:val="en-US"/>
        </w:rPr>
        <w:t xml:space="preserve"> </w:t>
      </w:r>
      <w:r w:rsidRPr="00993F37">
        <w:rPr>
          <w:bCs/>
          <w:lang w:val="en-US"/>
        </w:rPr>
        <w:t>best</w:t>
      </w:r>
      <w:r w:rsidR="00AF5A9E" w:rsidRPr="00993F37">
        <w:rPr>
          <w:bCs/>
          <w:lang w:val="en-US"/>
        </w:rPr>
        <w:t xml:space="preserve"> alternative for DRM.</w:t>
      </w:r>
    </w:p>
    <w:p w:rsidR="00AF5A9E" w:rsidRPr="00993F37" w:rsidRDefault="00AF5A9E" w:rsidP="00AF5A9E">
      <w:pPr>
        <w:pStyle w:val="a6"/>
        <w:ind w:left="0" w:firstLine="566"/>
        <w:rPr>
          <w:bCs/>
          <w:lang w:val="en-US"/>
        </w:rPr>
      </w:pPr>
    </w:p>
    <w:p w:rsidR="00AF5A9E" w:rsidRPr="00993F37" w:rsidRDefault="00AF5A9E" w:rsidP="00AF5A9E">
      <w:pPr>
        <w:pStyle w:val="a6"/>
        <w:ind w:left="0" w:firstLine="566"/>
        <w:rPr>
          <w:b/>
          <w:lang w:val="en-US"/>
        </w:rPr>
      </w:pPr>
      <w:r w:rsidRPr="00993F37">
        <w:rPr>
          <w:b/>
          <w:lang w:val="en-US"/>
        </w:rPr>
        <w:lastRenderedPageBreak/>
        <w:t>3.3 Study of Mg- and Mn-promoted Ni catalysts prepared by SCS in DRM</w:t>
      </w:r>
    </w:p>
    <w:p w:rsidR="00AF5A9E" w:rsidRPr="00993F37" w:rsidRDefault="00AF5A9E" w:rsidP="00AF5A9E">
      <w:pPr>
        <w:pStyle w:val="a6"/>
        <w:ind w:left="0" w:firstLine="566"/>
        <w:rPr>
          <w:bCs/>
          <w:lang w:val="en-US"/>
        </w:rPr>
      </w:pPr>
      <w:r w:rsidRPr="00993F37">
        <w:rPr>
          <w:lang w:val="en-US"/>
        </w:rPr>
        <w:t>3.3.1 Study of physicochemical characteristics of Mg- and Mn-promoted Ni catalysts</w:t>
      </w:r>
    </w:p>
    <w:p w:rsidR="00AF5A9E" w:rsidRPr="00993F37" w:rsidRDefault="00AF5A9E" w:rsidP="00AF5A9E">
      <w:pPr>
        <w:pStyle w:val="a6"/>
        <w:ind w:left="0" w:firstLine="567"/>
        <w:rPr>
          <w:bCs/>
          <w:lang w:val="en-US"/>
        </w:rPr>
      </w:pPr>
      <w:r w:rsidRPr="00993F37">
        <w:rPr>
          <w:bCs/>
          <w:lang w:val="en-US"/>
        </w:rPr>
        <w:t>The XRD patte</w:t>
      </w:r>
      <w:r w:rsidR="00253A96" w:rsidRPr="00993F37">
        <w:rPr>
          <w:bCs/>
          <w:lang w:val="en-US"/>
        </w:rPr>
        <w:t xml:space="preserve">rns of the samples before (fresh) and after (spent) reaction </w:t>
      </w:r>
      <w:r w:rsidRPr="00993F37">
        <w:rPr>
          <w:bCs/>
          <w:lang w:val="en-US"/>
        </w:rPr>
        <w:t>are depicted in Figure 3</w:t>
      </w:r>
      <w:r w:rsidR="003A0276">
        <w:rPr>
          <w:bCs/>
          <w:lang w:val="en-US"/>
        </w:rPr>
        <w:t>7</w:t>
      </w:r>
      <w:r w:rsidR="00253A96" w:rsidRPr="00993F37">
        <w:rPr>
          <w:bCs/>
          <w:lang w:val="en-US"/>
        </w:rPr>
        <w:t>. Metallic Ni</w:t>
      </w:r>
      <w:r w:rsidRPr="00993F37">
        <w:rPr>
          <w:bCs/>
          <w:lang w:val="en-US"/>
        </w:rPr>
        <w:t xml:space="preserve"> </w:t>
      </w:r>
      <w:bookmarkStart w:id="16" w:name="_Hlk138236093"/>
      <w:r w:rsidRPr="00993F37">
        <w:rPr>
          <w:bCs/>
          <w:lang w:val="en-US"/>
        </w:rPr>
        <w:t>[PDF 01-071-4655]</w:t>
      </w:r>
      <w:bookmarkEnd w:id="16"/>
      <w:r w:rsidRPr="00993F37">
        <w:rPr>
          <w:bCs/>
          <w:lang w:val="en-US"/>
        </w:rPr>
        <w:t xml:space="preserve"> found at </w:t>
      </w:r>
      <w:r w:rsidR="00253A96" w:rsidRPr="00993F37">
        <w:rPr>
          <w:bCs/>
          <w:lang w:val="en-US"/>
        </w:rPr>
        <w:t>2</w:t>
      </w:r>
      <w:r w:rsidR="00253A96" w:rsidRPr="00993F37">
        <w:rPr>
          <w:bCs/>
        </w:rPr>
        <w:t>θ</w:t>
      </w:r>
      <w:r w:rsidR="00253A96" w:rsidRPr="00993F37">
        <w:rPr>
          <w:bCs/>
          <w:lang w:val="en-US"/>
        </w:rPr>
        <w:t xml:space="preserve"> of ca. 52.5°, 61.4° and 92.4º</w:t>
      </w:r>
      <w:r w:rsidRPr="00993F37">
        <w:rPr>
          <w:bCs/>
          <w:lang w:val="en-US"/>
        </w:rPr>
        <w:t xml:space="preserve"> is present in </w:t>
      </w:r>
      <w:r w:rsidR="00253A96" w:rsidRPr="00993F37">
        <w:rPr>
          <w:bCs/>
          <w:lang w:val="en-US"/>
        </w:rPr>
        <w:t xml:space="preserve">the </w:t>
      </w:r>
      <w:r w:rsidRPr="00993F37">
        <w:rPr>
          <w:bCs/>
          <w:lang w:val="en-US"/>
        </w:rPr>
        <w:t xml:space="preserve">most of the XRD patterns with the exception of a few of the fresh catalysts </w:t>
      </w:r>
      <w:r w:rsidR="00C84211" w:rsidRPr="00993F37">
        <w:rPr>
          <w:lang w:val="en-US"/>
        </w:rPr>
        <w:t>[18</w:t>
      </w:r>
      <w:r w:rsidR="00655645">
        <w:rPr>
          <w:lang w:val="en-US"/>
        </w:rPr>
        <w:t>5</w:t>
      </w:r>
      <w:r w:rsidR="002E2C1E" w:rsidRPr="00993F37">
        <w:rPr>
          <w:lang w:val="en-US"/>
        </w:rPr>
        <w:t xml:space="preserve">, </w:t>
      </w:r>
      <w:r w:rsidR="002E2C1E" w:rsidRPr="00993F37">
        <w:t>р</w:t>
      </w:r>
      <w:r w:rsidR="002E2C1E" w:rsidRPr="00993F37">
        <w:rPr>
          <w:lang w:val="en-US"/>
        </w:rPr>
        <w:t>.</w:t>
      </w:r>
      <w:r w:rsidR="00D67DBD" w:rsidRPr="00993F37">
        <w:rPr>
          <w:lang w:val="en-US"/>
        </w:rPr>
        <w:t xml:space="preserve"> 6</w:t>
      </w:r>
      <w:r w:rsidR="00F04B01">
        <w:rPr>
          <w:lang w:val="en-US"/>
        </w:rPr>
        <w:t>8</w:t>
      </w:r>
      <w:r w:rsidRPr="00993F37">
        <w:rPr>
          <w:lang w:val="en-US"/>
        </w:rPr>
        <w:t>]</w:t>
      </w:r>
      <w:r w:rsidRPr="00993F37">
        <w:rPr>
          <w:bCs/>
          <w:lang w:val="en-US"/>
        </w:rPr>
        <w:t xml:space="preserve">. This indicates </w:t>
      </w:r>
      <w:r w:rsidR="002E0264" w:rsidRPr="00993F37">
        <w:rPr>
          <w:bCs/>
          <w:lang w:val="en-US"/>
        </w:rPr>
        <w:t>that</w:t>
      </w:r>
      <w:r w:rsidRPr="00993F37">
        <w:rPr>
          <w:bCs/>
          <w:lang w:val="en-US"/>
        </w:rPr>
        <w:t xml:space="preserve"> </w:t>
      </w:r>
      <w:r w:rsidR="002E0264" w:rsidRPr="00993F37">
        <w:rPr>
          <w:bCs/>
          <w:lang w:val="en-US"/>
        </w:rPr>
        <w:t xml:space="preserve">nickel oxide is </w:t>
      </w:r>
      <w:r w:rsidRPr="00993F37">
        <w:rPr>
          <w:bCs/>
          <w:lang w:val="en-US"/>
        </w:rPr>
        <w:t>almost complete</w:t>
      </w:r>
      <w:r w:rsidR="002E0264" w:rsidRPr="00993F37">
        <w:rPr>
          <w:bCs/>
          <w:lang w:val="en-US"/>
        </w:rPr>
        <w:t>ly reduced</w:t>
      </w:r>
      <w:r w:rsidRPr="00993F37">
        <w:rPr>
          <w:bCs/>
          <w:lang w:val="en-US"/>
        </w:rPr>
        <w:t xml:space="preserve"> to </w:t>
      </w:r>
      <w:r w:rsidR="00253A96" w:rsidRPr="00993F37">
        <w:rPr>
          <w:bCs/>
          <w:lang w:val="en-US"/>
        </w:rPr>
        <w:t>zero valent nickel</w:t>
      </w:r>
      <w:r w:rsidRPr="00993F37">
        <w:rPr>
          <w:bCs/>
          <w:lang w:val="en-US"/>
        </w:rPr>
        <w:t xml:space="preserve"> in these catalysts during the catalyst sy</w:t>
      </w:r>
      <w:r w:rsidR="00C84211" w:rsidRPr="00993F37">
        <w:rPr>
          <w:bCs/>
          <w:lang w:val="en-US"/>
        </w:rPr>
        <w:t>nthesis [18</w:t>
      </w:r>
      <w:r w:rsidR="00655645">
        <w:rPr>
          <w:bCs/>
          <w:lang w:val="en-US"/>
        </w:rPr>
        <w:t>7</w:t>
      </w:r>
      <w:r w:rsidR="00C84211" w:rsidRPr="00993F37">
        <w:rPr>
          <w:bCs/>
          <w:lang w:val="en-US"/>
        </w:rPr>
        <w:t xml:space="preserve">, </w:t>
      </w:r>
      <w:r w:rsidR="002E2C1E" w:rsidRPr="00993F37">
        <w:rPr>
          <w:bCs/>
        </w:rPr>
        <w:t>р</w:t>
      </w:r>
      <w:r w:rsidR="002E2C1E" w:rsidRPr="00993F37">
        <w:rPr>
          <w:bCs/>
          <w:lang w:val="en-US"/>
        </w:rPr>
        <w:t>.</w:t>
      </w:r>
      <w:r w:rsidR="00D67DBD" w:rsidRPr="00993F37">
        <w:rPr>
          <w:bCs/>
          <w:lang w:val="en-US"/>
        </w:rPr>
        <w:t xml:space="preserve"> 6</w:t>
      </w:r>
      <w:r w:rsidR="005004C9">
        <w:rPr>
          <w:bCs/>
          <w:lang w:val="en-US"/>
        </w:rPr>
        <w:t>9</w:t>
      </w:r>
      <w:r w:rsidR="002E2C1E" w:rsidRPr="00993F37">
        <w:rPr>
          <w:bCs/>
          <w:lang w:val="en-US"/>
        </w:rPr>
        <w:t xml:space="preserve">; </w:t>
      </w:r>
      <w:r w:rsidR="00C84211" w:rsidRPr="00993F37">
        <w:rPr>
          <w:bCs/>
          <w:lang w:val="en-US"/>
        </w:rPr>
        <w:t>22</w:t>
      </w:r>
      <w:r w:rsidR="00655645">
        <w:rPr>
          <w:bCs/>
          <w:lang w:val="en-US"/>
        </w:rPr>
        <w:t>1</w:t>
      </w:r>
      <w:r w:rsidRPr="00993F37">
        <w:rPr>
          <w:bCs/>
          <w:lang w:val="en-US"/>
        </w:rPr>
        <w:t xml:space="preserve">]. </w:t>
      </w:r>
      <w:r w:rsidR="00253A96" w:rsidRPr="00993F37">
        <w:rPr>
          <w:bCs/>
          <w:lang w:val="en-US"/>
        </w:rPr>
        <w:t>The former was not present</w:t>
      </w:r>
      <w:r w:rsidRPr="00993F37">
        <w:rPr>
          <w:bCs/>
          <w:lang w:val="en-US"/>
        </w:rPr>
        <w:t xml:space="preserve"> in</w:t>
      </w:r>
      <w:r w:rsidR="00253A96" w:rsidRPr="00993F37">
        <w:rPr>
          <w:bCs/>
          <w:lang w:val="en-US"/>
        </w:rPr>
        <w:t xml:space="preserve"> any catalysts indicating</w:t>
      </w:r>
      <w:r w:rsidRPr="00993F37">
        <w:rPr>
          <w:bCs/>
          <w:lang w:val="en-US"/>
        </w:rPr>
        <w:t xml:space="preserve"> the excellent dispersion of NiO nanoparticles</w:t>
      </w:r>
      <w:r w:rsidR="00C84211" w:rsidRPr="00993F37">
        <w:rPr>
          <w:bCs/>
          <w:lang w:val="en-US"/>
        </w:rPr>
        <w:t xml:space="preserve"> across the prepared sample [22</w:t>
      </w:r>
      <w:r w:rsidR="00655645">
        <w:rPr>
          <w:bCs/>
          <w:lang w:val="en-US"/>
        </w:rPr>
        <w:t>2</w:t>
      </w:r>
      <w:r w:rsidRPr="00993F37">
        <w:rPr>
          <w:bCs/>
          <w:lang w:val="en-US"/>
        </w:rPr>
        <w:t>].</w:t>
      </w:r>
    </w:p>
    <w:p w:rsidR="008C7345" w:rsidRPr="00993F37" w:rsidRDefault="008C7345" w:rsidP="008C7345">
      <w:pPr>
        <w:pStyle w:val="a6"/>
        <w:ind w:left="0" w:firstLine="567"/>
        <w:rPr>
          <w:bCs/>
          <w:lang w:val="en-US"/>
        </w:rPr>
      </w:pPr>
      <w:r w:rsidRPr="00993F37">
        <w:rPr>
          <w:bCs/>
          <w:lang w:val="en-US"/>
        </w:rPr>
        <w:t>The fresh 15Ni-35Mn catalyst demonstrated very low crystallinity (Figure 36a), whereas peaks corresponding to MnO [PDF 04-007-3620] and Ni</w:t>
      </w:r>
      <w:r w:rsidRPr="00993F37">
        <w:rPr>
          <w:bCs/>
          <w:vertAlign w:val="superscript"/>
          <w:lang w:val="en-US"/>
        </w:rPr>
        <w:t xml:space="preserve">0 </w:t>
      </w:r>
      <w:r w:rsidRPr="00993F37">
        <w:rPr>
          <w:bCs/>
          <w:lang w:val="en-US"/>
        </w:rPr>
        <w:t xml:space="preserve">during DRM emerged [90, </w:t>
      </w:r>
      <w:r w:rsidRPr="00993F37">
        <w:rPr>
          <w:bCs/>
        </w:rPr>
        <w:t>р</w:t>
      </w:r>
      <w:r w:rsidRPr="00993F37">
        <w:rPr>
          <w:bCs/>
          <w:lang w:val="en-US"/>
        </w:rPr>
        <w:t>. 2</w:t>
      </w:r>
      <w:r>
        <w:rPr>
          <w:bCs/>
          <w:lang w:val="en-US"/>
        </w:rPr>
        <w:t>8</w:t>
      </w:r>
      <w:r w:rsidRPr="00993F37">
        <w:rPr>
          <w:bCs/>
          <w:lang w:val="en-US"/>
        </w:rPr>
        <w:t>]. On the contrary, the galaxite MnAl</w:t>
      </w:r>
      <w:r w:rsidRPr="00993F37">
        <w:rPr>
          <w:bCs/>
          <w:vertAlign w:val="subscript"/>
          <w:lang w:val="en-US"/>
        </w:rPr>
        <w:t>2</w:t>
      </w:r>
      <w:r w:rsidRPr="00993F37">
        <w:rPr>
          <w:bCs/>
          <w:lang w:val="en-US"/>
        </w:rPr>
        <w:t>O</w:t>
      </w:r>
      <w:r w:rsidRPr="00993F37">
        <w:rPr>
          <w:bCs/>
          <w:vertAlign w:val="subscript"/>
          <w:lang w:val="en-US"/>
        </w:rPr>
        <w:t>4</w:t>
      </w:r>
      <w:r w:rsidRPr="00993F37">
        <w:rPr>
          <w:bCs/>
          <w:lang w:val="en-US"/>
        </w:rPr>
        <w:t xml:space="preserve"> phase [PDF00-010-0310], with peaks at 35.6°, 42.1°, 68.5° and 75.6° 2</w:t>
      </w:r>
      <w:r w:rsidRPr="00993F37">
        <w:rPr>
          <w:bCs/>
        </w:rPr>
        <w:t>θ</w:t>
      </w:r>
      <w:r w:rsidRPr="00993F37">
        <w:rPr>
          <w:bCs/>
          <w:lang w:val="en-US"/>
        </w:rPr>
        <w:t xml:space="preserve"> </w:t>
      </w:r>
      <w:r w:rsidRPr="00993F37">
        <w:rPr>
          <w:lang w:val="en-US"/>
        </w:rPr>
        <w:t>[22</w:t>
      </w:r>
      <w:r>
        <w:rPr>
          <w:lang w:val="en-US"/>
        </w:rPr>
        <w:t>3</w:t>
      </w:r>
      <w:r w:rsidRPr="00993F37">
        <w:rPr>
          <w:lang w:val="en-US"/>
        </w:rPr>
        <w:t>, 22</w:t>
      </w:r>
      <w:r>
        <w:rPr>
          <w:lang w:val="en-US"/>
        </w:rPr>
        <w:t>4</w:t>
      </w:r>
      <w:r w:rsidRPr="00993F37">
        <w:rPr>
          <w:lang w:val="en-US"/>
        </w:rPr>
        <w:t xml:space="preserve">] </w:t>
      </w:r>
      <w:r w:rsidRPr="00993F37">
        <w:rPr>
          <w:bCs/>
          <w:lang w:val="en-US"/>
        </w:rPr>
        <w:t>was formed in 15Ni-15Mn-20Al during synthesis by the solution combustion (Figure 3</w:t>
      </w:r>
      <w:r>
        <w:rPr>
          <w:bCs/>
          <w:lang w:val="en-US"/>
        </w:rPr>
        <w:t>7</w:t>
      </w:r>
      <w:r w:rsidRPr="00993F37">
        <w:rPr>
          <w:bCs/>
          <w:lang w:val="en-US"/>
        </w:rPr>
        <w:t>b).</w:t>
      </w:r>
    </w:p>
    <w:p w:rsidR="008C7345" w:rsidRPr="00993F37" w:rsidRDefault="008C7345" w:rsidP="008C7345">
      <w:pPr>
        <w:pStyle w:val="a6"/>
        <w:ind w:left="0" w:firstLine="567"/>
        <w:rPr>
          <w:bCs/>
          <w:lang w:val="en-US"/>
        </w:rPr>
      </w:pPr>
      <w:r w:rsidRPr="00993F37">
        <w:rPr>
          <w:bCs/>
          <w:lang w:val="en-US"/>
        </w:rPr>
        <w:t>It was also reported that MnAl</w:t>
      </w:r>
      <w:r w:rsidRPr="00993F37">
        <w:rPr>
          <w:bCs/>
          <w:vertAlign w:val="subscript"/>
          <w:lang w:val="en-US"/>
        </w:rPr>
        <w:t>2</w:t>
      </w:r>
      <w:r w:rsidRPr="00993F37">
        <w:rPr>
          <w:bCs/>
          <w:lang w:val="en-US"/>
        </w:rPr>
        <w:t>O</w:t>
      </w:r>
      <w:r w:rsidRPr="00993F37">
        <w:rPr>
          <w:bCs/>
          <w:vertAlign w:val="subscript"/>
          <w:lang w:val="en-US"/>
        </w:rPr>
        <w:t>4</w:t>
      </w:r>
      <w:r w:rsidRPr="00993F37">
        <w:rPr>
          <w:bCs/>
          <w:lang w:val="en-US"/>
        </w:rPr>
        <w:t xml:space="preserve"> phase was formed when the prepared catalyst was calcined at 850</w:t>
      </w:r>
      <w:r w:rsidRPr="00993F37">
        <w:rPr>
          <w:bCs/>
          <w:vertAlign w:val="superscript"/>
          <w:lang w:val="en-US"/>
        </w:rPr>
        <w:t>o</w:t>
      </w:r>
      <w:r w:rsidRPr="00993F37">
        <w:rPr>
          <w:bCs/>
          <w:lang w:val="en-US"/>
        </w:rPr>
        <w:t xml:space="preserve">C </w:t>
      </w:r>
      <w:r w:rsidRPr="00993F37">
        <w:rPr>
          <w:lang w:val="en-US"/>
        </w:rPr>
        <w:t>[22</w:t>
      </w:r>
      <w:r>
        <w:rPr>
          <w:lang w:val="en-US"/>
        </w:rPr>
        <w:t>5</w:t>
      </w:r>
      <w:r w:rsidRPr="00993F37">
        <w:rPr>
          <w:lang w:val="en-US"/>
        </w:rPr>
        <w:t>]</w:t>
      </w:r>
      <w:r w:rsidRPr="00993F37">
        <w:rPr>
          <w:bCs/>
          <w:lang w:val="en-US"/>
        </w:rPr>
        <w:t>. The intensity of these peaks, however, decrease during DRM while Ni</w:t>
      </w:r>
      <w:r w:rsidRPr="00993F37">
        <w:rPr>
          <w:bCs/>
          <w:vertAlign w:val="superscript"/>
          <w:lang w:val="en-US"/>
        </w:rPr>
        <w:t>0</w:t>
      </w:r>
      <w:r w:rsidRPr="00993F37">
        <w:rPr>
          <w:bCs/>
          <w:lang w:val="en-US"/>
        </w:rPr>
        <w:t xml:space="preserve"> peaks emerge in the spent catalyst while the low crystallinities of the samples both before and after reaction means that this analysis is rather speculative.</w:t>
      </w:r>
    </w:p>
    <w:p w:rsidR="008C7345" w:rsidRPr="00993F37" w:rsidRDefault="008C7345" w:rsidP="008C7345">
      <w:pPr>
        <w:pStyle w:val="a6"/>
        <w:ind w:left="0" w:firstLine="567"/>
        <w:rPr>
          <w:bCs/>
          <w:lang w:val="en-US"/>
        </w:rPr>
      </w:pPr>
      <w:r w:rsidRPr="00993F37">
        <w:rPr>
          <w:bCs/>
          <w:lang w:val="en-US"/>
        </w:rPr>
        <w:t>The crystallinity of the 15Ni-15Mn-20Al increased, moreover, in addition to increased intensity of the Ni</w:t>
      </w:r>
      <w:r w:rsidRPr="00993F37">
        <w:rPr>
          <w:bCs/>
          <w:vertAlign w:val="superscript"/>
          <w:lang w:val="en-US"/>
        </w:rPr>
        <w:t>0</w:t>
      </w:r>
      <w:r w:rsidRPr="00993F37">
        <w:rPr>
          <w:bCs/>
          <w:lang w:val="en-US"/>
        </w:rPr>
        <w:t xml:space="preserve"> peaks, set of peaks corresponding to three different Mn containing phases: MnAl</w:t>
      </w:r>
      <w:r w:rsidRPr="00993F37">
        <w:rPr>
          <w:bCs/>
          <w:vertAlign w:val="subscript"/>
          <w:lang w:val="en-US"/>
        </w:rPr>
        <w:t>2</w:t>
      </w:r>
      <w:r w:rsidRPr="00993F37">
        <w:rPr>
          <w:bCs/>
          <w:lang w:val="en-US"/>
        </w:rPr>
        <w:t>O</w:t>
      </w:r>
      <w:r w:rsidRPr="00993F37">
        <w:rPr>
          <w:bCs/>
          <w:vertAlign w:val="subscript"/>
          <w:lang w:val="en-US"/>
        </w:rPr>
        <w:t>4</w:t>
      </w:r>
      <w:r w:rsidRPr="00993F37">
        <w:rPr>
          <w:bCs/>
          <w:lang w:val="en-US"/>
        </w:rPr>
        <w:t>, MnO and Mn</w:t>
      </w:r>
      <w:r w:rsidRPr="00993F37">
        <w:rPr>
          <w:bCs/>
          <w:vertAlign w:val="subscript"/>
          <w:lang w:val="en-US"/>
        </w:rPr>
        <w:t>3</w:t>
      </w:r>
      <w:r w:rsidRPr="00993F37">
        <w:rPr>
          <w:bCs/>
          <w:lang w:val="en-US"/>
        </w:rPr>
        <w:t>O</w:t>
      </w:r>
      <w:r w:rsidRPr="00993F37">
        <w:rPr>
          <w:bCs/>
          <w:vertAlign w:val="subscript"/>
          <w:lang w:val="en-US"/>
        </w:rPr>
        <w:t>4</w:t>
      </w:r>
      <w:r w:rsidRPr="00993F37">
        <w:rPr>
          <w:bCs/>
          <w:lang w:val="en-US"/>
        </w:rPr>
        <w:t xml:space="preserve"> after temperature cycling. MnO appears when Mn</w:t>
      </w:r>
      <w:r w:rsidRPr="00993F37">
        <w:rPr>
          <w:bCs/>
          <w:vertAlign w:val="subscript"/>
          <w:lang w:val="en-US"/>
        </w:rPr>
        <w:t>3</w:t>
      </w:r>
      <w:r w:rsidRPr="00993F37">
        <w:rPr>
          <w:bCs/>
          <w:lang w:val="en-US"/>
        </w:rPr>
        <w:t>O</w:t>
      </w:r>
      <w:r w:rsidRPr="00993F37">
        <w:rPr>
          <w:bCs/>
          <w:vertAlign w:val="subscript"/>
          <w:lang w:val="en-US"/>
        </w:rPr>
        <w:t>4</w:t>
      </w:r>
      <w:r w:rsidRPr="00993F37">
        <w:rPr>
          <w:bCs/>
          <w:lang w:val="en-US"/>
        </w:rPr>
        <w:t xml:space="preserve"> is reduced [PDF 03-065-2776] in the presence of CO above 500</w:t>
      </w:r>
      <w:r w:rsidRPr="00993F37">
        <w:rPr>
          <w:bCs/>
          <w:vertAlign w:val="superscript"/>
          <w:lang w:val="en-US"/>
        </w:rPr>
        <w:t>o</w:t>
      </w:r>
      <w:r w:rsidRPr="00993F37">
        <w:rPr>
          <w:bCs/>
          <w:lang w:val="en-US"/>
        </w:rPr>
        <w:t>C [22</w:t>
      </w:r>
      <w:r>
        <w:rPr>
          <w:bCs/>
          <w:lang w:val="en-US"/>
        </w:rPr>
        <w:t>6</w:t>
      </w:r>
      <w:r w:rsidRPr="00993F37">
        <w:rPr>
          <w:bCs/>
          <w:lang w:val="en-US"/>
        </w:rPr>
        <w:t>] as follows (equation 54)):</w:t>
      </w:r>
    </w:p>
    <w:p w:rsidR="008C7345" w:rsidRPr="00993F37" w:rsidRDefault="008C7345" w:rsidP="008C7345">
      <w:pPr>
        <w:pStyle w:val="a6"/>
        <w:ind w:left="0" w:firstLine="567"/>
        <w:rPr>
          <w:bCs/>
          <w:lang w:val="en-US"/>
        </w:rPr>
      </w:pPr>
    </w:p>
    <w:p w:rsidR="008C7345" w:rsidRPr="00993F37" w:rsidRDefault="008C7345" w:rsidP="008C7345">
      <w:pPr>
        <w:pStyle w:val="a6"/>
        <w:tabs>
          <w:tab w:val="center" w:pos="4678"/>
          <w:tab w:val="right" w:pos="9638"/>
        </w:tabs>
        <w:ind w:left="0" w:firstLine="566"/>
        <w:rPr>
          <w:bCs/>
          <w:lang w:val="en-US"/>
        </w:rPr>
      </w:pPr>
      <w:r w:rsidRPr="00993F37">
        <w:rPr>
          <w:bCs/>
          <w:lang w:val="en-US"/>
        </w:rPr>
        <w:tab/>
        <w:t>Mn</w:t>
      </w:r>
      <w:r w:rsidRPr="00993F37">
        <w:rPr>
          <w:bCs/>
          <w:vertAlign w:val="subscript"/>
          <w:lang w:val="en-US"/>
        </w:rPr>
        <w:t>3</w:t>
      </w:r>
      <w:r w:rsidRPr="00993F37">
        <w:rPr>
          <w:bCs/>
          <w:lang w:val="en-US"/>
        </w:rPr>
        <w:t>O</w:t>
      </w:r>
      <w:r w:rsidRPr="00993F37">
        <w:rPr>
          <w:bCs/>
          <w:vertAlign w:val="subscript"/>
          <w:lang w:val="en-US"/>
        </w:rPr>
        <w:t>4</w:t>
      </w:r>
      <w:r w:rsidRPr="00993F37">
        <w:rPr>
          <w:bCs/>
          <w:lang w:val="en-US"/>
        </w:rPr>
        <w:t xml:space="preserve"> + CO → 3MnO + CO</w:t>
      </w:r>
      <w:r w:rsidRPr="00993F37">
        <w:rPr>
          <w:bCs/>
          <w:vertAlign w:val="subscript"/>
          <w:lang w:val="en-US"/>
        </w:rPr>
        <w:t>2</w:t>
      </w:r>
      <w:r w:rsidRPr="00993F37">
        <w:rPr>
          <w:bCs/>
          <w:lang w:val="en-US"/>
        </w:rPr>
        <w:tab/>
        <w:t>(54)</w:t>
      </w:r>
    </w:p>
    <w:p w:rsidR="008C7345" w:rsidRPr="00993F37" w:rsidRDefault="008C7345" w:rsidP="008C7345">
      <w:pPr>
        <w:pStyle w:val="a6"/>
        <w:ind w:left="0" w:firstLine="566"/>
        <w:rPr>
          <w:bCs/>
          <w:lang w:val="en-US"/>
        </w:rPr>
      </w:pPr>
    </w:p>
    <w:p w:rsidR="008C7345" w:rsidRPr="00993F37" w:rsidRDefault="008C7345" w:rsidP="008C7345">
      <w:pPr>
        <w:pStyle w:val="a6"/>
        <w:ind w:left="0" w:firstLine="567"/>
        <w:rPr>
          <w:bCs/>
          <w:lang w:val="en-US"/>
        </w:rPr>
      </w:pPr>
      <w:r w:rsidRPr="00993F37">
        <w:rPr>
          <w:bCs/>
          <w:lang w:val="en-US"/>
        </w:rPr>
        <w:t>In contrast to 15Ni-35Mn, the bimetallic 15Ni-35Mg exhibited high crystallinity and intensive peaks of MgO [PDF 04-006-7451] in the fresh sample (Figure 3</w:t>
      </w:r>
      <w:r>
        <w:rPr>
          <w:bCs/>
          <w:lang w:val="en-US"/>
        </w:rPr>
        <w:t>7</w:t>
      </w:r>
      <w:r w:rsidRPr="00993F37">
        <w:rPr>
          <w:bCs/>
          <w:lang w:val="en-US"/>
        </w:rPr>
        <w:t>c). The presence of NiO cannot be completely ruled out on the b</w:t>
      </w:r>
      <w:r w:rsidR="00AA15C4">
        <w:rPr>
          <w:bCs/>
          <w:lang w:val="en-US"/>
        </w:rPr>
        <w:t>asis of XRD results since the NiO and Mg</w:t>
      </w:r>
      <w:r w:rsidRPr="00993F37">
        <w:rPr>
          <w:bCs/>
          <w:lang w:val="en-US"/>
        </w:rPr>
        <w:t>O phases possess very similar unit cell parameters.</w:t>
      </w:r>
      <w:r w:rsidR="00205ABE">
        <w:rPr>
          <w:bCs/>
          <w:lang w:val="en-US"/>
        </w:rPr>
        <w:t xml:space="preserve"> </w:t>
      </w:r>
      <w:r w:rsidR="00205ABE" w:rsidRPr="00205ABE">
        <w:rPr>
          <w:bCs/>
          <w:lang w:val="en-US"/>
        </w:rPr>
        <w:t>It was suggested the formation of a Mg</w:t>
      </w:r>
      <w:r w:rsidR="00205ABE" w:rsidRPr="00AA15C4">
        <w:rPr>
          <w:bCs/>
          <w:vertAlign w:val="subscript"/>
          <w:lang w:val="en-US"/>
        </w:rPr>
        <w:t>0.7</w:t>
      </w:r>
      <w:r w:rsidR="00205ABE" w:rsidRPr="00205ABE">
        <w:rPr>
          <w:bCs/>
          <w:lang w:val="en-US"/>
        </w:rPr>
        <w:t>Ni</w:t>
      </w:r>
      <w:r w:rsidR="00205ABE" w:rsidRPr="00AA15C4">
        <w:rPr>
          <w:bCs/>
          <w:vertAlign w:val="subscript"/>
          <w:lang w:val="en-US"/>
        </w:rPr>
        <w:t>0.3</w:t>
      </w:r>
      <w:r w:rsidR="00205ABE" w:rsidRPr="00205ABE">
        <w:rPr>
          <w:bCs/>
          <w:lang w:val="en-US"/>
        </w:rPr>
        <w:t>O phase [PDF 04–023–4643] in the fresh 15Ni-35Mg catalyst. The interaction between NiO and MgO can form the solid solution of NiO-MgO. However, the peaks were identified as the mixture of MgO and NiO phases.</w:t>
      </w:r>
    </w:p>
    <w:p w:rsidR="008C7345" w:rsidRPr="00993F37" w:rsidRDefault="008C7345" w:rsidP="008C7345">
      <w:pPr>
        <w:pStyle w:val="a6"/>
        <w:ind w:left="0" w:firstLine="567"/>
        <w:rPr>
          <w:bCs/>
          <w:lang w:val="en-US"/>
        </w:rPr>
      </w:pPr>
      <w:r w:rsidRPr="00993F37">
        <w:rPr>
          <w:bCs/>
          <w:lang w:val="en-US"/>
        </w:rPr>
        <w:t>XRD data for trimetallic 15Ni-15Mg-20Al s</w:t>
      </w:r>
      <w:r w:rsidR="0043545C">
        <w:rPr>
          <w:bCs/>
          <w:lang w:val="en-US"/>
        </w:rPr>
        <w:t xml:space="preserve">howed that initially the fresh </w:t>
      </w:r>
      <w:r w:rsidRPr="00993F37">
        <w:rPr>
          <w:bCs/>
          <w:lang w:val="en-US"/>
        </w:rPr>
        <w:t>catalyst exhibited low crystallinity</w:t>
      </w:r>
      <w:r w:rsidR="00AA15C4">
        <w:rPr>
          <w:bCs/>
          <w:lang w:val="en-US"/>
        </w:rPr>
        <w:t>,</w:t>
      </w:r>
      <w:r w:rsidRPr="00993F37">
        <w:rPr>
          <w:bCs/>
          <w:lang w:val="en-US"/>
        </w:rPr>
        <w:t xml:space="preserve"> </w:t>
      </w:r>
      <w:r w:rsidR="00AA15C4">
        <w:rPr>
          <w:bCs/>
          <w:lang w:val="en-US"/>
        </w:rPr>
        <w:t>Ni</w:t>
      </w:r>
      <w:r w:rsidR="00AA15C4" w:rsidRPr="00993F37">
        <w:rPr>
          <w:bCs/>
          <w:lang w:val="en-US"/>
        </w:rPr>
        <w:t>Al</w:t>
      </w:r>
      <w:r w:rsidR="00AA15C4" w:rsidRPr="00993F37">
        <w:rPr>
          <w:bCs/>
          <w:vertAlign w:val="subscript"/>
          <w:lang w:val="en-US"/>
        </w:rPr>
        <w:t>2</w:t>
      </w:r>
      <w:r w:rsidR="00AA15C4" w:rsidRPr="00993F37">
        <w:rPr>
          <w:bCs/>
          <w:lang w:val="en-US"/>
        </w:rPr>
        <w:t>O</w:t>
      </w:r>
      <w:r w:rsidR="00AA15C4" w:rsidRPr="00993F37">
        <w:rPr>
          <w:bCs/>
          <w:vertAlign w:val="subscript"/>
          <w:lang w:val="en-US"/>
        </w:rPr>
        <w:t>4</w:t>
      </w:r>
      <w:r w:rsidR="00AA15C4">
        <w:rPr>
          <w:bCs/>
          <w:lang w:val="en-US"/>
        </w:rPr>
        <w:t>/</w:t>
      </w:r>
      <w:r w:rsidR="00AA15C4" w:rsidRPr="00993F37">
        <w:rPr>
          <w:bCs/>
          <w:lang w:val="en-US"/>
        </w:rPr>
        <w:t>MgAl</w:t>
      </w:r>
      <w:r w:rsidR="00AA15C4" w:rsidRPr="00993F37">
        <w:rPr>
          <w:bCs/>
          <w:vertAlign w:val="subscript"/>
          <w:lang w:val="en-US"/>
        </w:rPr>
        <w:t>2</w:t>
      </w:r>
      <w:r w:rsidR="00AA15C4" w:rsidRPr="00993F37">
        <w:rPr>
          <w:bCs/>
          <w:lang w:val="en-US"/>
        </w:rPr>
        <w:t>O</w:t>
      </w:r>
      <w:r w:rsidR="00AA15C4" w:rsidRPr="00993F37">
        <w:rPr>
          <w:bCs/>
          <w:vertAlign w:val="subscript"/>
          <w:lang w:val="en-US"/>
        </w:rPr>
        <w:t>4</w:t>
      </w:r>
      <w:r w:rsidR="00AA15C4" w:rsidRPr="00993F37">
        <w:rPr>
          <w:bCs/>
          <w:lang w:val="en-US"/>
        </w:rPr>
        <w:t xml:space="preserve"> </w:t>
      </w:r>
      <w:r w:rsidRPr="00993F37">
        <w:rPr>
          <w:bCs/>
          <w:lang w:val="en-US"/>
        </w:rPr>
        <w:t xml:space="preserve">and </w:t>
      </w:r>
      <w:r w:rsidR="0043545C">
        <w:rPr>
          <w:bCs/>
          <w:lang w:val="en-US"/>
        </w:rPr>
        <w:t>NiO/</w:t>
      </w:r>
      <w:r w:rsidRPr="00993F37">
        <w:rPr>
          <w:bCs/>
          <w:lang w:val="en-US"/>
        </w:rPr>
        <w:t>MgO [PDF 04-009-8312] phases were visible in the pattern (Figure 3</w:t>
      </w:r>
      <w:r>
        <w:rPr>
          <w:bCs/>
          <w:lang w:val="en-US"/>
        </w:rPr>
        <w:t>7</w:t>
      </w:r>
      <w:r w:rsidRPr="00993F37">
        <w:rPr>
          <w:bCs/>
          <w:lang w:val="en-US"/>
        </w:rPr>
        <w:t>d). However, when exposing this catalyst to DRM conditions for 30 min TOS peaks corresponding to Ni</w:t>
      </w:r>
      <w:r w:rsidRPr="00993F37">
        <w:rPr>
          <w:bCs/>
          <w:vertAlign w:val="superscript"/>
          <w:lang w:val="en-US"/>
        </w:rPr>
        <w:t>0</w:t>
      </w:r>
      <w:r w:rsidRPr="00993F37">
        <w:rPr>
          <w:bCs/>
          <w:lang w:val="en-US"/>
        </w:rPr>
        <w:t>, MgO and MgAl</w:t>
      </w:r>
      <w:r w:rsidRPr="00993F37">
        <w:rPr>
          <w:bCs/>
          <w:vertAlign w:val="subscript"/>
          <w:lang w:val="en-US"/>
        </w:rPr>
        <w:t>2</w:t>
      </w:r>
      <w:r w:rsidRPr="00993F37">
        <w:rPr>
          <w:bCs/>
          <w:lang w:val="en-US"/>
        </w:rPr>
        <w:t>O</w:t>
      </w:r>
      <w:r w:rsidRPr="00993F37">
        <w:rPr>
          <w:bCs/>
          <w:vertAlign w:val="subscript"/>
          <w:lang w:val="en-US"/>
        </w:rPr>
        <w:t>4</w:t>
      </w:r>
      <w:r w:rsidRPr="00993F37">
        <w:rPr>
          <w:bCs/>
          <w:lang w:val="en-US"/>
        </w:rPr>
        <w:t xml:space="preserve"> clearly emerge and, furthermore, the intensity of these peaks, in particular the peaks corresponding to the Ni</w:t>
      </w:r>
      <w:r w:rsidRPr="00993F37">
        <w:rPr>
          <w:bCs/>
          <w:vertAlign w:val="superscript"/>
          <w:lang w:val="en-US"/>
        </w:rPr>
        <w:t>0</w:t>
      </w:r>
      <w:r w:rsidRPr="00993F37">
        <w:rPr>
          <w:bCs/>
          <w:lang w:val="en-US"/>
        </w:rPr>
        <w:t xml:space="preserve"> phase, further increased during temperature cycling experiment. An analogous increase in the relative amount of the zero valent nickel in the used nickel based double hydrotalcite exposed to DRM conditions at 850</w:t>
      </w:r>
      <w:r w:rsidRPr="00993F37">
        <w:rPr>
          <w:bCs/>
          <w:vertAlign w:val="superscript"/>
          <w:lang w:val="en-US"/>
        </w:rPr>
        <w:t>o</w:t>
      </w:r>
      <w:r w:rsidRPr="00993F37">
        <w:rPr>
          <w:bCs/>
          <w:lang w:val="en-US"/>
        </w:rPr>
        <w:t>C occurred in [22</w:t>
      </w:r>
      <w:r>
        <w:rPr>
          <w:bCs/>
          <w:lang w:val="en-US"/>
        </w:rPr>
        <w:t>7</w:t>
      </w:r>
      <w:r w:rsidRPr="00993F37">
        <w:rPr>
          <w:bCs/>
          <w:lang w:val="en-US"/>
        </w:rPr>
        <w:t xml:space="preserve">]. The catalyst used in [37, </w:t>
      </w:r>
      <w:r w:rsidRPr="00993F37">
        <w:rPr>
          <w:bCs/>
        </w:rPr>
        <w:t>р</w:t>
      </w:r>
      <w:r w:rsidRPr="00993F37">
        <w:rPr>
          <w:bCs/>
          <w:lang w:val="en-US"/>
        </w:rPr>
        <w:t>. 1</w:t>
      </w:r>
      <w:r>
        <w:rPr>
          <w:bCs/>
          <w:lang w:val="en-US"/>
        </w:rPr>
        <w:t>7</w:t>
      </w:r>
      <w:r w:rsidRPr="00993F37">
        <w:rPr>
          <w:bCs/>
          <w:lang w:val="en-US"/>
        </w:rPr>
        <w:t>] contained, however, the NiAl</w:t>
      </w:r>
      <w:r w:rsidRPr="00993F37">
        <w:rPr>
          <w:bCs/>
          <w:vertAlign w:val="subscript"/>
          <w:lang w:val="en-US"/>
        </w:rPr>
        <w:t>2</w:t>
      </w:r>
      <w:r w:rsidRPr="00993F37">
        <w:rPr>
          <w:bCs/>
          <w:lang w:val="en-US"/>
        </w:rPr>
        <w:t>O</w:t>
      </w:r>
      <w:r w:rsidRPr="00993F37">
        <w:rPr>
          <w:bCs/>
          <w:vertAlign w:val="subscript"/>
          <w:lang w:val="en-US"/>
        </w:rPr>
        <w:t>4</w:t>
      </w:r>
      <w:r w:rsidRPr="00993F37">
        <w:rPr>
          <w:bCs/>
          <w:lang w:val="en-US"/>
        </w:rPr>
        <w:t xml:space="preserve"> phase after DRM. It is </w:t>
      </w:r>
      <w:r w:rsidR="00AA15C4">
        <w:rPr>
          <w:bCs/>
          <w:lang w:val="en-US"/>
        </w:rPr>
        <w:t>important to note</w:t>
      </w:r>
      <w:r w:rsidRPr="00993F37">
        <w:rPr>
          <w:bCs/>
          <w:lang w:val="en-US"/>
        </w:rPr>
        <w:t xml:space="preserve"> that the XRD patterns of the </w:t>
      </w:r>
      <w:r w:rsidR="00AA15C4" w:rsidRPr="00993F37">
        <w:rPr>
          <w:bCs/>
          <w:lang w:val="en-US"/>
        </w:rPr>
        <w:t>15Ni-</w:t>
      </w:r>
      <w:r w:rsidR="00AA15C4" w:rsidRPr="00993F37">
        <w:rPr>
          <w:bCs/>
          <w:lang w:val="en-US"/>
        </w:rPr>
        <w:lastRenderedPageBreak/>
        <w:t xml:space="preserve">15Mg-20Al </w:t>
      </w:r>
      <w:r w:rsidR="00AA15C4">
        <w:rPr>
          <w:bCs/>
          <w:lang w:val="en-US"/>
        </w:rPr>
        <w:t xml:space="preserve">spent in thermal cycles </w:t>
      </w:r>
      <w:r w:rsidRPr="00993F37">
        <w:rPr>
          <w:bCs/>
          <w:lang w:val="en-US"/>
        </w:rPr>
        <w:t xml:space="preserve">as well as 10 h TOS both </w:t>
      </w:r>
      <w:r w:rsidR="00AA15C4">
        <w:rPr>
          <w:bCs/>
          <w:lang w:val="en-US"/>
        </w:rPr>
        <w:t>demonstrate</w:t>
      </w:r>
      <w:r w:rsidRPr="00993F37">
        <w:rPr>
          <w:bCs/>
          <w:lang w:val="en-US"/>
        </w:rPr>
        <w:t xml:space="preserve"> broad peak at ca. 30° 2</w:t>
      </w:r>
      <w:r w:rsidRPr="00993F37">
        <w:rPr>
          <w:bCs/>
        </w:rPr>
        <w:t>θ</w:t>
      </w:r>
      <w:r w:rsidRPr="00993F37">
        <w:rPr>
          <w:bCs/>
          <w:lang w:val="en-US"/>
        </w:rPr>
        <w:t xml:space="preserve">, which </w:t>
      </w:r>
      <w:r w:rsidR="0043545C">
        <w:rPr>
          <w:bCs/>
          <w:lang w:val="en-US"/>
        </w:rPr>
        <w:t xml:space="preserve">corresponds to the </w:t>
      </w:r>
      <w:r w:rsidR="00AA15C4">
        <w:rPr>
          <w:bCs/>
          <w:lang w:val="en-US"/>
        </w:rPr>
        <w:t>structure of carbon nanotube</w:t>
      </w:r>
      <w:r w:rsidRPr="00993F37">
        <w:rPr>
          <w:bCs/>
          <w:lang w:val="en-US"/>
        </w:rPr>
        <w:t>. Interestingly, this peak is not visible anymore in the 200 h TOS pattern.</w:t>
      </w:r>
    </w:p>
    <w:p w:rsidR="00AF5A9E" w:rsidRPr="00993F37" w:rsidRDefault="0015584C" w:rsidP="00AF5A9E">
      <w:pPr>
        <w:pStyle w:val="a6"/>
        <w:ind w:left="0"/>
        <w:jc w:val="center"/>
      </w:pPr>
      <w:r w:rsidRPr="00734776">
        <w:rPr>
          <w:noProof/>
          <w:color w:val="000000" w:themeColor="text1"/>
          <w:lang w:eastAsia="ru-RU"/>
        </w:rPr>
        <w:drawing>
          <wp:inline distT="0" distB="0" distL="0" distR="0" wp14:anchorId="6F8CD257" wp14:editId="086E39D0">
            <wp:extent cx="2300672" cy="2092779"/>
            <wp:effectExtent l="0" t="0" r="0" b="0"/>
            <wp:docPr id="188882147" name="Рисунок 18888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06673" cy="2098238"/>
                    </a:xfrm>
                    <a:prstGeom prst="rect">
                      <a:avLst/>
                    </a:prstGeom>
                    <a:noFill/>
                    <a:ln>
                      <a:noFill/>
                    </a:ln>
                  </pic:spPr>
                </pic:pic>
              </a:graphicData>
            </a:graphic>
          </wp:inline>
        </w:drawing>
      </w:r>
      <w:r w:rsidRPr="00734776">
        <w:rPr>
          <w:noProof/>
          <w:color w:val="000000" w:themeColor="text1"/>
          <w:lang w:eastAsia="ru-RU"/>
        </w:rPr>
        <w:drawing>
          <wp:inline distT="0" distB="0" distL="0" distR="0" wp14:anchorId="00FAE04A" wp14:editId="337B16A8">
            <wp:extent cx="2095618" cy="1869743"/>
            <wp:effectExtent l="0" t="0" r="0" b="0"/>
            <wp:docPr id="188882148" name="Рисунок 18888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03666" cy="1876923"/>
                    </a:xfrm>
                    <a:prstGeom prst="rect">
                      <a:avLst/>
                    </a:prstGeom>
                    <a:noFill/>
                    <a:ln>
                      <a:noFill/>
                    </a:ln>
                  </pic:spPr>
                </pic:pic>
              </a:graphicData>
            </a:graphic>
          </wp:inline>
        </w:drawing>
      </w:r>
    </w:p>
    <w:p w:rsidR="00AF5A9E" w:rsidRPr="00993F37" w:rsidRDefault="008C7345" w:rsidP="00AF5A9E">
      <w:pPr>
        <w:pStyle w:val="a6"/>
        <w:ind w:left="0"/>
        <w:jc w:val="center"/>
        <w:rPr>
          <w:bCs/>
        </w:rPr>
      </w:pPr>
      <w:r>
        <w:rPr>
          <w:bCs/>
          <w:noProof/>
          <w:lang w:eastAsia="ru-RU"/>
        </w:rPr>
        <w:drawing>
          <wp:inline distT="0" distB="0" distL="0" distR="0">
            <wp:extent cx="2512787" cy="1912620"/>
            <wp:effectExtent l="0" t="0" r="0" b="0"/>
            <wp:docPr id="188882149" name="Рисунок 18888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25507" cy="1922302"/>
                    </a:xfrm>
                    <a:prstGeom prst="rect">
                      <a:avLst/>
                    </a:prstGeom>
                    <a:noFill/>
                    <a:ln>
                      <a:noFill/>
                    </a:ln>
                  </pic:spPr>
                </pic:pic>
              </a:graphicData>
            </a:graphic>
          </wp:inline>
        </w:drawing>
      </w:r>
      <w:r>
        <w:rPr>
          <w:bCs/>
          <w:noProof/>
          <w:lang w:eastAsia="ru-RU"/>
        </w:rPr>
        <w:drawing>
          <wp:inline distT="0" distB="0" distL="0" distR="0">
            <wp:extent cx="2348681" cy="1866900"/>
            <wp:effectExtent l="0" t="0" r="0" b="0"/>
            <wp:docPr id="188882150" name="Рисунок 18888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65726" cy="1880449"/>
                    </a:xfrm>
                    <a:prstGeom prst="rect">
                      <a:avLst/>
                    </a:prstGeom>
                    <a:noFill/>
                    <a:ln>
                      <a:noFill/>
                    </a:ln>
                  </pic:spPr>
                </pic:pic>
              </a:graphicData>
            </a:graphic>
          </wp:inline>
        </w:drawing>
      </w:r>
    </w:p>
    <w:p w:rsidR="00AF5A9E" w:rsidRPr="00993F37" w:rsidRDefault="0015584C" w:rsidP="00AF5A9E">
      <w:pPr>
        <w:pStyle w:val="a6"/>
        <w:ind w:left="0"/>
        <w:jc w:val="center"/>
        <w:rPr>
          <w:bCs/>
        </w:rPr>
      </w:pPr>
      <w:r w:rsidRPr="00734776">
        <w:rPr>
          <w:bCs/>
          <w:noProof/>
          <w:color w:val="000000" w:themeColor="text1"/>
          <w:lang w:eastAsia="ru-RU"/>
        </w:rPr>
        <w:drawing>
          <wp:inline distT="0" distB="0" distL="0" distR="0" wp14:anchorId="02E08FFE" wp14:editId="7C00C069">
            <wp:extent cx="2244725" cy="1856096"/>
            <wp:effectExtent l="0" t="0" r="0" b="0"/>
            <wp:docPr id="188882166" name="Рисунок 18888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60708" cy="1869311"/>
                    </a:xfrm>
                    <a:prstGeom prst="rect">
                      <a:avLst/>
                    </a:prstGeom>
                    <a:noFill/>
                    <a:ln>
                      <a:noFill/>
                    </a:ln>
                  </pic:spPr>
                </pic:pic>
              </a:graphicData>
            </a:graphic>
          </wp:inline>
        </w:drawing>
      </w:r>
    </w:p>
    <w:p w:rsidR="000D5F4D" w:rsidRPr="00993F37" w:rsidRDefault="000D5F4D" w:rsidP="00AF5A9E">
      <w:pPr>
        <w:pStyle w:val="a6"/>
        <w:ind w:left="0" w:firstLine="567"/>
        <w:rPr>
          <w:lang w:val="sv-FI"/>
        </w:rPr>
      </w:pPr>
    </w:p>
    <w:p w:rsidR="00AF5A9E" w:rsidRPr="00993F37" w:rsidRDefault="00AF5A9E" w:rsidP="00AF5A9E">
      <w:pPr>
        <w:pStyle w:val="a6"/>
        <w:ind w:left="0" w:firstLine="567"/>
        <w:rPr>
          <w:sz w:val="24"/>
          <w:szCs w:val="24"/>
          <w:lang w:val="sv-FI"/>
        </w:rPr>
      </w:pPr>
      <w:r w:rsidRPr="00993F37">
        <w:rPr>
          <w:sz w:val="24"/>
          <w:szCs w:val="24"/>
          <w:lang w:val="sv-FI"/>
        </w:rPr>
        <w:t xml:space="preserve">a - 15Ni-35Mn, b - 15Ni-15Mn-20Al, c </w:t>
      </w:r>
      <w:r w:rsidRPr="0043545C">
        <w:rPr>
          <w:sz w:val="24"/>
          <w:szCs w:val="24"/>
          <w:lang w:val="sv-FI"/>
        </w:rPr>
        <w:t>- 15Ni-35Mg, d - 15Ni-15Mg-20Al, e -</w:t>
      </w:r>
      <w:r w:rsidRPr="00993F37">
        <w:rPr>
          <w:sz w:val="24"/>
          <w:szCs w:val="24"/>
          <w:lang w:val="sv-FI"/>
        </w:rPr>
        <w:t xml:space="preserve"> 15Ni-15Mn-20Mg; </w:t>
      </w:r>
      <w:r w:rsidRPr="00993F37">
        <w:rPr>
          <w:sz w:val="24"/>
          <w:szCs w:val="24"/>
          <w:lang w:val="sv-SE"/>
        </w:rPr>
        <w:t>1 - MnO, 2 - MnAl</w:t>
      </w:r>
      <w:r w:rsidRPr="00993F37">
        <w:rPr>
          <w:sz w:val="24"/>
          <w:szCs w:val="24"/>
          <w:vertAlign w:val="subscript"/>
          <w:lang w:val="sv-SE"/>
        </w:rPr>
        <w:t>2</w:t>
      </w:r>
      <w:r w:rsidRPr="00993F37">
        <w:rPr>
          <w:sz w:val="24"/>
          <w:szCs w:val="24"/>
          <w:lang w:val="sv-SE"/>
        </w:rPr>
        <w:t>O</w:t>
      </w:r>
      <w:r w:rsidRPr="00993F37">
        <w:rPr>
          <w:sz w:val="24"/>
          <w:szCs w:val="24"/>
          <w:vertAlign w:val="subscript"/>
          <w:lang w:val="sv-SE"/>
        </w:rPr>
        <w:t>4</w:t>
      </w:r>
      <w:r w:rsidRPr="00993F37">
        <w:rPr>
          <w:sz w:val="24"/>
          <w:szCs w:val="24"/>
          <w:lang w:val="sv-SE"/>
        </w:rPr>
        <w:t>, 3 - Mn</w:t>
      </w:r>
      <w:r w:rsidRPr="00993F37">
        <w:rPr>
          <w:sz w:val="24"/>
          <w:szCs w:val="24"/>
          <w:vertAlign w:val="subscript"/>
          <w:lang w:val="sv-SE"/>
        </w:rPr>
        <w:t>3</w:t>
      </w:r>
      <w:r w:rsidRPr="00993F37">
        <w:rPr>
          <w:sz w:val="24"/>
          <w:szCs w:val="24"/>
          <w:lang w:val="sv-SE"/>
        </w:rPr>
        <w:t>O</w:t>
      </w:r>
      <w:r w:rsidRPr="00993F37">
        <w:rPr>
          <w:sz w:val="24"/>
          <w:szCs w:val="24"/>
          <w:vertAlign w:val="subscript"/>
          <w:lang w:val="sv-SE"/>
        </w:rPr>
        <w:t>4</w:t>
      </w:r>
      <w:r w:rsidRPr="00993F37">
        <w:rPr>
          <w:sz w:val="24"/>
          <w:szCs w:val="24"/>
          <w:lang w:val="sv-SE"/>
        </w:rPr>
        <w:t xml:space="preserve">, 4 </w:t>
      </w:r>
      <w:r w:rsidR="008C7345">
        <w:rPr>
          <w:sz w:val="24"/>
          <w:szCs w:val="24"/>
          <w:lang w:val="sv-SE"/>
        </w:rPr>
        <w:t>–</w:t>
      </w:r>
      <w:r w:rsidRPr="00993F37">
        <w:rPr>
          <w:sz w:val="24"/>
          <w:szCs w:val="24"/>
          <w:lang w:val="sv-SE"/>
        </w:rPr>
        <w:t xml:space="preserve"> </w:t>
      </w:r>
      <w:r w:rsidR="008C7345">
        <w:rPr>
          <w:sz w:val="24"/>
          <w:szCs w:val="24"/>
          <w:lang w:val="sv-SE"/>
        </w:rPr>
        <w:t>NiO/</w:t>
      </w:r>
      <w:r w:rsidRPr="00993F37">
        <w:rPr>
          <w:sz w:val="24"/>
          <w:szCs w:val="24"/>
          <w:lang w:val="sv-SE"/>
        </w:rPr>
        <w:t xml:space="preserve">MgO, 5 - </w:t>
      </w:r>
      <w:r w:rsidR="008C7345">
        <w:rPr>
          <w:sz w:val="24"/>
          <w:szCs w:val="24"/>
          <w:lang w:val="sv-SE"/>
        </w:rPr>
        <w:t>Ni</w:t>
      </w:r>
      <w:r w:rsidR="008C7345" w:rsidRPr="00993F37">
        <w:rPr>
          <w:sz w:val="24"/>
          <w:szCs w:val="24"/>
          <w:lang w:val="sv-SE"/>
        </w:rPr>
        <w:t>Al</w:t>
      </w:r>
      <w:r w:rsidR="008C7345" w:rsidRPr="00993F37">
        <w:rPr>
          <w:sz w:val="24"/>
          <w:szCs w:val="24"/>
          <w:vertAlign w:val="subscript"/>
          <w:lang w:val="sv-SE"/>
        </w:rPr>
        <w:t>2</w:t>
      </w:r>
      <w:r w:rsidR="008C7345" w:rsidRPr="00993F37">
        <w:rPr>
          <w:sz w:val="24"/>
          <w:szCs w:val="24"/>
          <w:lang w:val="sv-SE"/>
        </w:rPr>
        <w:t>O</w:t>
      </w:r>
      <w:r w:rsidR="008C7345" w:rsidRPr="00993F37">
        <w:rPr>
          <w:sz w:val="24"/>
          <w:szCs w:val="24"/>
          <w:vertAlign w:val="subscript"/>
          <w:lang w:val="sv-SE"/>
        </w:rPr>
        <w:t>4</w:t>
      </w:r>
      <w:r w:rsidR="008C7345">
        <w:rPr>
          <w:sz w:val="24"/>
          <w:szCs w:val="24"/>
          <w:lang w:val="sv-SE"/>
        </w:rPr>
        <w:t>/</w:t>
      </w:r>
      <w:r w:rsidRPr="00993F37">
        <w:rPr>
          <w:sz w:val="24"/>
          <w:szCs w:val="24"/>
          <w:lang w:val="sv-SE"/>
        </w:rPr>
        <w:t>MgAl</w:t>
      </w:r>
      <w:r w:rsidRPr="00993F37">
        <w:rPr>
          <w:sz w:val="24"/>
          <w:szCs w:val="24"/>
          <w:vertAlign w:val="subscript"/>
          <w:lang w:val="sv-SE"/>
        </w:rPr>
        <w:t>2</w:t>
      </w:r>
      <w:r w:rsidRPr="00993F37">
        <w:rPr>
          <w:sz w:val="24"/>
          <w:szCs w:val="24"/>
          <w:lang w:val="sv-SE"/>
        </w:rPr>
        <w:t>O</w:t>
      </w:r>
      <w:r w:rsidRPr="00993F37">
        <w:rPr>
          <w:sz w:val="24"/>
          <w:szCs w:val="24"/>
          <w:vertAlign w:val="subscript"/>
          <w:lang w:val="sv-SE"/>
        </w:rPr>
        <w:t>4</w:t>
      </w:r>
      <w:r w:rsidRPr="00993F37">
        <w:rPr>
          <w:sz w:val="24"/>
          <w:szCs w:val="24"/>
          <w:lang w:val="sv-SE"/>
        </w:rPr>
        <w:t>, 6 - Mn</w:t>
      </w:r>
      <w:r w:rsidR="0043545C">
        <w:rPr>
          <w:sz w:val="24"/>
          <w:szCs w:val="24"/>
          <w:vertAlign w:val="subscript"/>
          <w:lang w:val="sv-SE"/>
        </w:rPr>
        <w:t>0.5</w:t>
      </w:r>
      <w:r w:rsidRPr="00993F37">
        <w:rPr>
          <w:sz w:val="24"/>
          <w:szCs w:val="24"/>
          <w:lang w:val="sv-SE"/>
        </w:rPr>
        <w:t>Ni</w:t>
      </w:r>
      <w:r w:rsidR="0043545C">
        <w:rPr>
          <w:sz w:val="24"/>
          <w:szCs w:val="24"/>
          <w:vertAlign w:val="subscript"/>
          <w:lang w:val="sv-SE"/>
        </w:rPr>
        <w:t>0.5</w:t>
      </w:r>
      <w:r w:rsidRPr="00993F37">
        <w:rPr>
          <w:sz w:val="24"/>
          <w:szCs w:val="24"/>
          <w:lang w:val="sv-SE"/>
        </w:rPr>
        <w:t>, 7 - Ni</w:t>
      </w:r>
      <w:r w:rsidRPr="00993F37">
        <w:rPr>
          <w:sz w:val="24"/>
          <w:szCs w:val="24"/>
          <w:vertAlign w:val="superscript"/>
          <w:lang w:val="sv-SE"/>
        </w:rPr>
        <w:t>0</w:t>
      </w:r>
      <w:r w:rsidRPr="00993F37">
        <w:rPr>
          <w:sz w:val="24"/>
          <w:szCs w:val="24"/>
          <w:lang w:val="sv-SE"/>
        </w:rPr>
        <w:t>, 8 - Mg</w:t>
      </w:r>
      <w:r w:rsidRPr="00993F37">
        <w:rPr>
          <w:sz w:val="24"/>
          <w:szCs w:val="24"/>
          <w:vertAlign w:val="subscript"/>
          <w:lang w:val="sv-SE"/>
        </w:rPr>
        <w:t>0.</w:t>
      </w:r>
      <w:r w:rsidR="0043545C">
        <w:rPr>
          <w:sz w:val="24"/>
          <w:szCs w:val="24"/>
          <w:vertAlign w:val="subscript"/>
          <w:lang w:val="sv-SE"/>
        </w:rPr>
        <w:t>6</w:t>
      </w:r>
      <w:r w:rsidRPr="00993F37">
        <w:rPr>
          <w:sz w:val="24"/>
          <w:szCs w:val="24"/>
          <w:lang w:val="sv-SE"/>
        </w:rPr>
        <w:t>Ni</w:t>
      </w:r>
      <w:r w:rsidR="0043545C">
        <w:rPr>
          <w:sz w:val="24"/>
          <w:szCs w:val="24"/>
          <w:vertAlign w:val="subscript"/>
          <w:lang w:val="sv-SE"/>
        </w:rPr>
        <w:t>0.4</w:t>
      </w:r>
      <w:r w:rsidRPr="00993F37">
        <w:rPr>
          <w:sz w:val="24"/>
          <w:szCs w:val="24"/>
          <w:lang w:val="sv-FI"/>
        </w:rPr>
        <w:t xml:space="preserve">, </w:t>
      </w:r>
      <w:r w:rsidRPr="00993F37">
        <w:rPr>
          <w:noProof/>
          <w:sz w:val="24"/>
          <w:szCs w:val="24"/>
          <w:lang w:val="sv-SE"/>
        </w:rPr>
        <w:t xml:space="preserve">9 - </w:t>
      </w:r>
      <w:r w:rsidRPr="00993F37">
        <w:rPr>
          <w:noProof/>
          <w:sz w:val="24"/>
          <w:szCs w:val="24"/>
          <w:lang w:val="en-US"/>
        </w:rPr>
        <w:t>MnO</w:t>
      </w:r>
      <w:r w:rsidRPr="00993F37">
        <w:rPr>
          <w:noProof/>
          <w:sz w:val="24"/>
          <w:szCs w:val="24"/>
          <w:vertAlign w:val="subscript"/>
          <w:lang w:val="en-US"/>
        </w:rPr>
        <w:t>4</w:t>
      </w:r>
      <w:r w:rsidR="008C7345">
        <w:rPr>
          <w:sz w:val="24"/>
          <w:szCs w:val="24"/>
          <w:lang w:val="sv-FI"/>
        </w:rPr>
        <w:t xml:space="preserve">, 10 - amorphous phase, 11 </w:t>
      </w:r>
      <w:r w:rsidR="00F3589D">
        <w:rPr>
          <w:sz w:val="24"/>
          <w:szCs w:val="24"/>
          <w:lang w:val="sv-FI"/>
        </w:rPr>
        <w:t>-</w:t>
      </w:r>
      <w:r w:rsidR="008C7345">
        <w:rPr>
          <w:sz w:val="24"/>
          <w:szCs w:val="24"/>
          <w:lang w:val="sv-FI"/>
        </w:rPr>
        <w:t xml:space="preserve"> </w:t>
      </w:r>
      <w:r w:rsidR="00F3589D">
        <w:rPr>
          <w:sz w:val="24"/>
          <w:szCs w:val="24"/>
          <w:lang w:val="sv-FI"/>
        </w:rPr>
        <w:t>carbon nanotube</w:t>
      </w:r>
      <w:r w:rsidR="008C7345">
        <w:rPr>
          <w:sz w:val="24"/>
          <w:szCs w:val="24"/>
          <w:lang w:val="sv-FI"/>
        </w:rPr>
        <w:t>;</w:t>
      </w:r>
      <w:r w:rsidRPr="00993F37">
        <w:rPr>
          <w:sz w:val="24"/>
          <w:szCs w:val="24"/>
          <w:lang w:val="sv-FI"/>
        </w:rPr>
        <w:t xml:space="preserve"> I - fresh, II - </w:t>
      </w:r>
      <w:r w:rsidRPr="00993F37">
        <w:rPr>
          <w:sz w:val="24"/>
          <w:szCs w:val="24"/>
          <w:lang w:val="en-US"/>
        </w:rPr>
        <w:t>30 min at 850</w:t>
      </w:r>
      <w:r w:rsidRPr="00993F37">
        <w:rPr>
          <w:sz w:val="24"/>
          <w:szCs w:val="24"/>
          <w:vertAlign w:val="superscript"/>
          <w:lang w:val="en-US"/>
        </w:rPr>
        <w:t>o</w:t>
      </w:r>
      <w:r w:rsidRPr="00993F37">
        <w:rPr>
          <w:sz w:val="24"/>
          <w:szCs w:val="24"/>
          <w:lang w:val="en-US"/>
        </w:rPr>
        <w:t>C, III - temperature cycling, IV - 20 h at 850</w:t>
      </w:r>
      <w:r w:rsidRPr="00993F37">
        <w:rPr>
          <w:sz w:val="24"/>
          <w:szCs w:val="24"/>
          <w:vertAlign w:val="superscript"/>
          <w:lang w:val="en-US"/>
        </w:rPr>
        <w:t>o</w:t>
      </w:r>
      <w:r w:rsidRPr="00993F37">
        <w:rPr>
          <w:sz w:val="24"/>
          <w:szCs w:val="24"/>
          <w:lang w:val="en-US"/>
        </w:rPr>
        <w:t>C, V - 200 h at 850</w:t>
      </w:r>
      <w:r w:rsidRPr="00993F37">
        <w:rPr>
          <w:sz w:val="24"/>
          <w:szCs w:val="24"/>
          <w:vertAlign w:val="superscript"/>
          <w:lang w:val="en-US"/>
        </w:rPr>
        <w:t>o</w:t>
      </w:r>
      <w:r w:rsidRPr="00993F37">
        <w:rPr>
          <w:sz w:val="24"/>
          <w:szCs w:val="24"/>
          <w:lang w:val="en-US"/>
        </w:rPr>
        <w:t>C; GHSV = 3000 h</w:t>
      </w:r>
      <w:r w:rsidRPr="00993F37">
        <w:rPr>
          <w:sz w:val="24"/>
          <w:szCs w:val="24"/>
          <w:vertAlign w:val="superscript"/>
          <w:lang w:val="en-US"/>
        </w:rPr>
        <w:t>-1</w:t>
      </w:r>
      <w:r w:rsidRPr="00993F37">
        <w:rPr>
          <w:sz w:val="24"/>
          <w:szCs w:val="24"/>
          <w:lang w:val="en-US"/>
        </w:rPr>
        <w:t>.</w:t>
      </w:r>
    </w:p>
    <w:p w:rsidR="000D5F4D" w:rsidRPr="00993F37" w:rsidRDefault="000D5F4D" w:rsidP="00AF5A9E">
      <w:pPr>
        <w:pStyle w:val="a6"/>
        <w:ind w:left="0" w:firstLine="566"/>
        <w:jc w:val="center"/>
        <w:rPr>
          <w:lang w:val="sv-FI"/>
        </w:rPr>
      </w:pPr>
    </w:p>
    <w:p w:rsidR="00AF5A9E" w:rsidRDefault="00AF5A9E" w:rsidP="00AF5A9E">
      <w:pPr>
        <w:pStyle w:val="a6"/>
        <w:ind w:left="0" w:firstLine="566"/>
        <w:jc w:val="center"/>
        <w:rPr>
          <w:lang w:val="en-US"/>
        </w:rPr>
      </w:pPr>
      <w:r w:rsidRPr="00993F37">
        <w:rPr>
          <w:lang w:val="sv-FI"/>
        </w:rPr>
        <w:t>Figure 3</w:t>
      </w:r>
      <w:r w:rsidR="003A0276">
        <w:rPr>
          <w:lang w:val="sv-FI"/>
        </w:rPr>
        <w:t>7</w:t>
      </w:r>
      <w:r w:rsidRPr="00993F37">
        <w:rPr>
          <w:lang w:val="sv-FI"/>
        </w:rPr>
        <w:t xml:space="preserve"> – XRD patterns</w:t>
      </w:r>
      <w:r w:rsidRPr="00993F37">
        <w:rPr>
          <w:lang w:val="en-US"/>
        </w:rPr>
        <w:t xml:space="preserve"> of Mg- and Mn-promoted catalysts</w:t>
      </w:r>
    </w:p>
    <w:p w:rsidR="0015584C" w:rsidRPr="00993F37" w:rsidRDefault="0015584C" w:rsidP="00AF5A9E">
      <w:pPr>
        <w:pStyle w:val="a6"/>
        <w:ind w:left="0" w:firstLine="566"/>
        <w:jc w:val="center"/>
        <w:rPr>
          <w:lang w:val="en-US"/>
        </w:rPr>
      </w:pPr>
    </w:p>
    <w:p w:rsidR="00655645" w:rsidRPr="00734776" w:rsidRDefault="00C8712D" w:rsidP="00655645">
      <w:pPr>
        <w:pStyle w:val="a6"/>
        <w:ind w:left="0" w:firstLine="567"/>
        <w:rPr>
          <w:bCs/>
          <w:color w:val="000000" w:themeColor="text1"/>
          <w:lang w:val="en-US"/>
        </w:rPr>
      </w:pPr>
      <w:bookmarkStart w:id="17" w:name="_Hlk133563728"/>
      <w:r>
        <w:rPr>
          <w:bCs/>
          <w:color w:val="000000" w:themeColor="text1"/>
          <w:lang w:val="en-US"/>
        </w:rPr>
        <w:t>The XRD pattern of 15Ni-15Mn-20</w:t>
      </w:r>
      <w:r w:rsidR="00655645" w:rsidRPr="00734776">
        <w:rPr>
          <w:bCs/>
          <w:color w:val="000000" w:themeColor="text1"/>
          <w:lang w:val="en-US"/>
        </w:rPr>
        <w:t>Mg revealed that solid solutions containing Ni, Mg and Mn possess the halite structure. Phases of Mn</w:t>
      </w:r>
      <w:r w:rsidR="00655645" w:rsidRPr="00734776">
        <w:rPr>
          <w:bCs/>
          <w:color w:val="000000" w:themeColor="text1"/>
          <w:vertAlign w:val="subscript"/>
          <w:lang w:val="en-US"/>
        </w:rPr>
        <w:t>0.5</w:t>
      </w:r>
      <w:r w:rsidR="00655645" w:rsidRPr="00734776">
        <w:rPr>
          <w:bCs/>
          <w:color w:val="000000" w:themeColor="text1"/>
          <w:lang w:val="en-US"/>
        </w:rPr>
        <w:t>Ni</w:t>
      </w:r>
      <w:r w:rsidR="00655645" w:rsidRPr="00734776">
        <w:rPr>
          <w:bCs/>
          <w:color w:val="000000" w:themeColor="text1"/>
          <w:vertAlign w:val="subscript"/>
          <w:lang w:val="en-US"/>
        </w:rPr>
        <w:t>0.5</w:t>
      </w:r>
      <w:r w:rsidR="00655645" w:rsidRPr="00734776">
        <w:rPr>
          <w:bCs/>
          <w:color w:val="000000" w:themeColor="text1"/>
          <w:lang w:val="en-US"/>
        </w:rPr>
        <w:t xml:space="preserve"> [PDF 04-015-1624] and Mg</w:t>
      </w:r>
      <w:r w:rsidR="00655645" w:rsidRPr="00734776">
        <w:rPr>
          <w:bCs/>
          <w:color w:val="000000" w:themeColor="text1"/>
          <w:vertAlign w:val="subscript"/>
          <w:lang w:val="en-US"/>
        </w:rPr>
        <w:t>0.6</w:t>
      </w:r>
      <w:r w:rsidR="00655645" w:rsidRPr="00734776">
        <w:rPr>
          <w:bCs/>
          <w:color w:val="000000" w:themeColor="text1"/>
          <w:lang w:val="en-US"/>
        </w:rPr>
        <w:t>Mn</w:t>
      </w:r>
      <w:r w:rsidR="00655645" w:rsidRPr="00734776">
        <w:rPr>
          <w:bCs/>
          <w:color w:val="000000" w:themeColor="text1"/>
          <w:vertAlign w:val="subscript"/>
          <w:lang w:val="en-US"/>
        </w:rPr>
        <w:t>0.</w:t>
      </w:r>
      <w:r w:rsidR="00655645">
        <w:rPr>
          <w:bCs/>
          <w:color w:val="000000" w:themeColor="text1"/>
          <w:vertAlign w:val="subscript"/>
          <w:lang w:val="en-US"/>
        </w:rPr>
        <w:t>4</w:t>
      </w:r>
      <w:r w:rsidR="00655645" w:rsidRPr="00734776">
        <w:rPr>
          <w:bCs/>
          <w:color w:val="000000" w:themeColor="text1"/>
          <w:lang w:val="en-US"/>
        </w:rPr>
        <w:t xml:space="preserve"> [PDF 01-077-2379] solid solutions were found at the 2θ peaks of 42.2°, 49.1°, 72.0° with similar intensities both in the fresh and the spent samples (see Figure 37e). The lattice parameters of these solid solutions are same being a = 4.319 and 4.294 Å (Mg</w:t>
      </w:r>
      <w:r w:rsidR="00655645" w:rsidRPr="00734776">
        <w:rPr>
          <w:bCs/>
          <w:color w:val="000000" w:themeColor="text1"/>
          <w:vertAlign w:val="subscript"/>
          <w:lang w:val="en-US"/>
        </w:rPr>
        <w:t>0.6</w:t>
      </w:r>
      <w:r w:rsidR="00655645" w:rsidRPr="00734776">
        <w:rPr>
          <w:bCs/>
          <w:color w:val="000000" w:themeColor="text1"/>
          <w:lang w:val="en-US"/>
        </w:rPr>
        <w:t>Mn</w:t>
      </w:r>
      <w:r w:rsidR="008B1CB2">
        <w:rPr>
          <w:bCs/>
          <w:color w:val="000000" w:themeColor="text1"/>
          <w:vertAlign w:val="subscript"/>
          <w:lang w:val="en-US"/>
        </w:rPr>
        <w:t>0.4</w:t>
      </w:r>
      <w:r w:rsidR="00655645" w:rsidRPr="00734776">
        <w:rPr>
          <w:bCs/>
          <w:color w:val="000000" w:themeColor="text1"/>
          <w:lang w:val="en-US"/>
        </w:rPr>
        <w:t xml:space="preserve"> and Mn</w:t>
      </w:r>
      <w:r w:rsidR="00655645" w:rsidRPr="00734776">
        <w:rPr>
          <w:bCs/>
          <w:color w:val="000000" w:themeColor="text1"/>
          <w:vertAlign w:val="subscript"/>
          <w:lang w:val="en-US"/>
        </w:rPr>
        <w:t>0.5</w:t>
      </w:r>
      <w:r w:rsidR="00655645" w:rsidRPr="00734776">
        <w:rPr>
          <w:bCs/>
          <w:color w:val="000000" w:themeColor="text1"/>
          <w:lang w:val="en-US"/>
        </w:rPr>
        <w:t>Ni</w:t>
      </w:r>
      <w:r w:rsidR="00655645" w:rsidRPr="00734776">
        <w:rPr>
          <w:bCs/>
          <w:color w:val="000000" w:themeColor="text1"/>
          <w:vertAlign w:val="subscript"/>
          <w:lang w:val="en-US"/>
        </w:rPr>
        <w:t>0.5</w:t>
      </w:r>
      <w:r w:rsidR="00655645" w:rsidRPr="00734776">
        <w:rPr>
          <w:bCs/>
          <w:color w:val="000000" w:themeColor="text1"/>
          <w:lang w:val="en-US"/>
        </w:rPr>
        <w:t xml:space="preserve">). Reflexes of solid solutions and </w:t>
      </w:r>
      <w:r w:rsidR="00655645" w:rsidRPr="00734776">
        <w:rPr>
          <w:bCs/>
          <w:color w:val="000000" w:themeColor="text1"/>
          <w:lang w:val="en-US"/>
        </w:rPr>
        <w:lastRenderedPageBreak/>
        <w:t xml:space="preserve">metallic nickel are overlapping at 92°. The reflexes determined at 85° in the spent catalyst is absent in the fresh one. As reported in [53, </w:t>
      </w:r>
      <w:r w:rsidR="00655645" w:rsidRPr="00734776">
        <w:rPr>
          <w:bCs/>
          <w:color w:val="000000" w:themeColor="text1"/>
        </w:rPr>
        <w:t>р</w:t>
      </w:r>
      <w:r w:rsidR="00655645" w:rsidRPr="00734776">
        <w:rPr>
          <w:bCs/>
          <w:color w:val="000000" w:themeColor="text1"/>
          <w:lang w:val="en-US"/>
        </w:rPr>
        <w:t xml:space="preserve">. 21], the solid solutions of NiO and MgO with halite structure and same lattice parameters to be 4.178 and 4.212Å, respectively, tend to reduce metal sintering. Solid solutions can therefore appear in the patterns during catalyst synthesis via solution combustion [53, </w:t>
      </w:r>
      <w:r w:rsidR="00655645" w:rsidRPr="00734776">
        <w:rPr>
          <w:bCs/>
          <w:color w:val="000000" w:themeColor="text1"/>
        </w:rPr>
        <w:t>р</w:t>
      </w:r>
      <w:r w:rsidR="00655645" w:rsidRPr="00734776">
        <w:rPr>
          <w:bCs/>
          <w:color w:val="000000" w:themeColor="text1"/>
          <w:lang w:val="en-US"/>
        </w:rPr>
        <w:t xml:space="preserve">. 21; </w:t>
      </w:r>
      <w:r w:rsidR="00655645" w:rsidRPr="00734776">
        <w:rPr>
          <w:bCs/>
          <w:iCs/>
          <w:color w:val="000000" w:themeColor="text1"/>
          <w:lang w:val="en-US"/>
        </w:rPr>
        <w:t>22</w:t>
      </w:r>
      <w:r w:rsidR="00655645">
        <w:rPr>
          <w:bCs/>
          <w:iCs/>
          <w:color w:val="000000" w:themeColor="text1"/>
          <w:lang w:val="en-US"/>
        </w:rPr>
        <w:t>8</w:t>
      </w:r>
      <w:r w:rsidR="00655645" w:rsidRPr="00734776">
        <w:rPr>
          <w:bCs/>
          <w:color w:val="000000" w:themeColor="text1"/>
          <w:lang w:val="en-US"/>
        </w:rPr>
        <w:t>]. Unfortunately, due to lack of literature based on Ni-Mn-Mg system, it is difficult to discuss about the presence of NiO-MnO solid solution deeply. Moreover, analysis with higher quality would be necessary to thorough determination of such solid solutions. Ni peaks were also identified. The widths were narrow, which denotes the largeness of crystallite size in the as-prepared and used samples. One reflex corresponds to Mn</w:t>
      </w:r>
      <w:r w:rsidR="00655645" w:rsidRPr="00734776">
        <w:rPr>
          <w:bCs/>
          <w:color w:val="000000" w:themeColor="text1"/>
          <w:vertAlign w:val="subscript"/>
          <w:lang w:val="en-US"/>
        </w:rPr>
        <w:t>3</w:t>
      </w:r>
      <w:r w:rsidR="00655645" w:rsidRPr="00734776">
        <w:rPr>
          <w:bCs/>
          <w:color w:val="000000" w:themeColor="text1"/>
          <w:lang w:val="en-US"/>
        </w:rPr>
        <w:t>O</w:t>
      </w:r>
      <w:r w:rsidR="00655645" w:rsidRPr="00734776">
        <w:rPr>
          <w:bCs/>
          <w:color w:val="000000" w:themeColor="text1"/>
          <w:vertAlign w:val="subscript"/>
          <w:lang w:val="en-US"/>
        </w:rPr>
        <w:t>4</w:t>
      </w:r>
      <w:r w:rsidR="00655645" w:rsidRPr="00734776">
        <w:rPr>
          <w:bCs/>
          <w:color w:val="000000" w:themeColor="text1"/>
          <w:lang w:val="en-US"/>
        </w:rPr>
        <w:t>, which was defined at 30° after test with thermal cycles.</w:t>
      </w:r>
    </w:p>
    <w:p w:rsidR="007678FC" w:rsidRPr="00993F37" w:rsidRDefault="00AF5A9E" w:rsidP="007678FC">
      <w:pPr>
        <w:pStyle w:val="a6"/>
        <w:ind w:left="0" w:firstLine="566"/>
        <w:rPr>
          <w:lang w:val="en-US"/>
        </w:rPr>
      </w:pPr>
      <w:r w:rsidRPr="00993F37">
        <w:rPr>
          <w:lang w:val="en-US"/>
        </w:rPr>
        <w:t xml:space="preserve">The results from energy dispersive X-Ray analysis of catalysts (Table 22) reveal interesting findings. </w:t>
      </w:r>
      <w:r w:rsidR="0054382A" w:rsidRPr="00993F37">
        <w:rPr>
          <w:lang w:val="en-US"/>
        </w:rPr>
        <w:t>T</w:t>
      </w:r>
      <w:r w:rsidRPr="00993F37">
        <w:rPr>
          <w:lang w:val="en-US"/>
        </w:rPr>
        <w:t xml:space="preserve">he Ni/Mn ratio started at 0.9 for the fresh </w:t>
      </w:r>
      <w:r w:rsidR="0054382A" w:rsidRPr="00993F37">
        <w:rPr>
          <w:lang w:val="en-US"/>
        </w:rPr>
        <w:t xml:space="preserve">15Ni-15Mn-20Al </w:t>
      </w:r>
      <w:r w:rsidRPr="00993F37">
        <w:rPr>
          <w:lang w:val="en-US"/>
        </w:rPr>
        <w:t xml:space="preserve">and remained constant after 30 min of DRM. However, it increased to 1.6 after the temperature cycling experiment. </w:t>
      </w:r>
      <w:r w:rsidR="006F40AE" w:rsidRPr="00993F37">
        <w:rPr>
          <w:lang w:val="en-US"/>
        </w:rPr>
        <w:t>T</w:t>
      </w:r>
      <w:r w:rsidRPr="00993F37">
        <w:rPr>
          <w:lang w:val="en-US"/>
        </w:rPr>
        <w:t>he Ni/Mn ratio in 15Ni-35Mn was</w:t>
      </w:r>
      <w:r w:rsidR="0054382A" w:rsidRPr="00993F37">
        <w:rPr>
          <w:lang w:val="en-US"/>
        </w:rPr>
        <w:t xml:space="preserve"> 3 times</w:t>
      </w:r>
      <w:r w:rsidRPr="00993F37">
        <w:rPr>
          <w:lang w:val="en-US"/>
        </w:rPr>
        <w:t xml:space="preserve"> lower </w:t>
      </w:r>
      <w:r w:rsidR="0054382A" w:rsidRPr="00993F37">
        <w:rPr>
          <w:lang w:val="en-US"/>
        </w:rPr>
        <w:t>compared</w:t>
      </w:r>
      <w:r w:rsidR="006F40AE" w:rsidRPr="00993F37">
        <w:rPr>
          <w:lang w:val="en-US"/>
        </w:rPr>
        <w:t xml:space="preserve"> </w:t>
      </w:r>
      <w:r w:rsidR="0054382A" w:rsidRPr="00993F37">
        <w:rPr>
          <w:lang w:val="en-US"/>
        </w:rPr>
        <w:t>to</w:t>
      </w:r>
      <w:r w:rsidR="006F40AE" w:rsidRPr="00993F37">
        <w:rPr>
          <w:lang w:val="en-US"/>
        </w:rPr>
        <w:t xml:space="preserve"> </w:t>
      </w:r>
      <w:r w:rsidRPr="00993F37">
        <w:rPr>
          <w:lang w:val="en-US"/>
        </w:rPr>
        <w:t>15Ni-15Mn-20Al. In the 15Ni-15Mg-20Al catalyst, the Ni/Mg ratio rose during the first 30 min of DRM but then decreased. In contrast, for 15Ni-35Mg, this ratio remained unchanged throughout the process.</w:t>
      </w:r>
    </w:p>
    <w:p w:rsidR="007678FC" w:rsidRPr="00993F37" w:rsidRDefault="007678FC" w:rsidP="007678FC">
      <w:pPr>
        <w:pStyle w:val="a6"/>
        <w:ind w:left="0" w:firstLine="566"/>
        <w:rPr>
          <w:lang w:val="en-US"/>
        </w:rPr>
      </w:pPr>
      <w:r w:rsidRPr="00993F37">
        <w:rPr>
          <w:lang w:val="en-US"/>
        </w:rPr>
        <w:t xml:space="preserve">Transmission electron microscopy results ascertain the average size of metal particles (Figure </w:t>
      </w:r>
      <w:r w:rsidR="0013374E" w:rsidRPr="00993F37">
        <w:rPr>
          <w:lang w:val="en-US"/>
        </w:rPr>
        <w:t>3</w:t>
      </w:r>
      <w:r w:rsidR="003A0276">
        <w:rPr>
          <w:lang w:val="en-US"/>
        </w:rPr>
        <w:t>8</w:t>
      </w:r>
      <w:r w:rsidRPr="00993F37">
        <w:rPr>
          <w:lang w:val="en-US"/>
        </w:rPr>
        <w:t xml:space="preserve"> and Table 23) in reduced catalysts and those used in short-term examination at 850°C, as well as in catalysts subjected to temperature cycling experiments and extended stability tests lasting 20 h.</w:t>
      </w:r>
    </w:p>
    <w:p w:rsidR="00AF5A9E" w:rsidRPr="00993F37" w:rsidRDefault="00AF5A9E" w:rsidP="00AF5A9E">
      <w:pPr>
        <w:pStyle w:val="a6"/>
        <w:ind w:left="0" w:firstLine="566"/>
        <w:rPr>
          <w:bCs/>
          <w:lang w:val="en-US"/>
        </w:rPr>
      </w:pPr>
    </w:p>
    <w:p w:rsidR="00AF5A9E" w:rsidRPr="00993F37" w:rsidRDefault="00AF5A9E" w:rsidP="00AF5A9E">
      <w:pPr>
        <w:pStyle w:val="a6"/>
        <w:ind w:left="0"/>
        <w:rPr>
          <w:lang w:val="en-US"/>
        </w:rPr>
      </w:pPr>
      <w:r w:rsidRPr="00993F37">
        <w:rPr>
          <w:lang w:val="en-US"/>
        </w:rPr>
        <w:t>Table 22 – Elemental analysis of the</w:t>
      </w:r>
      <w:r w:rsidR="006F40AE" w:rsidRPr="00993F37">
        <w:rPr>
          <w:lang w:val="en-US"/>
        </w:rPr>
        <w:t xml:space="preserve"> different</w:t>
      </w:r>
      <w:r w:rsidRPr="00993F37">
        <w:rPr>
          <w:lang w:val="en-US"/>
        </w:rPr>
        <w:t xml:space="preserve"> catalysts</w:t>
      </w:r>
    </w:p>
    <w:p w:rsidR="00AF5A9E" w:rsidRPr="00993F37" w:rsidRDefault="00AF5A9E" w:rsidP="00AF5A9E">
      <w:pPr>
        <w:pStyle w:val="a6"/>
        <w:ind w:left="0" w:firstLine="567"/>
        <w:rPr>
          <w:lang w:val="en-US"/>
        </w:rPr>
      </w:pPr>
    </w:p>
    <w:tbl>
      <w:tblPr>
        <w:tblStyle w:val="ae"/>
        <w:tblW w:w="9803" w:type="dxa"/>
        <w:tblLook w:val="04A0" w:firstRow="1" w:lastRow="0" w:firstColumn="1" w:lastColumn="0" w:noHBand="0" w:noVBand="1"/>
      </w:tblPr>
      <w:tblGrid>
        <w:gridCol w:w="1655"/>
        <w:gridCol w:w="1308"/>
        <w:gridCol w:w="1308"/>
        <w:gridCol w:w="1308"/>
        <w:gridCol w:w="1308"/>
        <w:gridCol w:w="1043"/>
        <w:gridCol w:w="1016"/>
        <w:gridCol w:w="857"/>
      </w:tblGrid>
      <w:tr w:rsidR="0062697F" w:rsidRPr="00993F37" w:rsidTr="002E2C1E">
        <w:tc>
          <w:tcPr>
            <w:tcW w:w="1655" w:type="dxa"/>
          </w:tcPr>
          <w:p w:rsidR="00AF5A9E" w:rsidRPr="00993F37" w:rsidRDefault="00AF5A9E" w:rsidP="00DF77D2">
            <w:pPr>
              <w:pStyle w:val="a6"/>
              <w:ind w:left="0"/>
              <w:rPr>
                <w:sz w:val="24"/>
                <w:szCs w:val="24"/>
                <w:lang w:val="en-US"/>
              </w:rPr>
            </w:pPr>
            <w:r w:rsidRPr="00993F37">
              <w:rPr>
                <w:sz w:val="24"/>
                <w:szCs w:val="24"/>
                <w:lang w:val="en-US"/>
              </w:rPr>
              <w:t xml:space="preserve">Catalyst </w:t>
            </w:r>
          </w:p>
        </w:tc>
        <w:tc>
          <w:tcPr>
            <w:tcW w:w="1308" w:type="dxa"/>
          </w:tcPr>
          <w:p w:rsidR="00AF5A9E" w:rsidRPr="00993F37" w:rsidRDefault="00AF5A9E" w:rsidP="00DF77D2">
            <w:pPr>
              <w:pStyle w:val="a6"/>
              <w:ind w:left="0"/>
              <w:rPr>
                <w:sz w:val="24"/>
                <w:szCs w:val="24"/>
                <w:lang w:val="en-US"/>
              </w:rPr>
            </w:pPr>
            <w:r w:rsidRPr="00993F37">
              <w:rPr>
                <w:sz w:val="24"/>
                <w:szCs w:val="24"/>
                <w:lang w:val="en-US"/>
              </w:rPr>
              <w:t>Ni, wt.%</w:t>
            </w:r>
          </w:p>
        </w:tc>
        <w:tc>
          <w:tcPr>
            <w:tcW w:w="1308" w:type="dxa"/>
          </w:tcPr>
          <w:p w:rsidR="00AF5A9E" w:rsidRPr="00993F37" w:rsidRDefault="00AF5A9E" w:rsidP="00DF77D2">
            <w:pPr>
              <w:pStyle w:val="a6"/>
              <w:ind w:left="0"/>
              <w:rPr>
                <w:sz w:val="24"/>
                <w:szCs w:val="24"/>
                <w:lang w:val="en-US"/>
              </w:rPr>
            </w:pPr>
            <w:r w:rsidRPr="00993F37">
              <w:rPr>
                <w:sz w:val="24"/>
                <w:szCs w:val="24"/>
                <w:lang w:val="en-US"/>
              </w:rPr>
              <w:t>*M, wt.%</w:t>
            </w:r>
          </w:p>
        </w:tc>
        <w:tc>
          <w:tcPr>
            <w:tcW w:w="1308" w:type="dxa"/>
          </w:tcPr>
          <w:p w:rsidR="00AF5A9E" w:rsidRPr="00993F37" w:rsidRDefault="00AF5A9E" w:rsidP="00DF77D2">
            <w:pPr>
              <w:pStyle w:val="a6"/>
              <w:ind w:left="0"/>
              <w:rPr>
                <w:sz w:val="24"/>
                <w:szCs w:val="24"/>
                <w:lang w:val="en-US"/>
              </w:rPr>
            </w:pPr>
            <w:r w:rsidRPr="00993F37">
              <w:rPr>
                <w:sz w:val="24"/>
                <w:szCs w:val="24"/>
                <w:lang w:val="en-US"/>
              </w:rPr>
              <w:t>Al, wt.%</w:t>
            </w:r>
          </w:p>
        </w:tc>
        <w:tc>
          <w:tcPr>
            <w:tcW w:w="1308" w:type="dxa"/>
          </w:tcPr>
          <w:p w:rsidR="00AF5A9E" w:rsidRPr="00993F37" w:rsidRDefault="00AF5A9E" w:rsidP="00DF77D2">
            <w:pPr>
              <w:pStyle w:val="a6"/>
              <w:ind w:left="0"/>
              <w:rPr>
                <w:sz w:val="24"/>
                <w:szCs w:val="24"/>
                <w:lang w:val="en-US"/>
              </w:rPr>
            </w:pPr>
            <w:r w:rsidRPr="00993F37">
              <w:rPr>
                <w:sz w:val="24"/>
                <w:szCs w:val="24"/>
                <w:lang w:val="en-US"/>
              </w:rPr>
              <w:t>O, wt.%</w:t>
            </w:r>
          </w:p>
        </w:tc>
        <w:tc>
          <w:tcPr>
            <w:tcW w:w="1043" w:type="dxa"/>
          </w:tcPr>
          <w:p w:rsidR="00AF5A9E" w:rsidRPr="00993F37" w:rsidRDefault="00AF5A9E" w:rsidP="00DF77D2">
            <w:pPr>
              <w:pStyle w:val="a6"/>
              <w:ind w:left="0"/>
              <w:rPr>
                <w:sz w:val="24"/>
                <w:szCs w:val="24"/>
                <w:lang w:val="en-US"/>
              </w:rPr>
            </w:pPr>
            <w:r w:rsidRPr="00993F37">
              <w:rPr>
                <w:sz w:val="24"/>
                <w:szCs w:val="24"/>
                <w:lang w:val="en-US"/>
              </w:rPr>
              <w:t>Ni/*M</w:t>
            </w:r>
          </w:p>
        </w:tc>
        <w:tc>
          <w:tcPr>
            <w:tcW w:w="1016" w:type="dxa"/>
          </w:tcPr>
          <w:p w:rsidR="00AF5A9E" w:rsidRPr="00993F37" w:rsidRDefault="00AF5A9E" w:rsidP="00DF77D2">
            <w:pPr>
              <w:pStyle w:val="a6"/>
              <w:ind w:left="0"/>
              <w:rPr>
                <w:sz w:val="24"/>
                <w:szCs w:val="24"/>
                <w:lang w:val="en-US"/>
              </w:rPr>
            </w:pPr>
            <w:r w:rsidRPr="00993F37">
              <w:rPr>
                <w:sz w:val="24"/>
                <w:szCs w:val="24"/>
                <w:lang w:val="en-US"/>
              </w:rPr>
              <w:t>Ni/Al</w:t>
            </w:r>
          </w:p>
        </w:tc>
        <w:tc>
          <w:tcPr>
            <w:tcW w:w="857" w:type="dxa"/>
          </w:tcPr>
          <w:p w:rsidR="00AF5A9E" w:rsidRPr="00993F37" w:rsidRDefault="00AF5A9E" w:rsidP="00DF77D2">
            <w:pPr>
              <w:pStyle w:val="a6"/>
              <w:ind w:left="0"/>
              <w:rPr>
                <w:sz w:val="24"/>
                <w:szCs w:val="24"/>
                <w:lang w:val="en-US"/>
              </w:rPr>
            </w:pPr>
            <w:r w:rsidRPr="00993F37">
              <w:rPr>
                <w:sz w:val="24"/>
                <w:szCs w:val="24"/>
                <w:lang w:val="en-US"/>
              </w:rPr>
              <w:t>*M/Al</w:t>
            </w:r>
          </w:p>
        </w:tc>
      </w:tr>
      <w:tr w:rsidR="0062697F" w:rsidRPr="00993F37" w:rsidTr="002E2C1E">
        <w:tc>
          <w:tcPr>
            <w:tcW w:w="1655" w:type="dxa"/>
          </w:tcPr>
          <w:p w:rsidR="00AF5A9E" w:rsidRPr="00993F37" w:rsidRDefault="00AF5A9E" w:rsidP="00DF77D2">
            <w:pPr>
              <w:pStyle w:val="a6"/>
              <w:ind w:left="0"/>
              <w:rPr>
                <w:sz w:val="24"/>
                <w:szCs w:val="24"/>
                <w:lang w:val="en-US"/>
              </w:rPr>
            </w:pPr>
            <w:r w:rsidRPr="00993F37">
              <w:rPr>
                <w:sz w:val="24"/>
                <w:szCs w:val="24"/>
                <w:lang w:val="en-US"/>
              </w:rPr>
              <w:t>15Ni-15Mn-20Al (F)</w:t>
            </w:r>
          </w:p>
        </w:tc>
        <w:tc>
          <w:tcPr>
            <w:tcW w:w="1308" w:type="dxa"/>
          </w:tcPr>
          <w:p w:rsidR="00AF5A9E" w:rsidRPr="00993F37" w:rsidRDefault="00AF5A9E" w:rsidP="00DF77D2">
            <w:pPr>
              <w:pStyle w:val="a6"/>
              <w:ind w:left="0"/>
              <w:rPr>
                <w:sz w:val="24"/>
                <w:szCs w:val="24"/>
                <w:lang w:val="en-US"/>
              </w:rPr>
            </w:pPr>
            <w:r w:rsidRPr="00993F37">
              <w:rPr>
                <w:sz w:val="24"/>
                <w:szCs w:val="24"/>
                <w:lang w:val="en-US"/>
              </w:rPr>
              <w:t>24.66±0.23</w:t>
            </w:r>
          </w:p>
        </w:tc>
        <w:tc>
          <w:tcPr>
            <w:tcW w:w="1308" w:type="dxa"/>
          </w:tcPr>
          <w:p w:rsidR="00AF5A9E" w:rsidRPr="00993F37" w:rsidRDefault="00AF5A9E" w:rsidP="00DF77D2">
            <w:pPr>
              <w:pStyle w:val="a6"/>
              <w:ind w:left="0"/>
              <w:rPr>
                <w:sz w:val="24"/>
                <w:szCs w:val="24"/>
                <w:lang w:val="en-US"/>
              </w:rPr>
            </w:pPr>
            <w:r w:rsidRPr="00993F37">
              <w:rPr>
                <w:sz w:val="24"/>
                <w:szCs w:val="24"/>
                <w:lang w:val="en-US"/>
              </w:rPr>
              <w:t>28.99±0.18</w:t>
            </w:r>
          </w:p>
        </w:tc>
        <w:tc>
          <w:tcPr>
            <w:tcW w:w="1308" w:type="dxa"/>
          </w:tcPr>
          <w:p w:rsidR="00AF5A9E" w:rsidRPr="00993F37" w:rsidRDefault="00AF5A9E" w:rsidP="00DF77D2">
            <w:pPr>
              <w:pStyle w:val="a6"/>
              <w:ind w:left="0"/>
              <w:rPr>
                <w:sz w:val="24"/>
                <w:szCs w:val="24"/>
                <w:lang w:val="en-US"/>
              </w:rPr>
            </w:pPr>
            <w:r w:rsidRPr="00993F37">
              <w:rPr>
                <w:sz w:val="24"/>
                <w:szCs w:val="24"/>
                <w:lang w:val="en-US"/>
              </w:rPr>
              <w:t>11.01±0.07</w:t>
            </w:r>
          </w:p>
        </w:tc>
        <w:tc>
          <w:tcPr>
            <w:tcW w:w="1308" w:type="dxa"/>
          </w:tcPr>
          <w:p w:rsidR="00AF5A9E" w:rsidRPr="00993F37" w:rsidRDefault="00AF5A9E" w:rsidP="00DF77D2">
            <w:pPr>
              <w:pStyle w:val="a6"/>
              <w:ind w:left="0"/>
              <w:rPr>
                <w:sz w:val="24"/>
                <w:szCs w:val="24"/>
                <w:lang w:val="en-US"/>
              </w:rPr>
            </w:pPr>
            <w:r w:rsidRPr="00993F37">
              <w:rPr>
                <w:sz w:val="24"/>
                <w:szCs w:val="24"/>
                <w:lang w:val="en-US"/>
              </w:rPr>
              <w:t>26.88±0.13</w:t>
            </w:r>
          </w:p>
        </w:tc>
        <w:tc>
          <w:tcPr>
            <w:tcW w:w="1043" w:type="dxa"/>
          </w:tcPr>
          <w:p w:rsidR="00AF5A9E" w:rsidRPr="00993F37" w:rsidRDefault="00AF5A9E" w:rsidP="00DF77D2">
            <w:pPr>
              <w:pStyle w:val="a6"/>
              <w:ind w:left="0"/>
              <w:rPr>
                <w:sz w:val="24"/>
                <w:szCs w:val="24"/>
                <w:lang w:val="en-US"/>
              </w:rPr>
            </w:pPr>
            <w:r w:rsidRPr="00993F37">
              <w:rPr>
                <w:sz w:val="24"/>
                <w:szCs w:val="24"/>
                <w:lang w:val="en-US"/>
              </w:rPr>
              <w:t>0.9</w:t>
            </w:r>
          </w:p>
        </w:tc>
        <w:tc>
          <w:tcPr>
            <w:tcW w:w="1016" w:type="dxa"/>
          </w:tcPr>
          <w:p w:rsidR="00AF5A9E" w:rsidRPr="00993F37" w:rsidRDefault="00AF5A9E" w:rsidP="00DF77D2">
            <w:pPr>
              <w:pStyle w:val="a6"/>
              <w:ind w:left="0"/>
              <w:rPr>
                <w:sz w:val="24"/>
                <w:szCs w:val="24"/>
                <w:lang w:val="en-US"/>
              </w:rPr>
            </w:pPr>
            <w:r w:rsidRPr="00993F37">
              <w:rPr>
                <w:sz w:val="24"/>
                <w:szCs w:val="24"/>
                <w:lang w:val="en-US"/>
              </w:rPr>
              <w:t>2.2</w:t>
            </w:r>
          </w:p>
        </w:tc>
        <w:tc>
          <w:tcPr>
            <w:tcW w:w="857" w:type="dxa"/>
          </w:tcPr>
          <w:p w:rsidR="00AF5A9E" w:rsidRPr="00993F37" w:rsidRDefault="00AF5A9E" w:rsidP="00DF77D2">
            <w:pPr>
              <w:pStyle w:val="a6"/>
              <w:ind w:left="0"/>
              <w:rPr>
                <w:sz w:val="24"/>
                <w:szCs w:val="24"/>
                <w:lang w:val="en-US"/>
              </w:rPr>
            </w:pPr>
            <w:r w:rsidRPr="00993F37">
              <w:rPr>
                <w:sz w:val="24"/>
                <w:szCs w:val="24"/>
                <w:lang w:val="en-US"/>
              </w:rPr>
              <w:t>2.6</w:t>
            </w:r>
          </w:p>
        </w:tc>
      </w:tr>
      <w:tr w:rsidR="0062697F" w:rsidRPr="00993F37" w:rsidTr="002E2C1E">
        <w:tc>
          <w:tcPr>
            <w:tcW w:w="1655" w:type="dxa"/>
          </w:tcPr>
          <w:p w:rsidR="00AF5A9E" w:rsidRPr="00993F37" w:rsidRDefault="00AF5A9E" w:rsidP="00DF77D2">
            <w:pPr>
              <w:pStyle w:val="a6"/>
              <w:ind w:left="0"/>
              <w:rPr>
                <w:sz w:val="24"/>
                <w:szCs w:val="24"/>
                <w:lang w:val="en-US"/>
              </w:rPr>
            </w:pPr>
            <w:r w:rsidRPr="00993F37">
              <w:rPr>
                <w:sz w:val="24"/>
                <w:szCs w:val="24"/>
                <w:lang w:val="en-US"/>
              </w:rPr>
              <w:t>15Ni-15Mn-20Al (S)</w:t>
            </w:r>
          </w:p>
        </w:tc>
        <w:tc>
          <w:tcPr>
            <w:tcW w:w="1308" w:type="dxa"/>
          </w:tcPr>
          <w:p w:rsidR="00AF5A9E" w:rsidRPr="00993F37" w:rsidRDefault="00AF5A9E" w:rsidP="00DF77D2">
            <w:pPr>
              <w:pStyle w:val="a6"/>
              <w:ind w:left="0"/>
              <w:rPr>
                <w:sz w:val="24"/>
                <w:szCs w:val="24"/>
                <w:lang w:val="en-US"/>
              </w:rPr>
            </w:pPr>
            <w:r w:rsidRPr="00993F37">
              <w:rPr>
                <w:sz w:val="24"/>
                <w:szCs w:val="24"/>
                <w:lang w:val="en-US"/>
              </w:rPr>
              <w:t>28.36±0.26</w:t>
            </w:r>
          </w:p>
        </w:tc>
        <w:tc>
          <w:tcPr>
            <w:tcW w:w="1308" w:type="dxa"/>
          </w:tcPr>
          <w:p w:rsidR="00AF5A9E" w:rsidRPr="00993F37" w:rsidRDefault="00AF5A9E" w:rsidP="00DF77D2">
            <w:pPr>
              <w:pStyle w:val="a6"/>
              <w:ind w:left="0"/>
              <w:rPr>
                <w:sz w:val="24"/>
                <w:szCs w:val="24"/>
                <w:lang w:val="en-US"/>
              </w:rPr>
            </w:pPr>
            <w:r w:rsidRPr="00993F37">
              <w:rPr>
                <w:sz w:val="24"/>
                <w:szCs w:val="24"/>
                <w:lang w:val="en-US"/>
              </w:rPr>
              <w:t>36.41±0.20</w:t>
            </w:r>
          </w:p>
        </w:tc>
        <w:tc>
          <w:tcPr>
            <w:tcW w:w="1308" w:type="dxa"/>
          </w:tcPr>
          <w:p w:rsidR="00AF5A9E" w:rsidRPr="00993F37" w:rsidRDefault="00AF5A9E" w:rsidP="00DF77D2">
            <w:pPr>
              <w:pStyle w:val="a6"/>
              <w:ind w:left="0"/>
              <w:rPr>
                <w:sz w:val="24"/>
                <w:szCs w:val="24"/>
                <w:lang w:val="en-US"/>
              </w:rPr>
            </w:pPr>
            <w:r w:rsidRPr="00993F37">
              <w:rPr>
                <w:sz w:val="24"/>
                <w:szCs w:val="24"/>
                <w:lang w:val="en-US"/>
              </w:rPr>
              <w:t>9.77±0.08</w:t>
            </w:r>
          </w:p>
        </w:tc>
        <w:tc>
          <w:tcPr>
            <w:tcW w:w="1308" w:type="dxa"/>
          </w:tcPr>
          <w:p w:rsidR="00AF5A9E" w:rsidRPr="00993F37" w:rsidRDefault="00AF5A9E" w:rsidP="00DF77D2">
            <w:pPr>
              <w:pStyle w:val="a6"/>
              <w:ind w:left="0"/>
              <w:rPr>
                <w:sz w:val="24"/>
                <w:szCs w:val="24"/>
                <w:lang w:val="en-US"/>
              </w:rPr>
            </w:pPr>
            <w:r w:rsidRPr="00993F37">
              <w:rPr>
                <w:sz w:val="24"/>
                <w:szCs w:val="24"/>
                <w:lang w:val="en-US"/>
              </w:rPr>
              <w:t>20.78±0.11</w:t>
            </w:r>
          </w:p>
        </w:tc>
        <w:tc>
          <w:tcPr>
            <w:tcW w:w="1043" w:type="dxa"/>
          </w:tcPr>
          <w:p w:rsidR="00AF5A9E" w:rsidRPr="00993F37" w:rsidRDefault="00AF5A9E" w:rsidP="00DF77D2">
            <w:pPr>
              <w:pStyle w:val="a6"/>
              <w:ind w:left="0"/>
              <w:rPr>
                <w:sz w:val="24"/>
                <w:szCs w:val="24"/>
                <w:lang w:val="en-US"/>
              </w:rPr>
            </w:pPr>
            <w:r w:rsidRPr="00993F37">
              <w:rPr>
                <w:sz w:val="24"/>
                <w:szCs w:val="24"/>
                <w:lang w:val="en-US"/>
              </w:rPr>
              <w:t>0.8</w:t>
            </w:r>
          </w:p>
        </w:tc>
        <w:tc>
          <w:tcPr>
            <w:tcW w:w="1016" w:type="dxa"/>
          </w:tcPr>
          <w:p w:rsidR="00AF5A9E" w:rsidRPr="00993F37" w:rsidRDefault="00AF5A9E" w:rsidP="00DF77D2">
            <w:pPr>
              <w:pStyle w:val="a6"/>
              <w:ind w:left="0"/>
              <w:rPr>
                <w:sz w:val="24"/>
                <w:szCs w:val="24"/>
                <w:lang w:val="en-US"/>
              </w:rPr>
            </w:pPr>
            <w:r w:rsidRPr="00993F37">
              <w:rPr>
                <w:sz w:val="24"/>
                <w:szCs w:val="24"/>
                <w:lang w:val="en-US"/>
              </w:rPr>
              <w:t>2.9</w:t>
            </w:r>
          </w:p>
        </w:tc>
        <w:tc>
          <w:tcPr>
            <w:tcW w:w="857" w:type="dxa"/>
          </w:tcPr>
          <w:p w:rsidR="00AF5A9E" w:rsidRPr="00993F37" w:rsidRDefault="00AF5A9E" w:rsidP="00DF77D2">
            <w:pPr>
              <w:pStyle w:val="a6"/>
              <w:ind w:left="0"/>
              <w:rPr>
                <w:sz w:val="24"/>
                <w:szCs w:val="24"/>
                <w:lang w:val="en-US"/>
              </w:rPr>
            </w:pPr>
            <w:r w:rsidRPr="00993F37">
              <w:rPr>
                <w:sz w:val="24"/>
                <w:szCs w:val="24"/>
                <w:lang w:val="en-US"/>
              </w:rPr>
              <w:t>3.7</w:t>
            </w:r>
          </w:p>
        </w:tc>
      </w:tr>
      <w:tr w:rsidR="0062697F" w:rsidRPr="00993F37" w:rsidTr="002E2C1E">
        <w:tc>
          <w:tcPr>
            <w:tcW w:w="1655" w:type="dxa"/>
          </w:tcPr>
          <w:p w:rsidR="00AF5A9E" w:rsidRPr="00993F37" w:rsidRDefault="00AF5A9E" w:rsidP="00DF77D2">
            <w:pPr>
              <w:pStyle w:val="a6"/>
              <w:ind w:left="0"/>
              <w:rPr>
                <w:sz w:val="24"/>
                <w:szCs w:val="24"/>
                <w:lang w:val="en-US"/>
              </w:rPr>
            </w:pPr>
            <w:r w:rsidRPr="00993F37">
              <w:rPr>
                <w:sz w:val="24"/>
                <w:szCs w:val="24"/>
                <w:lang w:val="en-US"/>
              </w:rPr>
              <w:t>15Ni-15Mg-20Al (F)</w:t>
            </w:r>
          </w:p>
        </w:tc>
        <w:tc>
          <w:tcPr>
            <w:tcW w:w="1308" w:type="dxa"/>
          </w:tcPr>
          <w:p w:rsidR="00AF5A9E" w:rsidRPr="00993F37" w:rsidRDefault="00AF5A9E" w:rsidP="00DF77D2">
            <w:pPr>
              <w:pStyle w:val="a6"/>
              <w:ind w:left="0"/>
              <w:rPr>
                <w:sz w:val="24"/>
                <w:szCs w:val="24"/>
                <w:lang w:val="en-US"/>
              </w:rPr>
            </w:pPr>
            <w:r w:rsidRPr="00993F37">
              <w:rPr>
                <w:sz w:val="24"/>
                <w:szCs w:val="24"/>
                <w:lang w:val="en-US"/>
              </w:rPr>
              <w:t>33.20±0.29</w:t>
            </w:r>
          </w:p>
        </w:tc>
        <w:tc>
          <w:tcPr>
            <w:tcW w:w="1308" w:type="dxa"/>
          </w:tcPr>
          <w:p w:rsidR="00AF5A9E" w:rsidRPr="00993F37" w:rsidRDefault="00AF5A9E" w:rsidP="00DF77D2">
            <w:pPr>
              <w:pStyle w:val="a6"/>
              <w:ind w:left="0"/>
              <w:rPr>
                <w:sz w:val="24"/>
                <w:szCs w:val="24"/>
                <w:lang w:val="en-US"/>
              </w:rPr>
            </w:pPr>
            <w:r w:rsidRPr="00993F37">
              <w:rPr>
                <w:sz w:val="24"/>
                <w:szCs w:val="24"/>
                <w:lang w:val="en-US"/>
              </w:rPr>
              <w:t>16.25±0.14</w:t>
            </w:r>
          </w:p>
        </w:tc>
        <w:tc>
          <w:tcPr>
            <w:tcW w:w="1308" w:type="dxa"/>
          </w:tcPr>
          <w:p w:rsidR="00AF5A9E" w:rsidRPr="00993F37" w:rsidRDefault="00AF5A9E" w:rsidP="00DF77D2">
            <w:pPr>
              <w:pStyle w:val="a6"/>
              <w:ind w:left="0"/>
              <w:rPr>
                <w:sz w:val="24"/>
                <w:szCs w:val="24"/>
                <w:lang w:val="en-US"/>
              </w:rPr>
            </w:pPr>
            <w:r w:rsidRPr="00993F37">
              <w:rPr>
                <w:sz w:val="24"/>
                <w:szCs w:val="24"/>
                <w:lang w:val="en-US"/>
              </w:rPr>
              <w:t>14.63±0.12</w:t>
            </w:r>
          </w:p>
        </w:tc>
        <w:tc>
          <w:tcPr>
            <w:tcW w:w="1308" w:type="dxa"/>
          </w:tcPr>
          <w:p w:rsidR="00AF5A9E" w:rsidRPr="00993F37" w:rsidRDefault="00AF5A9E" w:rsidP="00DF77D2">
            <w:pPr>
              <w:pStyle w:val="a6"/>
              <w:ind w:left="0"/>
              <w:rPr>
                <w:sz w:val="24"/>
                <w:szCs w:val="24"/>
                <w:lang w:val="en-US"/>
              </w:rPr>
            </w:pPr>
            <w:r w:rsidRPr="00993F37">
              <w:rPr>
                <w:sz w:val="24"/>
                <w:szCs w:val="24"/>
                <w:lang w:val="en-US"/>
              </w:rPr>
              <w:t>35.92±0.21</w:t>
            </w:r>
          </w:p>
        </w:tc>
        <w:tc>
          <w:tcPr>
            <w:tcW w:w="1043" w:type="dxa"/>
          </w:tcPr>
          <w:p w:rsidR="00AF5A9E" w:rsidRPr="00993F37" w:rsidRDefault="00AF5A9E" w:rsidP="00DF77D2">
            <w:pPr>
              <w:pStyle w:val="a6"/>
              <w:ind w:left="0"/>
              <w:rPr>
                <w:sz w:val="24"/>
                <w:szCs w:val="24"/>
                <w:lang w:val="en-US"/>
              </w:rPr>
            </w:pPr>
            <w:r w:rsidRPr="00993F37">
              <w:rPr>
                <w:sz w:val="24"/>
                <w:szCs w:val="24"/>
                <w:lang w:val="en-US"/>
              </w:rPr>
              <w:t>2.04</w:t>
            </w:r>
          </w:p>
        </w:tc>
        <w:tc>
          <w:tcPr>
            <w:tcW w:w="1016" w:type="dxa"/>
          </w:tcPr>
          <w:p w:rsidR="00AF5A9E" w:rsidRPr="00993F37" w:rsidRDefault="00AF5A9E" w:rsidP="00DF77D2">
            <w:pPr>
              <w:spacing w:after="0" w:line="240" w:lineRule="auto"/>
              <w:jc w:val="both"/>
              <w:rPr>
                <w:sz w:val="24"/>
                <w:szCs w:val="24"/>
              </w:rPr>
            </w:pPr>
            <w:r w:rsidRPr="00993F37">
              <w:rPr>
                <w:sz w:val="24"/>
                <w:szCs w:val="24"/>
              </w:rPr>
              <w:t>2.27</w:t>
            </w:r>
          </w:p>
        </w:tc>
        <w:tc>
          <w:tcPr>
            <w:tcW w:w="857" w:type="dxa"/>
          </w:tcPr>
          <w:p w:rsidR="00AF5A9E" w:rsidRPr="00993F37" w:rsidRDefault="00AF5A9E" w:rsidP="00DF77D2">
            <w:pPr>
              <w:spacing w:after="0" w:line="240" w:lineRule="auto"/>
              <w:jc w:val="both"/>
              <w:rPr>
                <w:sz w:val="24"/>
                <w:szCs w:val="24"/>
              </w:rPr>
            </w:pPr>
            <w:r w:rsidRPr="00993F37">
              <w:rPr>
                <w:sz w:val="24"/>
                <w:szCs w:val="24"/>
              </w:rPr>
              <w:t>1.11</w:t>
            </w:r>
          </w:p>
        </w:tc>
      </w:tr>
      <w:tr w:rsidR="0062697F" w:rsidRPr="00993F37" w:rsidTr="002E2C1E">
        <w:tc>
          <w:tcPr>
            <w:tcW w:w="1655" w:type="dxa"/>
          </w:tcPr>
          <w:p w:rsidR="00AF5A9E" w:rsidRPr="00993F37" w:rsidRDefault="00AF5A9E" w:rsidP="00DF77D2">
            <w:pPr>
              <w:pStyle w:val="a6"/>
              <w:ind w:left="0"/>
              <w:rPr>
                <w:sz w:val="24"/>
                <w:szCs w:val="24"/>
                <w:lang w:val="en-US"/>
              </w:rPr>
            </w:pPr>
            <w:r w:rsidRPr="00993F37">
              <w:rPr>
                <w:sz w:val="24"/>
                <w:szCs w:val="24"/>
                <w:lang w:val="en-US"/>
              </w:rPr>
              <w:t>15Ni-15Mg-20Al (S)</w:t>
            </w:r>
          </w:p>
        </w:tc>
        <w:tc>
          <w:tcPr>
            <w:tcW w:w="1308" w:type="dxa"/>
          </w:tcPr>
          <w:p w:rsidR="00AF5A9E" w:rsidRPr="00993F37" w:rsidRDefault="00AF5A9E" w:rsidP="00DF77D2">
            <w:pPr>
              <w:pStyle w:val="a6"/>
              <w:ind w:left="0"/>
              <w:rPr>
                <w:sz w:val="24"/>
                <w:szCs w:val="24"/>
                <w:lang w:val="en-US"/>
              </w:rPr>
            </w:pPr>
            <w:r w:rsidRPr="00993F37">
              <w:rPr>
                <w:sz w:val="24"/>
                <w:szCs w:val="24"/>
                <w:lang w:val="en-US"/>
              </w:rPr>
              <w:t>46.37±0.31</w:t>
            </w:r>
          </w:p>
        </w:tc>
        <w:tc>
          <w:tcPr>
            <w:tcW w:w="1308" w:type="dxa"/>
          </w:tcPr>
          <w:p w:rsidR="00AF5A9E" w:rsidRPr="00993F37" w:rsidRDefault="00AF5A9E" w:rsidP="00DF77D2">
            <w:pPr>
              <w:pStyle w:val="a6"/>
              <w:ind w:left="0"/>
              <w:rPr>
                <w:sz w:val="24"/>
                <w:szCs w:val="24"/>
                <w:lang w:val="en-US"/>
              </w:rPr>
            </w:pPr>
            <w:r w:rsidRPr="00993F37">
              <w:rPr>
                <w:sz w:val="24"/>
                <w:szCs w:val="24"/>
                <w:lang w:val="en-US"/>
              </w:rPr>
              <w:t>15.37±0.13</w:t>
            </w:r>
          </w:p>
        </w:tc>
        <w:tc>
          <w:tcPr>
            <w:tcW w:w="1308" w:type="dxa"/>
          </w:tcPr>
          <w:p w:rsidR="00AF5A9E" w:rsidRPr="00993F37" w:rsidRDefault="00AF5A9E" w:rsidP="00DF77D2">
            <w:pPr>
              <w:pStyle w:val="a6"/>
              <w:ind w:left="0"/>
              <w:rPr>
                <w:sz w:val="24"/>
                <w:szCs w:val="24"/>
                <w:lang w:val="en-US"/>
              </w:rPr>
            </w:pPr>
            <w:r w:rsidRPr="00993F37">
              <w:rPr>
                <w:sz w:val="24"/>
                <w:szCs w:val="24"/>
                <w:lang w:val="en-US"/>
              </w:rPr>
              <w:t>14.54±0.11</w:t>
            </w:r>
          </w:p>
        </w:tc>
        <w:tc>
          <w:tcPr>
            <w:tcW w:w="1308" w:type="dxa"/>
          </w:tcPr>
          <w:p w:rsidR="00AF5A9E" w:rsidRPr="00993F37" w:rsidRDefault="00AF5A9E" w:rsidP="00DF77D2">
            <w:pPr>
              <w:pStyle w:val="a6"/>
              <w:ind w:left="0"/>
              <w:rPr>
                <w:sz w:val="24"/>
                <w:szCs w:val="24"/>
                <w:lang w:val="en-US"/>
              </w:rPr>
            </w:pPr>
            <w:r w:rsidRPr="00993F37">
              <w:rPr>
                <w:sz w:val="24"/>
                <w:szCs w:val="24"/>
                <w:lang w:val="en-US"/>
              </w:rPr>
              <w:t>23.62±0.15</w:t>
            </w:r>
          </w:p>
        </w:tc>
        <w:tc>
          <w:tcPr>
            <w:tcW w:w="1043" w:type="dxa"/>
          </w:tcPr>
          <w:p w:rsidR="00AF5A9E" w:rsidRPr="00993F37" w:rsidRDefault="00AF5A9E" w:rsidP="00DF77D2">
            <w:pPr>
              <w:pStyle w:val="a6"/>
              <w:ind w:left="0"/>
              <w:rPr>
                <w:sz w:val="24"/>
                <w:szCs w:val="24"/>
                <w:lang w:val="en-US"/>
              </w:rPr>
            </w:pPr>
            <w:r w:rsidRPr="00993F37">
              <w:rPr>
                <w:sz w:val="24"/>
                <w:szCs w:val="24"/>
                <w:lang w:val="en-US"/>
              </w:rPr>
              <w:t>3.01</w:t>
            </w:r>
          </w:p>
        </w:tc>
        <w:tc>
          <w:tcPr>
            <w:tcW w:w="1016" w:type="dxa"/>
          </w:tcPr>
          <w:p w:rsidR="00AF5A9E" w:rsidRPr="00993F37" w:rsidRDefault="00AF5A9E" w:rsidP="00DF77D2">
            <w:pPr>
              <w:pStyle w:val="a6"/>
              <w:ind w:left="0"/>
              <w:rPr>
                <w:sz w:val="24"/>
                <w:szCs w:val="24"/>
                <w:lang w:val="en-US"/>
              </w:rPr>
            </w:pPr>
            <w:r w:rsidRPr="00993F37">
              <w:rPr>
                <w:sz w:val="24"/>
                <w:szCs w:val="24"/>
                <w:lang w:val="en-US"/>
              </w:rPr>
              <w:t>3.19</w:t>
            </w:r>
          </w:p>
        </w:tc>
        <w:tc>
          <w:tcPr>
            <w:tcW w:w="857" w:type="dxa"/>
          </w:tcPr>
          <w:p w:rsidR="00AF5A9E" w:rsidRPr="00993F37" w:rsidRDefault="00AF5A9E" w:rsidP="00DF77D2">
            <w:pPr>
              <w:pStyle w:val="a6"/>
              <w:ind w:left="0"/>
              <w:rPr>
                <w:sz w:val="24"/>
                <w:szCs w:val="24"/>
                <w:lang w:val="en-US"/>
              </w:rPr>
            </w:pPr>
            <w:r w:rsidRPr="00993F37">
              <w:rPr>
                <w:sz w:val="24"/>
                <w:szCs w:val="24"/>
                <w:lang w:val="en-US"/>
              </w:rPr>
              <w:t>1.2</w:t>
            </w:r>
          </w:p>
        </w:tc>
      </w:tr>
      <w:tr w:rsidR="0062697F" w:rsidRPr="00993F37" w:rsidTr="002E2C1E">
        <w:tc>
          <w:tcPr>
            <w:tcW w:w="1655" w:type="dxa"/>
          </w:tcPr>
          <w:p w:rsidR="00AF5A9E" w:rsidRPr="00993F37" w:rsidRDefault="00AF5A9E" w:rsidP="00DF77D2">
            <w:pPr>
              <w:pStyle w:val="a6"/>
              <w:ind w:left="0"/>
              <w:rPr>
                <w:sz w:val="24"/>
                <w:szCs w:val="24"/>
                <w:lang w:val="en-US"/>
              </w:rPr>
            </w:pPr>
            <w:r w:rsidRPr="00993F37">
              <w:rPr>
                <w:sz w:val="24"/>
                <w:szCs w:val="24"/>
                <w:lang w:val="en-US"/>
              </w:rPr>
              <w:t>15Ni-35Mn (F)</w:t>
            </w:r>
          </w:p>
        </w:tc>
        <w:tc>
          <w:tcPr>
            <w:tcW w:w="1308" w:type="dxa"/>
          </w:tcPr>
          <w:p w:rsidR="00AF5A9E" w:rsidRPr="00993F37" w:rsidRDefault="00AF5A9E" w:rsidP="00DF77D2">
            <w:pPr>
              <w:pStyle w:val="a6"/>
              <w:ind w:left="0"/>
              <w:rPr>
                <w:sz w:val="24"/>
                <w:szCs w:val="24"/>
                <w:lang w:val="en-US"/>
              </w:rPr>
            </w:pPr>
            <w:r w:rsidRPr="00993F37">
              <w:rPr>
                <w:sz w:val="24"/>
                <w:szCs w:val="24"/>
                <w:lang w:val="en-US"/>
              </w:rPr>
              <w:t>19.31±0.23</w:t>
            </w:r>
          </w:p>
        </w:tc>
        <w:tc>
          <w:tcPr>
            <w:tcW w:w="1308" w:type="dxa"/>
          </w:tcPr>
          <w:p w:rsidR="00AF5A9E" w:rsidRPr="00993F37" w:rsidRDefault="00AF5A9E" w:rsidP="00DF77D2">
            <w:pPr>
              <w:pStyle w:val="a6"/>
              <w:ind w:left="0"/>
              <w:rPr>
                <w:sz w:val="24"/>
                <w:szCs w:val="24"/>
                <w:lang w:val="en-US"/>
              </w:rPr>
            </w:pPr>
            <w:r w:rsidRPr="00993F37">
              <w:rPr>
                <w:sz w:val="24"/>
                <w:szCs w:val="24"/>
                <w:lang w:val="en-US"/>
              </w:rPr>
              <w:t>65.14±0.26</w:t>
            </w:r>
          </w:p>
        </w:tc>
        <w:tc>
          <w:tcPr>
            <w:tcW w:w="1308" w:type="dxa"/>
          </w:tcPr>
          <w:p w:rsidR="00AF5A9E" w:rsidRPr="00993F37" w:rsidRDefault="00AF5A9E" w:rsidP="00DF77D2">
            <w:pPr>
              <w:pStyle w:val="a6"/>
              <w:ind w:left="0"/>
              <w:rPr>
                <w:sz w:val="24"/>
                <w:szCs w:val="24"/>
                <w:lang w:val="en-US"/>
              </w:rPr>
            </w:pPr>
            <w:r w:rsidRPr="00993F37">
              <w:rPr>
                <w:sz w:val="24"/>
                <w:szCs w:val="24"/>
                <w:lang w:val="en-US"/>
              </w:rPr>
              <w:t>0.2±0.03</w:t>
            </w:r>
          </w:p>
        </w:tc>
        <w:tc>
          <w:tcPr>
            <w:tcW w:w="1308" w:type="dxa"/>
          </w:tcPr>
          <w:p w:rsidR="00AF5A9E" w:rsidRPr="00993F37" w:rsidRDefault="00AF5A9E" w:rsidP="00DF77D2">
            <w:pPr>
              <w:pStyle w:val="a6"/>
              <w:ind w:left="0"/>
              <w:rPr>
                <w:sz w:val="24"/>
                <w:szCs w:val="24"/>
                <w:lang w:val="en-US"/>
              </w:rPr>
            </w:pPr>
            <w:r w:rsidRPr="00993F37">
              <w:rPr>
                <w:sz w:val="24"/>
                <w:szCs w:val="24"/>
                <w:lang w:val="en-US"/>
              </w:rPr>
              <w:t>15.35±0.14</w:t>
            </w:r>
          </w:p>
        </w:tc>
        <w:tc>
          <w:tcPr>
            <w:tcW w:w="1043" w:type="dxa"/>
          </w:tcPr>
          <w:p w:rsidR="00AF5A9E" w:rsidRPr="00993F37" w:rsidRDefault="00AF5A9E" w:rsidP="00DF77D2">
            <w:pPr>
              <w:spacing w:after="0" w:line="240" w:lineRule="auto"/>
              <w:jc w:val="both"/>
              <w:rPr>
                <w:sz w:val="24"/>
                <w:szCs w:val="24"/>
              </w:rPr>
            </w:pPr>
            <w:r w:rsidRPr="00993F37">
              <w:rPr>
                <w:sz w:val="24"/>
                <w:szCs w:val="24"/>
              </w:rPr>
              <w:t>0.29</w:t>
            </w:r>
          </w:p>
        </w:tc>
        <w:tc>
          <w:tcPr>
            <w:tcW w:w="1016" w:type="dxa"/>
          </w:tcPr>
          <w:p w:rsidR="00AF5A9E" w:rsidRPr="00993F37" w:rsidRDefault="00AF5A9E" w:rsidP="00DF77D2">
            <w:pPr>
              <w:pStyle w:val="a6"/>
              <w:ind w:left="0"/>
              <w:rPr>
                <w:sz w:val="24"/>
                <w:szCs w:val="24"/>
                <w:lang w:val="en-US"/>
              </w:rPr>
            </w:pPr>
            <w:r w:rsidRPr="00993F37">
              <w:rPr>
                <w:sz w:val="24"/>
                <w:szCs w:val="24"/>
                <w:lang w:val="en-US"/>
              </w:rPr>
              <w:t>-</w:t>
            </w:r>
          </w:p>
        </w:tc>
        <w:tc>
          <w:tcPr>
            <w:tcW w:w="857" w:type="dxa"/>
          </w:tcPr>
          <w:p w:rsidR="00AF5A9E" w:rsidRPr="00993F37" w:rsidRDefault="00AF5A9E" w:rsidP="00DF77D2">
            <w:pPr>
              <w:pStyle w:val="a6"/>
              <w:ind w:left="0"/>
              <w:rPr>
                <w:sz w:val="24"/>
                <w:szCs w:val="24"/>
                <w:lang w:val="en-US"/>
              </w:rPr>
            </w:pPr>
            <w:r w:rsidRPr="00993F37">
              <w:rPr>
                <w:sz w:val="24"/>
                <w:szCs w:val="24"/>
                <w:lang w:val="en-US"/>
              </w:rPr>
              <w:t>-</w:t>
            </w:r>
          </w:p>
        </w:tc>
      </w:tr>
      <w:tr w:rsidR="0062697F" w:rsidRPr="00993F37" w:rsidTr="002E2C1E">
        <w:tc>
          <w:tcPr>
            <w:tcW w:w="1655" w:type="dxa"/>
          </w:tcPr>
          <w:p w:rsidR="00AF5A9E" w:rsidRPr="00993F37" w:rsidRDefault="00AF5A9E" w:rsidP="00DF77D2">
            <w:pPr>
              <w:pStyle w:val="a6"/>
              <w:ind w:left="0"/>
              <w:rPr>
                <w:sz w:val="24"/>
                <w:szCs w:val="24"/>
                <w:lang w:val="en-US"/>
              </w:rPr>
            </w:pPr>
            <w:r w:rsidRPr="00993F37">
              <w:rPr>
                <w:sz w:val="24"/>
                <w:szCs w:val="24"/>
                <w:lang w:val="en-US"/>
              </w:rPr>
              <w:t>15Ni-35Mg (S)</w:t>
            </w:r>
          </w:p>
        </w:tc>
        <w:tc>
          <w:tcPr>
            <w:tcW w:w="1308" w:type="dxa"/>
          </w:tcPr>
          <w:p w:rsidR="00AF5A9E" w:rsidRPr="00993F37" w:rsidRDefault="00AF5A9E" w:rsidP="00DF77D2">
            <w:pPr>
              <w:pStyle w:val="a6"/>
              <w:ind w:left="0"/>
              <w:rPr>
                <w:sz w:val="24"/>
                <w:szCs w:val="24"/>
                <w:lang w:val="en-US"/>
              </w:rPr>
            </w:pPr>
            <w:r w:rsidRPr="00993F37">
              <w:rPr>
                <w:sz w:val="24"/>
                <w:szCs w:val="24"/>
                <w:lang w:val="en-US"/>
              </w:rPr>
              <w:t>39.77±0.32</w:t>
            </w:r>
          </w:p>
        </w:tc>
        <w:tc>
          <w:tcPr>
            <w:tcW w:w="1308" w:type="dxa"/>
          </w:tcPr>
          <w:p w:rsidR="00AF5A9E" w:rsidRPr="00993F37" w:rsidRDefault="00AF5A9E" w:rsidP="00DF77D2">
            <w:pPr>
              <w:pStyle w:val="a6"/>
              <w:ind w:left="0"/>
              <w:rPr>
                <w:sz w:val="24"/>
                <w:szCs w:val="24"/>
                <w:lang w:val="en-US"/>
              </w:rPr>
            </w:pPr>
            <w:r w:rsidRPr="00993F37">
              <w:rPr>
                <w:sz w:val="24"/>
                <w:szCs w:val="24"/>
                <w:lang w:val="en-US"/>
              </w:rPr>
              <w:t>31.29±0.16</w:t>
            </w:r>
          </w:p>
        </w:tc>
        <w:tc>
          <w:tcPr>
            <w:tcW w:w="1308" w:type="dxa"/>
          </w:tcPr>
          <w:p w:rsidR="00AF5A9E" w:rsidRPr="00993F37" w:rsidRDefault="00AF5A9E" w:rsidP="00DF77D2">
            <w:pPr>
              <w:pStyle w:val="a6"/>
              <w:ind w:left="0"/>
              <w:rPr>
                <w:sz w:val="24"/>
                <w:szCs w:val="24"/>
                <w:lang w:val="en-US"/>
              </w:rPr>
            </w:pPr>
            <w:r w:rsidRPr="00993F37">
              <w:rPr>
                <w:sz w:val="24"/>
                <w:szCs w:val="24"/>
                <w:lang w:val="en-US"/>
              </w:rPr>
              <w:t>-</w:t>
            </w:r>
          </w:p>
        </w:tc>
        <w:tc>
          <w:tcPr>
            <w:tcW w:w="1308" w:type="dxa"/>
          </w:tcPr>
          <w:p w:rsidR="00AF5A9E" w:rsidRPr="00993F37" w:rsidRDefault="00AF5A9E" w:rsidP="00DF77D2">
            <w:pPr>
              <w:pStyle w:val="a6"/>
              <w:ind w:left="0"/>
              <w:rPr>
                <w:sz w:val="24"/>
                <w:szCs w:val="24"/>
                <w:lang w:val="en-US"/>
              </w:rPr>
            </w:pPr>
            <w:r w:rsidRPr="00993F37">
              <w:rPr>
                <w:sz w:val="24"/>
                <w:szCs w:val="24"/>
                <w:lang w:val="en-US"/>
              </w:rPr>
              <w:t>28.94±0.19</w:t>
            </w:r>
          </w:p>
        </w:tc>
        <w:tc>
          <w:tcPr>
            <w:tcW w:w="1043" w:type="dxa"/>
          </w:tcPr>
          <w:p w:rsidR="00AF5A9E" w:rsidRPr="00993F37" w:rsidRDefault="00AF5A9E" w:rsidP="00DF77D2">
            <w:pPr>
              <w:spacing w:after="0" w:line="240" w:lineRule="auto"/>
              <w:jc w:val="both"/>
              <w:rPr>
                <w:sz w:val="24"/>
                <w:szCs w:val="24"/>
              </w:rPr>
            </w:pPr>
            <w:r w:rsidRPr="00993F37">
              <w:rPr>
                <w:sz w:val="24"/>
                <w:szCs w:val="24"/>
              </w:rPr>
              <w:t>1.3</w:t>
            </w:r>
          </w:p>
        </w:tc>
        <w:tc>
          <w:tcPr>
            <w:tcW w:w="1016" w:type="dxa"/>
          </w:tcPr>
          <w:p w:rsidR="00AF5A9E" w:rsidRPr="00993F37" w:rsidRDefault="00AF5A9E" w:rsidP="00DF77D2">
            <w:pPr>
              <w:pStyle w:val="a6"/>
              <w:ind w:left="0"/>
              <w:rPr>
                <w:sz w:val="24"/>
                <w:szCs w:val="24"/>
                <w:lang w:val="en-US"/>
              </w:rPr>
            </w:pPr>
            <w:r w:rsidRPr="00993F37">
              <w:rPr>
                <w:sz w:val="24"/>
                <w:szCs w:val="24"/>
                <w:lang w:val="en-US"/>
              </w:rPr>
              <w:t>-</w:t>
            </w:r>
          </w:p>
        </w:tc>
        <w:tc>
          <w:tcPr>
            <w:tcW w:w="857" w:type="dxa"/>
          </w:tcPr>
          <w:p w:rsidR="00AF5A9E" w:rsidRPr="00993F37" w:rsidRDefault="00AF5A9E" w:rsidP="00DF77D2">
            <w:pPr>
              <w:pStyle w:val="a6"/>
              <w:ind w:left="0"/>
              <w:rPr>
                <w:sz w:val="24"/>
                <w:szCs w:val="24"/>
                <w:lang w:val="en-US"/>
              </w:rPr>
            </w:pPr>
            <w:r w:rsidRPr="00993F37">
              <w:rPr>
                <w:sz w:val="24"/>
                <w:szCs w:val="24"/>
                <w:lang w:val="en-US"/>
              </w:rPr>
              <w:t>-</w:t>
            </w:r>
          </w:p>
        </w:tc>
      </w:tr>
      <w:tr w:rsidR="0062697F" w:rsidRPr="00993F37" w:rsidTr="002E2C1E">
        <w:tc>
          <w:tcPr>
            <w:tcW w:w="1655" w:type="dxa"/>
          </w:tcPr>
          <w:p w:rsidR="00AF5A9E" w:rsidRPr="00993F37" w:rsidRDefault="00AF5A9E" w:rsidP="00DF77D2">
            <w:pPr>
              <w:pStyle w:val="a6"/>
              <w:ind w:left="0"/>
              <w:rPr>
                <w:sz w:val="24"/>
                <w:szCs w:val="24"/>
                <w:lang w:val="en-US"/>
              </w:rPr>
            </w:pPr>
            <w:r w:rsidRPr="00993F37">
              <w:rPr>
                <w:sz w:val="24"/>
                <w:szCs w:val="24"/>
                <w:lang w:val="en-US"/>
              </w:rPr>
              <w:t>15Ni-35Mg (S)</w:t>
            </w:r>
          </w:p>
        </w:tc>
        <w:tc>
          <w:tcPr>
            <w:tcW w:w="1308" w:type="dxa"/>
          </w:tcPr>
          <w:p w:rsidR="00AF5A9E" w:rsidRPr="00993F37" w:rsidRDefault="00AF5A9E" w:rsidP="00DF77D2">
            <w:pPr>
              <w:pStyle w:val="a6"/>
              <w:ind w:left="0"/>
              <w:rPr>
                <w:sz w:val="24"/>
                <w:szCs w:val="24"/>
                <w:lang w:val="en-US"/>
              </w:rPr>
            </w:pPr>
            <w:r w:rsidRPr="00993F37">
              <w:rPr>
                <w:sz w:val="24"/>
                <w:szCs w:val="24"/>
                <w:lang w:val="en-US"/>
              </w:rPr>
              <w:t>41.99±0.33</w:t>
            </w:r>
          </w:p>
        </w:tc>
        <w:tc>
          <w:tcPr>
            <w:tcW w:w="1308" w:type="dxa"/>
          </w:tcPr>
          <w:p w:rsidR="00AF5A9E" w:rsidRPr="00993F37" w:rsidRDefault="00AF5A9E" w:rsidP="00DF77D2">
            <w:pPr>
              <w:pStyle w:val="a6"/>
              <w:ind w:left="0"/>
              <w:rPr>
                <w:sz w:val="24"/>
                <w:szCs w:val="24"/>
                <w:lang w:val="en-US"/>
              </w:rPr>
            </w:pPr>
            <w:r w:rsidRPr="00993F37">
              <w:rPr>
                <w:sz w:val="24"/>
                <w:szCs w:val="24"/>
                <w:lang w:val="en-US"/>
              </w:rPr>
              <w:t>32.86±0.16</w:t>
            </w:r>
          </w:p>
        </w:tc>
        <w:tc>
          <w:tcPr>
            <w:tcW w:w="1308" w:type="dxa"/>
          </w:tcPr>
          <w:p w:rsidR="00AF5A9E" w:rsidRPr="00993F37" w:rsidRDefault="00AF5A9E" w:rsidP="00DF77D2">
            <w:pPr>
              <w:pStyle w:val="a6"/>
              <w:ind w:left="0"/>
              <w:rPr>
                <w:sz w:val="24"/>
                <w:szCs w:val="24"/>
                <w:lang w:val="en-US"/>
              </w:rPr>
            </w:pPr>
            <w:r w:rsidRPr="00993F37">
              <w:rPr>
                <w:sz w:val="24"/>
                <w:szCs w:val="24"/>
                <w:lang w:val="en-US"/>
              </w:rPr>
              <w:t>-</w:t>
            </w:r>
          </w:p>
        </w:tc>
        <w:tc>
          <w:tcPr>
            <w:tcW w:w="1308" w:type="dxa"/>
          </w:tcPr>
          <w:p w:rsidR="00AF5A9E" w:rsidRPr="00993F37" w:rsidRDefault="00AF5A9E" w:rsidP="00DF77D2">
            <w:pPr>
              <w:pStyle w:val="a6"/>
              <w:ind w:left="0"/>
              <w:rPr>
                <w:sz w:val="24"/>
                <w:szCs w:val="24"/>
                <w:lang w:val="en-US"/>
              </w:rPr>
            </w:pPr>
            <w:r w:rsidRPr="00993F37">
              <w:rPr>
                <w:sz w:val="24"/>
                <w:szCs w:val="24"/>
                <w:lang w:val="en-US"/>
              </w:rPr>
              <w:t>25.15±0.18</w:t>
            </w:r>
          </w:p>
        </w:tc>
        <w:tc>
          <w:tcPr>
            <w:tcW w:w="1043" w:type="dxa"/>
          </w:tcPr>
          <w:p w:rsidR="00AF5A9E" w:rsidRPr="00993F37" w:rsidRDefault="00AF5A9E" w:rsidP="00DF77D2">
            <w:pPr>
              <w:spacing w:after="0" w:line="240" w:lineRule="auto"/>
              <w:jc w:val="both"/>
              <w:rPr>
                <w:sz w:val="24"/>
                <w:szCs w:val="24"/>
              </w:rPr>
            </w:pPr>
            <w:r w:rsidRPr="00993F37">
              <w:rPr>
                <w:sz w:val="24"/>
                <w:szCs w:val="24"/>
              </w:rPr>
              <w:t>1.3</w:t>
            </w:r>
          </w:p>
        </w:tc>
        <w:tc>
          <w:tcPr>
            <w:tcW w:w="1016" w:type="dxa"/>
          </w:tcPr>
          <w:p w:rsidR="00AF5A9E" w:rsidRPr="00993F37" w:rsidRDefault="00AF5A9E" w:rsidP="00DF77D2">
            <w:pPr>
              <w:pStyle w:val="a6"/>
              <w:ind w:left="0"/>
              <w:rPr>
                <w:sz w:val="24"/>
                <w:szCs w:val="24"/>
                <w:lang w:val="en-US"/>
              </w:rPr>
            </w:pPr>
            <w:r w:rsidRPr="00993F37">
              <w:rPr>
                <w:sz w:val="24"/>
                <w:szCs w:val="24"/>
                <w:lang w:val="en-US"/>
              </w:rPr>
              <w:t>-</w:t>
            </w:r>
          </w:p>
        </w:tc>
        <w:tc>
          <w:tcPr>
            <w:tcW w:w="857" w:type="dxa"/>
          </w:tcPr>
          <w:p w:rsidR="00AF5A9E" w:rsidRPr="00993F37" w:rsidRDefault="00AF5A9E" w:rsidP="00DF77D2">
            <w:pPr>
              <w:pStyle w:val="a6"/>
              <w:ind w:left="0"/>
              <w:rPr>
                <w:sz w:val="24"/>
                <w:szCs w:val="24"/>
                <w:lang w:val="en-US"/>
              </w:rPr>
            </w:pPr>
            <w:r w:rsidRPr="00993F37">
              <w:rPr>
                <w:sz w:val="24"/>
                <w:szCs w:val="24"/>
                <w:lang w:val="en-US"/>
              </w:rPr>
              <w:t>-</w:t>
            </w:r>
          </w:p>
        </w:tc>
      </w:tr>
      <w:tr w:rsidR="0062697F" w:rsidRPr="00993F37" w:rsidTr="002E2C1E">
        <w:tc>
          <w:tcPr>
            <w:tcW w:w="1655" w:type="dxa"/>
          </w:tcPr>
          <w:p w:rsidR="00AF5A9E" w:rsidRPr="00993F37" w:rsidRDefault="00AF5A9E" w:rsidP="00DF77D2">
            <w:pPr>
              <w:pStyle w:val="a6"/>
              <w:ind w:left="0"/>
              <w:rPr>
                <w:sz w:val="24"/>
                <w:szCs w:val="24"/>
                <w:lang w:val="en-US"/>
              </w:rPr>
            </w:pPr>
            <w:r w:rsidRPr="00993F37">
              <w:rPr>
                <w:sz w:val="24"/>
                <w:szCs w:val="24"/>
                <w:lang w:val="en-US"/>
              </w:rPr>
              <w:t>15Ni-15Mn-20Mg (S)</w:t>
            </w:r>
          </w:p>
        </w:tc>
        <w:tc>
          <w:tcPr>
            <w:tcW w:w="1308" w:type="dxa"/>
          </w:tcPr>
          <w:p w:rsidR="00AF5A9E" w:rsidRPr="00993F37" w:rsidRDefault="00AF5A9E" w:rsidP="00DF77D2">
            <w:pPr>
              <w:pStyle w:val="a6"/>
              <w:ind w:left="0"/>
              <w:rPr>
                <w:sz w:val="24"/>
                <w:szCs w:val="24"/>
                <w:lang w:val="en-US"/>
              </w:rPr>
            </w:pPr>
            <w:r w:rsidRPr="00993F37">
              <w:rPr>
                <w:sz w:val="24"/>
                <w:szCs w:val="24"/>
                <w:lang w:val="en-US"/>
              </w:rPr>
              <w:t>26.24±0.30</w:t>
            </w:r>
          </w:p>
        </w:tc>
        <w:tc>
          <w:tcPr>
            <w:tcW w:w="1308" w:type="dxa"/>
          </w:tcPr>
          <w:p w:rsidR="00AF5A9E" w:rsidRPr="00993F37" w:rsidRDefault="00AF5A9E" w:rsidP="00DF77D2">
            <w:pPr>
              <w:pStyle w:val="a6"/>
              <w:ind w:left="0"/>
              <w:rPr>
                <w:sz w:val="24"/>
                <w:szCs w:val="24"/>
                <w:lang w:val="en-US"/>
              </w:rPr>
            </w:pPr>
            <w:r w:rsidRPr="00993F37">
              <w:rPr>
                <w:sz w:val="24"/>
                <w:szCs w:val="24"/>
                <w:lang w:val="en-US"/>
              </w:rPr>
              <w:t>15.47±0.11 (Mg)</w:t>
            </w:r>
          </w:p>
        </w:tc>
        <w:tc>
          <w:tcPr>
            <w:tcW w:w="1308" w:type="dxa"/>
          </w:tcPr>
          <w:p w:rsidR="00AF5A9E" w:rsidRPr="00993F37" w:rsidRDefault="00AF5A9E" w:rsidP="00DF77D2">
            <w:pPr>
              <w:pStyle w:val="a6"/>
              <w:ind w:left="0"/>
              <w:rPr>
                <w:sz w:val="24"/>
                <w:szCs w:val="24"/>
                <w:lang w:val="en-US"/>
              </w:rPr>
            </w:pPr>
            <w:r w:rsidRPr="00993F37">
              <w:rPr>
                <w:sz w:val="24"/>
                <w:szCs w:val="24"/>
                <w:lang w:val="en-US"/>
              </w:rPr>
              <w:t>36.50±0.24 (Mn)</w:t>
            </w:r>
          </w:p>
        </w:tc>
        <w:tc>
          <w:tcPr>
            <w:tcW w:w="1308" w:type="dxa"/>
          </w:tcPr>
          <w:p w:rsidR="00AF5A9E" w:rsidRPr="00993F37" w:rsidRDefault="00AF5A9E" w:rsidP="00DF77D2">
            <w:pPr>
              <w:pStyle w:val="a6"/>
              <w:ind w:left="0"/>
              <w:rPr>
                <w:sz w:val="24"/>
                <w:szCs w:val="24"/>
                <w:lang w:val="en-US"/>
              </w:rPr>
            </w:pPr>
            <w:r w:rsidRPr="00993F37">
              <w:rPr>
                <w:sz w:val="24"/>
                <w:szCs w:val="24"/>
                <w:lang w:val="en-US"/>
              </w:rPr>
              <w:t>21.25±0.23</w:t>
            </w:r>
          </w:p>
        </w:tc>
        <w:tc>
          <w:tcPr>
            <w:tcW w:w="1043" w:type="dxa"/>
          </w:tcPr>
          <w:p w:rsidR="00AF5A9E" w:rsidRPr="00993F37" w:rsidRDefault="00AF5A9E" w:rsidP="00DF77D2">
            <w:pPr>
              <w:spacing w:after="0" w:line="240" w:lineRule="auto"/>
              <w:jc w:val="both"/>
              <w:rPr>
                <w:sz w:val="24"/>
                <w:szCs w:val="24"/>
              </w:rPr>
            </w:pPr>
            <w:r w:rsidRPr="00993F37">
              <w:rPr>
                <w:sz w:val="24"/>
                <w:szCs w:val="24"/>
              </w:rPr>
              <w:t>1.7</w:t>
            </w:r>
          </w:p>
          <w:p w:rsidR="00AF5A9E" w:rsidRPr="00993F37" w:rsidRDefault="00AF5A9E" w:rsidP="00DF77D2">
            <w:pPr>
              <w:spacing w:after="0" w:line="240" w:lineRule="auto"/>
              <w:jc w:val="both"/>
              <w:rPr>
                <w:sz w:val="24"/>
                <w:szCs w:val="24"/>
              </w:rPr>
            </w:pPr>
            <w:r w:rsidRPr="00993F37">
              <w:rPr>
                <w:sz w:val="24"/>
                <w:szCs w:val="24"/>
              </w:rPr>
              <w:t>(Ni/Mg)</w:t>
            </w:r>
          </w:p>
        </w:tc>
        <w:tc>
          <w:tcPr>
            <w:tcW w:w="1016" w:type="dxa"/>
          </w:tcPr>
          <w:p w:rsidR="00AF5A9E" w:rsidRPr="00993F37" w:rsidRDefault="00AF5A9E" w:rsidP="00DF77D2">
            <w:pPr>
              <w:spacing w:after="0" w:line="240" w:lineRule="auto"/>
              <w:jc w:val="both"/>
              <w:rPr>
                <w:sz w:val="24"/>
                <w:szCs w:val="24"/>
              </w:rPr>
            </w:pPr>
            <w:r w:rsidRPr="00993F37">
              <w:rPr>
                <w:sz w:val="24"/>
                <w:szCs w:val="24"/>
              </w:rPr>
              <w:t>0.42</w:t>
            </w:r>
          </w:p>
          <w:p w:rsidR="00AF5A9E" w:rsidRPr="00993F37" w:rsidRDefault="00AF5A9E" w:rsidP="00DF77D2">
            <w:pPr>
              <w:spacing w:after="0" w:line="240" w:lineRule="auto"/>
              <w:jc w:val="both"/>
              <w:rPr>
                <w:sz w:val="24"/>
                <w:szCs w:val="24"/>
              </w:rPr>
            </w:pPr>
            <w:r w:rsidRPr="00993F37">
              <w:rPr>
                <w:sz w:val="24"/>
                <w:szCs w:val="24"/>
              </w:rPr>
              <w:t>(Ni/Mn)</w:t>
            </w:r>
          </w:p>
        </w:tc>
        <w:tc>
          <w:tcPr>
            <w:tcW w:w="857" w:type="dxa"/>
          </w:tcPr>
          <w:p w:rsidR="00AF5A9E" w:rsidRPr="00993F37" w:rsidRDefault="00AF5A9E" w:rsidP="00DF77D2">
            <w:pPr>
              <w:pStyle w:val="a6"/>
              <w:ind w:left="0"/>
              <w:rPr>
                <w:sz w:val="24"/>
                <w:szCs w:val="24"/>
                <w:lang w:val="en-US"/>
              </w:rPr>
            </w:pPr>
          </w:p>
        </w:tc>
      </w:tr>
      <w:tr w:rsidR="002E2C1E" w:rsidRPr="00993F37" w:rsidTr="00C27D24">
        <w:tc>
          <w:tcPr>
            <w:tcW w:w="9803" w:type="dxa"/>
            <w:gridSpan w:val="8"/>
          </w:tcPr>
          <w:p w:rsidR="002E2C1E" w:rsidRPr="00993F37" w:rsidRDefault="002E2C1E" w:rsidP="002E2C1E">
            <w:pPr>
              <w:pStyle w:val="a6"/>
              <w:ind w:left="0" w:firstLine="566"/>
              <w:rPr>
                <w:sz w:val="24"/>
                <w:szCs w:val="24"/>
                <w:lang w:val="en-US"/>
              </w:rPr>
            </w:pPr>
            <w:r w:rsidRPr="00993F37">
              <w:rPr>
                <w:sz w:val="24"/>
                <w:szCs w:val="24"/>
              </w:rPr>
              <w:t>*M = Mn, Mg</w:t>
            </w:r>
          </w:p>
        </w:tc>
      </w:tr>
    </w:tbl>
    <w:p w:rsidR="00AF5A9E" w:rsidRPr="00993F37" w:rsidRDefault="00AF5A9E" w:rsidP="00AF5A9E">
      <w:pPr>
        <w:pStyle w:val="a6"/>
        <w:ind w:left="0" w:firstLine="566"/>
        <w:rPr>
          <w:lang w:val="en-US"/>
        </w:rPr>
      </w:pPr>
      <w:bookmarkStart w:id="18" w:name="_Hlk130198232"/>
      <w:bookmarkEnd w:id="17"/>
    </w:p>
    <w:p w:rsidR="00796B81" w:rsidRPr="00993F37" w:rsidRDefault="00796B81" w:rsidP="00796B81">
      <w:pPr>
        <w:pStyle w:val="a6"/>
        <w:ind w:left="0" w:firstLine="566"/>
        <w:rPr>
          <w:lang w:val="en-US"/>
        </w:rPr>
      </w:pPr>
      <w:r w:rsidRPr="00993F37">
        <w:rPr>
          <w:lang w:val="en-US"/>
        </w:rPr>
        <w:t xml:space="preserve">In the case of the 15Ni-15Mg-20Al catalysts used in DRM, it was observed that the size of nickel particles decreased as the severity of the DRM conditions increased. Specifically, after short-term test at 850°C, the nickel particle size was 25 nm, </w:t>
      </w:r>
      <w:r w:rsidRPr="00993F37">
        <w:rPr>
          <w:lang w:val="en-US"/>
        </w:rPr>
        <w:lastRenderedPageBreak/>
        <w:t>whereas after 20 h of time on stream, it reduced further to only 20 nm. The 15Ni-15Mg-20Al catalyst exhibited the largest average particle size, measuring 36 nm, after undergoing temperature cycling. Furthermore, in the case of the spent catalyst from temperature cycling experiments, the metal particles in 15Ni-15Mn-20Al were smaller than those observed in the same catalyst tested over 30 min of time on stream. Similar results were obtained for 15Ni-15Mg-</w:t>
      </w:r>
      <w:r w:rsidR="00F3589D">
        <w:rPr>
          <w:lang w:val="en-US"/>
        </w:rPr>
        <w:t>20</w:t>
      </w:r>
      <w:r w:rsidRPr="00993F37">
        <w:rPr>
          <w:lang w:val="en-US"/>
        </w:rPr>
        <w:t>Al, where the particle size in the used sample from temperature cycling was smaller compared to the 30 min TOS test.</w:t>
      </w:r>
    </w:p>
    <w:p w:rsidR="00796B81" w:rsidRPr="00993F37" w:rsidRDefault="00796B81" w:rsidP="00AF5A9E">
      <w:pPr>
        <w:pStyle w:val="a6"/>
        <w:ind w:left="0" w:firstLine="566"/>
        <w:rPr>
          <w:lang w:val="en-US"/>
        </w:rPr>
      </w:pPr>
    </w:p>
    <w:bookmarkEnd w:id="18"/>
    <w:p w:rsidR="00AF5A9E" w:rsidRPr="00993F37" w:rsidRDefault="00AF5A9E" w:rsidP="002E2C1E">
      <w:pPr>
        <w:pStyle w:val="a6"/>
        <w:ind w:left="0"/>
        <w:rPr>
          <w:lang w:val="en-US"/>
        </w:rPr>
      </w:pPr>
      <w:r w:rsidRPr="00993F37">
        <w:rPr>
          <w:lang w:val="en-US"/>
        </w:rPr>
        <w:t>Table 23 ‒ Ni average particle size of catalysts</w:t>
      </w:r>
    </w:p>
    <w:p w:rsidR="00AF5A9E" w:rsidRPr="00993F37" w:rsidRDefault="00AF5A9E" w:rsidP="00AF5A9E">
      <w:pPr>
        <w:pStyle w:val="a6"/>
        <w:ind w:left="0" w:firstLine="566"/>
        <w:rPr>
          <w:lang w:val="en-US"/>
        </w:rPr>
      </w:pPr>
    </w:p>
    <w:tbl>
      <w:tblPr>
        <w:tblStyle w:val="ae"/>
        <w:tblW w:w="0" w:type="auto"/>
        <w:tblLook w:val="04A0" w:firstRow="1" w:lastRow="0" w:firstColumn="1" w:lastColumn="0" w:noHBand="0" w:noVBand="1"/>
      </w:tblPr>
      <w:tblGrid>
        <w:gridCol w:w="3210"/>
        <w:gridCol w:w="3209"/>
        <w:gridCol w:w="3209"/>
      </w:tblGrid>
      <w:tr w:rsidR="0062697F" w:rsidRPr="00993F37" w:rsidTr="002E2C1E">
        <w:tc>
          <w:tcPr>
            <w:tcW w:w="3210" w:type="dxa"/>
          </w:tcPr>
          <w:p w:rsidR="00AF5A9E" w:rsidRPr="00993F37" w:rsidRDefault="00AF5A9E" w:rsidP="00DF77D2">
            <w:pPr>
              <w:pStyle w:val="a6"/>
              <w:ind w:left="0"/>
              <w:rPr>
                <w:lang w:val="en-US"/>
              </w:rPr>
            </w:pPr>
            <w:r w:rsidRPr="00993F37">
              <w:rPr>
                <w:lang w:val="en-US"/>
              </w:rPr>
              <w:t>Catalyst</w:t>
            </w:r>
          </w:p>
        </w:tc>
        <w:tc>
          <w:tcPr>
            <w:tcW w:w="3209" w:type="dxa"/>
          </w:tcPr>
          <w:p w:rsidR="00AF5A9E" w:rsidRPr="00993F37" w:rsidRDefault="00AF5A9E" w:rsidP="00DF77D2">
            <w:pPr>
              <w:pStyle w:val="a6"/>
              <w:ind w:left="0"/>
              <w:rPr>
                <w:lang w:val="en-US"/>
              </w:rPr>
            </w:pPr>
            <w:r w:rsidRPr="00993F37">
              <w:rPr>
                <w:lang w:val="en-US"/>
              </w:rPr>
              <w:t>Ni average particle size of the fresh sample, nm</w:t>
            </w:r>
          </w:p>
        </w:tc>
        <w:tc>
          <w:tcPr>
            <w:tcW w:w="3209" w:type="dxa"/>
          </w:tcPr>
          <w:p w:rsidR="00AF5A9E" w:rsidRPr="00993F37" w:rsidRDefault="00AF5A9E" w:rsidP="006F40AE">
            <w:pPr>
              <w:pStyle w:val="a6"/>
              <w:ind w:left="0"/>
              <w:rPr>
                <w:lang w:val="en-US"/>
              </w:rPr>
            </w:pPr>
            <w:r w:rsidRPr="00993F37">
              <w:rPr>
                <w:lang w:val="en-US"/>
              </w:rPr>
              <w:t>Ni average particle size of the spent sample, nm</w:t>
            </w:r>
          </w:p>
        </w:tc>
      </w:tr>
      <w:tr w:rsidR="0062697F" w:rsidRPr="00993F37" w:rsidTr="002E2C1E">
        <w:trPr>
          <w:trHeight w:val="346"/>
        </w:trPr>
        <w:tc>
          <w:tcPr>
            <w:tcW w:w="3210" w:type="dxa"/>
          </w:tcPr>
          <w:p w:rsidR="00AF5A9E" w:rsidRPr="00993F37" w:rsidRDefault="00AF5A9E" w:rsidP="00DF77D2">
            <w:pPr>
              <w:spacing w:after="0" w:line="240" w:lineRule="auto"/>
              <w:jc w:val="both"/>
              <w:rPr>
                <w:rFonts w:eastAsia="Times New Roman"/>
                <w:sz w:val="28"/>
                <w:szCs w:val="28"/>
                <w:lang w:val="sv-FI" w:eastAsia="sv-FI"/>
              </w:rPr>
            </w:pPr>
            <w:r w:rsidRPr="00993F37">
              <w:rPr>
                <w:rFonts w:eastAsia="Times New Roman"/>
                <w:sz w:val="28"/>
                <w:szCs w:val="28"/>
                <w:lang w:val="sv-FI" w:eastAsia="sv-FI"/>
              </w:rPr>
              <w:t>15Ni-15Mg-20Al</w:t>
            </w:r>
          </w:p>
        </w:tc>
        <w:tc>
          <w:tcPr>
            <w:tcW w:w="3209" w:type="dxa"/>
          </w:tcPr>
          <w:p w:rsidR="00AF5A9E" w:rsidRPr="00993F37" w:rsidRDefault="00AF5A9E" w:rsidP="00DF77D2">
            <w:pPr>
              <w:spacing w:after="0" w:line="240" w:lineRule="auto"/>
              <w:jc w:val="center"/>
              <w:rPr>
                <w:rFonts w:eastAsia="Times New Roman"/>
                <w:sz w:val="28"/>
                <w:szCs w:val="28"/>
                <w:lang w:eastAsia="sv-FI"/>
              </w:rPr>
            </w:pPr>
            <w:r w:rsidRPr="00993F37">
              <w:rPr>
                <w:rFonts w:eastAsia="Times New Roman"/>
                <w:sz w:val="28"/>
                <w:szCs w:val="28"/>
                <w:lang w:eastAsia="sv-FI"/>
              </w:rPr>
              <w:t>16</w:t>
            </w:r>
          </w:p>
        </w:tc>
        <w:tc>
          <w:tcPr>
            <w:tcW w:w="3209" w:type="dxa"/>
          </w:tcPr>
          <w:p w:rsidR="00AF5A9E" w:rsidRPr="00993F37" w:rsidRDefault="00AF5A9E" w:rsidP="00DF77D2">
            <w:pPr>
              <w:pStyle w:val="a6"/>
              <w:ind w:left="0"/>
              <w:jc w:val="center"/>
              <w:rPr>
                <w:lang w:val="en-US"/>
              </w:rPr>
            </w:pPr>
            <w:r w:rsidRPr="00993F37">
              <w:rPr>
                <w:vertAlign w:val="superscript"/>
                <w:lang w:eastAsia="sv-FI"/>
              </w:rPr>
              <w:t>а</w:t>
            </w:r>
            <w:r w:rsidRPr="00993F37">
              <w:rPr>
                <w:lang w:val="sv-FI" w:eastAsia="sv-FI"/>
              </w:rPr>
              <w:t>2</w:t>
            </w:r>
            <w:r w:rsidRPr="00993F37">
              <w:rPr>
                <w:lang w:eastAsia="sv-FI"/>
              </w:rPr>
              <w:t>5</w:t>
            </w:r>
            <w:r w:rsidRPr="00993F37">
              <w:rPr>
                <w:lang w:val="sv-FI" w:eastAsia="sv-FI"/>
              </w:rPr>
              <w:t xml:space="preserve">, </w:t>
            </w:r>
            <w:r w:rsidRPr="00993F37">
              <w:rPr>
                <w:vertAlign w:val="superscript"/>
                <w:lang w:val="en-US" w:eastAsia="sv-FI"/>
              </w:rPr>
              <w:t>b</w:t>
            </w:r>
            <w:r w:rsidRPr="00993F37">
              <w:rPr>
                <w:lang w:eastAsia="sv-FI"/>
              </w:rPr>
              <w:t>36</w:t>
            </w:r>
            <w:r w:rsidRPr="00993F37">
              <w:rPr>
                <w:lang w:val="sv-FI" w:eastAsia="sv-FI"/>
              </w:rPr>
              <w:t xml:space="preserve">, </w:t>
            </w:r>
            <w:r w:rsidRPr="00993F37">
              <w:rPr>
                <w:vertAlign w:val="superscript"/>
                <w:lang w:val="en-US" w:eastAsia="sv-FI"/>
              </w:rPr>
              <w:t>c</w:t>
            </w:r>
            <w:r w:rsidRPr="00993F37">
              <w:rPr>
                <w:lang w:eastAsia="sv-FI"/>
              </w:rPr>
              <w:t>20</w:t>
            </w:r>
            <w:r w:rsidRPr="00993F37">
              <w:rPr>
                <w:lang w:val="en-US" w:eastAsia="sv-FI"/>
              </w:rPr>
              <w:t xml:space="preserve">, </w:t>
            </w:r>
            <w:r w:rsidRPr="00993F37">
              <w:rPr>
                <w:vertAlign w:val="superscript"/>
                <w:lang w:val="en-US" w:eastAsia="sv-FI"/>
              </w:rPr>
              <w:t>d</w:t>
            </w:r>
            <w:r w:rsidRPr="00993F37">
              <w:rPr>
                <w:lang w:val="en-US" w:eastAsia="sv-FI"/>
              </w:rPr>
              <w:t>30</w:t>
            </w:r>
          </w:p>
        </w:tc>
      </w:tr>
      <w:tr w:rsidR="0062697F" w:rsidRPr="00993F37" w:rsidTr="002E2C1E">
        <w:tc>
          <w:tcPr>
            <w:tcW w:w="3210" w:type="dxa"/>
            <w:vAlign w:val="bottom"/>
          </w:tcPr>
          <w:p w:rsidR="00AF5A9E" w:rsidRPr="00993F37" w:rsidRDefault="00AF5A9E" w:rsidP="00DF77D2">
            <w:pPr>
              <w:spacing w:after="0" w:line="240" w:lineRule="auto"/>
              <w:jc w:val="both"/>
              <w:rPr>
                <w:rFonts w:eastAsia="Times New Roman"/>
                <w:sz w:val="28"/>
                <w:szCs w:val="28"/>
                <w:lang w:val="sv-FI" w:eastAsia="sv-FI"/>
              </w:rPr>
            </w:pPr>
            <w:r w:rsidRPr="00993F37">
              <w:rPr>
                <w:rFonts w:eastAsia="Times New Roman"/>
                <w:sz w:val="28"/>
                <w:szCs w:val="28"/>
                <w:lang w:val="sv-FI" w:eastAsia="sv-FI"/>
              </w:rPr>
              <w:t>15Ni-15Mn-20Al</w:t>
            </w:r>
          </w:p>
        </w:tc>
        <w:tc>
          <w:tcPr>
            <w:tcW w:w="3209" w:type="dxa"/>
            <w:vAlign w:val="bottom"/>
          </w:tcPr>
          <w:p w:rsidR="00AF5A9E" w:rsidRPr="00993F37" w:rsidRDefault="00AF5A9E" w:rsidP="00DF77D2">
            <w:pPr>
              <w:spacing w:after="0" w:line="240" w:lineRule="auto"/>
              <w:jc w:val="center"/>
              <w:rPr>
                <w:rFonts w:eastAsia="Times New Roman"/>
                <w:sz w:val="28"/>
                <w:szCs w:val="28"/>
                <w:lang w:eastAsia="sv-FI"/>
              </w:rPr>
            </w:pPr>
            <w:r w:rsidRPr="00993F37">
              <w:rPr>
                <w:rFonts w:eastAsia="Times New Roman"/>
                <w:sz w:val="28"/>
                <w:szCs w:val="28"/>
                <w:lang w:eastAsia="sv-FI"/>
              </w:rPr>
              <w:t>15</w:t>
            </w:r>
          </w:p>
        </w:tc>
        <w:tc>
          <w:tcPr>
            <w:tcW w:w="3209" w:type="dxa"/>
          </w:tcPr>
          <w:p w:rsidR="00AF5A9E" w:rsidRPr="00993F37" w:rsidRDefault="00AF5A9E" w:rsidP="00DF77D2">
            <w:pPr>
              <w:pStyle w:val="a6"/>
              <w:ind w:left="0"/>
              <w:jc w:val="center"/>
              <w:rPr>
                <w:lang w:val="en-US"/>
              </w:rPr>
            </w:pPr>
            <w:r w:rsidRPr="00993F37">
              <w:rPr>
                <w:vertAlign w:val="superscript"/>
                <w:lang w:val="sv-FI" w:eastAsia="sv-FI"/>
              </w:rPr>
              <w:t>a</w:t>
            </w:r>
            <w:r w:rsidRPr="00993F37">
              <w:rPr>
                <w:lang w:val="sv-FI" w:eastAsia="sv-FI"/>
              </w:rPr>
              <w:t>2</w:t>
            </w:r>
            <w:r w:rsidRPr="00993F37">
              <w:rPr>
                <w:lang w:eastAsia="sv-FI"/>
              </w:rPr>
              <w:t>8</w:t>
            </w:r>
            <w:r w:rsidRPr="00993F37">
              <w:rPr>
                <w:lang w:val="sv-FI" w:eastAsia="sv-FI"/>
              </w:rPr>
              <w:t xml:space="preserve">, </w:t>
            </w:r>
            <w:r w:rsidRPr="00993F37">
              <w:rPr>
                <w:vertAlign w:val="superscript"/>
                <w:lang w:val="en-US" w:eastAsia="sv-FI"/>
              </w:rPr>
              <w:t>b</w:t>
            </w:r>
            <w:r w:rsidRPr="00993F37">
              <w:rPr>
                <w:lang w:val="sv-FI" w:eastAsia="sv-FI"/>
              </w:rPr>
              <w:t>2</w:t>
            </w:r>
            <w:r w:rsidRPr="00993F37">
              <w:rPr>
                <w:lang w:eastAsia="sv-FI"/>
              </w:rPr>
              <w:t>5</w:t>
            </w:r>
          </w:p>
        </w:tc>
      </w:tr>
      <w:tr w:rsidR="0062697F" w:rsidRPr="00993F37" w:rsidTr="002E2C1E">
        <w:tc>
          <w:tcPr>
            <w:tcW w:w="3210" w:type="dxa"/>
            <w:vAlign w:val="bottom"/>
          </w:tcPr>
          <w:p w:rsidR="00AF5A9E" w:rsidRPr="00993F37" w:rsidRDefault="00AF5A9E" w:rsidP="00DF77D2">
            <w:pPr>
              <w:spacing w:after="0" w:line="240" w:lineRule="auto"/>
              <w:jc w:val="both"/>
              <w:rPr>
                <w:rFonts w:eastAsia="Times New Roman"/>
                <w:sz w:val="28"/>
                <w:szCs w:val="28"/>
                <w:lang w:val="sv-FI" w:eastAsia="sv-FI"/>
              </w:rPr>
            </w:pPr>
            <w:r w:rsidRPr="00993F37">
              <w:rPr>
                <w:rFonts w:eastAsia="Times New Roman"/>
                <w:sz w:val="28"/>
                <w:szCs w:val="28"/>
                <w:lang w:val="sv-FI" w:eastAsia="sv-FI"/>
              </w:rPr>
              <w:t>15Ni-15Mn-20Mg</w:t>
            </w:r>
          </w:p>
        </w:tc>
        <w:tc>
          <w:tcPr>
            <w:tcW w:w="3209" w:type="dxa"/>
            <w:vAlign w:val="bottom"/>
          </w:tcPr>
          <w:p w:rsidR="00AF5A9E" w:rsidRPr="00993F37" w:rsidRDefault="00AF5A9E" w:rsidP="00DF77D2">
            <w:pPr>
              <w:spacing w:after="0" w:line="240" w:lineRule="auto"/>
              <w:jc w:val="center"/>
              <w:rPr>
                <w:rFonts w:eastAsia="Times New Roman"/>
                <w:sz w:val="28"/>
                <w:szCs w:val="28"/>
                <w:lang w:val="sv-FI" w:eastAsia="sv-FI"/>
              </w:rPr>
            </w:pPr>
            <w:r w:rsidRPr="00993F37">
              <w:rPr>
                <w:rFonts w:eastAsia="Times New Roman"/>
                <w:sz w:val="28"/>
                <w:szCs w:val="28"/>
                <w:lang w:val="sv-FI" w:eastAsia="sv-FI"/>
              </w:rPr>
              <w:t>-</w:t>
            </w:r>
          </w:p>
        </w:tc>
        <w:tc>
          <w:tcPr>
            <w:tcW w:w="3209" w:type="dxa"/>
          </w:tcPr>
          <w:p w:rsidR="00AF5A9E" w:rsidRPr="00993F37" w:rsidRDefault="00AF5A9E" w:rsidP="00DF77D2">
            <w:pPr>
              <w:pStyle w:val="a6"/>
              <w:ind w:left="0"/>
              <w:jc w:val="center"/>
              <w:rPr>
                <w:lang w:val="en-US"/>
              </w:rPr>
            </w:pPr>
            <w:r w:rsidRPr="00993F37">
              <w:rPr>
                <w:vertAlign w:val="superscript"/>
                <w:lang w:val="en-US" w:eastAsia="sv-FI"/>
              </w:rPr>
              <w:t>b</w:t>
            </w:r>
            <w:r w:rsidRPr="00993F37">
              <w:rPr>
                <w:lang w:eastAsia="sv-FI"/>
              </w:rPr>
              <w:t>28</w:t>
            </w:r>
          </w:p>
        </w:tc>
      </w:tr>
      <w:tr w:rsidR="0062697F" w:rsidRPr="00993F37" w:rsidTr="002E2C1E">
        <w:tc>
          <w:tcPr>
            <w:tcW w:w="3210" w:type="dxa"/>
            <w:vAlign w:val="bottom"/>
          </w:tcPr>
          <w:p w:rsidR="00AF5A9E" w:rsidRPr="00993F37" w:rsidRDefault="00AF5A9E" w:rsidP="00DF77D2">
            <w:pPr>
              <w:spacing w:after="0" w:line="240" w:lineRule="auto"/>
              <w:jc w:val="both"/>
              <w:rPr>
                <w:rFonts w:eastAsia="Times New Roman"/>
                <w:sz w:val="28"/>
                <w:szCs w:val="28"/>
                <w:lang w:val="sv-FI" w:eastAsia="sv-FI"/>
              </w:rPr>
            </w:pPr>
            <w:r w:rsidRPr="00993F37">
              <w:rPr>
                <w:rFonts w:eastAsia="Times New Roman"/>
                <w:sz w:val="28"/>
                <w:szCs w:val="28"/>
                <w:lang w:val="sv-FI" w:eastAsia="sv-FI"/>
              </w:rPr>
              <w:t>15Ni-35Mg</w:t>
            </w:r>
          </w:p>
        </w:tc>
        <w:tc>
          <w:tcPr>
            <w:tcW w:w="3209" w:type="dxa"/>
            <w:vAlign w:val="bottom"/>
          </w:tcPr>
          <w:p w:rsidR="00AF5A9E" w:rsidRPr="00993F37" w:rsidRDefault="00AF5A9E" w:rsidP="00DF77D2">
            <w:pPr>
              <w:spacing w:after="0" w:line="240" w:lineRule="auto"/>
              <w:jc w:val="center"/>
              <w:rPr>
                <w:rFonts w:eastAsia="Times New Roman"/>
                <w:sz w:val="28"/>
                <w:szCs w:val="28"/>
                <w:lang w:eastAsia="sv-FI"/>
              </w:rPr>
            </w:pPr>
            <w:r w:rsidRPr="00993F37">
              <w:rPr>
                <w:rFonts w:eastAsia="Times New Roman"/>
                <w:sz w:val="28"/>
                <w:szCs w:val="28"/>
                <w:lang w:eastAsia="sv-FI"/>
              </w:rPr>
              <w:t>-</w:t>
            </w:r>
          </w:p>
        </w:tc>
        <w:tc>
          <w:tcPr>
            <w:tcW w:w="3209" w:type="dxa"/>
          </w:tcPr>
          <w:p w:rsidR="00AF5A9E" w:rsidRPr="00993F37" w:rsidRDefault="00AF5A9E" w:rsidP="00DF77D2">
            <w:pPr>
              <w:pStyle w:val="a6"/>
              <w:ind w:left="0"/>
              <w:jc w:val="center"/>
              <w:rPr>
                <w:lang w:val="en-US"/>
              </w:rPr>
            </w:pPr>
            <w:r w:rsidRPr="00993F37">
              <w:rPr>
                <w:vertAlign w:val="superscript"/>
                <w:lang w:val="sv-FI" w:eastAsia="sv-FI"/>
              </w:rPr>
              <w:t>a</w:t>
            </w:r>
            <w:r w:rsidRPr="00993F37">
              <w:rPr>
                <w:lang w:val="sv-FI" w:eastAsia="sv-FI"/>
              </w:rPr>
              <w:t>2</w:t>
            </w:r>
            <w:r w:rsidRPr="00993F37">
              <w:rPr>
                <w:lang w:eastAsia="sv-FI"/>
              </w:rPr>
              <w:t>7</w:t>
            </w:r>
          </w:p>
        </w:tc>
      </w:tr>
      <w:tr w:rsidR="0062697F" w:rsidRPr="00993F37" w:rsidTr="002E2C1E">
        <w:tc>
          <w:tcPr>
            <w:tcW w:w="3210" w:type="dxa"/>
            <w:vAlign w:val="bottom"/>
          </w:tcPr>
          <w:p w:rsidR="00AF5A9E" w:rsidRPr="00993F37" w:rsidRDefault="00AF5A9E" w:rsidP="00DF77D2">
            <w:pPr>
              <w:spacing w:after="0" w:line="240" w:lineRule="auto"/>
              <w:jc w:val="both"/>
              <w:rPr>
                <w:rFonts w:eastAsia="Times New Roman"/>
                <w:sz w:val="28"/>
                <w:szCs w:val="28"/>
                <w:lang w:val="sv-FI" w:eastAsia="sv-FI"/>
              </w:rPr>
            </w:pPr>
            <w:r w:rsidRPr="00993F37">
              <w:rPr>
                <w:rFonts w:eastAsia="Times New Roman"/>
                <w:sz w:val="28"/>
                <w:szCs w:val="28"/>
                <w:lang w:val="sv-FI" w:eastAsia="sv-FI"/>
              </w:rPr>
              <w:t>15Ni-35Mn</w:t>
            </w:r>
          </w:p>
        </w:tc>
        <w:tc>
          <w:tcPr>
            <w:tcW w:w="3209" w:type="dxa"/>
            <w:vAlign w:val="bottom"/>
          </w:tcPr>
          <w:p w:rsidR="00AF5A9E" w:rsidRPr="00993F37" w:rsidRDefault="00AF5A9E" w:rsidP="00DF77D2">
            <w:pPr>
              <w:spacing w:after="0" w:line="240" w:lineRule="auto"/>
              <w:jc w:val="center"/>
              <w:rPr>
                <w:rFonts w:eastAsia="Times New Roman"/>
                <w:sz w:val="28"/>
                <w:szCs w:val="28"/>
                <w:lang w:eastAsia="sv-FI"/>
              </w:rPr>
            </w:pPr>
            <w:r w:rsidRPr="00993F37">
              <w:rPr>
                <w:rFonts w:eastAsia="Times New Roman"/>
                <w:sz w:val="28"/>
                <w:szCs w:val="28"/>
                <w:lang w:eastAsia="sv-FI"/>
              </w:rPr>
              <w:t>11</w:t>
            </w:r>
          </w:p>
        </w:tc>
        <w:tc>
          <w:tcPr>
            <w:tcW w:w="3209" w:type="dxa"/>
          </w:tcPr>
          <w:p w:rsidR="00AF5A9E" w:rsidRPr="00993F37" w:rsidRDefault="00AF5A9E" w:rsidP="00DF77D2">
            <w:pPr>
              <w:pStyle w:val="a6"/>
              <w:ind w:left="0"/>
              <w:jc w:val="center"/>
              <w:rPr>
                <w:lang w:val="en-US"/>
              </w:rPr>
            </w:pPr>
            <w:r w:rsidRPr="00993F37">
              <w:rPr>
                <w:vertAlign w:val="superscript"/>
                <w:lang w:val="sv-FI" w:eastAsia="sv-FI"/>
              </w:rPr>
              <w:t>a</w:t>
            </w:r>
            <w:r w:rsidRPr="00993F37">
              <w:rPr>
                <w:lang w:val="sv-FI" w:eastAsia="sv-FI"/>
              </w:rPr>
              <w:t>2</w:t>
            </w:r>
            <w:r w:rsidRPr="00993F37">
              <w:rPr>
                <w:lang w:eastAsia="sv-FI"/>
              </w:rPr>
              <w:t>1</w:t>
            </w:r>
          </w:p>
        </w:tc>
      </w:tr>
      <w:tr w:rsidR="002E2C1E" w:rsidRPr="00993F37" w:rsidTr="00C27D24">
        <w:tc>
          <w:tcPr>
            <w:tcW w:w="9628" w:type="dxa"/>
            <w:gridSpan w:val="3"/>
            <w:vAlign w:val="bottom"/>
          </w:tcPr>
          <w:p w:rsidR="002E2C1E" w:rsidRPr="00993F37" w:rsidRDefault="002E2C1E" w:rsidP="002E2C1E">
            <w:pPr>
              <w:pStyle w:val="a6"/>
              <w:ind w:left="0" w:firstLine="566"/>
              <w:rPr>
                <w:vertAlign w:val="superscript"/>
                <w:lang w:val="sv-FI" w:eastAsia="sv-FI"/>
              </w:rPr>
            </w:pPr>
            <w:r w:rsidRPr="00993F37">
              <w:rPr>
                <w:sz w:val="24"/>
                <w:szCs w:val="24"/>
                <w:vertAlign w:val="superscript"/>
                <w:lang w:val="en-US"/>
              </w:rPr>
              <w:t>a</w:t>
            </w:r>
            <w:r w:rsidRPr="00993F37">
              <w:rPr>
                <w:sz w:val="24"/>
                <w:szCs w:val="24"/>
                <w:lang w:val="en-US"/>
              </w:rPr>
              <w:t xml:space="preserve">30 min TOS, </w:t>
            </w:r>
            <w:r w:rsidRPr="00993F37">
              <w:rPr>
                <w:sz w:val="24"/>
                <w:szCs w:val="24"/>
                <w:vertAlign w:val="superscript"/>
                <w:lang w:val="en-US"/>
              </w:rPr>
              <w:t>b</w:t>
            </w:r>
            <w:r w:rsidRPr="00993F37">
              <w:rPr>
                <w:sz w:val="24"/>
                <w:szCs w:val="24"/>
                <w:lang w:val="en-US"/>
              </w:rPr>
              <w:t xml:space="preserve">temperature cycling, </w:t>
            </w:r>
            <w:r w:rsidRPr="00993F37">
              <w:rPr>
                <w:sz w:val="24"/>
                <w:szCs w:val="24"/>
                <w:vertAlign w:val="superscript"/>
                <w:lang w:val="en-US"/>
              </w:rPr>
              <w:t>c</w:t>
            </w:r>
            <w:r w:rsidRPr="00993F37">
              <w:rPr>
                <w:sz w:val="24"/>
                <w:szCs w:val="24"/>
                <w:lang w:val="en-US"/>
              </w:rPr>
              <w:t xml:space="preserve">20 h TOS, </w:t>
            </w:r>
            <w:r w:rsidRPr="00993F37">
              <w:rPr>
                <w:sz w:val="24"/>
                <w:szCs w:val="24"/>
                <w:vertAlign w:val="superscript"/>
                <w:lang w:val="en-US"/>
              </w:rPr>
              <w:t>d</w:t>
            </w:r>
            <w:r w:rsidRPr="00993F37">
              <w:rPr>
                <w:sz w:val="24"/>
                <w:szCs w:val="24"/>
                <w:lang w:val="en-US"/>
              </w:rPr>
              <w:t>200 h TOS</w:t>
            </w:r>
          </w:p>
        </w:tc>
      </w:tr>
    </w:tbl>
    <w:p w:rsidR="00AF5A9E" w:rsidRPr="00993F37" w:rsidRDefault="00AF5A9E" w:rsidP="00AF5A9E">
      <w:pPr>
        <w:pStyle w:val="a6"/>
        <w:ind w:left="0" w:firstLine="566"/>
        <w:rPr>
          <w:lang w:val="en-US"/>
        </w:rPr>
      </w:pPr>
    </w:p>
    <w:p w:rsidR="00AF5A9E" w:rsidRPr="00993F37" w:rsidRDefault="00AF5A9E" w:rsidP="007678FC">
      <w:pPr>
        <w:pStyle w:val="a6"/>
        <w:ind w:left="0" w:firstLine="566"/>
        <w:rPr>
          <w:lang w:val="en-US"/>
        </w:rPr>
      </w:pPr>
      <w:r w:rsidRPr="00993F37">
        <w:rPr>
          <w:lang w:val="en-US"/>
        </w:rPr>
        <w:t>The TEM image of 15Ni-35Mn displayed in Figure 40d did not reveal any carbon nanotubes. The coke was absent in the TEM image for this catalyst [</w:t>
      </w:r>
      <w:r w:rsidR="00C84211" w:rsidRPr="00993F37">
        <w:rPr>
          <w:bCs/>
          <w:lang w:val="en-US"/>
        </w:rPr>
        <w:t>2</w:t>
      </w:r>
      <w:r w:rsidR="00655645">
        <w:rPr>
          <w:bCs/>
          <w:lang w:val="en-US"/>
        </w:rPr>
        <w:t>29</w:t>
      </w:r>
      <w:r w:rsidRPr="00993F37">
        <w:rPr>
          <w:lang w:val="en-US"/>
        </w:rPr>
        <w:t xml:space="preserve">]. Furthermore, based on CHNS analysis, this catalyst had the second lowest amount of coke, following 15Ni-15Mg-20Al, as indicated in Table 23. Significant production of carbon nanotubes was noted in the used 15Ni-15Mn-20Al catalyst </w:t>
      </w:r>
      <w:r w:rsidR="0013374E" w:rsidRPr="00993F37">
        <w:rPr>
          <w:lang w:val="en-US"/>
        </w:rPr>
        <w:t>(Figure 3</w:t>
      </w:r>
      <w:r w:rsidR="003A0276">
        <w:rPr>
          <w:lang w:val="en-US"/>
        </w:rPr>
        <w:t>8</w:t>
      </w:r>
      <w:r w:rsidRPr="00993F37">
        <w:rPr>
          <w:lang w:val="en-US"/>
        </w:rPr>
        <w:t>a1), as well as in the 15Ni-15Mg-20Al</w:t>
      </w:r>
      <w:r w:rsidR="0013374E" w:rsidRPr="00993F37">
        <w:rPr>
          <w:lang w:val="en-US"/>
        </w:rPr>
        <w:t xml:space="preserve"> after short-term DRM (Figure 3</w:t>
      </w:r>
      <w:r w:rsidR="003A0276">
        <w:rPr>
          <w:lang w:val="en-US"/>
        </w:rPr>
        <w:t>8</w:t>
      </w:r>
      <w:r w:rsidRPr="00993F37">
        <w:rPr>
          <w:lang w:val="en-US"/>
        </w:rPr>
        <w:t>b1) an</w:t>
      </w:r>
      <w:r w:rsidR="0013374E" w:rsidRPr="00993F37">
        <w:rPr>
          <w:lang w:val="en-US"/>
        </w:rPr>
        <w:t>d after 20 h TOS (Figure 3</w:t>
      </w:r>
      <w:r w:rsidR="003A0276">
        <w:rPr>
          <w:lang w:val="en-US"/>
        </w:rPr>
        <w:t>8</w:t>
      </w:r>
      <w:r w:rsidR="007678FC" w:rsidRPr="00993F37">
        <w:rPr>
          <w:lang w:val="en-US"/>
        </w:rPr>
        <w:t>b3).</w:t>
      </w:r>
    </w:p>
    <w:p w:rsidR="00796B81" w:rsidRPr="00993F37" w:rsidRDefault="00796B81" w:rsidP="00796B81">
      <w:pPr>
        <w:pStyle w:val="a6"/>
        <w:ind w:left="0" w:firstLine="566"/>
        <w:rPr>
          <w:lang w:val="en-US"/>
        </w:rPr>
      </w:pPr>
      <w:r w:rsidRPr="00993F37">
        <w:rPr>
          <w:lang w:val="en-US"/>
        </w:rPr>
        <w:t>It was intriguing to note that the diameter of carbon nanotubes was significantly smaller, measuring 17 nm, in the catalyst exposed for 20 h TOS, where a particle size of 20 nm was observed. In contrast, for the 15Ni-15Mg-20Al catalyst subjected to short-term DRM, the nickel particle size was 25 nm, and the corresponding carbon nanotube diameter was 33 nm. Additionally, larger nickel particles encourage coking, whereas smaller particles tend to accumulate less coke [20</w:t>
      </w:r>
      <w:r w:rsidR="00BD0E08">
        <w:rPr>
          <w:lang w:val="en-US"/>
        </w:rPr>
        <w:t>9</w:t>
      </w:r>
      <w:r w:rsidRPr="00993F37">
        <w:rPr>
          <w:lang w:val="en-US"/>
        </w:rPr>
        <w:t xml:space="preserve">, </w:t>
      </w:r>
      <w:r w:rsidRPr="00993F37">
        <w:t>р</w:t>
      </w:r>
      <w:r w:rsidRPr="00993F37">
        <w:rPr>
          <w:lang w:val="en-US"/>
        </w:rPr>
        <w:t>. 8</w:t>
      </w:r>
      <w:r w:rsidR="005004C9">
        <w:rPr>
          <w:lang w:val="en-US"/>
        </w:rPr>
        <w:t>1</w:t>
      </w:r>
      <w:r w:rsidRPr="00993F37">
        <w:rPr>
          <w:lang w:val="en-US"/>
        </w:rPr>
        <w:t>; 23</w:t>
      </w:r>
      <w:r w:rsidR="00BD0E08">
        <w:rPr>
          <w:lang w:val="en-US"/>
        </w:rPr>
        <w:t>0</w:t>
      </w:r>
      <w:r w:rsidRPr="00993F37">
        <w:rPr>
          <w:lang w:val="en-US"/>
        </w:rPr>
        <w:t>]. Furthermore, it was stated that CH</w:t>
      </w:r>
      <w:r w:rsidRPr="00993F37">
        <w:rPr>
          <w:vertAlign w:val="subscript"/>
          <w:lang w:val="en-US"/>
        </w:rPr>
        <w:t>x</w:t>
      </w:r>
      <w:r w:rsidRPr="00993F37">
        <w:rPr>
          <w:lang w:val="en-US"/>
        </w:rPr>
        <w:t xml:space="preserve"> species, when distant from the Ni surface, exhibit low reactivity with CO</w:t>
      </w:r>
      <w:r w:rsidRPr="00993F37">
        <w:rPr>
          <w:vertAlign w:val="subscript"/>
          <w:lang w:val="en-US"/>
        </w:rPr>
        <w:t>2</w:t>
      </w:r>
      <w:r w:rsidRPr="00993F37">
        <w:rPr>
          <w:lang w:val="en-US"/>
        </w:rPr>
        <w:t xml:space="preserve"> and transform into stable coke. Moreover, the 15Ni-15Mn-20Mg catalyst underwent a temperature cycling, resulting in the development of substantial coke nanotubes having a maximum diameter equal to 28 nm (Figure 3</w:t>
      </w:r>
      <w:r w:rsidR="003A0276">
        <w:rPr>
          <w:lang w:val="en-US"/>
        </w:rPr>
        <w:t>8</w:t>
      </w:r>
      <w:r w:rsidRPr="00993F37">
        <w:rPr>
          <w:lang w:val="en-US"/>
        </w:rPr>
        <w:t>c). After DRM the nickel particle size was measured to be approximately 30 nm.</w:t>
      </w:r>
    </w:p>
    <w:p w:rsidR="00796B81" w:rsidRPr="00993F37" w:rsidRDefault="00796B81" w:rsidP="00796B81">
      <w:pPr>
        <w:pStyle w:val="a6"/>
        <w:ind w:left="0" w:firstLine="566"/>
        <w:rPr>
          <w:lang w:val="en-US"/>
        </w:rPr>
      </w:pPr>
      <w:r w:rsidRPr="00993F37">
        <w:rPr>
          <w:lang w:val="en-US"/>
        </w:rPr>
        <w:t>This phenomenon occurs due to the formation of zero valent nickel during DRM, coinciding with an increase in the catalyst's crystallinity as confirmed by XRD analysis. Interestingly, in the 200 h stability examination of the 15Ni-15Mg-</w:t>
      </w:r>
      <w:r w:rsidR="00F3589D">
        <w:rPr>
          <w:lang w:val="en-US"/>
        </w:rPr>
        <w:t>20</w:t>
      </w:r>
      <w:r w:rsidRPr="00993F37">
        <w:rPr>
          <w:lang w:val="en-US"/>
        </w:rPr>
        <w:t xml:space="preserve">Al catalyst, no </w:t>
      </w:r>
      <w:r w:rsidR="00304FDE">
        <w:rPr>
          <w:lang w:val="en-US"/>
        </w:rPr>
        <w:t xml:space="preserve">visible </w:t>
      </w:r>
      <w:r w:rsidRPr="00993F37">
        <w:rPr>
          <w:lang w:val="en-US"/>
        </w:rPr>
        <w:t>carbon nanotubes were detected. Moreover, the size of metal particles increased once more, reaching 30 nm.</w:t>
      </w:r>
      <w:r w:rsidR="00304FDE">
        <w:rPr>
          <w:lang w:val="en-US"/>
        </w:rPr>
        <w:t xml:space="preserve"> However, nickel particles were encapsulated in the carbon layer.</w:t>
      </w:r>
      <w:r w:rsidRPr="00993F37">
        <w:rPr>
          <w:lang w:val="en-US"/>
        </w:rPr>
        <w:t xml:space="preserve"> In the spent 15Ni-15Mn-20Mg catalyst, larger nickel particles were detected following the temperature cycling experiment during </w:t>
      </w:r>
      <w:r w:rsidRPr="00993F37">
        <w:rPr>
          <w:lang w:val="en-US"/>
        </w:rPr>
        <w:lastRenderedPageBreak/>
        <w:t>DRM compared to the corresponding spent 15Ni-15Mg-20Al catalyst. The catalyst with larger metal particles exhibited higher levels of coke deposition, a connection that is also supported by the results of TPO [21</w:t>
      </w:r>
      <w:r w:rsidR="00BD0E08">
        <w:rPr>
          <w:lang w:val="en-US"/>
        </w:rPr>
        <w:t>1</w:t>
      </w:r>
      <w:r w:rsidRPr="00993F37">
        <w:rPr>
          <w:lang w:val="en-US"/>
        </w:rPr>
        <w:t xml:space="preserve">, </w:t>
      </w:r>
      <w:r w:rsidRPr="00993F37">
        <w:t>р</w:t>
      </w:r>
      <w:r w:rsidRPr="00993F37">
        <w:rPr>
          <w:lang w:val="en-US"/>
        </w:rPr>
        <w:t>. 8</w:t>
      </w:r>
      <w:r w:rsidR="008970F2">
        <w:rPr>
          <w:lang w:val="en-US"/>
        </w:rPr>
        <w:t>0</w:t>
      </w:r>
      <w:r w:rsidRPr="00993F37">
        <w:rPr>
          <w:lang w:val="en-US"/>
        </w:rPr>
        <w:t>].</w:t>
      </w:r>
    </w:p>
    <w:p w:rsidR="00796B81" w:rsidRPr="00993F37" w:rsidRDefault="00796B81" w:rsidP="00796B81">
      <w:pPr>
        <w:pStyle w:val="a6"/>
        <w:ind w:left="0" w:firstLine="566"/>
        <w:rPr>
          <w:bCs/>
          <w:lang w:val="en-US"/>
        </w:rPr>
      </w:pPr>
      <w:r w:rsidRPr="00993F37">
        <w:rPr>
          <w:bCs/>
          <w:lang w:val="en-US"/>
        </w:rPr>
        <w:t>The fresh and used catalysts were analyzed for their textural characteristics using N</w:t>
      </w:r>
      <w:r w:rsidRPr="00993F37">
        <w:rPr>
          <w:bCs/>
          <w:vertAlign w:val="subscript"/>
          <w:lang w:val="en-US"/>
        </w:rPr>
        <w:t>2</w:t>
      </w:r>
      <w:r w:rsidRPr="00993F37">
        <w:rPr>
          <w:bCs/>
          <w:lang w:val="en-US"/>
        </w:rPr>
        <w:t xml:space="preserve"> physisorption. The findings indicate that all the catalysts had minimal surface areas, as indicated in Table 24. T</w:t>
      </w:r>
      <w:r w:rsidRPr="00993F37">
        <w:rPr>
          <w:lang w:val="en-US"/>
        </w:rPr>
        <w:t>he spent catalysts presented in Table 24 were used during 30 min TOS at 850</w:t>
      </w:r>
      <w:r w:rsidRPr="00993F37">
        <w:rPr>
          <w:vertAlign w:val="superscript"/>
          <w:lang w:val="en-US"/>
        </w:rPr>
        <w:t>o</w:t>
      </w:r>
      <w:r w:rsidRPr="00993F37">
        <w:rPr>
          <w:lang w:val="en-US"/>
        </w:rPr>
        <w:t>C and GHSV of 3000 h</w:t>
      </w:r>
      <w:r w:rsidRPr="00993F37">
        <w:rPr>
          <w:vertAlign w:val="superscript"/>
          <w:lang w:val="en-US"/>
        </w:rPr>
        <w:t>-1</w:t>
      </w:r>
      <w:r w:rsidRPr="00993F37">
        <w:rPr>
          <w:lang w:val="en-US"/>
        </w:rPr>
        <w:t xml:space="preserve">. </w:t>
      </w:r>
      <w:r w:rsidRPr="00993F37">
        <w:rPr>
          <w:bCs/>
          <w:lang w:val="en-US"/>
        </w:rPr>
        <w:t>A study revealed that the surface areas of catalysts vary based on the type of fuel used. Consequently, catalysts prepared through SCS can exhibit surface area fluctuations ca. 49‒153 m</w:t>
      </w:r>
      <w:r w:rsidRPr="00993F37">
        <w:rPr>
          <w:bCs/>
          <w:vertAlign w:val="superscript"/>
          <w:lang w:val="en-US"/>
        </w:rPr>
        <w:t>2</w:t>
      </w:r>
      <w:r w:rsidRPr="00993F37">
        <w:rPr>
          <w:iCs/>
          <w:lang w:val="sv-FI"/>
        </w:rPr>
        <w:t>·g</w:t>
      </w:r>
      <w:r w:rsidRPr="00993F37">
        <w:rPr>
          <w:iCs/>
          <w:vertAlign w:val="superscript"/>
          <w:lang w:val="sv-FI"/>
        </w:rPr>
        <w:t>-1</w:t>
      </w:r>
      <w:r w:rsidRPr="00993F37">
        <w:rPr>
          <w:bCs/>
          <w:lang w:val="en-US"/>
        </w:rPr>
        <w:t>, depending on the specific fuel source [23</w:t>
      </w:r>
      <w:r w:rsidR="00BD0E08">
        <w:rPr>
          <w:bCs/>
          <w:lang w:val="en-US"/>
        </w:rPr>
        <w:t>1</w:t>
      </w:r>
      <w:r w:rsidRPr="00993F37">
        <w:rPr>
          <w:bCs/>
          <w:lang w:val="en-US"/>
        </w:rPr>
        <w:t>].</w:t>
      </w:r>
    </w:p>
    <w:p w:rsidR="00796B81" w:rsidRPr="00993F37" w:rsidRDefault="00796B81" w:rsidP="007678FC">
      <w:pPr>
        <w:pStyle w:val="a6"/>
        <w:ind w:left="0" w:firstLine="566"/>
        <w:rPr>
          <w:lang w:val="en-US"/>
        </w:rPr>
      </w:pPr>
    </w:p>
    <w:p w:rsidR="00AF5A9E" w:rsidRPr="00993F37" w:rsidRDefault="00AF5A9E" w:rsidP="00AF5A9E">
      <w:pPr>
        <w:pStyle w:val="a6"/>
        <w:ind w:left="0"/>
        <w:jc w:val="center"/>
        <w:rPr>
          <w:lang w:val="en-US"/>
        </w:rPr>
      </w:pPr>
      <w:r w:rsidRPr="00993F37">
        <w:rPr>
          <w:noProof/>
          <w:lang w:eastAsia="ru-RU"/>
        </w:rPr>
        <w:drawing>
          <wp:inline distT="0" distB="0" distL="0" distR="0">
            <wp:extent cx="1980000" cy="1345483"/>
            <wp:effectExtent l="0" t="0" r="0" b="0"/>
            <wp:docPr id="11354782" name="Рисунок 1135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17">
                      <a:extLst>
                        <a:ext uri="{28A0092B-C50C-407E-A947-70E740481C1C}">
                          <a14:useLocalDpi xmlns:a14="http://schemas.microsoft.com/office/drawing/2010/main" val="0"/>
                        </a:ext>
                      </a:extLst>
                    </a:blip>
                    <a:srcRect l="2264" t="1643" b="1917"/>
                    <a:stretch/>
                  </pic:blipFill>
                  <pic:spPr bwMode="auto">
                    <a:xfrm>
                      <a:off x="0" y="0"/>
                      <a:ext cx="1980000" cy="1345483"/>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980000" cy="1277899"/>
            <wp:effectExtent l="0" t="0" r="0" b="0"/>
            <wp:docPr id="2128744833" name="Рисунок 212874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18">
                      <a:extLst>
                        <a:ext uri="{28A0092B-C50C-407E-A947-70E740481C1C}">
                          <a14:useLocalDpi xmlns:a14="http://schemas.microsoft.com/office/drawing/2010/main" val="0"/>
                        </a:ext>
                      </a:extLst>
                    </a:blip>
                    <a:srcRect l="1478" t="554" b="4088"/>
                    <a:stretch/>
                  </pic:blipFill>
                  <pic:spPr bwMode="auto">
                    <a:xfrm>
                      <a:off x="0" y="0"/>
                      <a:ext cx="1980000" cy="1277899"/>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980000" cy="1308845"/>
            <wp:effectExtent l="0" t="0" r="0" b="0"/>
            <wp:docPr id="2128744835" name="Рисунок 212874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19">
                      <a:extLst>
                        <a:ext uri="{28A0092B-C50C-407E-A947-70E740481C1C}">
                          <a14:useLocalDpi xmlns:a14="http://schemas.microsoft.com/office/drawing/2010/main" val="0"/>
                        </a:ext>
                      </a:extLst>
                    </a:blip>
                    <a:srcRect t="1" b="2896"/>
                    <a:stretch/>
                  </pic:blipFill>
                  <pic:spPr bwMode="auto">
                    <a:xfrm>
                      <a:off x="0" y="0"/>
                      <a:ext cx="1980000" cy="1308845"/>
                    </a:xfrm>
                    <a:prstGeom prst="rect">
                      <a:avLst/>
                    </a:prstGeom>
                    <a:noFill/>
                    <a:ln>
                      <a:noFill/>
                    </a:ln>
                    <a:extLst>
                      <a:ext uri="{53640926-AAD7-44D8-BBD7-CCE9431645EC}">
                        <a14:shadowObscured xmlns:a14="http://schemas.microsoft.com/office/drawing/2010/main"/>
                      </a:ext>
                    </a:extLst>
                  </pic:spPr>
                </pic:pic>
              </a:graphicData>
            </a:graphic>
          </wp:inline>
        </w:drawing>
      </w:r>
    </w:p>
    <w:p w:rsidR="00AF5A9E" w:rsidRPr="00993F37" w:rsidRDefault="00AF5A9E" w:rsidP="00AF5A9E">
      <w:pPr>
        <w:pStyle w:val="a6"/>
        <w:ind w:left="0"/>
        <w:jc w:val="center"/>
        <w:rPr>
          <w:lang w:val="en-US"/>
        </w:rPr>
      </w:pPr>
      <w:r w:rsidRPr="00993F37">
        <w:rPr>
          <w:noProof/>
          <w:lang w:eastAsia="ru-RU"/>
        </w:rPr>
        <w:drawing>
          <wp:inline distT="0" distB="0" distL="0" distR="0">
            <wp:extent cx="1904347" cy="1323975"/>
            <wp:effectExtent l="0" t="0" r="0" b="0"/>
            <wp:docPr id="2128744837" name="Рисунок 212874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120">
                      <a:extLst>
                        <a:ext uri="{28A0092B-C50C-407E-A947-70E740481C1C}">
                          <a14:useLocalDpi xmlns:a14="http://schemas.microsoft.com/office/drawing/2010/main" val="0"/>
                        </a:ext>
                      </a:extLst>
                    </a:blip>
                    <a:srcRect l="3670"/>
                    <a:stretch/>
                  </pic:blipFill>
                  <pic:spPr bwMode="auto">
                    <a:xfrm>
                      <a:off x="0" y="0"/>
                      <a:ext cx="1907048" cy="1325853"/>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980934" cy="1282700"/>
            <wp:effectExtent l="0" t="0" r="0" b="0"/>
            <wp:docPr id="2128744839" name="Рисунок 212874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121">
                      <a:extLst>
                        <a:ext uri="{28A0092B-C50C-407E-A947-70E740481C1C}">
                          <a14:useLocalDpi xmlns:a14="http://schemas.microsoft.com/office/drawing/2010/main" val="0"/>
                        </a:ext>
                      </a:extLst>
                    </a:blip>
                    <a:srcRect l="1123" t="3759" b="4360"/>
                    <a:stretch/>
                  </pic:blipFill>
                  <pic:spPr bwMode="auto">
                    <a:xfrm>
                      <a:off x="0" y="0"/>
                      <a:ext cx="1982137" cy="1283479"/>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980000" cy="1282769"/>
            <wp:effectExtent l="0" t="0" r="0" b="0"/>
            <wp:docPr id="2128744841" name="Рисунок 212874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122">
                      <a:extLst>
                        <a:ext uri="{28A0092B-C50C-407E-A947-70E740481C1C}">
                          <a14:useLocalDpi xmlns:a14="http://schemas.microsoft.com/office/drawing/2010/main" val="0"/>
                        </a:ext>
                      </a:extLst>
                    </a:blip>
                    <a:srcRect t="2759" b="4508"/>
                    <a:stretch/>
                  </pic:blipFill>
                  <pic:spPr bwMode="auto">
                    <a:xfrm>
                      <a:off x="0" y="0"/>
                      <a:ext cx="1980000" cy="1282769"/>
                    </a:xfrm>
                    <a:prstGeom prst="rect">
                      <a:avLst/>
                    </a:prstGeom>
                    <a:noFill/>
                    <a:ln>
                      <a:noFill/>
                    </a:ln>
                    <a:extLst>
                      <a:ext uri="{53640926-AAD7-44D8-BBD7-CCE9431645EC}">
                        <a14:shadowObscured xmlns:a14="http://schemas.microsoft.com/office/drawing/2010/main"/>
                      </a:ext>
                    </a:extLst>
                  </pic:spPr>
                </pic:pic>
              </a:graphicData>
            </a:graphic>
          </wp:inline>
        </w:drawing>
      </w:r>
    </w:p>
    <w:p w:rsidR="00AF5A9E" w:rsidRPr="00993F37" w:rsidRDefault="00AF5A9E" w:rsidP="00AF5A9E">
      <w:pPr>
        <w:pStyle w:val="a6"/>
        <w:ind w:left="0"/>
        <w:jc w:val="center"/>
        <w:rPr>
          <w:lang w:val="en-US"/>
        </w:rPr>
      </w:pPr>
      <w:r w:rsidRPr="00993F37">
        <w:rPr>
          <w:noProof/>
          <w:lang w:eastAsia="ru-RU"/>
        </w:rPr>
        <w:drawing>
          <wp:inline distT="0" distB="0" distL="0" distR="0">
            <wp:extent cx="1980000" cy="1337434"/>
            <wp:effectExtent l="0" t="0" r="0" b="0"/>
            <wp:docPr id="2128744844" name="Рисунок 212874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123">
                      <a:extLst>
                        <a:ext uri="{28A0092B-C50C-407E-A947-70E740481C1C}">
                          <a14:useLocalDpi xmlns:a14="http://schemas.microsoft.com/office/drawing/2010/main" val="0"/>
                        </a:ext>
                      </a:extLst>
                    </a:blip>
                    <a:srcRect l="2172" t="2631" r="1538" b="3158"/>
                    <a:stretch/>
                  </pic:blipFill>
                  <pic:spPr bwMode="auto">
                    <a:xfrm>
                      <a:off x="0" y="0"/>
                      <a:ext cx="1980000" cy="1337434"/>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849899" cy="1247775"/>
            <wp:effectExtent l="0" t="0" r="0" b="0"/>
            <wp:docPr id="2128744847" name="Рисунок 212874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124">
                      <a:extLst>
                        <a:ext uri="{28A0092B-C50C-407E-A947-70E740481C1C}">
                          <a14:useLocalDpi xmlns:a14="http://schemas.microsoft.com/office/drawing/2010/main" val="0"/>
                        </a:ext>
                      </a:extLst>
                    </a:blip>
                    <a:srcRect l="4445" t="3159" r="1080" b="6264"/>
                    <a:stretch/>
                  </pic:blipFill>
                  <pic:spPr bwMode="auto">
                    <a:xfrm>
                      <a:off x="0" y="0"/>
                      <a:ext cx="1850731" cy="1248336"/>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714500" cy="1174247"/>
            <wp:effectExtent l="0" t="0" r="0" b="0"/>
            <wp:docPr id="2128744850" name="Рисунок 212874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125">
                      <a:extLst>
                        <a:ext uri="{28A0092B-C50C-407E-A947-70E740481C1C}">
                          <a14:useLocalDpi xmlns:a14="http://schemas.microsoft.com/office/drawing/2010/main" val="0"/>
                        </a:ext>
                      </a:extLst>
                    </a:blip>
                    <a:srcRect l="2783" t="2900" b="1"/>
                    <a:stretch/>
                  </pic:blipFill>
                  <pic:spPr bwMode="auto">
                    <a:xfrm>
                      <a:off x="0" y="0"/>
                      <a:ext cx="1715464" cy="1174907"/>
                    </a:xfrm>
                    <a:prstGeom prst="rect">
                      <a:avLst/>
                    </a:prstGeom>
                    <a:noFill/>
                    <a:ln>
                      <a:noFill/>
                    </a:ln>
                    <a:extLst>
                      <a:ext uri="{53640926-AAD7-44D8-BBD7-CCE9431645EC}">
                        <a14:shadowObscured xmlns:a14="http://schemas.microsoft.com/office/drawing/2010/main"/>
                      </a:ext>
                    </a:extLst>
                  </pic:spPr>
                </pic:pic>
              </a:graphicData>
            </a:graphic>
          </wp:inline>
        </w:drawing>
      </w:r>
    </w:p>
    <w:p w:rsidR="00AF5A9E" w:rsidRPr="00993F37" w:rsidRDefault="00AF5A9E" w:rsidP="00AF5A9E">
      <w:pPr>
        <w:pStyle w:val="a6"/>
        <w:ind w:left="0"/>
        <w:jc w:val="center"/>
        <w:rPr>
          <w:lang w:val="en-US"/>
        </w:rPr>
      </w:pPr>
      <w:r w:rsidRPr="00993F37">
        <w:rPr>
          <w:noProof/>
          <w:lang w:eastAsia="ru-RU"/>
        </w:rPr>
        <w:drawing>
          <wp:inline distT="0" distB="0" distL="0" distR="0">
            <wp:extent cx="1733486" cy="1455420"/>
            <wp:effectExtent l="0" t="0" r="635" b="0"/>
            <wp:docPr id="2128744852" name="Рисунок 212874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126">
                      <a:extLst>
                        <a:ext uri="{28A0092B-C50C-407E-A947-70E740481C1C}">
                          <a14:useLocalDpi xmlns:a14="http://schemas.microsoft.com/office/drawing/2010/main" val="0"/>
                        </a:ext>
                      </a:extLst>
                    </a:blip>
                    <a:srcRect l="3670" t="3097" r="1652" b="4516"/>
                    <a:stretch/>
                  </pic:blipFill>
                  <pic:spPr bwMode="auto">
                    <a:xfrm>
                      <a:off x="0" y="0"/>
                      <a:ext cx="1743504" cy="1463831"/>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1659255" cy="1348740"/>
            <wp:effectExtent l="0" t="0" r="0" b="3810"/>
            <wp:docPr id="2128744854" name="Рисунок 212874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127">
                      <a:extLst>
                        <a:ext uri="{28A0092B-C50C-407E-A947-70E740481C1C}">
                          <a14:useLocalDpi xmlns:a14="http://schemas.microsoft.com/office/drawing/2010/main" val="0"/>
                        </a:ext>
                      </a:extLst>
                    </a:blip>
                    <a:srcRect l="3412" t="1103" b="2897"/>
                    <a:stretch/>
                  </pic:blipFill>
                  <pic:spPr bwMode="auto">
                    <a:xfrm>
                      <a:off x="0" y="0"/>
                      <a:ext cx="1660610" cy="1349841"/>
                    </a:xfrm>
                    <a:prstGeom prst="rect">
                      <a:avLst/>
                    </a:prstGeom>
                    <a:noFill/>
                    <a:ln>
                      <a:noFill/>
                    </a:ln>
                    <a:extLst>
                      <a:ext uri="{53640926-AAD7-44D8-BBD7-CCE9431645EC}">
                        <a14:shadowObscured xmlns:a14="http://schemas.microsoft.com/office/drawing/2010/main"/>
                      </a:ext>
                    </a:extLst>
                  </pic:spPr>
                </pic:pic>
              </a:graphicData>
            </a:graphic>
          </wp:inline>
        </w:drawing>
      </w:r>
    </w:p>
    <w:p w:rsidR="002E2C1E" w:rsidRPr="00993F37" w:rsidRDefault="002E2C1E" w:rsidP="00AF5A9E">
      <w:pPr>
        <w:pStyle w:val="a6"/>
        <w:ind w:left="0" w:firstLine="567"/>
        <w:rPr>
          <w:lang w:val="en-US"/>
        </w:rPr>
      </w:pPr>
    </w:p>
    <w:p w:rsidR="00AF5A9E" w:rsidRPr="00993F37" w:rsidRDefault="00AF5A9E" w:rsidP="00AF5A9E">
      <w:pPr>
        <w:pStyle w:val="a6"/>
        <w:ind w:left="0" w:firstLine="567"/>
        <w:rPr>
          <w:sz w:val="24"/>
          <w:szCs w:val="24"/>
          <w:lang w:val="en-US"/>
        </w:rPr>
      </w:pPr>
      <w:r w:rsidRPr="00993F37">
        <w:rPr>
          <w:sz w:val="24"/>
          <w:szCs w:val="24"/>
          <w:lang w:val="en-US"/>
        </w:rPr>
        <w:t>15Ni-15Mn-20Al: a - fresh, a1 - spent for 30 min TOS at 850</w:t>
      </w:r>
      <w:r w:rsidRPr="00993F37">
        <w:rPr>
          <w:sz w:val="24"/>
          <w:szCs w:val="24"/>
          <w:vertAlign w:val="superscript"/>
          <w:lang w:val="en-US"/>
        </w:rPr>
        <w:t>o</w:t>
      </w:r>
      <w:r w:rsidRPr="00993F37">
        <w:rPr>
          <w:sz w:val="24"/>
          <w:szCs w:val="24"/>
          <w:lang w:val="en-US"/>
        </w:rPr>
        <w:t>C, a2 - spent in temperature cycling; 15Ni-15Mg-20Al: b - fresh, b1 - spent for 30 min TOS at 850</w:t>
      </w:r>
      <w:r w:rsidRPr="00993F37">
        <w:rPr>
          <w:sz w:val="24"/>
          <w:szCs w:val="24"/>
          <w:vertAlign w:val="superscript"/>
          <w:lang w:val="en-US"/>
        </w:rPr>
        <w:t>o</w:t>
      </w:r>
      <w:r w:rsidRPr="00993F37">
        <w:rPr>
          <w:sz w:val="24"/>
          <w:szCs w:val="24"/>
          <w:lang w:val="en-US"/>
        </w:rPr>
        <w:t>C, b2 - spent in temperature cycling, b3 - spent for 20 h TOS at 850</w:t>
      </w:r>
      <w:r w:rsidRPr="00993F37">
        <w:rPr>
          <w:sz w:val="24"/>
          <w:szCs w:val="24"/>
          <w:vertAlign w:val="superscript"/>
          <w:lang w:val="en-US"/>
        </w:rPr>
        <w:t>o</w:t>
      </w:r>
      <w:r w:rsidRPr="00993F37">
        <w:rPr>
          <w:sz w:val="24"/>
          <w:szCs w:val="24"/>
          <w:lang w:val="en-US"/>
        </w:rPr>
        <w:t>C, b4 - spent for 200 h TOS at 850</w:t>
      </w:r>
      <w:r w:rsidRPr="00993F37">
        <w:rPr>
          <w:sz w:val="24"/>
          <w:szCs w:val="24"/>
          <w:vertAlign w:val="superscript"/>
          <w:lang w:val="en-US"/>
        </w:rPr>
        <w:t>o</w:t>
      </w:r>
      <w:r w:rsidRPr="00993F37">
        <w:rPr>
          <w:sz w:val="24"/>
          <w:szCs w:val="24"/>
          <w:lang w:val="en-US"/>
        </w:rPr>
        <w:t>C; 15Ni-15Mn-20Mg: c - spent in temperature cycling;15Ni-35Mn: d - spent for 30 min TOS at 850</w:t>
      </w:r>
      <w:r w:rsidRPr="00993F37">
        <w:rPr>
          <w:sz w:val="24"/>
          <w:szCs w:val="24"/>
          <w:vertAlign w:val="superscript"/>
          <w:lang w:val="en-US"/>
        </w:rPr>
        <w:t>o</w:t>
      </w:r>
      <w:r w:rsidRPr="00993F37">
        <w:rPr>
          <w:sz w:val="24"/>
          <w:szCs w:val="24"/>
          <w:lang w:val="en-US"/>
        </w:rPr>
        <w:t>C; 15Ni-35Mg: e - spent for 30 min TOS at 850</w:t>
      </w:r>
      <w:r w:rsidRPr="00993F37">
        <w:rPr>
          <w:sz w:val="24"/>
          <w:szCs w:val="24"/>
          <w:vertAlign w:val="superscript"/>
          <w:lang w:val="en-US"/>
        </w:rPr>
        <w:t>o</w:t>
      </w:r>
      <w:r w:rsidRPr="00993F37">
        <w:rPr>
          <w:sz w:val="24"/>
          <w:szCs w:val="24"/>
          <w:lang w:val="en-US"/>
        </w:rPr>
        <w:t>C.</w:t>
      </w:r>
    </w:p>
    <w:p w:rsidR="002E2C1E" w:rsidRPr="00993F37" w:rsidRDefault="002E2C1E"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 xml:space="preserve">Figure </w:t>
      </w:r>
      <w:r w:rsidR="0013374E" w:rsidRPr="00993F37">
        <w:rPr>
          <w:lang w:val="en-US"/>
        </w:rPr>
        <w:t>3</w:t>
      </w:r>
      <w:r w:rsidR="003A0276">
        <w:rPr>
          <w:lang w:val="en-US"/>
        </w:rPr>
        <w:t>8</w:t>
      </w:r>
      <w:r w:rsidRPr="00993F37">
        <w:rPr>
          <w:lang w:val="en-US"/>
        </w:rPr>
        <w:t xml:space="preserve"> – TEM images of Mg- and Mn-promoted catalysts</w:t>
      </w:r>
    </w:p>
    <w:p w:rsidR="00796B81" w:rsidRDefault="00796B81" w:rsidP="00796B81">
      <w:pPr>
        <w:pStyle w:val="a6"/>
        <w:ind w:left="0" w:firstLine="566"/>
        <w:rPr>
          <w:bCs/>
          <w:lang w:val="en-US"/>
        </w:rPr>
      </w:pPr>
      <w:r w:rsidRPr="00993F37">
        <w:rPr>
          <w:bCs/>
          <w:lang w:val="en-US"/>
        </w:rPr>
        <w:lastRenderedPageBreak/>
        <w:t>Certain catalysts commonly display limited surface areas (8‒10 m</w:t>
      </w:r>
      <w:r w:rsidRPr="00993F37">
        <w:rPr>
          <w:bCs/>
          <w:vertAlign w:val="superscript"/>
          <w:lang w:val="en-US"/>
        </w:rPr>
        <w:t>2</w:t>
      </w:r>
      <w:r w:rsidRPr="00993F37">
        <w:rPr>
          <w:iCs/>
          <w:lang w:val="sv-FI"/>
        </w:rPr>
        <w:t>·g</w:t>
      </w:r>
      <w:r w:rsidRPr="00993F37">
        <w:rPr>
          <w:iCs/>
          <w:vertAlign w:val="superscript"/>
          <w:lang w:val="sv-FI"/>
        </w:rPr>
        <w:t>-1</w:t>
      </w:r>
      <w:r w:rsidRPr="00993F37">
        <w:rPr>
          <w:bCs/>
          <w:lang w:val="en-US"/>
        </w:rPr>
        <w:t>), when glycine is used as a fuel source [23</w:t>
      </w:r>
      <w:r w:rsidR="00BD0E08">
        <w:rPr>
          <w:bCs/>
          <w:lang w:val="en-US"/>
        </w:rPr>
        <w:t>2</w:t>
      </w:r>
      <w:r w:rsidRPr="00993F37">
        <w:rPr>
          <w:bCs/>
          <w:lang w:val="en-US"/>
        </w:rPr>
        <w:t>]. Similarly, for Ni-based catalysts prepared with urea, the surface area tends to be low, falling within the range of 9 to 20 m</w:t>
      </w:r>
      <w:r w:rsidRPr="00993F37">
        <w:rPr>
          <w:bCs/>
          <w:vertAlign w:val="superscript"/>
          <w:lang w:val="en-US"/>
        </w:rPr>
        <w:t>2</w:t>
      </w:r>
      <w:r w:rsidRPr="00993F37">
        <w:rPr>
          <w:iCs/>
          <w:lang w:val="sv-FI"/>
        </w:rPr>
        <w:t>·g</w:t>
      </w:r>
      <w:r w:rsidRPr="00993F37">
        <w:rPr>
          <w:iCs/>
          <w:vertAlign w:val="superscript"/>
          <w:lang w:val="sv-FI"/>
        </w:rPr>
        <w:t>-1</w:t>
      </w:r>
      <w:r w:rsidRPr="00993F37">
        <w:rPr>
          <w:bCs/>
          <w:lang w:val="en-US"/>
        </w:rPr>
        <w:t xml:space="preserve"> [23</w:t>
      </w:r>
      <w:r w:rsidR="00BD0E08">
        <w:rPr>
          <w:bCs/>
          <w:lang w:val="en-US"/>
        </w:rPr>
        <w:t>3</w:t>
      </w:r>
      <w:r w:rsidRPr="00993F37">
        <w:rPr>
          <w:bCs/>
          <w:lang w:val="en-US"/>
        </w:rPr>
        <w:t>]. For instance, Figure 3</w:t>
      </w:r>
      <w:r w:rsidR="0005467B">
        <w:rPr>
          <w:bCs/>
          <w:lang w:val="en-US"/>
        </w:rPr>
        <w:t>9</w:t>
      </w:r>
      <w:r w:rsidRPr="00993F37">
        <w:rPr>
          <w:bCs/>
          <w:lang w:val="en-US"/>
        </w:rPr>
        <w:t xml:space="preserve"> displays the N</w:t>
      </w:r>
      <w:r w:rsidRPr="00993F37">
        <w:rPr>
          <w:bCs/>
          <w:vertAlign w:val="subscript"/>
          <w:lang w:val="en-US"/>
        </w:rPr>
        <w:t>2</w:t>
      </w:r>
      <w:r w:rsidRPr="00993F37">
        <w:rPr>
          <w:bCs/>
          <w:lang w:val="en-US"/>
        </w:rPr>
        <w:t xml:space="preserve"> physisorption results of the 15Ni-15Mn-20Al samples before and after reaction. Following the IUPAC classification, catalysts exhibited the isotherms of type IV, featuring H3 hysteresis loops. This classification indicates mesoporous materials characterized by wedge-shaped pores.</w:t>
      </w:r>
    </w:p>
    <w:p w:rsidR="003A0276" w:rsidRPr="00993F37" w:rsidRDefault="003A0276" w:rsidP="00796B81">
      <w:pPr>
        <w:pStyle w:val="a6"/>
        <w:ind w:left="0" w:firstLine="566"/>
        <w:rPr>
          <w:bCs/>
          <w:lang w:val="en-US"/>
        </w:rPr>
      </w:pPr>
    </w:p>
    <w:p w:rsidR="00AF5A9E" w:rsidRPr="00993F37" w:rsidRDefault="00AF5A9E" w:rsidP="00AF5A9E">
      <w:pPr>
        <w:pStyle w:val="a6"/>
        <w:ind w:left="0"/>
        <w:rPr>
          <w:lang w:val="en-US"/>
        </w:rPr>
      </w:pPr>
      <w:r w:rsidRPr="00993F37">
        <w:rPr>
          <w:bCs/>
          <w:lang w:val="en-US"/>
        </w:rPr>
        <w:t xml:space="preserve">Table 24 – Textural properties of the </w:t>
      </w:r>
      <w:r w:rsidR="00271975" w:rsidRPr="00993F37">
        <w:rPr>
          <w:bCs/>
          <w:lang w:val="en-US"/>
        </w:rPr>
        <w:t>samples</w:t>
      </w:r>
    </w:p>
    <w:p w:rsidR="00AF5A9E" w:rsidRPr="00993F37" w:rsidRDefault="00AF5A9E" w:rsidP="00AF5A9E">
      <w:pPr>
        <w:pStyle w:val="a6"/>
        <w:ind w:left="0" w:firstLine="566"/>
        <w:rPr>
          <w:bCs/>
          <w:lang w:val="en-US"/>
        </w:rPr>
      </w:pPr>
    </w:p>
    <w:tbl>
      <w:tblPr>
        <w:tblW w:w="9661" w:type="dxa"/>
        <w:tblCellMar>
          <w:left w:w="70" w:type="dxa"/>
          <w:right w:w="70" w:type="dxa"/>
        </w:tblCellMar>
        <w:tblLook w:val="04A0" w:firstRow="1" w:lastRow="0" w:firstColumn="1" w:lastColumn="0" w:noHBand="0" w:noVBand="1"/>
      </w:tblPr>
      <w:tblGrid>
        <w:gridCol w:w="1913"/>
        <w:gridCol w:w="979"/>
        <w:gridCol w:w="1303"/>
        <w:gridCol w:w="1396"/>
        <w:gridCol w:w="925"/>
        <w:gridCol w:w="1657"/>
        <w:gridCol w:w="1488"/>
      </w:tblGrid>
      <w:tr w:rsidR="0062697F" w:rsidRPr="00993F37" w:rsidTr="00DF77D2">
        <w:trPr>
          <w:trHeight w:val="680"/>
        </w:trPr>
        <w:tc>
          <w:tcPr>
            <w:tcW w:w="1913" w:type="dxa"/>
            <w:tcBorders>
              <w:top w:val="single" w:sz="4" w:space="0" w:color="auto"/>
              <w:left w:val="single" w:sz="4" w:space="0" w:color="auto"/>
              <w:bottom w:val="single" w:sz="4" w:space="0" w:color="auto"/>
              <w:right w:val="single" w:sz="4" w:space="0" w:color="auto"/>
            </w:tcBorders>
            <w:shd w:val="clear" w:color="auto" w:fill="auto"/>
            <w:noWrap/>
            <w:hideMark/>
          </w:tcPr>
          <w:p w:rsidR="00AF5A9E" w:rsidRPr="00993F37" w:rsidRDefault="00AF5A9E" w:rsidP="00DF77D2">
            <w:pPr>
              <w:pStyle w:val="a6"/>
              <w:ind w:left="0"/>
              <w:rPr>
                <w:bCs/>
                <w:sz w:val="24"/>
                <w:szCs w:val="24"/>
                <w:lang w:val="sv-FI"/>
              </w:rPr>
            </w:pPr>
            <w:r w:rsidRPr="00993F37">
              <w:rPr>
                <w:bCs/>
                <w:sz w:val="24"/>
                <w:szCs w:val="24"/>
                <w:lang w:val="sv-FI"/>
              </w:rPr>
              <w:t>Catalyst</w:t>
            </w:r>
          </w:p>
        </w:tc>
        <w:tc>
          <w:tcPr>
            <w:tcW w:w="979" w:type="dxa"/>
            <w:tcBorders>
              <w:top w:val="single" w:sz="4" w:space="0" w:color="auto"/>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bCs/>
                <w:sz w:val="24"/>
                <w:szCs w:val="24"/>
                <w:lang w:val="sv-FI"/>
              </w:rPr>
            </w:pPr>
            <w:r w:rsidRPr="00993F37">
              <w:rPr>
                <w:bCs/>
                <w:sz w:val="24"/>
                <w:szCs w:val="24"/>
                <w:lang w:val="sv-FI"/>
              </w:rPr>
              <w:t>F/S</w:t>
            </w:r>
          </w:p>
        </w:tc>
        <w:tc>
          <w:tcPr>
            <w:tcW w:w="1303" w:type="dxa"/>
            <w:tcBorders>
              <w:top w:val="single" w:sz="4" w:space="0" w:color="auto"/>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bCs/>
                <w:sz w:val="24"/>
                <w:szCs w:val="24"/>
                <w:lang w:val="sv-FI"/>
              </w:rPr>
            </w:pPr>
            <w:r w:rsidRPr="00993F37">
              <w:rPr>
                <w:bCs/>
                <w:sz w:val="24"/>
                <w:szCs w:val="24"/>
                <w:lang w:val="sv-FI"/>
              </w:rPr>
              <w:t>S</w:t>
            </w:r>
            <w:r w:rsidRPr="00993F37">
              <w:rPr>
                <w:bCs/>
                <w:sz w:val="24"/>
                <w:szCs w:val="24"/>
                <w:vertAlign w:val="subscript"/>
                <w:lang w:val="sv-FI"/>
              </w:rPr>
              <w:t>BET</w:t>
            </w:r>
            <w:r w:rsidRPr="00993F37">
              <w:rPr>
                <w:bCs/>
                <w:sz w:val="24"/>
                <w:szCs w:val="24"/>
                <w:lang w:val="sv-FI"/>
              </w:rPr>
              <w:t xml:space="preserve">, </w:t>
            </w:r>
            <w:r w:rsidRPr="00993F37">
              <w:rPr>
                <w:iCs/>
                <w:sz w:val="24"/>
                <w:szCs w:val="24"/>
                <w:lang w:val="sv-FI"/>
              </w:rPr>
              <w:t>m</w:t>
            </w:r>
            <w:r w:rsidRPr="00993F37">
              <w:rPr>
                <w:iCs/>
                <w:sz w:val="24"/>
                <w:szCs w:val="24"/>
                <w:vertAlign w:val="superscript"/>
                <w:lang w:val="sv-FI"/>
              </w:rPr>
              <w:t>2</w:t>
            </w:r>
            <w:r w:rsidRPr="00993F37">
              <w:rPr>
                <w:iCs/>
                <w:sz w:val="24"/>
                <w:szCs w:val="24"/>
                <w:lang w:val="sv-FI"/>
              </w:rPr>
              <w:t>·g</w:t>
            </w:r>
            <w:r w:rsidRPr="00993F37">
              <w:rPr>
                <w:iCs/>
                <w:sz w:val="24"/>
                <w:szCs w:val="24"/>
                <w:vertAlign w:val="superscript"/>
                <w:lang w:val="sv-FI"/>
              </w:rPr>
              <w:t>-1</w:t>
            </w:r>
          </w:p>
        </w:tc>
        <w:tc>
          <w:tcPr>
            <w:tcW w:w="1396" w:type="dxa"/>
            <w:tcBorders>
              <w:top w:val="single" w:sz="4" w:space="0" w:color="auto"/>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bCs/>
                <w:sz w:val="24"/>
                <w:szCs w:val="24"/>
                <w:lang w:val="sv-FI"/>
              </w:rPr>
            </w:pPr>
            <w:r w:rsidRPr="00993F37">
              <w:rPr>
                <w:bCs/>
                <w:sz w:val="24"/>
                <w:szCs w:val="24"/>
                <w:lang w:val="sv-FI"/>
              </w:rPr>
              <w:t>V</w:t>
            </w:r>
            <w:r w:rsidRPr="00993F37">
              <w:rPr>
                <w:bCs/>
                <w:sz w:val="24"/>
                <w:szCs w:val="24"/>
                <w:vertAlign w:val="subscript"/>
                <w:lang w:val="sv-FI"/>
              </w:rPr>
              <w:t>tot</w:t>
            </w:r>
            <w:r w:rsidRPr="00993F37">
              <w:rPr>
                <w:bCs/>
                <w:sz w:val="24"/>
                <w:szCs w:val="24"/>
                <w:lang w:val="sv-FI"/>
              </w:rPr>
              <w:t xml:space="preserve">, </w:t>
            </w:r>
            <w:r w:rsidRPr="00993F37">
              <w:rPr>
                <w:iCs/>
                <w:sz w:val="24"/>
                <w:szCs w:val="24"/>
                <w:lang w:val="sv-FI"/>
              </w:rPr>
              <w:t>cm</w:t>
            </w:r>
            <w:r w:rsidRPr="00993F37">
              <w:rPr>
                <w:iCs/>
                <w:sz w:val="24"/>
                <w:szCs w:val="24"/>
                <w:vertAlign w:val="superscript"/>
                <w:lang w:val="sv-FI"/>
              </w:rPr>
              <w:t>3</w:t>
            </w:r>
            <w:r w:rsidRPr="00993F37">
              <w:rPr>
                <w:iCs/>
                <w:sz w:val="24"/>
                <w:szCs w:val="24"/>
                <w:lang w:val="sv-FI"/>
              </w:rPr>
              <w:t>·g</w:t>
            </w:r>
            <w:r w:rsidRPr="00993F37">
              <w:rPr>
                <w:iCs/>
                <w:sz w:val="24"/>
                <w:szCs w:val="24"/>
                <w:vertAlign w:val="superscript"/>
                <w:lang w:val="sv-FI"/>
              </w:rPr>
              <w:t>-1</w:t>
            </w:r>
          </w:p>
        </w:tc>
        <w:tc>
          <w:tcPr>
            <w:tcW w:w="925" w:type="dxa"/>
            <w:tcBorders>
              <w:top w:val="single" w:sz="4" w:space="0" w:color="auto"/>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bCs/>
                <w:sz w:val="24"/>
                <w:szCs w:val="24"/>
                <w:lang w:val="sv-FI"/>
              </w:rPr>
            </w:pPr>
            <w:r w:rsidRPr="00993F37">
              <w:rPr>
                <w:bCs/>
                <w:sz w:val="24"/>
                <w:szCs w:val="24"/>
                <w:lang w:val="sv-FI"/>
              </w:rPr>
              <w:t>V</w:t>
            </w:r>
            <w:r w:rsidRPr="00993F37">
              <w:rPr>
                <w:bCs/>
                <w:sz w:val="24"/>
                <w:szCs w:val="24"/>
                <w:vertAlign w:val="subscript"/>
                <w:lang w:val="sv-FI"/>
              </w:rPr>
              <w:t>μ</w:t>
            </w:r>
            <w:r w:rsidRPr="00993F37">
              <w:rPr>
                <w:iCs/>
                <w:sz w:val="24"/>
                <w:szCs w:val="24"/>
                <w:lang w:val="sv-FI"/>
              </w:rPr>
              <w:t>, cm</w:t>
            </w:r>
            <w:r w:rsidRPr="00993F37">
              <w:rPr>
                <w:iCs/>
                <w:sz w:val="24"/>
                <w:szCs w:val="24"/>
                <w:vertAlign w:val="superscript"/>
                <w:lang w:val="sv-FI"/>
              </w:rPr>
              <w:t>3</w:t>
            </w:r>
            <w:r w:rsidRPr="00993F37">
              <w:rPr>
                <w:iCs/>
                <w:sz w:val="24"/>
                <w:szCs w:val="24"/>
                <w:lang w:val="sv-FI"/>
              </w:rPr>
              <w:t>·g</w:t>
            </w:r>
            <w:r w:rsidRPr="00993F37">
              <w:rPr>
                <w:iCs/>
                <w:sz w:val="24"/>
                <w:szCs w:val="24"/>
                <w:vertAlign w:val="superscript"/>
                <w:lang w:val="sv-FI"/>
              </w:rPr>
              <w:t>-1</w:t>
            </w:r>
          </w:p>
        </w:tc>
        <w:tc>
          <w:tcPr>
            <w:tcW w:w="1657" w:type="dxa"/>
            <w:tcBorders>
              <w:top w:val="single" w:sz="4" w:space="0" w:color="auto"/>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bCs/>
                <w:sz w:val="24"/>
                <w:szCs w:val="24"/>
                <w:lang w:val="sv-FI"/>
              </w:rPr>
            </w:pPr>
            <w:r w:rsidRPr="00993F37">
              <w:rPr>
                <w:bCs/>
                <w:sz w:val="24"/>
                <w:szCs w:val="24"/>
                <w:lang w:val="sv-FI"/>
              </w:rPr>
              <w:t>V</w:t>
            </w:r>
            <w:r w:rsidRPr="00993F37">
              <w:rPr>
                <w:bCs/>
                <w:sz w:val="24"/>
                <w:szCs w:val="24"/>
                <w:vertAlign w:val="subscript"/>
                <w:lang w:val="sv-FI"/>
              </w:rPr>
              <w:t>m</w:t>
            </w:r>
            <w:r w:rsidRPr="00993F37">
              <w:rPr>
                <w:iCs/>
                <w:sz w:val="24"/>
                <w:szCs w:val="24"/>
                <w:lang w:val="sv-FI"/>
              </w:rPr>
              <w:t>, cm</w:t>
            </w:r>
            <w:r w:rsidRPr="00993F37">
              <w:rPr>
                <w:iCs/>
                <w:sz w:val="24"/>
                <w:szCs w:val="24"/>
                <w:vertAlign w:val="superscript"/>
                <w:lang w:val="sv-FI"/>
              </w:rPr>
              <w:t>3</w:t>
            </w:r>
            <w:r w:rsidRPr="00993F37">
              <w:rPr>
                <w:iCs/>
                <w:sz w:val="24"/>
                <w:szCs w:val="24"/>
                <w:lang w:val="sv-FI"/>
              </w:rPr>
              <w:t>·g</w:t>
            </w:r>
            <w:r w:rsidRPr="00993F37">
              <w:rPr>
                <w:iCs/>
                <w:sz w:val="24"/>
                <w:szCs w:val="24"/>
                <w:vertAlign w:val="superscript"/>
                <w:lang w:val="sv-FI"/>
              </w:rPr>
              <w:t>-1</w:t>
            </w:r>
          </w:p>
        </w:tc>
        <w:tc>
          <w:tcPr>
            <w:tcW w:w="1488" w:type="dxa"/>
            <w:tcBorders>
              <w:top w:val="single" w:sz="4" w:space="0" w:color="auto"/>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bCs/>
                <w:sz w:val="24"/>
                <w:szCs w:val="24"/>
                <w:lang w:val="sv-FI"/>
              </w:rPr>
            </w:pPr>
            <w:r w:rsidRPr="00993F37">
              <w:rPr>
                <w:bCs/>
                <w:sz w:val="24"/>
                <w:szCs w:val="24"/>
                <w:lang w:val="sv-FI"/>
              </w:rPr>
              <w:t>V</w:t>
            </w:r>
            <w:r w:rsidRPr="00993F37">
              <w:rPr>
                <w:bCs/>
                <w:sz w:val="24"/>
                <w:szCs w:val="24"/>
                <w:vertAlign w:val="subscript"/>
                <w:lang w:val="sv-FI"/>
              </w:rPr>
              <w:t>μ</w:t>
            </w:r>
            <w:r w:rsidRPr="00993F37">
              <w:rPr>
                <w:bCs/>
                <w:sz w:val="24"/>
                <w:szCs w:val="24"/>
                <w:lang w:val="sv-FI"/>
              </w:rPr>
              <w:t>/V</w:t>
            </w:r>
            <w:r w:rsidRPr="00993F37">
              <w:rPr>
                <w:bCs/>
                <w:sz w:val="24"/>
                <w:szCs w:val="24"/>
                <w:vertAlign w:val="subscript"/>
                <w:lang w:val="sv-FI"/>
              </w:rPr>
              <w:t>m</w:t>
            </w:r>
          </w:p>
        </w:tc>
      </w:tr>
      <w:tr w:rsidR="0062697F" w:rsidRPr="00993F37" w:rsidTr="00DF77D2">
        <w:trPr>
          <w:trHeight w:val="290"/>
        </w:trPr>
        <w:tc>
          <w:tcPr>
            <w:tcW w:w="1913" w:type="dxa"/>
            <w:tcBorders>
              <w:top w:val="single" w:sz="4" w:space="0" w:color="auto"/>
              <w:left w:val="single" w:sz="4" w:space="0" w:color="auto"/>
              <w:bottom w:val="single" w:sz="4" w:space="0" w:color="auto"/>
              <w:right w:val="single" w:sz="4" w:space="0" w:color="auto"/>
            </w:tcBorders>
            <w:shd w:val="clear" w:color="auto" w:fill="auto"/>
            <w:noWrap/>
            <w:hideMark/>
          </w:tcPr>
          <w:p w:rsidR="00AF5A9E" w:rsidRPr="00993F37" w:rsidRDefault="00AF5A9E" w:rsidP="00DF77D2">
            <w:pPr>
              <w:pStyle w:val="a6"/>
              <w:ind w:left="0"/>
              <w:rPr>
                <w:sz w:val="24"/>
                <w:szCs w:val="24"/>
                <w:lang w:val="sv-FI"/>
              </w:rPr>
            </w:pPr>
            <w:r w:rsidRPr="00993F37">
              <w:rPr>
                <w:sz w:val="24"/>
                <w:szCs w:val="24"/>
                <w:lang w:val="sv-FI"/>
              </w:rPr>
              <w:t>15Ni-15Mn-20Al</w:t>
            </w:r>
          </w:p>
        </w:tc>
        <w:tc>
          <w:tcPr>
            <w:tcW w:w="979" w:type="dxa"/>
            <w:tcBorders>
              <w:top w:val="single" w:sz="4" w:space="0" w:color="auto"/>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F</w:t>
            </w:r>
          </w:p>
        </w:tc>
        <w:tc>
          <w:tcPr>
            <w:tcW w:w="1303" w:type="dxa"/>
            <w:tcBorders>
              <w:top w:val="single" w:sz="4" w:space="0" w:color="auto"/>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11</w:t>
            </w:r>
          </w:p>
        </w:tc>
        <w:tc>
          <w:tcPr>
            <w:tcW w:w="1396" w:type="dxa"/>
            <w:tcBorders>
              <w:top w:val="single" w:sz="4" w:space="0" w:color="auto"/>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0.014</w:t>
            </w:r>
          </w:p>
        </w:tc>
        <w:tc>
          <w:tcPr>
            <w:tcW w:w="925" w:type="dxa"/>
            <w:tcBorders>
              <w:top w:val="single" w:sz="4" w:space="0" w:color="auto"/>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0.004</w:t>
            </w:r>
          </w:p>
        </w:tc>
        <w:tc>
          <w:tcPr>
            <w:tcW w:w="1657" w:type="dxa"/>
            <w:tcBorders>
              <w:top w:val="single" w:sz="4" w:space="0" w:color="auto"/>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0.010</w:t>
            </w:r>
          </w:p>
        </w:tc>
        <w:tc>
          <w:tcPr>
            <w:tcW w:w="1488" w:type="dxa"/>
            <w:tcBorders>
              <w:top w:val="single" w:sz="4" w:space="0" w:color="auto"/>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0.46</w:t>
            </w:r>
          </w:p>
        </w:tc>
      </w:tr>
      <w:tr w:rsidR="0062697F" w:rsidRPr="00993F37" w:rsidTr="00DF77D2">
        <w:trPr>
          <w:trHeight w:val="290"/>
        </w:trPr>
        <w:tc>
          <w:tcPr>
            <w:tcW w:w="1913" w:type="dxa"/>
            <w:tcBorders>
              <w:top w:val="nil"/>
              <w:left w:val="single" w:sz="4" w:space="0" w:color="auto"/>
              <w:bottom w:val="single" w:sz="4" w:space="0" w:color="auto"/>
              <w:right w:val="single" w:sz="4" w:space="0" w:color="auto"/>
            </w:tcBorders>
            <w:shd w:val="clear" w:color="auto" w:fill="auto"/>
            <w:noWrap/>
            <w:hideMark/>
          </w:tcPr>
          <w:p w:rsidR="00AF5A9E" w:rsidRPr="00993F37" w:rsidRDefault="00AF5A9E" w:rsidP="00DF77D2">
            <w:pPr>
              <w:pStyle w:val="a6"/>
              <w:ind w:left="0"/>
              <w:rPr>
                <w:sz w:val="24"/>
                <w:szCs w:val="24"/>
                <w:lang w:val="sv-FI"/>
              </w:rPr>
            </w:pPr>
            <w:r w:rsidRPr="00993F37">
              <w:rPr>
                <w:sz w:val="24"/>
                <w:szCs w:val="24"/>
                <w:lang w:val="sv-FI"/>
              </w:rPr>
              <w:t>15Ni-15Mn-20Al</w:t>
            </w:r>
          </w:p>
        </w:tc>
        <w:tc>
          <w:tcPr>
            <w:tcW w:w="979"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S</w:t>
            </w:r>
          </w:p>
        </w:tc>
        <w:tc>
          <w:tcPr>
            <w:tcW w:w="1303"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&lt; 4 (36</w:t>
            </w:r>
            <w:r w:rsidRPr="00993F37">
              <w:rPr>
                <w:sz w:val="24"/>
                <w:szCs w:val="24"/>
                <w:vertAlign w:val="superscript"/>
                <w:lang w:val="sv-FI"/>
              </w:rPr>
              <w:t>*</w:t>
            </w:r>
            <w:r w:rsidRPr="00993F37">
              <w:rPr>
                <w:sz w:val="24"/>
                <w:szCs w:val="24"/>
                <w:lang w:val="sv-FI"/>
              </w:rPr>
              <w:t>)</w:t>
            </w:r>
          </w:p>
        </w:tc>
        <w:tc>
          <w:tcPr>
            <w:tcW w:w="1396"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0.007</w:t>
            </w:r>
          </w:p>
        </w:tc>
        <w:tc>
          <w:tcPr>
            <w:tcW w:w="925"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0.001</w:t>
            </w:r>
          </w:p>
        </w:tc>
        <w:tc>
          <w:tcPr>
            <w:tcW w:w="1657"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0.005</w:t>
            </w:r>
          </w:p>
        </w:tc>
        <w:tc>
          <w:tcPr>
            <w:tcW w:w="1488"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0.24</w:t>
            </w:r>
          </w:p>
        </w:tc>
      </w:tr>
      <w:tr w:rsidR="0062697F" w:rsidRPr="00993F37" w:rsidTr="00DF77D2">
        <w:trPr>
          <w:trHeight w:val="290"/>
        </w:trPr>
        <w:tc>
          <w:tcPr>
            <w:tcW w:w="1913" w:type="dxa"/>
            <w:tcBorders>
              <w:top w:val="nil"/>
              <w:left w:val="single" w:sz="4" w:space="0" w:color="auto"/>
              <w:bottom w:val="single" w:sz="4" w:space="0" w:color="auto"/>
              <w:right w:val="single" w:sz="4" w:space="0" w:color="auto"/>
            </w:tcBorders>
            <w:shd w:val="clear" w:color="auto" w:fill="auto"/>
            <w:noWrap/>
          </w:tcPr>
          <w:p w:rsidR="00AF5A9E" w:rsidRPr="00993F37" w:rsidRDefault="00AF5A9E" w:rsidP="00DF77D2">
            <w:pPr>
              <w:pStyle w:val="a6"/>
              <w:ind w:left="0"/>
              <w:rPr>
                <w:sz w:val="24"/>
                <w:szCs w:val="24"/>
                <w:lang w:val="sv-FI"/>
              </w:rPr>
            </w:pPr>
            <w:r w:rsidRPr="00993F37">
              <w:rPr>
                <w:sz w:val="24"/>
                <w:szCs w:val="24"/>
                <w:lang w:val="sv-FI"/>
              </w:rPr>
              <w:t>15Ni-15Mg-20Al</w:t>
            </w:r>
          </w:p>
        </w:tc>
        <w:tc>
          <w:tcPr>
            <w:tcW w:w="979"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F</w:t>
            </w:r>
          </w:p>
        </w:tc>
        <w:tc>
          <w:tcPr>
            <w:tcW w:w="1303"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10</w:t>
            </w:r>
          </w:p>
        </w:tc>
        <w:tc>
          <w:tcPr>
            <w:tcW w:w="1396"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0.015</w:t>
            </w:r>
          </w:p>
        </w:tc>
        <w:tc>
          <w:tcPr>
            <w:tcW w:w="925"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0.004</w:t>
            </w:r>
          </w:p>
        </w:tc>
        <w:tc>
          <w:tcPr>
            <w:tcW w:w="1657"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0.011</w:t>
            </w:r>
          </w:p>
        </w:tc>
        <w:tc>
          <w:tcPr>
            <w:tcW w:w="1488"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0.36</w:t>
            </w:r>
          </w:p>
        </w:tc>
      </w:tr>
      <w:tr w:rsidR="0062697F" w:rsidRPr="00993F37" w:rsidTr="00DF77D2">
        <w:trPr>
          <w:trHeight w:val="290"/>
        </w:trPr>
        <w:tc>
          <w:tcPr>
            <w:tcW w:w="1913" w:type="dxa"/>
            <w:tcBorders>
              <w:top w:val="nil"/>
              <w:left w:val="single" w:sz="4" w:space="0" w:color="auto"/>
              <w:bottom w:val="single" w:sz="4" w:space="0" w:color="auto"/>
              <w:right w:val="single" w:sz="4" w:space="0" w:color="auto"/>
            </w:tcBorders>
            <w:shd w:val="clear" w:color="auto" w:fill="auto"/>
            <w:noWrap/>
          </w:tcPr>
          <w:p w:rsidR="00AF5A9E" w:rsidRPr="00993F37" w:rsidRDefault="00AF5A9E" w:rsidP="00DF77D2">
            <w:pPr>
              <w:pStyle w:val="a6"/>
              <w:ind w:left="0"/>
              <w:rPr>
                <w:sz w:val="24"/>
                <w:szCs w:val="24"/>
                <w:lang w:val="sv-FI"/>
              </w:rPr>
            </w:pPr>
            <w:r w:rsidRPr="00993F37">
              <w:rPr>
                <w:sz w:val="24"/>
                <w:szCs w:val="24"/>
                <w:lang w:val="sv-FI"/>
              </w:rPr>
              <w:t>15Ni-15Mg-20Al</w:t>
            </w:r>
          </w:p>
        </w:tc>
        <w:tc>
          <w:tcPr>
            <w:tcW w:w="979"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S</w:t>
            </w:r>
          </w:p>
        </w:tc>
        <w:tc>
          <w:tcPr>
            <w:tcW w:w="1303"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9 (90</w:t>
            </w:r>
            <w:r w:rsidRPr="00993F37">
              <w:rPr>
                <w:sz w:val="24"/>
                <w:szCs w:val="24"/>
                <w:vertAlign w:val="superscript"/>
                <w:lang w:val="sv-FI"/>
              </w:rPr>
              <w:t>*</w:t>
            </w:r>
            <w:r w:rsidRPr="00993F37">
              <w:rPr>
                <w:sz w:val="24"/>
                <w:szCs w:val="24"/>
                <w:lang w:val="sv-FI"/>
              </w:rPr>
              <w:t>)</w:t>
            </w:r>
          </w:p>
        </w:tc>
        <w:tc>
          <w:tcPr>
            <w:tcW w:w="1396"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0.017</w:t>
            </w:r>
          </w:p>
        </w:tc>
        <w:tc>
          <w:tcPr>
            <w:tcW w:w="925"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0.002</w:t>
            </w:r>
          </w:p>
        </w:tc>
        <w:tc>
          <w:tcPr>
            <w:tcW w:w="1657"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0.015</w:t>
            </w:r>
          </w:p>
        </w:tc>
        <w:tc>
          <w:tcPr>
            <w:tcW w:w="1488"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0.13</w:t>
            </w:r>
          </w:p>
        </w:tc>
      </w:tr>
      <w:tr w:rsidR="0062697F" w:rsidRPr="00993F37" w:rsidTr="00DF77D2">
        <w:trPr>
          <w:trHeight w:val="290"/>
        </w:trPr>
        <w:tc>
          <w:tcPr>
            <w:tcW w:w="1913" w:type="dxa"/>
            <w:tcBorders>
              <w:top w:val="nil"/>
              <w:left w:val="single" w:sz="4" w:space="0" w:color="auto"/>
              <w:bottom w:val="single" w:sz="4" w:space="0" w:color="auto"/>
              <w:right w:val="single" w:sz="4" w:space="0" w:color="auto"/>
            </w:tcBorders>
            <w:shd w:val="clear" w:color="auto" w:fill="auto"/>
            <w:noWrap/>
          </w:tcPr>
          <w:p w:rsidR="00AF5A9E" w:rsidRPr="00993F37" w:rsidRDefault="00AF5A9E" w:rsidP="00DF77D2">
            <w:pPr>
              <w:pStyle w:val="a6"/>
              <w:ind w:left="0"/>
              <w:rPr>
                <w:sz w:val="24"/>
                <w:szCs w:val="24"/>
                <w:lang w:val="sv-FI"/>
              </w:rPr>
            </w:pPr>
            <w:r w:rsidRPr="00993F37">
              <w:rPr>
                <w:sz w:val="24"/>
                <w:szCs w:val="24"/>
                <w:lang w:val="sv-FI"/>
              </w:rPr>
              <w:t>15Ni-35Mn</w:t>
            </w:r>
          </w:p>
        </w:tc>
        <w:tc>
          <w:tcPr>
            <w:tcW w:w="979"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F</w:t>
            </w:r>
          </w:p>
        </w:tc>
        <w:tc>
          <w:tcPr>
            <w:tcW w:w="1303"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&lt;4</w:t>
            </w:r>
          </w:p>
        </w:tc>
        <w:tc>
          <w:tcPr>
            <w:tcW w:w="1396"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0.002</w:t>
            </w:r>
          </w:p>
        </w:tc>
        <w:tc>
          <w:tcPr>
            <w:tcW w:w="925"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0.0</w:t>
            </w:r>
          </w:p>
        </w:tc>
        <w:tc>
          <w:tcPr>
            <w:tcW w:w="1657"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0.002</w:t>
            </w:r>
          </w:p>
        </w:tc>
        <w:tc>
          <w:tcPr>
            <w:tcW w:w="1488"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0</w:t>
            </w:r>
          </w:p>
        </w:tc>
      </w:tr>
      <w:tr w:rsidR="0062697F" w:rsidRPr="00993F37" w:rsidTr="00DF77D2">
        <w:trPr>
          <w:trHeight w:val="290"/>
        </w:trPr>
        <w:tc>
          <w:tcPr>
            <w:tcW w:w="1913" w:type="dxa"/>
            <w:tcBorders>
              <w:top w:val="nil"/>
              <w:left w:val="single" w:sz="4" w:space="0" w:color="auto"/>
              <w:bottom w:val="single" w:sz="4" w:space="0" w:color="auto"/>
              <w:right w:val="single" w:sz="4" w:space="0" w:color="auto"/>
            </w:tcBorders>
            <w:shd w:val="clear" w:color="auto" w:fill="auto"/>
            <w:noWrap/>
          </w:tcPr>
          <w:p w:rsidR="00AF5A9E" w:rsidRPr="00993F37" w:rsidRDefault="00AF5A9E" w:rsidP="00DF77D2">
            <w:pPr>
              <w:pStyle w:val="a6"/>
              <w:ind w:left="0"/>
              <w:rPr>
                <w:sz w:val="24"/>
                <w:szCs w:val="24"/>
                <w:lang w:val="sv-FI"/>
              </w:rPr>
            </w:pPr>
            <w:r w:rsidRPr="00993F37">
              <w:rPr>
                <w:sz w:val="24"/>
                <w:szCs w:val="24"/>
                <w:lang w:val="sv-FI"/>
              </w:rPr>
              <w:t>15Ni-35Mn</w:t>
            </w:r>
          </w:p>
        </w:tc>
        <w:tc>
          <w:tcPr>
            <w:tcW w:w="979"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S</w:t>
            </w:r>
          </w:p>
        </w:tc>
        <w:tc>
          <w:tcPr>
            <w:tcW w:w="1303"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&lt;4 (100</w:t>
            </w:r>
            <w:r w:rsidRPr="00993F37">
              <w:rPr>
                <w:sz w:val="24"/>
                <w:szCs w:val="24"/>
                <w:vertAlign w:val="superscript"/>
                <w:lang w:val="sv-FI"/>
              </w:rPr>
              <w:t>*</w:t>
            </w:r>
            <w:r w:rsidRPr="00993F37">
              <w:rPr>
                <w:sz w:val="24"/>
                <w:szCs w:val="24"/>
                <w:lang w:val="sv-FI"/>
              </w:rPr>
              <w:t>)</w:t>
            </w:r>
          </w:p>
        </w:tc>
        <w:tc>
          <w:tcPr>
            <w:tcW w:w="1396"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0.003</w:t>
            </w:r>
          </w:p>
        </w:tc>
        <w:tc>
          <w:tcPr>
            <w:tcW w:w="925"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0</w:t>
            </w:r>
          </w:p>
        </w:tc>
        <w:tc>
          <w:tcPr>
            <w:tcW w:w="1657"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0.003</w:t>
            </w:r>
          </w:p>
        </w:tc>
        <w:tc>
          <w:tcPr>
            <w:tcW w:w="1488" w:type="dxa"/>
            <w:tcBorders>
              <w:top w:val="nil"/>
              <w:left w:val="nil"/>
              <w:bottom w:val="single" w:sz="4" w:space="0" w:color="auto"/>
              <w:right w:val="single" w:sz="4" w:space="0" w:color="auto"/>
            </w:tcBorders>
            <w:shd w:val="clear" w:color="auto" w:fill="auto"/>
            <w:noWrap/>
          </w:tcPr>
          <w:p w:rsidR="00AF5A9E" w:rsidRPr="00993F37" w:rsidRDefault="00AF5A9E" w:rsidP="00DF77D2">
            <w:pPr>
              <w:pStyle w:val="a6"/>
              <w:ind w:left="0"/>
              <w:jc w:val="center"/>
              <w:rPr>
                <w:sz w:val="24"/>
                <w:szCs w:val="24"/>
                <w:lang w:val="sv-FI"/>
              </w:rPr>
            </w:pPr>
            <w:r w:rsidRPr="00993F37">
              <w:rPr>
                <w:sz w:val="24"/>
                <w:szCs w:val="24"/>
                <w:lang w:val="sv-FI"/>
              </w:rPr>
              <w:t>0</w:t>
            </w:r>
          </w:p>
        </w:tc>
      </w:tr>
      <w:tr w:rsidR="0062697F" w:rsidRPr="00993F37" w:rsidTr="00DF77D2">
        <w:trPr>
          <w:trHeight w:val="290"/>
        </w:trPr>
        <w:tc>
          <w:tcPr>
            <w:tcW w:w="1913" w:type="dxa"/>
            <w:tcBorders>
              <w:top w:val="nil"/>
              <w:left w:val="single" w:sz="4" w:space="0" w:color="auto"/>
              <w:bottom w:val="single" w:sz="4" w:space="0" w:color="auto"/>
              <w:right w:val="single" w:sz="4" w:space="0" w:color="auto"/>
            </w:tcBorders>
            <w:shd w:val="clear" w:color="auto" w:fill="auto"/>
            <w:noWrap/>
            <w:hideMark/>
          </w:tcPr>
          <w:p w:rsidR="00AF5A9E" w:rsidRPr="00993F37" w:rsidRDefault="00AF5A9E" w:rsidP="00DF77D2">
            <w:pPr>
              <w:pStyle w:val="a6"/>
              <w:ind w:left="0"/>
              <w:rPr>
                <w:sz w:val="24"/>
                <w:szCs w:val="24"/>
                <w:lang w:val="sv-FI"/>
              </w:rPr>
            </w:pPr>
            <w:r w:rsidRPr="00993F37">
              <w:rPr>
                <w:sz w:val="24"/>
                <w:szCs w:val="24"/>
                <w:lang w:val="sv-FI"/>
              </w:rPr>
              <w:t>15Ni-35Mg</w:t>
            </w:r>
          </w:p>
        </w:tc>
        <w:tc>
          <w:tcPr>
            <w:tcW w:w="979"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F</w:t>
            </w:r>
          </w:p>
        </w:tc>
        <w:tc>
          <w:tcPr>
            <w:tcW w:w="1303"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11</w:t>
            </w:r>
          </w:p>
        </w:tc>
        <w:tc>
          <w:tcPr>
            <w:tcW w:w="1396"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0.022</w:t>
            </w:r>
          </w:p>
        </w:tc>
        <w:tc>
          <w:tcPr>
            <w:tcW w:w="925"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0.004</w:t>
            </w:r>
          </w:p>
        </w:tc>
        <w:tc>
          <w:tcPr>
            <w:tcW w:w="1657"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0.018</w:t>
            </w:r>
          </w:p>
        </w:tc>
        <w:tc>
          <w:tcPr>
            <w:tcW w:w="1488"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0.24</w:t>
            </w:r>
          </w:p>
        </w:tc>
      </w:tr>
      <w:tr w:rsidR="0062697F" w:rsidRPr="00993F37" w:rsidTr="002E2C1E">
        <w:trPr>
          <w:trHeight w:val="290"/>
        </w:trPr>
        <w:tc>
          <w:tcPr>
            <w:tcW w:w="1913" w:type="dxa"/>
            <w:tcBorders>
              <w:top w:val="nil"/>
              <w:left w:val="single" w:sz="4" w:space="0" w:color="auto"/>
              <w:bottom w:val="single" w:sz="4" w:space="0" w:color="auto"/>
              <w:right w:val="single" w:sz="4" w:space="0" w:color="auto"/>
            </w:tcBorders>
            <w:shd w:val="clear" w:color="auto" w:fill="auto"/>
            <w:noWrap/>
            <w:hideMark/>
          </w:tcPr>
          <w:p w:rsidR="00AF5A9E" w:rsidRPr="00993F37" w:rsidRDefault="00AF5A9E" w:rsidP="00DF77D2">
            <w:pPr>
              <w:pStyle w:val="a6"/>
              <w:ind w:left="0"/>
              <w:rPr>
                <w:sz w:val="24"/>
                <w:szCs w:val="24"/>
                <w:lang w:val="sv-FI"/>
              </w:rPr>
            </w:pPr>
            <w:r w:rsidRPr="00993F37">
              <w:rPr>
                <w:sz w:val="24"/>
                <w:szCs w:val="24"/>
                <w:lang w:val="sv-FI"/>
              </w:rPr>
              <w:t>15Ni-35Mg</w:t>
            </w:r>
          </w:p>
        </w:tc>
        <w:tc>
          <w:tcPr>
            <w:tcW w:w="979"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S</w:t>
            </w:r>
          </w:p>
        </w:tc>
        <w:tc>
          <w:tcPr>
            <w:tcW w:w="1303"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11 (100</w:t>
            </w:r>
            <w:r w:rsidRPr="00993F37">
              <w:rPr>
                <w:sz w:val="24"/>
                <w:szCs w:val="24"/>
                <w:vertAlign w:val="superscript"/>
                <w:lang w:val="sv-FI"/>
              </w:rPr>
              <w:t>*</w:t>
            </w:r>
            <w:r w:rsidRPr="00993F37">
              <w:rPr>
                <w:sz w:val="24"/>
                <w:szCs w:val="24"/>
                <w:lang w:val="sv-FI"/>
              </w:rPr>
              <w:t>)</w:t>
            </w:r>
          </w:p>
        </w:tc>
        <w:tc>
          <w:tcPr>
            <w:tcW w:w="1396"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0.020</w:t>
            </w:r>
          </w:p>
        </w:tc>
        <w:tc>
          <w:tcPr>
            <w:tcW w:w="925"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0.004</w:t>
            </w:r>
          </w:p>
        </w:tc>
        <w:tc>
          <w:tcPr>
            <w:tcW w:w="1657"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0.016</w:t>
            </w:r>
          </w:p>
        </w:tc>
        <w:tc>
          <w:tcPr>
            <w:tcW w:w="1488" w:type="dxa"/>
            <w:tcBorders>
              <w:top w:val="nil"/>
              <w:left w:val="nil"/>
              <w:bottom w:val="single" w:sz="4" w:space="0" w:color="auto"/>
              <w:right w:val="single" w:sz="4" w:space="0" w:color="auto"/>
            </w:tcBorders>
            <w:shd w:val="clear" w:color="auto" w:fill="auto"/>
            <w:noWrap/>
            <w:hideMark/>
          </w:tcPr>
          <w:p w:rsidR="00AF5A9E" w:rsidRPr="00993F37" w:rsidRDefault="00AF5A9E" w:rsidP="00DF77D2">
            <w:pPr>
              <w:pStyle w:val="a6"/>
              <w:ind w:left="0"/>
              <w:jc w:val="center"/>
              <w:rPr>
                <w:sz w:val="24"/>
                <w:szCs w:val="24"/>
                <w:lang w:val="sv-FI"/>
              </w:rPr>
            </w:pPr>
            <w:r w:rsidRPr="00993F37">
              <w:rPr>
                <w:sz w:val="24"/>
                <w:szCs w:val="24"/>
                <w:lang w:val="sv-FI"/>
              </w:rPr>
              <w:t>0.27</w:t>
            </w:r>
          </w:p>
        </w:tc>
      </w:tr>
      <w:tr w:rsidR="002E2C1E" w:rsidRPr="00993F37" w:rsidTr="00C27D24">
        <w:trPr>
          <w:trHeight w:val="290"/>
        </w:trPr>
        <w:tc>
          <w:tcPr>
            <w:tcW w:w="9661" w:type="dxa"/>
            <w:gridSpan w:val="7"/>
            <w:tcBorders>
              <w:top w:val="single" w:sz="4" w:space="0" w:color="auto"/>
              <w:left w:val="single" w:sz="4" w:space="0" w:color="auto"/>
              <w:bottom w:val="single" w:sz="4" w:space="0" w:color="auto"/>
              <w:right w:val="single" w:sz="4" w:space="0" w:color="auto"/>
            </w:tcBorders>
            <w:shd w:val="clear" w:color="auto" w:fill="auto"/>
            <w:noWrap/>
          </w:tcPr>
          <w:p w:rsidR="002E2C1E" w:rsidRPr="00993F37" w:rsidRDefault="002E2C1E" w:rsidP="002E2C1E">
            <w:pPr>
              <w:pStyle w:val="a6"/>
              <w:ind w:left="0" w:firstLine="566"/>
              <w:rPr>
                <w:sz w:val="24"/>
                <w:szCs w:val="24"/>
                <w:lang w:val="sv-FI"/>
              </w:rPr>
            </w:pPr>
            <w:r w:rsidRPr="00993F37">
              <w:rPr>
                <w:sz w:val="24"/>
                <w:szCs w:val="24"/>
                <w:vertAlign w:val="superscript"/>
                <w:lang w:val="en-US"/>
              </w:rPr>
              <w:t>*</w:t>
            </w:r>
            <w:r w:rsidRPr="00993F37">
              <w:rPr>
                <w:sz w:val="24"/>
                <w:szCs w:val="24"/>
                <w:lang w:val="en-US"/>
              </w:rPr>
              <w:t>Percentage of the retained surface area</w:t>
            </w:r>
          </w:p>
        </w:tc>
      </w:tr>
    </w:tbl>
    <w:p w:rsidR="007678FC" w:rsidRPr="00993F37" w:rsidRDefault="007678FC" w:rsidP="007678FC">
      <w:pPr>
        <w:pStyle w:val="a6"/>
        <w:ind w:left="0" w:firstLine="566"/>
        <w:rPr>
          <w:bCs/>
          <w:lang w:val="en-US"/>
        </w:rPr>
      </w:pPr>
    </w:p>
    <w:p w:rsidR="007678FC" w:rsidRPr="00993F37" w:rsidRDefault="007678FC" w:rsidP="007678FC">
      <w:pPr>
        <w:pStyle w:val="a6"/>
        <w:ind w:left="0" w:firstLine="566"/>
        <w:rPr>
          <w:bCs/>
          <w:lang w:val="en-US"/>
        </w:rPr>
      </w:pPr>
      <w:r w:rsidRPr="00993F37">
        <w:rPr>
          <w:bCs/>
          <w:lang w:val="en-US"/>
        </w:rPr>
        <w:t>When comparing the surface areas, it was found that 15Ni-35Mg and 15Ni-35Mn showed no decrease in surface area. In contrast, approximately 90% of the surface area was preserved in the spent 15Ni-15Mg-20Al catalyst, whereas a significantly lower percentage of surface area was retained in the spent 15Ni-15Mn-20Al sample. It was observed that in certain instances, such as with 15Ni-15Mg-20Al and 15Ni-35Mn, the volume of pores increased. This is likely linked to the development of coke nanotubes on the catalyst external surface.</w:t>
      </w:r>
    </w:p>
    <w:p w:rsidR="00AF5A9E" w:rsidRPr="00993F37" w:rsidRDefault="00AF5A9E" w:rsidP="00AF5A9E">
      <w:pPr>
        <w:pStyle w:val="a6"/>
        <w:ind w:left="0" w:firstLine="566"/>
        <w:rPr>
          <w:lang w:val="en-US"/>
        </w:rPr>
      </w:pPr>
    </w:p>
    <w:p w:rsidR="00AF5A9E" w:rsidRPr="00993F37" w:rsidRDefault="00AF5A9E" w:rsidP="00AF5A9E">
      <w:pPr>
        <w:pStyle w:val="a6"/>
        <w:ind w:left="0" w:firstLine="567"/>
        <w:rPr>
          <w:bCs/>
        </w:rPr>
      </w:pPr>
      <w:r w:rsidRPr="00993F37">
        <w:rPr>
          <w:bCs/>
          <w:noProof/>
          <w:lang w:eastAsia="ru-RU"/>
        </w:rPr>
        <w:drawing>
          <wp:inline distT="0" distB="0" distL="0" distR="0">
            <wp:extent cx="2446020" cy="1889760"/>
            <wp:effectExtent l="0" t="0" r="0" b="0"/>
            <wp:docPr id="970323628" name="Рисунок 97032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46020" cy="1889760"/>
                    </a:xfrm>
                    <a:prstGeom prst="rect">
                      <a:avLst/>
                    </a:prstGeom>
                    <a:noFill/>
                    <a:ln>
                      <a:noFill/>
                    </a:ln>
                  </pic:spPr>
                </pic:pic>
              </a:graphicData>
            </a:graphic>
          </wp:inline>
        </w:drawing>
      </w:r>
      <w:r w:rsidRPr="00993F37">
        <w:rPr>
          <w:bCs/>
          <w:noProof/>
          <w:lang w:eastAsia="ru-RU"/>
        </w:rPr>
        <w:drawing>
          <wp:inline distT="0" distB="0" distL="0" distR="0">
            <wp:extent cx="2887980" cy="1851660"/>
            <wp:effectExtent l="0" t="0" r="7620" b="0"/>
            <wp:docPr id="970323629" name="Рисунок 97032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87980" cy="1851660"/>
                    </a:xfrm>
                    <a:prstGeom prst="rect">
                      <a:avLst/>
                    </a:prstGeom>
                    <a:noFill/>
                    <a:ln>
                      <a:noFill/>
                    </a:ln>
                  </pic:spPr>
                </pic:pic>
              </a:graphicData>
            </a:graphic>
          </wp:inline>
        </w:drawing>
      </w:r>
    </w:p>
    <w:p w:rsidR="00AF5A9E" w:rsidRPr="00993F37" w:rsidRDefault="00AF5A9E" w:rsidP="00AF5A9E">
      <w:pPr>
        <w:pStyle w:val="a6"/>
        <w:ind w:left="0" w:firstLine="567"/>
        <w:rPr>
          <w:sz w:val="24"/>
          <w:lang w:val="en-US"/>
        </w:rPr>
      </w:pPr>
      <w:r w:rsidRPr="00993F37">
        <w:rPr>
          <w:sz w:val="24"/>
          <w:lang w:val="en-US"/>
        </w:rPr>
        <w:t>a - adsorption isotherm and b - pore size distribution of 15Ni-15Mn-20Al. I - fresh, II - spent.</w:t>
      </w:r>
    </w:p>
    <w:p w:rsidR="007678FC" w:rsidRPr="00993F37" w:rsidRDefault="007678FC" w:rsidP="00AF5A9E">
      <w:pPr>
        <w:pStyle w:val="a6"/>
        <w:ind w:left="0" w:firstLine="567"/>
        <w:rPr>
          <w:sz w:val="24"/>
          <w:lang w:val="en-US"/>
        </w:rPr>
      </w:pPr>
    </w:p>
    <w:p w:rsidR="00AF5A9E" w:rsidRPr="00993F37" w:rsidRDefault="00AF5A9E" w:rsidP="00AF5A9E">
      <w:pPr>
        <w:pStyle w:val="a6"/>
        <w:ind w:left="0"/>
        <w:jc w:val="center"/>
        <w:rPr>
          <w:lang w:val="en-US"/>
        </w:rPr>
      </w:pPr>
      <w:r w:rsidRPr="00993F37">
        <w:rPr>
          <w:lang w:val="en-US"/>
        </w:rPr>
        <w:t xml:space="preserve">Figure </w:t>
      </w:r>
      <w:r w:rsidR="0013374E" w:rsidRPr="00993F37">
        <w:rPr>
          <w:lang w:val="en-US"/>
        </w:rPr>
        <w:t>3</w:t>
      </w:r>
      <w:r w:rsidR="0005467B">
        <w:rPr>
          <w:lang w:val="en-US"/>
        </w:rPr>
        <w:t>9</w:t>
      </w:r>
      <w:r w:rsidRPr="00993F37">
        <w:rPr>
          <w:lang w:val="en-US"/>
        </w:rPr>
        <w:t xml:space="preserve"> – Results obtained from nitrogen physisorption</w:t>
      </w:r>
    </w:p>
    <w:p w:rsidR="007678FC" w:rsidRPr="00993F37" w:rsidRDefault="007678FC" w:rsidP="00AF5A9E">
      <w:pPr>
        <w:pStyle w:val="a6"/>
        <w:ind w:left="0"/>
        <w:jc w:val="center"/>
        <w:rPr>
          <w:lang w:val="en-US"/>
        </w:rPr>
      </w:pPr>
    </w:p>
    <w:p w:rsidR="00796B81" w:rsidRPr="00993F37" w:rsidRDefault="00796B81" w:rsidP="00796B81">
      <w:pPr>
        <w:pStyle w:val="a6"/>
        <w:ind w:left="0" w:firstLine="566"/>
        <w:rPr>
          <w:lang w:val="en-US"/>
        </w:rPr>
      </w:pPr>
      <w:r w:rsidRPr="00993F37">
        <w:rPr>
          <w:lang w:val="en-US"/>
        </w:rPr>
        <w:t xml:space="preserve">Ammonia TPD assessed the acidity of various catalysts. Among them, 15Ni-35Mg exhibited the highest normalized acidity, followed by 15Ni-15Mg-20Al. </w:t>
      </w:r>
      <w:r w:rsidRPr="00993F37">
        <w:rPr>
          <w:lang w:val="en-US"/>
        </w:rPr>
        <w:lastRenderedPageBreak/>
        <w:t xml:space="preserve">Conversely, 15Ni-15Mn-20Al and 15Ni-35Al demonstrated very low acidity levels (Figure </w:t>
      </w:r>
      <w:r w:rsidR="0005467B">
        <w:rPr>
          <w:lang w:val="en-US"/>
        </w:rPr>
        <w:t>40</w:t>
      </w:r>
      <w:r w:rsidRPr="00993F37">
        <w:rPr>
          <w:lang w:val="en-US"/>
        </w:rPr>
        <w:t>, Table 25).</w:t>
      </w:r>
    </w:p>
    <w:p w:rsidR="00796B81" w:rsidRPr="00993F37" w:rsidRDefault="00796B81" w:rsidP="00796B81">
      <w:pPr>
        <w:pStyle w:val="a6"/>
        <w:ind w:left="0" w:firstLine="566"/>
        <w:rPr>
          <w:bCs/>
          <w:lang w:val="en-US"/>
        </w:rPr>
      </w:pPr>
      <w:r w:rsidRPr="00993F37">
        <w:rPr>
          <w:lang w:val="en-US"/>
        </w:rPr>
        <w:t xml:space="preserve">The </w:t>
      </w:r>
      <w:r w:rsidR="00EF6AC1" w:rsidRPr="00993F37">
        <w:rPr>
          <w:lang w:val="en-US"/>
        </w:rPr>
        <w:t xml:space="preserve">acid sites </w:t>
      </w:r>
      <w:r w:rsidR="00EF6AC1">
        <w:rPr>
          <w:lang w:val="en-US"/>
        </w:rPr>
        <w:t>with weak and medium strengh</w:t>
      </w:r>
      <w:r w:rsidRPr="00993F37">
        <w:rPr>
          <w:lang w:val="en-US"/>
        </w:rPr>
        <w:t xml:space="preserve"> were also identified for MgO by ammonia TPD [23</w:t>
      </w:r>
      <w:r w:rsidR="00BD0E08">
        <w:rPr>
          <w:lang w:val="en-US"/>
        </w:rPr>
        <w:t>4</w:t>
      </w:r>
      <w:r w:rsidRPr="00993F37">
        <w:rPr>
          <w:lang w:val="en-US"/>
        </w:rPr>
        <w:t>], performed at 440</w:t>
      </w:r>
      <w:r w:rsidRPr="00993F37">
        <w:rPr>
          <w:vertAlign w:val="superscript"/>
          <w:lang w:val="en-US"/>
        </w:rPr>
        <w:t>o</w:t>
      </w:r>
      <w:r w:rsidRPr="00993F37">
        <w:rPr>
          <w:lang w:val="en-US"/>
        </w:rPr>
        <w:t>C thus, the presence of medium acid sites could not be confirmed due to very small intensity of peaks. NH</w:t>
      </w:r>
      <w:r w:rsidRPr="00993F37">
        <w:rPr>
          <w:vertAlign w:val="subscript"/>
          <w:lang w:val="en-US"/>
        </w:rPr>
        <w:t>3</w:t>
      </w:r>
      <w:r w:rsidRPr="00993F37">
        <w:rPr>
          <w:lang w:val="en-US"/>
        </w:rPr>
        <w:t xml:space="preserve"> TPD at 440°C revealed the existence of weak and moderately strong acid sites on MgO [23</w:t>
      </w:r>
      <w:r w:rsidR="00BD0E08">
        <w:rPr>
          <w:lang w:val="en-US"/>
        </w:rPr>
        <w:t>4</w:t>
      </w:r>
      <w:r w:rsidRPr="00993F37">
        <w:rPr>
          <w:lang w:val="en-US"/>
        </w:rPr>
        <w:t xml:space="preserve">, </w:t>
      </w:r>
      <w:r w:rsidRPr="00993F37">
        <w:t>р</w:t>
      </w:r>
      <w:r w:rsidRPr="00993F37">
        <w:rPr>
          <w:lang w:val="en-US"/>
        </w:rPr>
        <w:t>. 9</w:t>
      </w:r>
      <w:r w:rsidR="00BD0E08">
        <w:rPr>
          <w:lang w:val="en-US"/>
        </w:rPr>
        <w:t>1</w:t>
      </w:r>
      <w:r w:rsidRPr="00993F37">
        <w:rPr>
          <w:lang w:val="en-US"/>
        </w:rPr>
        <w:t>]. However, confirming the presence of medium acid sites was challenging due to the minimal intensity of peaks detected.</w:t>
      </w:r>
    </w:p>
    <w:p w:rsidR="00AF5A9E" w:rsidRPr="00993F37" w:rsidRDefault="0032406F" w:rsidP="00AF5A9E">
      <w:pPr>
        <w:pStyle w:val="a6"/>
        <w:ind w:left="0"/>
        <w:jc w:val="center"/>
        <w:rPr>
          <w:bCs/>
          <w:lang w:val="en-US"/>
        </w:rPr>
      </w:pPr>
      <w:r w:rsidRPr="00993F37">
        <w:rPr>
          <w:bCs/>
          <w:noProof/>
          <w:lang w:eastAsia="ru-RU"/>
        </w:rPr>
        <w:drawing>
          <wp:inline distT="0" distB="0" distL="0" distR="0">
            <wp:extent cx="2021122" cy="1866900"/>
            <wp:effectExtent l="0" t="0" r="0" b="0"/>
            <wp:docPr id="1164576366" name="Рисунок 116457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25234" cy="1870698"/>
                    </a:xfrm>
                    <a:prstGeom prst="rect">
                      <a:avLst/>
                    </a:prstGeom>
                    <a:noFill/>
                    <a:ln>
                      <a:noFill/>
                    </a:ln>
                  </pic:spPr>
                </pic:pic>
              </a:graphicData>
            </a:graphic>
          </wp:inline>
        </w:drawing>
      </w:r>
      <w:r w:rsidR="00AF5A9E" w:rsidRPr="00993F37">
        <w:rPr>
          <w:bCs/>
          <w:noProof/>
          <w:lang w:eastAsia="ru-RU"/>
        </w:rPr>
        <w:drawing>
          <wp:inline distT="0" distB="0" distL="0" distR="0">
            <wp:extent cx="2194560" cy="1962150"/>
            <wp:effectExtent l="0" t="0" r="0" b="0"/>
            <wp:docPr id="2128744859" name="Рисунок 212874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131">
                      <a:extLst>
                        <a:ext uri="{28A0092B-C50C-407E-A947-70E740481C1C}">
                          <a14:useLocalDpi xmlns:a14="http://schemas.microsoft.com/office/drawing/2010/main" val="0"/>
                        </a:ext>
                      </a:extLst>
                    </a:blip>
                    <a:srcRect l="3600" t="2041" b="4490"/>
                    <a:stretch/>
                  </pic:blipFill>
                  <pic:spPr bwMode="auto">
                    <a:xfrm>
                      <a:off x="0" y="0"/>
                      <a:ext cx="2194613" cy="1962197"/>
                    </a:xfrm>
                    <a:prstGeom prst="rect">
                      <a:avLst/>
                    </a:prstGeom>
                    <a:noFill/>
                    <a:ln>
                      <a:noFill/>
                    </a:ln>
                    <a:extLst>
                      <a:ext uri="{53640926-AAD7-44D8-BBD7-CCE9431645EC}">
                        <a14:shadowObscured xmlns:a14="http://schemas.microsoft.com/office/drawing/2010/main"/>
                      </a:ext>
                    </a:extLst>
                  </pic:spPr>
                </pic:pic>
              </a:graphicData>
            </a:graphic>
          </wp:inline>
        </w:drawing>
      </w:r>
    </w:p>
    <w:p w:rsidR="002E2C1E" w:rsidRPr="00993F37" w:rsidRDefault="002E2C1E" w:rsidP="00AF5A9E">
      <w:pPr>
        <w:pStyle w:val="a6"/>
        <w:ind w:left="0" w:firstLine="566"/>
        <w:rPr>
          <w:bCs/>
          <w:lang w:val="en-US"/>
        </w:rPr>
      </w:pPr>
    </w:p>
    <w:p w:rsidR="00AF5A9E" w:rsidRPr="00993F37" w:rsidRDefault="00AF5A9E" w:rsidP="00AF5A9E">
      <w:pPr>
        <w:pStyle w:val="a6"/>
        <w:ind w:left="0" w:firstLine="566"/>
        <w:rPr>
          <w:bCs/>
          <w:sz w:val="24"/>
          <w:szCs w:val="24"/>
          <w:lang w:val="en-US"/>
        </w:rPr>
      </w:pPr>
      <w:r w:rsidRPr="00993F37">
        <w:rPr>
          <w:bCs/>
          <w:sz w:val="24"/>
          <w:szCs w:val="24"/>
          <w:lang w:val="en-US"/>
        </w:rPr>
        <w:t>a - ammonia TPD, b - CO</w:t>
      </w:r>
      <w:r w:rsidRPr="00993F37">
        <w:rPr>
          <w:bCs/>
          <w:sz w:val="24"/>
          <w:szCs w:val="24"/>
          <w:vertAlign w:val="subscript"/>
          <w:lang w:val="en-US"/>
        </w:rPr>
        <w:t>2</w:t>
      </w:r>
      <w:r w:rsidRPr="00993F37">
        <w:rPr>
          <w:bCs/>
          <w:sz w:val="24"/>
          <w:szCs w:val="24"/>
          <w:lang w:val="en-US"/>
        </w:rPr>
        <w:t xml:space="preserve"> TPD profiles; 1 - </w:t>
      </w:r>
      <w:r w:rsidRPr="00993F37">
        <w:rPr>
          <w:sz w:val="24"/>
          <w:szCs w:val="24"/>
          <w:lang w:val="en-US"/>
        </w:rPr>
        <w:t>15Ni-35Mg, 2 - 15Ni-35Mn, 3 - 15Ni-15Mn-20Al, 4 - 15Ni-15Mg-20Al, 5 - 15Ni-35Al.</w:t>
      </w:r>
    </w:p>
    <w:p w:rsidR="002E2C1E" w:rsidRPr="00993F37" w:rsidRDefault="002E2C1E" w:rsidP="00AF5A9E">
      <w:pPr>
        <w:pStyle w:val="a6"/>
        <w:ind w:left="0"/>
        <w:jc w:val="center"/>
        <w:rPr>
          <w:bCs/>
          <w:lang w:val="en-US"/>
        </w:rPr>
      </w:pPr>
    </w:p>
    <w:p w:rsidR="00AF5A9E" w:rsidRPr="00993F37" w:rsidRDefault="00AF5A9E" w:rsidP="00AF5A9E">
      <w:pPr>
        <w:pStyle w:val="a6"/>
        <w:ind w:left="0"/>
        <w:jc w:val="center"/>
        <w:rPr>
          <w:bCs/>
          <w:lang w:val="en-US"/>
        </w:rPr>
      </w:pPr>
      <w:r w:rsidRPr="00993F37">
        <w:rPr>
          <w:bCs/>
          <w:lang w:val="en-US"/>
        </w:rPr>
        <w:t xml:space="preserve">Figure </w:t>
      </w:r>
      <w:r w:rsidR="0005467B">
        <w:rPr>
          <w:bCs/>
          <w:lang w:val="en-US"/>
        </w:rPr>
        <w:t>40</w:t>
      </w:r>
      <w:r w:rsidRPr="00993F37">
        <w:rPr>
          <w:bCs/>
          <w:lang w:val="en-US"/>
        </w:rPr>
        <w:t xml:space="preserve"> – Acidity and basicity of different catalysts</w:t>
      </w:r>
    </w:p>
    <w:p w:rsidR="00AF5A9E" w:rsidRPr="00993F37" w:rsidRDefault="00AF5A9E" w:rsidP="00AF5A9E">
      <w:pPr>
        <w:pStyle w:val="a6"/>
        <w:ind w:left="0" w:firstLine="566"/>
        <w:rPr>
          <w:lang w:val="en-US"/>
        </w:rPr>
      </w:pPr>
    </w:p>
    <w:p w:rsidR="007678FC" w:rsidRPr="00993F37" w:rsidRDefault="007678FC" w:rsidP="007678FC">
      <w:pPr>
        <w:pStyle w:val="a6"/>
        <w:ind w:left="0" w:firstLine="566"/>
        <w:rPr>
          <w:lang w:val="en-US"/>
        </w:rPr>
      </w:pPr>
      <w:r w:rsidRPr="00993F37">
        <w:rPr>
          <w:lang w:val="en-US"/>
        </w:rPr>
        <w:t>In the case of Ni/Al</w:t>
      </w:r>
      <w:r w:rsidRPr="00993F37">
        <w:rPr>
          <w:vertAlign w:val="subscript"/>
          <w:lang w:val="en-US"/>
        </w:rPr>
        <w:t>2</w:t>
      </w:r>
      <w:r w:rsidRPr="00993F37">
        <w:rPr>
          <w:lang w:val="en-US"/>
        </w:rPr>
        <w:t>O</w:t>
      </w:r>
      <w:r w:rsidRPr="00993F37">
        <w:rPr>
          <w:vertAlign w:val="subscript"/>
          <w:lang w:val="en-US"/>
        </w:rPr>
        <w:t>3</w:t>
      </w:r>
      <w:r w:rsidRPr="00993F37">
        <w:rPr>
          <w:lang w:val="en-US"/>
        </w:rPr>
        <w:t>, it displayed higher acidity in comparison to Ni/MgO. In [23</w:t>
      </w:r>
      <w:r w:rsidR="00BD0E08">
        <w:rPr>
          <w:lang w:val="en-US"/>
        </w:rPr>
        <w:t>5</w:t>
      </w:r>
      <w:r w:rsidRPr="00993F37">
        <w:rPr>
          <w:lang w:val="en-US"/>
        </w:rPr>
        <w:t>] it was noted that three merged peaks are near 250°C, 300°C, and 450°C within a larger peak. The acid sites for this catalyst were determined to be strong (40%). Similarly, it was observed that Ni/MgO has strong acidity around 660°C [23</w:t>
      </w:r>
      <w:r w:rsidR="00BD0E08">
        <w:rPr>
          <w:lang w:val="en-US"/>
        </w:rPr>
        <w:t>6</w:t>
      </w:r>
      <w:r w:rsidRPr="00993F37">
        <w:rPr>
          <w:lang w:val="en-US"/>
        </w:rPr>
        <w:t>], aligning with the findings of the present study.</w:t>
      </w:r>
    </w:p>
    <w:p w:rsidR="007678FC" w:rsidRPr="00993F37" w:rsidRDefault="007678FC" w:rsidP="007678FC">
      <w:pPr>
        <w:pStyle w:val="a6"/>
        <w:ind w:left="0" w:firstLine="566"/>
        <w:rPr>
          <w:lang w:val="en-US"/>
        </w:rPr>
      </w:pPr>
      <w:r w:rsidRPr="00993F37">
        <w:rPr>
          <w:lang w:val="en-US"/>
        </w:rPr>
        <w:t>The introduction of alkali metal modifiers typically reduces the acidity of catalysts. For instance, Ni-Mn/γ-Al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compared to Ni/γ-Al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a decrease in catalyst acidity was observed [23</w:t>
      </w:r>
      <w:r w:rsidR="00BD0E08">
        <w:rPr>
          <w:lang w:val="en-US"/>
        </w:rPr>
        <w:t>7</w:t>
      </w:r>
      <w:r w:rsidRPr="00993F37">
        <w:rPr>
          <w:lang w:val="en-US"/>
        </w:rPr>
        <w:t xml:space="preserve">]. In the present study, the acidity of 15Ni-35Mn, with a larger manganese content was 50 times higher </w:t>
      </w:r>
      <w:r w:rsidR="00764073">
        <w:rPr>
          <w:lang w:val="en-US"/>
        </w:rPr>
        <w:t>than that of 15Ni-15Mn-20Al [13</w:t>
      </w:r>
      <w:r w:rsidR="00BD0E08">
        <w:rPr>
          <w:lang w:val="en-US"/>
        </w:rPr>
        <w:t>8</w:t>
      </w:r>
      <w:r w:rsidR="00604C67">
        <w:rPr>
          <w:lang w:val="en-US"/>
        </w:rPr>
        <w:t>, p. 5</w:t>
      </w:r>
      <w:r w:rsidR="003B4CDB">
        <w:rPr>
          <w:lang w:val="en-US"/>
        </w:rPr>
        <w:t>2</w:t>
      </w:r>
      <w:r w:rsidRPr="00993F37">
        <w:rPr>
          <w:lang w:val="en-US"/>
        </w:rPr>
        <w:t>].</w:t>
      </w:r>
    </w:p>
    <w:p w:rsidR="00AF5A9E" w:rsidRPr="00993F37" w:rsidRDefault="00AF5A9E" w:rsidP="00AF5A9E">
      <w:pPr>
        <w:pStyle w:val="a6"/>
        <w:ind w:left="0" w:firstLine="566"/>
        <w:rPr>
          <w:lang w:val="en-US"/>
        </w:rPr>
      </w:pPr>
      <w:r w:rsidRPr="00993F37">
        <w:rPr>
          <w:lang w:val="en-US"/>
        </w:rPr>
        <w:t>Weak basic sites were present in 15Ni-35Mg at a peak of 165°C in the CO</w:t>
      </w:r>
      <w:r w:rsidRPr="00993F37">
        <w:rPr>
          <w:vertAlign w:val="subscript"/>
          <w:lang w:val="en-US"/>
        </w:rPr>
        <w:t>2</w:t>
      </w:r>
      <w:r w:rsidRPr="00993F37">
        <w:rPr>
          <w:lang w:val="en-US"/>
        </w:rPr>
        <w:t xml:space="preserve"> TPD analysis. This finding aligns with the mild basicity observ</w:t>
      </w:r>
      <w:r w:rsidR="003E7793" w:rsidRPr="00993F37">
        <w:rPr>
          <w:lang w:val="en-US"/>
        </w:rPr>
        <w:t>ed in Ni/MgO [23</w:t>
      </w:r>
      <w:r w:rsidR="00BD0E08">
        <w:rPr>
          <w:lang w:val="en-US"/>
        </w:rPr>
        <w:t>5</w:t>
      </w:r>
      <w:r w:rsidR="002E2C1E" w:rsidRPr="00993F37">
        <w:rPr>
          <w:lang w:val="en-US"/>
        </w:rPr>
        <w:t xml:space="preserve">, </w:t>
      </w:r>
      <w:r w:rsidR="002E2C1E" w:rsidRPr="00993F37">
        <w:t>р</w:t>
      </w:r>
      <w:r w:rsidR="002E2C1E" w:rsidRPr="00993F37">
        <w:rPr>
          <w:lang w:val="en-US"/>
        </w:rPr>
        <w:t xml:space="preserve">. </w:t>
      </w:r>
      <w:r w:rsidR="003E39F7" w:rsidRPr="00993F37">
        <w:rPr>
          <w:lang w:val="en-US"/>
        </w:rPr>
        <w:t>9</w:t>
      </w:r>
      <w:r w:rsidR="00B60390">
        <w:rPr>
          <w:lang w:val="en-US"/>
        </w:rPr>
        <w:t>2</w:t>
      </w:r>
      <w:r w:rsidR="00256768" w:rsidRPr="00993F37">
        <w:rPr>
          <w:lang w:val="en-US"/>
        </w:rPr>
        <w:t>]. However, it i</w:t>
      </w:r>
      <w:r w:rsidRPr="00993F37">
        <w:rPr>
          <w:lang w:val="en-US"/>
        </w:rPr>
        <w:t xml:space="preserve">s worth noting that TPD measurements concluded at 500°C, preventing the observation of the high-temperature </w:t>
      </w:r>
      <w:r w:rsidR="00256768" w:rsidRPr="00993F37">
        <w:rPr>
          <w:lang w:val="en-US"/>
        </w:rPr>
        <w:t>maximum</w:t>
      </w:r>
      <w:r w:rsidRPr="00993F37">
        <w:rPr>
          <w:lang w:val="en-US"/>
        </w:rPr>
        <w:t xml:space="preserve"> seen in the current research. Similarly, the 15Ni-15Mg-20Al catalyst displayed a peak of CO</w:t>
      </w:r>
      <w:r w:rsidRPr="00993F37">
        <w:rPr>
          <w:vertAlign w:val="subscript"/>
          <w:lang w:val="en-US"/>
        </w:rPr>
        <w:t>2</w:t>
      </w:r>
      <w:r w:rsidRPr="00993F37">
        <w:rPr>
          <w:lang w:val="en-US"/>
        </w:rPr>
        <w:t xml:space="preserve"> desorption at 160°C and a second </w:t>
      </w:r>
      <w:r w:rsidR="0005467B">
        <w:rPr>
          <w:lang w:val="en-US"/>
        </w:rPr>
        <w:t>peak at 540°C (refer to Figure 40</w:t>
      </w:r>
      <w:r w:rsidRPr="00993F37">
        <w:rPr>
          <w:lang w:val="en-US"/>
        </w:rPr>
        <w:t>b and Table 25). This observation aligns with [30</w:t>
      </w:r>
      <w:r w:rsidR="002E2C1E" w:rsidRPr="00993F37">
        <w:rPr>
          <w:lang w:val="en-US"/>
        </w:rPr>
        <w:t xml:space="preserve">, </w:t>
      </w:r>
      <w:r w:rsidR="002E2C1E" w:rsidRPr="00993F37">
        <w:t>р</w:t>
      </w:r>
      <w:r w:rsidR="002E2C1E" w:rsidRPr="00993F37">
        <w:rPr>
          <w:lang w:val="en-US"/>
        </w:rPr>
        <w:t xml:space="preserve">. </w:t>
      </w:r>
      <w:r w:rsidR="003E39F7" w:rsidRPr="00993F37">
        <w:rPr>
          <w:lang w:val="en-US"/>
        </w:rPr>
        <w:t>1</w:t>
      </w:r>
      <w:r w:rsidR="00AF7F0B">
        <w:rPr>
          <w:lang w:val="en-US"/>
        </w:rPr>
        <w:t>6</w:t>
      </w:r>
      <w:r w:rsidRPr="00993F37">
        <w:rPr>
          <w:lang w:val="en-US"/>
        </w:rPr>
        <w:t>], where Ni-Mg/Al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w:t>
      </w:r>
      <w:r w:rsidR="00256768" w:rsidRPr="00993F37">
        <w:rPr>
          <w:lang w:val="en-US"/>
        </w:rPr>
        <w:t>showed similarity</w:t>
      </w:r>
      <w:r w:rsidRPr="00993F37">
        <w:rPr>
          <w:lang w:val="en-US"/>
        </w:rPr>
        <w:t xml:space="preserve"> to the values found for 15Ni-15Mg-20Al in the present investigation</w:t>
      </w:r>
      <w:r w:rsidR="00764073">
        <w:rPr>
          <w:lang w:val="en-US"/>
        </w:rPr>
        <w:t xml:space="preserve"> [134, p. 52]</w:t>
      </w:r>
      <w:r w:rsidRPr="00993F37">
        <w:rPr>
          <w:lang w:val="en-US"/>
        </w:rPr>
        <w:t>.</w:t>
      </w:r>
    </w:p>
    <w:p w:rsidR="003E39F7" w:rsidRPr="00993F37" w:rsidRDefault="003E39F7" w:rsidP="003E39F7">
      <w:pPr>
        <w:pStyle w:val="a6"/>
        <w:ind w:left="0" w:firstLine="566"/>
        <w:rPr>
          <w:lang w:val="en-US"/>
        </w:rPr>
      </w:pPr>
      <w:r w:rsidRPr="00993F37">
        <w:rPr>
          <w:lang w:val="en-US"/>
        </w:rPr>
        <w:t>Additionally, it was marked that the existence of strong basic sites increased as the Mg loading increased. Previous research on Ni/MgO specified an almost equal quantity of strong basic</w:t>
      </w:r>
      <w:r w:rsidR="00EF6AC1">
        <w:rPr>
          <w:lang w:val="en-US"/>
        </w:rPr>
        <w:t xml:space="preserve">ity and acidity </w:t>
      </w:r>
      <w:r w:rsidRPr="00993F37">
        <w:rPr>
          <w:lang w:val="en-US"/>
        </w:rPr>
        <w:t>[2</w:t>
      </w:r>
      <w:r w:rsidR="00BD0E08">
        <w:rPr>
          <w:lang w:val="en-US"/>
        </w:rPr>
        <w:t>38</w:t>
      </w:r>
      <w:r w:rsidRPr="00993F37">
        <w:rPr>
          <w:lang w:val="en-US"/>
        </w:rPr>
        <w:t xml:space="preserve">]. It is intriguing to </w:t>
      </w:r>
      <w:r w:rsidR="00EF6AC1">
        <w:rPr>
          <w:lang w:val="en-US"/>
        </w:rPr>
        <w:t>observe</w:t>
      </w:r>
      <w:r w:rsidRPr="00993F37">
        <w:rPr>
          <w:lang w:val="en-US"/>
        </w:rPr>
        <w:t xml:space="preserve"> in the current </w:t>
      </w:r>
      <w:r w:rsidR="00EF6AC1">
        <w:rPr>
          <w:lang w:val="en-US"/>
        </w:rPr>
        <w:lastRenderedPageBreak/>
        <w:t>study that both acic and basic sites</w:t>
      </w:r>
      <w:r w:rsidRPr="00993F37">
        <w:rPr>
          <w:lang w:val="en-US"/>
        </w:rPr>
        <w:t xml:space="preserve"> are</w:t>
      </w:r>
      <w:r w:rsidR="00EF6AC1">
        <w:rPr>
          <w:lang w:val="en-US"/>
        </w:rPr>
        <w:t xml:space="preserve"> the larg</w:t>
      </w:r>
      <w:r w:rsidRPr="00993F37">
        <w:rPr>
          <w:lang w:val="en-US"/>
        </w:rPr>
        <w:t>est for 15Ni-35Mg. Furthermore, the basicity of 15Ni-15Mn-20Al was relatively low, whereas it was higher for the Ni-Mn/</w:t>
      </w:r>
      <w:r w:rsidRPr="00993F37">
        <w:t>γ</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compared to Ni/</w:t>
      </w:r>
      <w:r w:rsidRPr="00993F37">
        <w:t>γ</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00BD0E08">
        <w:rPr>
          <w:lang w:val="en-US"/>
        </w:rPr>
        <w:t xml:space="preserve"> [239</w:t>
      </w:r>
      <w:r w:rsidRPr="00993F37">
        <w:rPr>
          <w:lang w:val="en-US"/>
        </w:rPr>
        <w:t>].</w:t>
      </w:r>
    </w:p>
    <w:p w:rsidR="00796B81" w:rsidRPr="00993F37" w:rsidRDefault="00796B81" w:rsidP="00796B81">
      <w:pPr>
        <w:pStyle w:val="a6"/>
        <w:ind w:left="0" w:firstLine="566"/>
        <w:rPr>
          <w:bCs/>
          <w:lang w:val="en-US"/>
        </w:rPr>
      </w:pPr>
      <w:r w:rsidRPr="00993F37">
        <w:rPr>
          <w:lang w:val="en-US"/>
        </w:rPr>
        <w:t>The H</w:t>
      </w:r>
      <w:r w:rsidRPr="00993F37">
        <w:rPr>
          <w:vertAlign w:val="subscript"/>
          <w:lang w:val="en-US"/>
        </w:rPr>
        <w:t>2</w:t>
      </w:r>
      <w:r w:rsidRPr="00993F37">
        <w:rPr>
          <w:lang w:val="en-US"/>
        </w:rPr>
        <w:t xml:space="preserve"> TPR peak occurring between 400‒500°C can be linked to the nickel oxide reduction, which well interacted aluminates of magnesium and manganese, as can be seen in cases like 15Ni-15Mg-20Al and 15Ni-15Mn-20Al (Figure 4</w:t>
      </w:r>
      <w:r w:rsidR="0005467B">
        <w:rPr>
          <w:lang w:val="en-US"/>
        </w:rPr>
        <w:t>1</w:t>
      </w:r>
      <w:r w:rsidRPr="00993F37">
        <w:rPr>
          <w:lang w:val="en-US"/>
        </w:rPr>
        <w:t>). In the current study, NiO crystallites were not detected through XRD analysis.</w:t>
      </w:r>
    </w:p>
    <w:p w:rsidR="00796B81" w:rsidRPr="00993F37" w:rsidRDefault="00796B81" w:rsidP="00796B81">
      <w:pPr>
        <w:pStyle w:val="a6"/>
        <w:ind w:left="0" w:firstLine="566"/>
        <w:rPr>
          <w:lang w:val="en-US"/>
        </w:rPr>
      </w:pPr>
      <w:r w:rsidRPr="00993F37">
        <w:rPr>
          <w:lang w:val="en-US"/>
        </w:rPr>
        <w:t>Ni and Mn species are easy reducible in 15Ni-15Mn-20Al demonstrating the largest relative area of H</w:t>
      </w:r>
      <w:r w:rsidRPr="00993F37">
        <w:rPr>
          <w:vertAlign w:val="subscript"/>
          <w:lang w:val="en-US"/>
        </w:rPr>
        <w:t>2</w:t>
      </w:r>
      <w:r w:rsidRPr="00993F37">
        <w:rPr>
          <w:lang w:val="en-US"/>
        </w:rPr>
        <w:t xml:space="preserve"> consumed among the four studied Ni catalysts. At 363°C either NiO or Mn</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is reduced to Mn</w:t>
      </w:r>
      <w:r w:rsidRPr="00993F37">
        <w:rPr>
          <w:vertAlign w:val="subscript"/>
          <w:lang w:val="en-US"/>
        </w:rPr>
        <w:t>3</w:t>
      </w:r>
      <w:r w:rsidRPr="00993F37">
        <w:rPr>
          <w:lang w:val="en-US"/>
        </w:rPr>
        <w:t>O</w:t>
      </w:r>
      <w:r w:rsidRPr="00993F37">
        <w:rPr>
          <w:vertAlign w:val="subscript"/>
          <w:lang w:val="en-US"/>
        </w:rPr>
        <w:t>4</w:t>
      </w:r>
      <w:r w:rsidRPr="00993F37">
        <w:rPr>
          <w:lang w:val="en-US"/>
        </w:rPr>
        <w:t xml:space="preserve"> in the former sample. The second stage of reduction occurred at 475°C attributing to the transformation of Mn</w:t>
      </w:r>
      <w:r w:rsidRPr="00993F37">
        <w:rPr>
          <w:vertAlign w:val="subscript"/>
          <w:lang w:val="en-US"/>
        </w:rPr>
        <w:t>3</w:t>
      </w:r>
      <w:r w:rsidRPr="00993F37">
        <w:rPr>
          <w:lang w:val="en-US"/>
        </w:rPr>
        <w:t>O</w:t>
      </w:r>
      <w:r w:rsidRPr="00993F37">
        <w:rPr>
          <w:vertAlign w:val="subscript"/>
          <w:lang w:val="en-US"/>
        </w:rPr>
        <w:t>4</w:t>
      </w:r>
      <w:r w:rsidRPr="00993F37">
        <w:rPr>
          <w:lang w:val="en-US"/>
        </w:rPr>
        <w:t xml:space="preserve"> to MnO.</w:t>
      </w:r>
    </w:p>
    <w:p w:rsidR="00AF5A9E" w:rsidRPr="00993F37" w:rsidRDefault="00AF5A9E" w:rsidP="00AF5A9E">
      <w:pPr>
        <w:pStyle w:val="a6"/>
        <w:ind w:left="0" w:firstLine="566"/>
        <w:rPr>
          <w:lang w:val="en-US"/>
        </w:rPr>
      </w:pPr>
    </w:p>
    <w:p w:rsidR="00AF5A9E" w:rsidRPr="00993F37" w:rsidRDefault="00AF5A9E" w:rsidP="00AF5A9E">
      <w:pPr>
        <w:pStyle w:val="a6"/>
        <w:ind w:left="0"/>
        <w:rPr>
          <w:lang w:val="en-US"/>
        </w:rPr>
      </w:pPr>
      <w:r w:rsidRPr="00993F37">
        <w:rPr>
          <w:lang w:val="en-US"/>
        </w:rPr>
        <w:t>Table 25 – Results from NH</w:t>
      </w:r>
      <w:r w:rsidRPr="00993F37">
        <w:rPr>
          <w:vertAlign w:val="subscript"/>
          <w:lang w:val="en-US"/>
        </w:rPr>
        <w:t>3</w:t>
      </w:r>
      <w:r w:rsidRPr="00993F37">
        <w:rPr>
          <w:lang w:val="en-US"/>
        </w:rPr>
        <w:t xml:space="preserve"> and CO</w:t>
      </w:r>
      <w:r w:rsidRPr="00993F37">
        <w:rPr>
          <w:vertAlign w:val="subscript"/>
          <w:lang w:val="en-US"/>
        </w:rPr>
        <w:t>2</w:t>
      </w:r>
      <w:r w:rsidRPr="00993F37">
        <w:rPr>
          <w:lang w:val="en-US"/>
        </w:rPr>
        <w:t xml:space="preserve"> TPD</w:t>
      </w:r>
    </w:p>
    <w:p w:rsidR="00AF5A9E" w:rsidRPr="00993F37" w:rsidRDefault="00AF5A9E" w:rsidP="00AF5A9E">
      <w:pPr>
        <w:pStyle w:val="a6"/>
        <w:ind w:left="0" w:firstLine="566"/>
        <w:rPr>
          <w:lang w:val="en-US"/>
        </w:rPr>
      </w:pPr>
    </w:p>
    <w:tbl>
      <w:tblPr>
        <w:tblStyle w:val="ae"/>
        <w:tblW w:w="9639" w:type="dxa"/>
        <w:tblInd w:w="108" w:type="dxa"/>
        <w:tblLayout w:type="fixed"/>
        <w:tblLook w:val="04A0" w:firstRow="1" w:lastRow="0" w:firstColumn="1" w:lastColumn="0" w:noHBand="0" w:noVBand="1"/>
      </w:tblPr>
      <w:tblGrid>
        <w:gridCol w:w="2552"/>
        <w:gridCol w:w="1984"/>
        <w:gridCol w:w="1701"/>
        <w:gridCol w:w="1602"/>
        <w:gridCol w:w="1800"/>
      </w:tblGrid>
      <w:tr w:rsidR="0062697F" w:rsidRPr="00993F37" w:rsidTr="00DF77D2">
        <w:tc>
          <w:tcPr>
            <w:tcW w:w="2552" w:type="dxa"/>
          </w:tcPr>
          <w:p w:rsidR="00AF5A9E" w:rsidRPr="00993F37" w:rsidRDefault="00AF5A9E" w:rsidP="00DF77D2">
            <w:pPr>
              <w:pStyle w:val="a6"/>
              <w:ind w:left="0"/>
              <w:rPr>
                <w:lang w:val="en-US"/>
              </w:rPr>
            </w:pPr>
            <w:r w:rsidRPr="00993F37">
              <w:rPr>
                <w:lang w:val="en-US"/>
              </w:rPr>
              <w:t>Catalyst</w:t>
            </w:r>
          </w:p>
        </w:tc>
        <w:tc>
          <w:tcPr>
            <w:tcW w:w="1984" w:type="dxa"/>
          </w:tcPr>
          <w:p w:rsidR="00AF5A9E" w:rsidRPr="00993F37" w:rsidRDefault="00AF5A9E" w:rsidP="00DF77D2">
            <w:pPr>
              <w:pStyle w:val="a6"/>
              <w:ind w:left="0"/>
              <w:jc w:val="center"/>
              <w:rPr>
                <w:lang w:val="en-US"/>
              </w:rPr>
            </w:pPr>
            <w:r w:rsidRPr="00993F37">
              <w:rPr>
                <w:lang w:val="en-US"/>
              </w:rPr>
              <w:t>Maximum temperature peak in NH</w:t>
            </w:r>
            <w:r w:rsidRPr="00993F37">
              <w:rPr>
                <w:vertAlign w:val="subscript"/>
                <w:lang w:val="en-US"/>
              </w:rPr>
              <w:t>3</w:t>
            </w:r>
            <w:r w:rsidRPr="00993F37">
              <w:rPr>
                <w:lang w:val="en-US"/>
              </w:rPr>
              <w:t xml:space="preserve"> TPD, </w:t>
            </w:r>
            <w:r w:rsidRPr="00993F37">
              <w:rPr>
                <w:vertAlign w:val="superscript"/>
                <w:lang w:val="en-US"/>
              </w:rPr>
              <w:t>o</w:t>
            </w:r>
            <w:r w:rsidRPr="00993F37">
              <w:rPr>
                <w:lang w:val="en-US"/>
              </w:rPr>
              <w:t>C</w:t>
            </w:r>
          </w:p>
        </w:tc>
        <w:tc>
          <w:tcPr>
            <w:tcW w:w="1701" w:type="dxa"/>
          </w:tcPr>
          <w:p w:rsidR="00AF5A9E" w:rsidRPr="00993F37" w:rsidRDefault="00AF5A9E" w:rsidP="00DF77D2">
            <w:pPr>
              <w:pStyle w:val="a6"/>
              <w:ind w:left="0"/>
              <w:jc w:val="center"/>
              <w:rPr>
                <w:lang w:val="en-US"/>
              </w:rPr>
            </w:pPr>
            <w:r w:rsidRPr="00993F37">
              <w:rPr>
                <w:lang w:val="en-US"/>
              </w:rPr>
              <w:t>Maximum temperature peak in CO</w:t>
            </w:r>
            <w:r w:rsidRPr="00993F37">
              <w:rPr>
                <w:vertAlign w:val="subscript"/>
                <w:lang w:val="en-US"/>
              </w:rPr>
              <w:t>2</w:t>
            </w:r>
            <w:r w:rsidRPr="00993F37">
              <w:rPr>
                <w:lang w:val="en-US"/>
              </w:rPr>
              <w:t xml:space="preserve"> TPD, </w:t>
            </w:r>
            <w:r w:rsidRPr="00993F37">
              <w:rPr>
                <w:vertAlign w:val="superscript"/>
                <w:lang w:val="en-US"/>
              </w:rPr>
              <w:t>o</w:t>
            </w:r>
            <w:r w:rsidRPr="00993F37">
              <w:rPr>
                <w:lang w:val="en-US"/>
              </w:rPr>
              <w:t>C</w:t>
            </w:r>
          </w:p>
        </w:tc>
        <w:tc>
          <w:tcPr>
            <w:tcW w:w="1602" w:type="dxa"/>
          </w:tcPr>
          <w:p w:rsidR="00AF5A9E" w:rsidRPr="00993F37" w:rsidRDefault="00AF5A9E" w:rsidP="00DF77D2">
            <w:pPr>
              <w:pStyle w:val="a6"/>
              <w:ind w:left="0"/>
              <w:jc w:val="center"/>
              <w:rPr>
                <w:lang w:val="en-US"/>
              </w:rPr>
            </w:pPr>
            <w:r w:rsidRPr="00993F37">
              <w:rPr>
                <w:lang w:val="en-US"/>
              </w:rPr>
              <w:t>Normalized area of NH</w:t>
            </w:r>
            <w:r w:rsidRPr="00993F37">
              <w:rPr>
                <w:vertAlign w:val="subscript"/>
                <w:lang w:val="en-US"/>
              </w:rPr>
              <w:t>3</w:t>
            </w:r>
            <w:r w:rsidRPr="00993F37">
              <w:rPr>
                <w:lang w:val="en-US"/>
              </w:rPr>
              <w:t xml:space="preserve"> adsorbed</w:t>
            </w:r>
          </w:p>
        </w:tc>
        <w:tc>
          <w:tcPr>
            <w:tcW w:w="1800" w:type="dxa"/>
          </w:tcPr>
          <w:p w:rsidR="00AF5A9E" w:rsidRPr="00993F37" w:rsidRDefault="00AF5A9E" w:rsidP="00DF77D2">
            <w:pPr>
              <w:pStyle w:val="a6"/>
              <w:ind w:left="0"/>
              <w:jc w:val="center"/>
              <w:rPr>
                <w:lang w:val="en-US"/>
              </w:rPr>
            </w:pPr>
            <w:r w:rsidRPr="00993F37">
              <w:rPr>
                <w:lang w:val="en-US"/>
              </w:rPr>
              <w:t>Normalized area of CO</w:t>
            </w:r>
            <w:r w:rsidRPr="00993F37">
              <w:rPr>
                <w:vertAlign w:val="subscript"/>
                <w:lang w:val="en-US"/>
              </w:rPr>
              <w:t>2</w:t>
            </w:r>
            <w:r w:rsidRPr="00993F37">
              <w:rPr>
                <w:lang w:val="en-US"/>
              </w:rPr>
              <w:t xml:space="preserve"> adsorbed</w:t>
            </w:r>
          </w:p>
        </w:tc>
      </w:tr>
      <w:tr w:rsidR="0062697F" w:rsidRPr="00993F37" w:rsidTr="00DF77D2">
        <w:tc>
          <w:tcPr>
            <w:tcW w:w="2552" w:type="dxa"/>
          </w:tcPr>
          <w:p w:rsidR="00AF5A9E" w:rsidRPr="00993F37" w:rsidRDefault="00AF5A9E" w:rsidP="00DF77D2">
            <w:pPr>
              <w:pStyle w:val="a6"/>
              <w:ind w:left="0"/>
              <w:rPr>
                <w:lang w:val="sv-SE"/>
              </w:rPr>
            </w:pPr>
            <w:r w:rsidRPr="00993F37">
              <w:rPr>
                <w:lang w:val="sv-SE"/>
              </w:rPr>
              <w:t>15Ni-35Al</w:t>
            </w:r>
          </w:p>
        </w:tc>
        <w:tc>
          <w:tcPr>
            <w:tcW w:w="1984" w:type="dxa"/>
          </w:tcPr>
          <w:p w:rsidR="00AF5A9E" w:rsidRPr="00993F37" w:rsidRDefault="00AF5A9E" w:rsidP="00DF77D2">
            <w:pPr>
              <w:pStyle w:val="a6"/>
              <w:ind w:left="0"/>
              <w:jc w:val="center"/>
              <w:rPr>
                <w:lang w:val="sv-SE"/>
              </w:rPr>
            </w:pPr>
            <w:r w:rsidRPr="00993F37">
              <w:rPr>
                <w:lang w:val="sv-SE"/>
              </w:rPr>
              <w:t>140</w:t>
            </w:r>
          </w:p>
        </w:tc>
        <w:tc>
          <w:tcPr>
            <w:tcW w:w="1701" w:type="dxa"/>
          </w:tcPr>
          <w:p w:rsidR="00AF5A9E" w:rsidRPr="00993F37" w:rsidRDefault="00AF5A9E" w:rsidP="00DF77D2">
            <w:pPr>
              <w:pStyle w:val="a6"/>
              <w:ind w:left="0"/>
              <w:jc w:val="center"/>
              <w:rPr>
                <w:lang w:val="sv-SE"/>
              </w:rPr>
            </w:pPr>
            <w:r w:rsidRPr="00993F37">
              <w:rPr>
                <w:lang w:val="sv-SE"/>
              </w:rPr>
              <w:t>-</w:t>
            </w:r>
          </w:p>
        </w:tc>
        <w:tc>
          <w:tcPr>
            <w:tcW w:w="1602" w:type="dxa"/>
          </w:tcPr>
          <w:p w:rsidR="00AF5A9E" w:rsidRPr="00993F37" w:rsidRDefault="00AF5A9E" w:rsidP="00DF77D2">
            <w:pPr>
              <w:pStyle w:val="a6"/>
              <w:ind w:left="0"/>
              <w:jc w:val="center"/>
              <w:rPr>
                <w:lang w:val="sv-SE"/>
              </w:rPr>
            </w:pPr>
            <w:r w:rsidRPr="00993F37">
              <w:rPr>
                <w:lang w:val="sv-SE"/>
              </w:rPr>
              <w:t>0.01</w:t>
            </w:r>
          </w:p>
        </w:tc>
        <w:tc>
          <w:tcPr>
            <w:tcW w:w="1800" w:type="dxa"/>
          </w:tcPr>
          <w:p w:rsidR="00AF5A9E" w:rsidRPr="00993F37" w:rsidRDefault="00AF5A9E" w:rsidP="00DF77D2">
            <w:pPr>
              <w:pStyle w:val="a6"/>
              <w:ind w:left="0"/>
              <w:jc w:val="center"/>
              <w:rPr>
                <w:lang w:val="sv-SE"/>
              </w:rPr>
            </w:pPr>
            <w:r w:rsidRPr="00993F37">
              <w:rPr>
                <w:lang w:val="sv-SE"/>
              </w:rPr>
              <w:t>-</w:t>
            </w:r>
          </w:p>
        </w:tc>
      </w:tr>
      <w:tr w:rsidR="0062697F" w:rsidRPr="00993F37" w:rsidTr="00DF77D2">
        <w:tc>
          <w:tcPr>
            <w:tcW w:w="2552" w:type="dxa"/>
          </w:tcPr>
          <w:p w:rsidR="00AF5A9E" w:rsidRPr="00993F37" w:rsidRDefault="00AF5A9E" w:rsidP="00DF77D2">
            <w:pPr>
              <w:pStyle w:val="a6"/>
              <w:ind w:left="0"/>
            </w:pPr>
            <w:r w:rsidRPr="00993F37">
              <w:t>15Ni-15Mn-20Al</w:t>
            </w:r>
          </w:p>
        </w:tc>
        <w:tc>
          <w:tcPr>
            <w:tcW w:w="1984" w:type="dxa"/>
          </w:tcPr>
          <w:p w:rsidR="00AF5A9E" w:rsidRPr="00993F37" w:rsidRDefault="00AF5A9E" w:rsidP="00DF77D2">
            <w:pPr>
              <w:pStyle w:val="a6"/>
              <w:ind w:left="0"/>
              <w:jc w:val="center"/>
            </w:pPr>
            <w:r w:rsidRPr="00993F37">
              <w:t>136/</w:t>
            </w:r>
            <w:r w:rsidRPr="00993F37">
              <w:rPr>
                <w:lang w:val="sv-SE"/>
              </w:rPr>
              <w:t>600</w:t>
            </w:r>
          </w:p>
        </w:tc>
        <w:tc>
          <w:tcPr>
            <w:tcW w:w="1701" w:type="dxa"/>
          </w:tcPr>
          <w:p w:rsidR="00AF5A9E" w:rsidRPr="00993F37" w:rsidRDefault="00AF5A9E" w:rsidP="00DF77D2">
            <w:pPr>
              <w:pStyle w:val="a6"/>
              <w:ind w:left="0"/>
              <w:jc w:val="center"/>
              <w:rPr>
                <w:lang w:val="sv-SE"/>
              </w:rPr>
            </w:pPr>
            <w:r w:rsidRPr="00993F37">
              <w:rPr>
                <w:lang w:val="sv-SE"/>
              </w:rPr>
              <w:t>105/540</w:t>
            </w:r>
          </w:p>
        </w:tc>
        <w:tc>
          <w:tcPr>
            <w:tcW w:w="1602" w:type="dxa"/>
          </w:tcPr>
          <w:p w:rsidR="00AF5A9E" w:rsidRPr="00993F37" w:rsidRDefault="00AF5A9E" w:rsidP="00DF77D2">
            <w:pPr>
              <w:pStyle w:val="a6"/>
              <w:ind w:left="0"/>
              <w:jc w:val="center"/>
            </w:pPr>
            <w:r w:rsidRPr="00993F37">
              <w:rPr>
                <w:lang w:val="sv-SE"/>
              </w:rPr>
              <w:t>0.002</w:t>
            </w:r>
          </w:p>
        </w:tc>
        <w:tc>
          <w:tcPr>
            <w:tcW w:w="1800" w:type="dxa"/>
          </w:tcPr>
          <w:p w:rsidR="00AF5A9E" w:rsidRPr="00993F37" w:rsidRDefault="00AF5A9E" w:rsidP="00DF77D2">
            <w:pPr>
              <w:pStyle w:val="a6"/>
              <w:ind w:left="0"/>
              <w:jc w:val="center"/>
            </w:pPr>
            <w:r w:rsidRPr="00993F37">
              <w:rPr>
                <w:lang w:val="sv-SE"/>
              </w:rPr>
              <w:t>0.29</w:t>
            </w:r>
          </w:p>
        </w:tc>
      </w:tr>
      <w:tr w:rsidR="0062697F" w:rsidRPr="00993F37" w:rsidTr="00DF77D2">
        <w:trPr>
          <w:trHeight w:val="375"/>
        </w:trPr>
        <w:tc>
          <w:tcPr>
            <w:tcW w:w="2552" w:type="dxa"/>
          </w:tcPr>
          <w:p w:rsidR="00AF5A9E" w:rsidRPr="00993F37" w:rsidRDefault="00AF5A9E" w:rsidP="00DF77D2">
            <w:pPr>
              <w:pStyle w:val="a6"/>
              <w:ind w:left="0"/>
            </w:pPr>
            <w:r w:rsidRPr="00993F37">
              <w:t>15Ni-15Mg-20Al</w:t>
            </w:r>
          </w:p>
        </w:tc>
        <w:tc>
          <w:tcPr>
            <w:tcW w:w="1984" w:type="dxa"/>
          </w:tcPr>
          <w:p w:rsidR="00AF5A9E" w:rsidRPr="00993F37" w:rsidRDefault="00AF5A9E" w:rsidP="00DF77D2">
            <w:pPr>
              <w:pStyle w:val="a6"/>
              <w:ind w:left="0"/>
              <w:jc w:val="center"/>
            </w:pPr>
            <w:r w:rsidRPr="00993F37">
              <w:rPr>
                <w:lang w:val="sv-SE"/>
              </w:rPr>
              <w:t>160/380/572</w:t>
            </w:r>
          </w:p>
        </w:tc>
        <w:tc>
          <w:tcPr>
            <w:tcW w:w="1701" w:type="dxa"/>
          </w:tcPr>
          <w:p w:rsidR="00AF5A9E" w:rsidRPr="00993F37" w:rsidRDefault="00AF5A9E" w:rsidP="00DF77D2">
            <w:pPr>
              <w:pStyle w:val="a6"/>
              <w:ind w:left="0"/>
              <w:jc w:val="center"/>
            </w:pPr>
            <w:r w:rsidRPr="00993F37">
              <w:t>93/536</w:t>
            </w:r>
          </w:p>
        </w:tc>
        <w:tc>
          <w:tcPr>
            <w:tcW w:w="1602" w:type="dxa"/>
          </w:tcPr>
          <w:p w:rsidR="00AF5A9E" w:rsidRPr="00993F37" w:rsidRDefault="00AF5A9E" w:rsidP="00DF77D2">
            <w:pPr>
              <w:pStyle w:val="a6"/>
              <w:ind w:left="0"/>
              <w:jc w:val="center"/>
            </w:pPr>
            <w:r w:rsidRPr="00993F37">
              <w:rPr>
                <w:lang w:val="sv-SE"/>
              </w:rPr>
              <w:t>0.34</w:t>
            </w:r>
          </w:p>
        </w:tc>
        <w:tc>
          <w:tcPr>
            <w:tcW w:w="1800" w:type="dxa"/>
          </w:tcPr>
          <w:p w:rsidR="00AF5A9E" w:rsidRPr="00993F37" w:rsidRDefault="00AF5A9E" w:rsidP="00DF77D2">
            <w:pPr>
              <w:pStyle w:val="a6"/>
              <w:ind w:left="0"/>
              <w:jc w:val="center"/>
            </w:pPr>
            <w:r w:rsidRPr="00993F37">
              <w:rPr>
                <w:lang w:val="sv-SE"/>
              </w:rPr>
              <w:t>0.47</w:t>
            </w:r>
          </w:p>
        </w:tc>
      </w:tr>
      <w:tr w:rsidR="0062697F" w:rsidRPr="00993F37" w:rsidTr="00DF77D2">
        <w:trPr>
          <w:trHeight w:val="375"/>
        </w:trPr>
        <w:tc>
          <w:tcPr>
            <w:tcW w:w="2552" w:type="dxa"/>
          </w:tcPr>
          <w:p w:rsidR="00AF5A9E" w:rsidRPr="00993F37" w:rsidRDefault="00AF5A9E" w:rsidP="00DF77D2">
            <w:pPr>
              <w:pStyle w:val="a6"/>
              <w:ind w:left="0"/>
              <w:rPr>
                <w:lang w:val="sv-SE"/>
              </w:rPr>
            </w:pPr>
            <w:r w:rsidRPr="00993F37">
              <w:rPr>
                <w:lang w:val="sv-SE"/>
              </w:rPr>
              <w:t>15Ni-35Mn</w:t>
            </w:r>
          </w:p>
        </w:tc>
        <w:tc>
          <w:tcPr>
            <w:tcW w:w="1984" w:type="dxa"/>
          </w:tcPr>
          <w:p w:rsidR="00AF5A9E" w:rsidRPr="00993F37" w:rsidRDefault="00AF5A9E" w:rsidP="00DF77D2">
            <w:pPr>
              <w:pStyle w:val="a6"/>
              <w:ind w:left="0"/>
              <w:jc w:val="center"/>
              <w:rPr>
                <w:lang w:val="sv-SE"/>
              </w:rPr>
            </w:pPr>
            <w:r w:rsidRPr="00993F37">
              <w:rPr>
                <w:lang w:val="sv-SE"/>
              </w:rPr>
              <w:t>450</w:t>
            </w:r>
          </w:p>
        </w:tc>
        <w:tc>
          <w:tcPr>
            <w:tcW w:w="1701" w:type="dxa"/>
          </w:tcPr>
          <w:p w:rsidR="00AF5A9E" w:rsidRPr="00993F37" w:rsidRDefault="00AF5A9E" w:rsidP="00DF77D2">
            <w:pPr>
              <w:pStyle w:val="a6"/>
              <w:ind w:left="0"/>
              <w:jc w:val="center"/>
              <w:rPr>
                <w:lang w:val="sv-SE"/>
              </w:rPr>
            </w:pPr>
            <w:r w:rsidRPr="00993F37">
              <w:rPr>
                <w:lang w:val="sv-SE"/>
              </w:rPr>
              <w:t>traces</w:t>
            </w:r>
          </w:p>
        </w:tc>
        <w:tc>
          <w:tcPr>
            <w:tcW w:w="1602" w:type="dxa"/>
          </w:tcPr>
          <w:p w:rsidR="00AF5A9E" w:rsidRPr="00993F37" w:rsidRDefault="00AF5A9E" w:rsidP="00DF77D2">
            <w:pPr>
              <w:pStyle w:val="a6"/>
              <w:ind w:left="0"/>
              <w:jc w:val="center"/>
              <w:rPr>
                <w:lang w:val="sv-SE"/>
              </w:rPr>
            </w:pPr>
            <w:r w:rsidRPr="00993F37">
              <w:rPr>
                <w:lang w:val="sv-SE"/>
              </w:rPr>
              <w:t>0.08</w:t>
            </w:r>
          </w:p>
        </w:tc>
        <w:tc>
          <w:tcPr>
            <w:tcW w:w="1800" w:type="dxa"/>
          </w:tcPr>
          <w:p w:rsidR="00AF5A9E" w:rsidRPr="00993F37" w:rsidRDefault="00AF5A9E" w:rsidP="00DF77D2">
            <w:pPr>
              <w:pStyle w:val="a6"/>
              <w:ind w:left="0"/>
              <w:jc w:val="center"/>
              <w:rPr>
                <w:lang w:val="sv-SE"/>
              </w:rPr>
            </w:pPr>
            <w:r w:rsidRPr="00993F37">
              <w:rPr>
                <w:lang w:val="sv-SE"/>
              </w:rPr>
              <w:t>-</w:t>
            </w:r>
          </w:p>
        </w:tc>
      </w:tr>
      <w:tr w:rsidR="0062697F" w:rsidRPr="00993F37" w:rsidTr="00DF77D2">
        <w:trPr>
          <w:trHeight w:val="375"/>
        </w:trPr>
        <w:tc>
          <w:tcPr>
            <w:tcW w:w="2552" w:type="dxa"/>
          </w:tcPr>
          <w:p w:rsidR="00AF5A9E" w:rsidRPr="00993F37" w:rsidRDefault="00AF5A9E" w:rsidP="00DF77D2">
            <w:pPr>
              <w:pStyle w:val="a6"/>
              <w:ind w:left="0"/>
              <w:rPr>
                <w:lang w:val="sv-SE"/>
              </w:rPr>
            </w:pPr>
            <w:r w:rsidRPr="00993F37">
              <w:rPr>
                <w:lang w:val="sv-SE"/>
              </w:rPr>
              <w:t>15Ni-35Mg</w:t>
            </w:r>
          </w:p>
        </w:tc>
        <w:tc>
          <w:tcPr>
            <w:tcW w:w="1984" w:type="dxa"/>
          </w:tcPr>
          <w:p w:rsidR="00AF5A9E" w:rsidRPr="00993F37" w:rsidRDefault="00AF5A9E" w:rsidP="00DF77D2">
            <w:pPr>
              <w:pStyle w:val="a6"/>
              <w:ind w:left="0"/>
              <w:jc w:val="center"/>
              <w:rPr>
                <w:lang w:val="sv-SE"/>
              </w:rPr>
            </w:pPr>
            <w:r w:rsidRPr="00993F37">
              <w:rPr>
                <w:lang w:val="sv-SE"/>
              </w:rPr>
              <w:t>165/</w:t>
            </w:r>
            <w:r w:rsidRPr="00993F37">
              <w:t>29</w:t>
            </w:r>
            <w:r w:rsidRPr="00993F37">
              <w:rPr>
                <w:lang w:val="sv-SE"/>
              </w:rPr>
              <w:t>4/</w:t>
            </w:r>
            <w:r w:rsidRPr="00993F37">
              <w:t>599</w:t>
            </w:r>
          </w:p>
        </w:tc>
        <w:tc>
          <w:tcPr>
            <w:tcW w:w="1701" w:type="dxa"/>
          </w:tcPr>
          <w:p w:rsidR="00AF5A9E" w:rsidRPr="00993F37" w:rsidRDefault="00AF5A9E" w:rsidP="00DF77D2">
            <w:pPr>
              <w:pStyle w:val="a6"/>
              <w:ind w:left="0"/>
              <w:jc w:val="center"/>
              <w:rPr>
                <w:lang w:val="sv-SE"/>
              </w:rPr>
            </w:pPr>
            <w:r w:rsidRPr="00993F37">
              <w:rPr>
                <w:lang w:val="sv-SE"/>
              </w:rPr>
              <w:t>129/532/577</w:t>
            </w:r>
          </w:p>
        </w:tc>
        <w:tc>
          <w:tcPr>
            <w:tcW w:w="1602" w:type="dxa"/>
          </w:tcPr>
          <w:p w:rsidR="00AF5A9E" w:rsidRPr="00993F37" w:rsidRDefault="00AF5A9E" w:rsidP="00DF77D2">
            <w:pPr>
              <w:pStyle w:val="a6"/>
              <w:ind w:left="0"/>
              <w:jc w:val="center"/>
            </w:pPr>
            <w:r w:rsidRPr="00993F37">
              <w:rPr>
                <w:lang w:val="sv-SE"/>
              </w:rPr>
              <w:t>0.82</w:t>
            </w:r>
          </w:p>
        </w:tc>
        <w:tc>
          <w:tcPr>
            <w:tcW w:w="1800" w:type="dxa"/>
          </w:tcPr>
          <w:p w:rsidR="00AF5A9E" w:rsidRPr="00993F37" w:rsidRDefault="00AF5A9E" w:rsidP="00DF77D2">
            <w:pPr>
              <w:pStyle w:val="a6"/>
              <w:ind w:left="0"/>
              <w:jc w:val="center"/>
              <w:rPr>
                <w:lang w:val="en-US"/>
              </w:rPr>
            </w:pPr>
            <w:r w:rsidRPr="00993F37">
              <w:t>1</w:t>
            </w:r>
            <w:r w:rsidRPr="00993F37">
              <w:rPr>
                <w:lang w:val="en-US"/>
              </w:rPr>
              <w:t>.0</w:t>
            </w:r>
          </w:p>
        </w:tc>
      </w:tr>
      <w:tr w:rsidR="00AF5A9E" w:rsidRPr="00993F37" w:rsidTr="00DF77D2">
        <w:trPr>
          <w:trHeight w:val="375"/>
        </w:trPr>
        <w:tc>
          <w:tcPr>
            <w:tcW w:w="2552" w:type="dxa"/>
          </w:tcPr>
          <w:p w:rsidR="00AF5A9E" w:rsidRPr="00993F37" w:rsidRDefault="00AF5A9E" w:rsidP="00DF77D2">
            <w:pPr>
              <w:pStyle w:val="a6"/>
              <w:ind w:left="0"/>
              <w:rPr>
                <w:lang w:val="sv-SE"/>
              </w:rPr>
            </w:pPr>
            <w:r w:rsidRPr="00993F37">
              <w:rPr>
                <w:lang w:val="sv-SE"/>
              </w:rPr>
              <w:t>15Ni-15Mn-20Mg</w:t>
            </w:r>
          </w:p>
        </w:tc>
        <w:tc>
          <w:tcPr>
            <w:tcW w:w="1984" w:type="dxa"/>
          </w:tcPr>
          <w:p w:rsidR="00AF5A9E" w:rsidRPr="00993F37" w:rsidRDefault="00AF5A9E" w:rsidP="00DF77D2">
            <w:pPr>
              <w:pStyle w:val="a6"/>
              <w:ind w:left="0"/>
              <w:jc w:val="center"/>
              <w:rPr>
                <w:lang w:val="sv-SE"/>
              </w:rPr>
            </w:pPr>
            <w:r w:rsidRPr="00993F37">
              <w:rPr>
                <w:lang w:val="sv-SE"/>
              </w:rPr>
              <w:t>565</w:t>
            </w:r>
          </w:p>
        </w:tc>
        <w:tc>
          <w:tcPr>
            <w:tcW w:w="1701" w:type="dxa"/>
          </w:tcPr>
          <w:p w:rsidR="00AF5A9E" w:rsidRPr="00993F37" w:rsidRDefault="00AF5A9E" w:rsidP="00DF77D2">
            <w:pPr>
              <w:pStyle w:val="a6"/>
              <w:ind w:left="0"/>
              <w:jc w:val="center"/>
              <w:rPr>
                <w:lang w:val="sv-SE"/>
              </w:rPr>
            </w:pPr>
            <w:r w:rsidRPr="00993F37">
              <w:rPr>
                <w:lang w:val="sv-SE"/>
              </w:rPr>
              <w:t>-</w:t>
            </w:r>
          </w:p>
        </w:tc>
        <w:tc>
          <w:tcPr>
            <w:tcW w:w="1602" w:type="dxa"/>
          </w:tcPr>
          <w:p w:rsidR="00AF5A9E" w:rsidRPr="00993F37" w:rsidRDefault="00AF5A9E" w:rsidP="00DF77D2">
            <w:pPr>
              <w:pStyle w:val="a6"/>
              <w:ind w:left="0"/>
              <w:jc w:val="center"/>
              <w:rPr>
                <w:lang w:val="sv-SE"/>
              </w:rPr>
            </w:pPr>
            <w:r w:rsidRPr="00993F37">
              <w:rPr>
                <w:lang w:val="sv-SE"/>
              </w:rPr>
              <w:t>1.0</w:t>
            </w:r>
          </w:p>
        </w:tc>
        <w:tc>
          <w:tcPr>
            <w:tcW w:w="1800" w:type="dxa"/>
          </w:tcPr>
          <w:p w:rsidR="00AF5A9E" w:rsidRPr="00993F37" w:rsidRDefault="00AF5A9E" w:rsidP="00DF77D2">
            <w:pPr>
              <w:pStyle w:val="a6"/>
              <w:ind w:left="0"/>
              <w:jc w:val="center"/>
              <w:rPr>
                <w:lang w:val="sv-SE"/>
              </w:rPr>
            </w:pPr>
          </w:p>
        </w:tc>
      </w:tr>
    </w:tbl>
    <w:p w:rsidR="00AF5A9E" w:rsidRPr="00993F37" w:rsidRDefault="00AF5A9E" w:rsidP="00AF5A9E">
      <w:pPr>
        <w:pStyle w:val="a6"/>
        <w:ind w:left="0" w:firstLine="566"/>
      </w:pPr>
    </w:p>
    <w:p w:rsidR="00AF5A9E" w:rsidRPr="00993F37" w:rsidRDefault="00AF5A9E" w:rsidP="00AF5A9E">
      <w:pPr>
        <w:pStyle w:val="a6"/>
        <w:ind w:left="0"/>
        <w:jc w:val="center"/>
      </w:pPr>
      <w:r w:rsidRPr="00993F37">
        <w:rPr>
          <w:noProof/>
          <w:lang w:eastAsia="ru-RU"/>
        </w:rPr>
        <w:drawing>
          <wp:inline distT="0" distB="0" distL="0" distR="0">
            <wp:extent cx="2926080" cy="2506980"/>
            <wp:effectExtent l="0" t="0" r="7620" b="7620"/>
            <wp:docPr id="2128744860" name="Рисунок 212874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28161" cy="2508763"/>
                    </a:xfrm>
                    <a:prstGeom prst="rect">
                      <a:avLst/>
                    </a:prstGeom>
                    <a:noFill/>
                    <a:ln>
                      <a:noFill/>
                    </a:ln>
                  </pic:spPr>
                </pic:pic>
              </a:graphicData>
            </a:graphic>
          </wp:inline>
        </w:drawing>
      </w:r>
    </w:p>
    <w:p w:rsidR="002E2C1E" w:rsidRPr="00993F37" w:rsidRDefault="002E2C1E" w:rsidP="00AF5A9E">
      <w:pPr>
        <w:pStyle w:val="a6"/>
        <w:ind w:left="0" w:firstLine="567"/>
      </w:pPr>
    </w:p>
    <w:p w:rsidR="00AF5A9E" w:rsidRPr="00993F37" w:rsidRDefault="00AF5A9E" w:rsidP="00AF5A9E">
      <w:pPr>
        <w:pStyle w:val="a6"/>
        <w:ind w:left="0" w:firstLine="567"/>
        <w:rPr>
          <w:sz w:val="24"/>
          <w:szCs w:val="24"/>
        </w:rPr>
      </w:pPr>
      <w:r w:rsidRPr="00993F37">
        <w:rPr>
          <w:sz w:val="24"/>
          <w:szCs w:val="24"/>
        </w:rPr>
        <w:t>1 - 15</w:t>
      </w:r>
      <w:r w:rsidRPr="00993F37">
        <w:rPr>
          <w:sz w:val="24"/>
          <w:szCs w:val="24"/>
          <w:lang w:val="en-US"/>
        </w:rPr>
        <w:t>Ni</w:t>
      </w:r>
      <w:r w:rsidRPr="00993F37">
        <w:rPr>
          <w:sz w:val="24"/>
          <w:szCs w:val="24"/>
        </w:rPr>
        <w:t>-35</w:t>
      </w:r>
      <w:r w:rsidRPr="00993F37">
        <w:rPr>
          <w:sz w:val="24"/>
          <w:szCs w:val="24"/>
          <w:lang w:val="en-US"/>
        </w:rPr>
        <w:t>Mg</w:t>
      </w:r>
      <w:r w:rsidRPr="00993F37">
        <w:rPr>
          <w:sz w:val="24"/>
          <w:szCs w:val="24"/>
        </w:rPr>
        <w:t>, 2 - 15</w:t>
      </w:r>
      <w:r w:rsidRPr="00993F37">
        <w:rPr>
          <w:sz w:val="24"/>
          <w:szCs w:val="24"/>
          <w:lang w:val="en-US"/>
        </w:rPr>
        <w:t>Ni</w:t>
      </w:r>
      <w:r w:rsidRPr="00993F37">
        <w:rPr>
          <w:sz w:val="24"/>
          <w:szCs w:val="24"/>
        </w:rPr>
        <w:t>-35</w:t>
      </w:r>
      <w:r w:rsidRPr="00993F37">
        <w:rPr>
          <w:sz w:val="24"/>
          <w:szCs w:val="24"/>
          <w:lang w:val="en-US"/>
        </w:rPr>
        <w:t>Mn</w:t>
      </w:r>
      <w:r w:rsidRPr="00993F37">
        <w:rPr>
          <w:sz w:val="24"/>
          <w:szCs w:val="24"/>
        </w:rPr>
        <w:t>, 3 - 15</w:t>
      </w:r>
      <w:r w:rsidRPr="00993F37">
        <w:rPr>
          <w:sz w:val="24"/>
          <w:szCs w:val="24"/>
          <w:lang w:val="en-US"/>
        </w:rPr>
        <w:t>Ni</w:t>
      </w:r>
      <w:r w:rsidRPr="00993F37">
        <w:rPr>
          <w:sz w:val="24"/>
          <w:szCs w:val="24"/>
        </w:rPr>
        <w:t>-15</w:t>
      </w:r>
      <w:r w:rsidRPr="00993F37">
        <w:rPr>
          <w:sz w:val="24"/>
          <w:szCs w:val="24"/>
          <w:lang w:val="en-US"/>
        </w:rPr>
        <w:t>Mn</w:t>
      </w:r>
      <w:r w:rsidRPr="00993F37">
        <w:rPr>
          <w:sz w:val="24"/>
          <w:szCs w:val="24"/>
        </w:rPr>
        <w:t>-20</w:t>
      </w:r>
      <w:r w:rsidRPr="00993F37">
        <w:rPr>
          <w:sz w:val="24"/>
          <w:szCs w:val="24"/>
          <w:lang w:val="en-US"/>
        </w:rPr>
        <w:t>Al</w:t>
      </w:r>
      <w:r w:rsidRPr="00993F37">
        <w:rPr>
          <w:sz w:val="24"/>
          <w:szCs w:val="24"/>
        </w:rPr>
        <w:t>, 4 - 15</w:t>
      </w:r>
      <w:r w:rsidRPr="00993F37">
        <w:rPr>
          <w:sz w:val="24"/>
          <w:szCs w:val="24"/>
          <w:lang w:val="en-US"/>
        </w:rPr>
        <w:t>Ni</w:t>
      </w:r>
      <w:r w:rsidRPr="00993F37">
        <w:rPr>
          <w:sz w:val="24"/>
          <w:szCs w:val="24"/>
        </w:rPr>
        <w:t>-15</w:t>
      </w:r>
      <w:r w:rsidRPr="00993F37">
        <w:rPr>
          <w:sz w:val="24"/>
          <w:szCs w:val="24"/>
          <w:lang w:val="en-US"/>
        </w:rPr>
        <w:t>Mn</w:t>
      </w:r>
      <w:r w:rsidRPr="00993F37">
        <w:rPr>
          <w:sz w:val="24"/>
          <w:szCs w:val="24"/>
        </w:rPr>
        <w:t>-20</w:t>
      </w:r>
      <w:r w:rsidRPr="00993F37">
        <w:rPr>
          <w:sz w:val="24"/>
          <w:szCs w:val="24"/>
          <w:lang w:val="en-US"/>
        </w:rPr>
        <w:t>Mg</w:t>
      </w:r>
      <w:r w:rsidRPr="00993F37">
        <w:rPr>
          <w:sz w:val="24"/>
          <w:szCs w:val="24"/>
        </w:rPr>
        <w:t>, 5 - 15</w:t>
      </w:r>
      <w:r w:rsidRPr="00993F37">
        <w:rPr>
          <w:sz w:val="24"/>
          <w:szCs w:val="24"/>
          <w:lang w:val="en-US"/>
        </w:rPr>
        <w:t>Ni</w:t>
      </w:r>
      <w:r w:rsidRPr="00993F37">
        <w:rPr>
          <w:sz w:val="24"/>
          <w:szCs w:val="24"/>
        </w:rPr>
        <w:t>-15</w:t>
      </w:r>
      <w:r w:rsidRPr="00993F37">
        <w:rPr>
          <w:sz w:val="24"/>
          <w:szCs w:val="24"/>
          <w:lang w:val="en-US"/>
        </w:rPr>
        <w:t>Mg</w:t>
      </w:r>
      <w:r w:rsidRPr="00993F37">
        <w:rPr>
          <w:sz w:val="24"/>
          <w:szCs w:val="24"/>
        </w:rPr>
        <w:t>-20</w:t>
      </w:r>
      <w:r w:rsidRPr="00993F37">
        <w:rPr>
          <w:sz w:val="24"/>
          <w:szCs w:val="24"/>
          <w:lang w:val="en-US"/>
        </w:rPr>
        <w:t>Al</w:t>
      </w:r>
      <w:r w:rsidRPr="00993F37">
        <w:rPr>
          <w:sz w:val="24"/>
          <w:szCs w:val="24"/>
        </w:rPr>
        <w:t>, 6 - 15</w:t>
      </w:r>
      <w:r w:rsidRPr="00993F37">
        <w:rPr>
          <w:sz w:val="24"/>
          <w:szCs w:val="24"/>
          <w:lang w:val="en-US"/>
        </w:rPr>
        <w:t>Ni</w:t>
      </w:r>
      <w:r w:rsidRPr="00993F37">
        <w:rPr>
          <w:sz w:val="24"/>
          <w:szCs w:val="24"/>
        </w:rPr>
        <w:t>-35</w:t>
      </w:r>
      <w:r w:rsidRPr="00993F37">
        <w:rPr>
          <w:sz w:val="24"/>
          <w:szCs w:val="24"/>
          <w:lang w:val="en-US"/>
        </w:rPr>
        <w:t>Al</w:t>
      </w:r>
      <w:r w:rsidRPr="00993F37">
        <w:rPr>
          <w:sz w:val="24"/>
          <w:szCs w:val="24"/>
        </w:rPr>
        <w:t>.</w:t>
      </w:r>
    </w:p>
    <w:p w:rsidR="002E2C1E" w:rsidRPr="00993F37" w:rsidRDefault="002E2C1E" w:rsidP="00AF5A9E">
      <w:pPr>
        <w:pStyle w:val="a6"/>
        <w:ind w:left="0"/>
        <w:jc w:val="center"/>
      </w:pPr>
    </w:p>
    <w:p w:rsidR="00AF5A9E" w:rsidRPr="00993F37" w:rsidRDefault="00AF5A9E" w:rsidP="00AF5A9E">
      <w:pPr>
        <w:pStyle w:val="a6"/>
        <w:ind w:left="0"/>
        <w:jc w:val="center"/>
        <w:rPr>
          <w:lang w:val="en-US"/>
        </w:rPr>
      </w:pPr>
      <w:r w:rsidRPr="00993F37">
        <w:rPr>
          <w:lang w:val="en-US"/>
        </w:rPr>
        <w:t xml:space="preserve">Figure </w:t>
      </w:r>
      <w:r w:rsidR="009C01D3" w:rsidRPr="00993F37">
        <w:rPr>
          <w:lang w:val="en-US"/>
        </w:rPr>
        <w:t>4</w:t>
      </w:r>
      <w:r w:rsidR="0005467B">
        <w:rPr>
          <w:lang w:val="en-US"/>
        </w:rPr>
        <w:t>1</w:t>
      </w:r>
      <w:r w:rsidRPr="00993F37">
        <w:rPr>
          <w:lang w:val="en-US"/>
        </w:rPr>
        <w:t xml:space="preserve"> – Hydrogen TPR of different Ni catalysts</w:t>
      </w:r>
    </w:p>
    <w:p w:rsidR="00AF5A9E" w:rsidRPr="00993F37" w:rsidRDefault="00AF5A9E" w:rsidP="00AF5A9E">
      <w:pPr>
        <w:pStyle w:val="a6"/>
        <w:ind w:left="0" w:firstLine="566"/>
        <w:rPr>
          <w:lang w:val="en-US"/>
        </w:rPr>
      </w:pPr>
    </w:p>
    <w:p w:rsidR="00AF5A9E" w:rsidRPr="00993F37" w:rsidRDefault="003E7793" w:rsidP="00AF5A9E">
      <w:pPr>
        <w:pStyle w:val="a6"/>
        <w:ind w:left="0" w:firstLine="566"/>
        <w:rPr>
          <w:lang w:val="en-US"/>
        </w:rPr>
      </w:pPr>
      <w:r w:rsidRPr="00993F37">
        <w:rPr>
          <w:lang w:val="en-US"/>
        </w:rPr>
        <w:t>In [24</w:t>
      </w:r>
      <w:r w:rsidR="00BD0E08">
        <w:rPr>
          <w:lang w:val="en-US"/>
        </w:rPr>
        <w:t>0</w:t>
      </w:r>
      <w:r w:rsidR="00AF5A9E" w:rsidRPr="00993F37">
        <w:rPr>
          <w:lang w:val="en-US"/>
        </w:rPr>
        <w:t>] similar peaks wer</w:t>
      </w:r>
      <w:r w:rsidR="00B875DB" w:rsidRPr="00993F37">
        <w:rPr>
          <w:lang w:val="en-US"/>
        </w:rPr>
        <w:t>e identified at 377°C and 452°C</w:t>
      </w:r>
      <w:r w:rsidR="00AF5A9E" w:rsidRPr="00993F37">
        <w:rPr>
          <w:lang w:val="en-US"/>
        </w:rPr>
        <w:t xml:space="preserve">. Notably, the </w:t>
      </w:r>
      <w:r w:rsidR="00AF5A9E" w:rsidRPr="00993F37">
        <w:rPr>
          <w:lang w:val="en-US"/>
        </w:rPr>
        <w:lastRenderedPageBreak/>
        <w:t xml:space="preserve">reduction of </w:t>
      </w:r>
      <w:r w:rsidR="00B875DB" w:rsidRPr="00993F37">
        <w:rPr>
          <w:lang w:val="en-US"/>
        </w:rPr>
        <w:t>oxidized nickel species</w:t>
      </w:r>
      <w:r w:rsidR="00AF5A9E" w:rsidRPr="00993F37">
        <w:rPr>
          <w:lang w:val="en-US"/>
        </w:rPr>
        <w:t xml:space="preserve"> takes place at a lower temperature 15Ni-</w:t>
      </w:r>
      <w:r w:rsidR="00B875DB" w:rsidRPr="00993F37">
        <w:rPr>
          <w:lang w:val="en-US"/>
        </w:rPr>
        <w:t>15Mn-20Al compared to 15Ni-35Al.</w:t>
      </w:r>
      <w:r w:rsidR="00AF5A9E" w:rsidRPr="00993F37">
        <w:rPr>
          <w:lang w:val="en-US"/>
        </w:rPr>
        <w:t xml:space="preserve"> </w:t>
      </w:r>
      <w:r w:rsidR="00B875DB" w:rsidRPr="00993F37">
        <w:rPr>
          <w:lang w:val="en-US"/>
        </w:rPr>
        <w:t>Moreover,</w:t>
      </w:r>
      <w:r w:rsidR="00AF5A9E" w:rsidRPr="00993F37">
        <w:rPr>
          <w:lang w:val="en-US"/>
        </w:rPr>
        <w:t xml:space="preserve"> the quantity of consumed H</w:t>
      </w:r>
      <w:r w:rsidR="00AF5A9E" w:rsidRPr="00993F37">
        <w:rPr>
          <w:vertAlign w:val="subscript"/>
          <w:lang w:val="en-US"/>
        </w:rPr>
        <w:t>2</w:t>
      </w:r>
      <w:r w:rsidR="00AF5A9E" w:rsidRPr="00993F37">
        <w:rPr>
          <w:lang w:val="en-US"/>
        </w:rPr>
        <w:t xml:space="preserve"> was lower for the </w:t>
      </w:r>
      <w:r w:rsidR="00B875DB" w:rsidRPr="00993F37">
        <w:rPr>
          <w:lang w:val="en-US"/>
        </w:rPr>
        <w:t>Ni-Al catalyst</w:t>
      </w:r>
      <w:r w:rsidR="00AF5A9E" w:rsidRPr="00993F37">
        <w:rPr>
          <w:lang w:val="en-US"/>
        </w:rPr>
        <w:t>, which had a higher aluminum content</w:t>
      </w:r>
      <w:r w:rsidR="00B875DB" w:rsidRPr="00993F37">
        <w:rPr>
          <w:lang w:val="en-US"/>
        </w:rPr>
        <w:t xml:space="preserve"> [90</w:t>
      </w:r>
      <w:r w:rsidR="00403E0C" w:rsidRPr="00993F37">
        <w:rPr>
          <w:lang w:val="en-US"/>
        </w:rPr>
        <w:t xml:space="preserve">, </w:t>
      </w:r>
      <w:r w:rsidR="00403E0C" w:rsidRPr="00993F37">
        <w:t>р</w:t>
      </w:r>
      <w:r w:rsidR="00403E0C" w:rsidRPr="00993F37">
        <w:rPr>
          <w:lang w:val="en-US"/>
        </w:rPr>
        <w:t xml:space="preserve">. </w:t>
      </w:r>
      <w:r w:rsidR="003E4E1B">
        <w:rPr>
          <w:lang w:val="en-US"/>
        </w:rPr>
        <w:t>2</w:t>
      </w:r>
      <w:r w:rsidR="003B4CDB">
        <w:rPr>
          <w:lang w:val="en-US"/>
        </w:rPr>
        <w:t>8</w:t>
      </w:r>
      <w:r w:rsidR="00B875DB" w:rsidRPr="00993F37">
        <w:rPr>
          <w:lang w:val="en-US"/>
        </w:rPr>
        <w:t>]</w:t>
      </w:r>
      <w:r w:rsidR="00AF5A9E" w:rsidRPr="00993F37">
        <w:rPr>
          <w:lang w:val="en-US"/>
        </w:rPr>
        <w:t>.</w:t>
      </w:r>
    </w:p>
    <w:p w:rsidR="00AF5A9E" w:rsidRPr="00993F37" w:rsidRDefault="00AF5A9E" w:rsidP="00AF5A9E">
      <w:pPr>
        <w:pStyle w:val="a6"/>
        <w:ind w:left="0" w:firstLine="566"/>
        <w:rPr>
          <w:lang w:val="en-US"/>
        </w:rPr>
      </w:pPr>
      <w:r w:rsidRPr="00993F37">
        <w:rPr>
          <w:lang w:val="en-US"/>
        </w:rPr>
        <w:t xml:space="preserve">This outcome highlights the robust interactions between Ni and the supporting material. Previous </w:t>
      </w:r>
      <w:r w:rsidR="003E7793" w:rsidRPr="00993F37">
        <w:rPr>
          <w:lang w:val="en-US"/>
        </w:rPr>
        <w:t>findings [24</w:t>
      </w:r>
      <w:r w:rsidR="00BD0E08">
        <w:rPr>
          <w:lang w:val="en-US"/>
        </w:rPr>
        <w:t>1</w:t>
      </w:r>
      <w:r w:rsidRPr="00993F37">
        <w:rPr>
          <w:lang w:val="en-US"/>
        </w:rPr>
        <w:t xml:space="preserve">] indicated </w:t>
      </w:r>
      <w:r w:rsidR="00B875DB" w:rsidRPr="00993F37">
        <w:rPr>
          <w:lang w:val="en-US"/>
        </w:rPr>
        <w:t xml:space="preserve">that for 5Ni-15Mn/Al </w:t>
      </w:r>
      <w:r w:rsidRPr="00993F37">
        <w:rPr>
          <w:lang w:val="en-US"/>
        </w:rPr>
        <w:t>H</w:t>
      </w:r>
      <w:r w:rsidRPr="00993F37">
        <w:rPr>
          <w:vertAlign w:val="subscript"/>
          <w:lang w:val="en-US"/>
        </w:rPr>
        <w:t>2</w:t>
      </w:r>
      <w:r w:rsidR="00B875DB" w:rsidRPr="00993F37">
        <w:rPr>
          <w:lang w:val="en-US"/>
        </w:rPr>
        <w:t xml:space="preserve"> consumption began</w:t>
      </w:r>
      <w:r w:rsidRPr="00993F37">
        <w:rPr>
          <w:lang w:val="en-US"/>
        </w:rPr>
        <w:t xml:space="preserve"> at 230°C. In contrast, in the present study, for 15Ni-15Mn-20Al, H</w:t>
      </w:r>
      <w:r w:rsidRPr="00993F37">
        <w:rPr>
          <w:vertAlign w:val="subscript"/>
          <w:lang w:val="en-US"/>
        </w:rPr>
        <w:t>2</w:t>
      </w:r>
      <w:r w:rsidRPr="00993F37">
        <w:rPr>
          <w:lang w:val="en-US"/>
        </w:rPr>
        <w:t xml:space="preserve"> consumption initiated at 180°C. Additionally, </w:t>
      </w:r>
      <w:r w:rsidR="005A6321" w:rsidRPr="00993F37">
        <w:rPr>
          <w:lang w:val="en-US"/>
        </w:rPr>
        <w:t xml:space="preserve">reducing medium during DRM led to </w:t>
      </w:r>
      <w:r w:rsidRPr="00993F37">
        <w:rPr>
          <w:lang w:val="en-US"/>
        </w:rPr>
        <w:t xml:space="preserve">the </w:t>
      </w:r>
      <w:r w:rsidR="005A6321" w:rsidRPr="00993F37">
        <w:rPr>
          <w:lang w:val="en-US"/>
        </w:rPr>
        <w:t>presence of two manganese oxides, MnO and Mn</w:t>
      </w:r>
      <w:r w:rsidR="005A6321" w:rsidRPr="00993F37">
        <w:rPr>
          <w:vertAlign w:val="subscript"/>
          <w:lang w:val="en-US"/>
        </w:rPr>
        <w:t>3</w:t>
      </w:r>
      <w:r w:rsidR="005A6321" w:rsidRPr="00993F37">
        <w:rPr>
          <w:lang w:val="en-US"/>
        </w:rPr>
        <w:t>O</w:t>
      </w:r>
      <w:r w:rsidR="005A6321" w:rsidRPr="00993F37">
        <w:rPr>
          <w:vertAlign w:val="subscript"/>
          <w:lang w:val="en-US"/>
        </w:rPr>
        <w:t>4</w:t>
      </w:r>
      <w:r w:rsidR="005A6321" w:rsidRPr="00993F37">
        <w:rPr>
          <w:lang w:val="en-US"/>
        </w:rPr>
        <w:t xml:space="preserve"> (Figure </w:t>
      </w:r>
      <w:r w:rsidR="009C01D3" w:rsidRPr="00993F37">
        <w:rPr>
          <w:lang w:val="en-US"/>
        </w:rPr>
        <w:t>4</w:t>
      </w:r>
      <w:r w:rsidR="0005467B">
        <w:rPr>
          <w:lang w:val="en-US"/>
        </w:rPr>
        <w:t>1</w:t>
      </w:r>
      <w:r w:rsidR="005A6321" w:rsidRPr="00993F37">
        <w:rPr>
          <w:lang w:val="en-US"/>
        </w:rPr>
        <w:t>b)</w:t>
      </w:r>
      <w:r w:rsidRPr="00993F37">
        <w:rPr>
          <w:lang w:val="en-US"/>
        </w:rPr>
        <w:t>.</w:t>
      </w:r>
    </w:p>
    <w:p w:rsidR="00AF5A9E" w:rsidRPr="00993F37" w:rsidRDefault="00AF5A9E" w:rsidP="007678FC">
      <w:pPr>
        <w:pStyle w:val="a6"/>
        <w:ind w:left="0" w:firstLine="566"/>
        <w:rPr>
          <w:lang w:val="en-US"/>
        </w:rPr>
      </w:pPr>
      <w:r w:rsidRPr="00993F37">
        <w:rPr>
          <w:lang w:val="en-US"/>
        </w:rPr>
        <w:t>15Ni-35Mg exhibited the second highest consumption of hydrogen, indicating the easy reduction of nickel oxide on MgO as a support. In [24</w:t>
      </w:r>
      <w:r w:rsidR="00BD0E08">
        <w:rPr>
          <w:lang w:val="en-US"/>
        </w:rPr>
        <w:t>2</w:t>
      </w:r>
      <w:r w:rsidRPr="00993F37">
        <w:rPr>
          <w:lang w:val="en-US"/>
        </w:rPr>
        <w:t>] H</w:t>
      </w:r>
      <w:r w:rsidRPr="00993F37">
        <w:rPr>
          <w:vertAlign w:val="subscript"/>
          <w:lang w:val="en-US"/>
        </w:rPr>
        <w:t>2</w:t>
      </w:r>
      <w:r w:rsidRPr="00993F37">
        <w:rPr>
          <w:lang w:val="en-US"/>
        </w:rPr>
        <w:t xml:space="preserve"> consumption for Ni/MgO started at 220°C, with the primary peak observed at 450°C. In the current study, the maximum hydrogen consumption was observed at 542°C (see Table 26).</w:t>
      </w:r>
      <w:r w:rsidR="00DC2F41">
        <w:rPr>
          <w:lang w:val="en-US"/>
        </w:rPr>
        <w:t xml:space="preserve"> This can be due to the possible presence of NiO-MgO solid solution, because NiO interacts with MgO.</w:t>
      </w:r>
    </w:p>
    <w:p w:rsidR="00AF5A9E" w:rsidRPr="00993F37" w:rsidRDefault="00AF5A9E" w:rsidP="00AF5A9E">
      <w:pPr>
        <w:pStyle w:val="a6"/>
        <w:ind w:left="0" w:firstLine="566"/>
        <w:rPr>
          <w:lang w:val="en-US"/>
        </w:rPr>
      </w:pPr>
    </w:p>
    <w:p w:rsidR="00AF5A9E" w:rsidRPr="00993F37" w:rsidRDefault="00AF5A9E" w:rsidP="00AF5A9E">
      <w:pPr>
        <w:pStyle w:val="a6"/>
        <w:ind w:left="0"/>
        <w:rPr>
          <w:lang w:val="en-US"/>
        </w:rPr>
      </w:pPr>
      <w:r w:rsidRPr="00993F37">
        <w:rPr>
          <w:lang w:val="en-US"/>
        </w:rPr>
        <w:t>Table 26 – Results from hydrogen TPR</w:t>
      </w:r>
    </w:p>
    <w:p w:rsidR="00AF5A9E" w:rsidRPr="00993F37" w:rsidRDefault="00AF5A9E" w:rsidP="00AF5A9E">
      <w:pPr>
        <w:pStyle w:val="a6"/>
        <w:ind w:left="0" w:firstLine="566"/>
        <w:rPr>
          <w:lang w:val="en-US"/>
        </w:rPr>
      </w:pPr>
    </w:p>
    <w:tbl>
      <w:tblPr>
        <w:tblStyle w:val="ae"/>
        <w:tblW w:w="0" w:type="auto"/>
        <w:tblInd w:w="108" w:type="dxa"/>
        <w:tblLook w:val="04A0" w:firstRow="1" w:lastRow="0" w:firstColumn="1" w:lastColumn="0" w:noHBand="0" w:noVBand="1"/>
      </w:tblPr>
      <w:tblGrid>
        <w:gridCol w:w="2607"/>
        <w:gridCol w:w="1712"/>
        <w:gridCol w:w="1576"/>
        <w:gridCol w:w="1713"/>
        <w:gridCol w:w="1912"/>
      </w:tblGrid>
      <w:tr w:rsidR="0062697F" w:rsidRPr="00993F37" w:rsidTr="007678FC">
        <w:tc>
          <w:tcPr>
            <w:tcW w:w="2607" w:type="dxa"/>
          </w:tcPr>
          <w:p w:rsidR="00AF5A9E" w:rsidRPr="00993F37" w:rsidRDefault="00AF5A9E" w:rsidP="00DF77D2">
            <w:pPr>
              <w:pStyle w:val="a6"/>
              <w:ind w:left="0"/>
              <w:rPr>
                <w:lang w:val="en-US"/>
              </w:rPr>
            </w:pPr>
            <w:r w:rsidRPr="00993F37">
              <w:rPr>
                <w:lang w:val="en-US"/>
              </w:rPr>
              <w:t>Catalyst</w:t>
            </w:r>
          </w:p>
        </w:tc>
        <w:tc>
          <w:tcPr>
            <w:tcW w:w="1712" w:type="dxa"/>
          </w:tcPr>
          <w:p w:rsidR="00AF5A9E" w:rsidRPr="00993F37" w:rsidRDefault="00AF5A9E" w:rsidP="00DF77D2">
            <w:pPr>
              <w:pStyle w:val="a6"/>
              <w:ind w:left="0"/>
              <w:jc w:val="center"/>
              <w:rPr>
                <w:lang w:val="en-US"/>
              </w:rPr>
            </w:pPr>
            <w:r w:rsidRPr="00993F37">
              <w:rPr>
                <w:lang w:val="en-US"/>
              </w:rPr>
              <w:t>T</w:t>
            </w:r>
            <w:r w:rsidRPr="00993F37">
              <w:rPr>
                <w:vertAlign w:val="subscript"/>
                <w:lang w:val="en-US"/>
              </w:rPr>
              <w:t>1,max,</w:t>
            </w:r>
            <w:r w:rsidRPr="00993F37">
              <w:rPr>
                <w:vertAlign w:val="superscript"/>
                <w:lang w:val="en-US"/>
              </w:rPr>
              <w:t>o</w:t>
            </w:r>
            <w:r w:rsidRPr="00993F37">
              <w:rPr>
                <w:lang w:val="en-US"/>
              </w:rPr>
              <w:t>C</w:t>
            </w:r>
          </w:p>
        </w:tc>
        <w:tc>
          <w:tcPr>
            <w:tcW w:w="1576" w:type="dxa"/>
          </w:tcPr>
          <w:p w:rsidR="00AF5A9E" w:rsidRPr="00993F37" w:rsidRDefault="00AF5A9E" w:rsidP="00DF77D2">
            <w:pPr>
              <w:pStyle w:val="a6"/>
              <w:ind w:left="0"/>
              <w:jc w:val="center"/>
              <w:rPr>
                <w:lang w:val="en-US"/>
              </w:rPr>
            </w:pPr>
            <w:r w:rsidRPr="00993F37">
              <w:rPr>
                <w:lang w:val="en-US"/>
              </w:rPr>
              <w:t>T</w:t>
            </w:r>
            <w:r w:rsidRPr="00993F37">
              <w:rPr>
                <w:vertAlign w:val="subscript"/>
                <w:lang w:val="en-US"/>
              </w:rPr>
              <w:t>2,max,</w:t>
            </w:r>
            <w:r w:rsidRPr="00993F37">
              <w:rPr>
                <w:vertAlign w:val="superscript"/>
                <w:lang w:val="en-US"/>
              </w:rPr>
              <w:t>o</w:t>
            </w:r>
            <w:r w:rsidRPr="00993F37">
              <w:rPr>
                <w:lang w:val="en-US"/>
              </w:rPr>
              <w:t>C</w:t>
            </w:r>
          </w:p>
        </w:tc>
        <w:tc>
          <w:tcPr>
            <w:tcW w:w="1713" w:type="dxa"/>
          </w:tcPr>
          <w:p w:rsidR="00AF5A9E" w:rsidRPr="00993F37" w:rsidRDefault="00AF5A9E" w:rsidP="00DF77D2">
            <w:pPr>
              <w:pStyle w:val="a6"/>
              <w:ind w:left="0"/>
              <w:jc w:val="center"/>
              <w:rPr>
                <w:lang w:val="en-US"/>
              </w:rPr>
            </w:pPr>
            <w:r w:rsidRPr="00993F37">
              <w:rPr>
                <w:lang w:val="en-US"/>
              </w:rPr>
              <w:t>T</w:t>
            </w:r>
            <w:r w:rsidRPr="00993F37">
              <w:rPr>
                <w:vertAlign w:val="subscript"/>
                <w:lang w:val="en-US"/>
              </w:rPr>
              <w:t>3,max,</w:t>
            </w:r>
            <w:r w:rsidRPr="00993F37">
              <w:rPr>
                <w:vertAlign w:val="superscript"/>
                <w:lang w:val="en-US"/>
              </w:rPr>
              <w:t>o</w:t>
            </w:r>
            <w:r w:rsidRPr="00993F37">
              <w:rPr>
                <w:lang w:val="en-US"/>
              </w:rPr>
              <w:t>C</w:t>
            </w:r>
          </w:p>
        </w:tc>
        <w:tc>
          <w:tcPr>
            <w:tcW w:w="1912" w:type="dxa"/>
          </w:tcPr>
          <w:p w:rsidR="00AF5A9E" w:rsidRPr="00993F37" w:rsidRDefault="00AF5A9E" w:rsidP="00DF77D2">
            <w:pPr>
              <w:pStyle w:val="a6"/>
              <w:ind w:left="0"/>
              <w:jc w:val="center"/>
              <w:rPr>
                <w:lang w:val="en-US"/>
              </w:rPr>
            </w:pPr>
            <w:r w:rsidRPr="00993F37">
              <w:rPr>
                <w:lang w:val="en-US"/>
              </w:rPr>
              <w:t>Normalized area</w:t>
            </w:r>
          </w:p>
        </w:tc>
      </w:tr>
      <w:tr w:rsidR="0062697F" w:rsidRPr="00993F37" w:rsidTr="007678FC">
        <w:tc>
          <w:tcPr>
            <w:tcW w:w="2607" w:type="dxa"/>
          </w:tcPr>
          <w:p w:rsidR="00AF5A9E" w:rsidRPr="00993F37" w:rsidRDefault="00AF5A9E" w:rsidP="00DF77D2">
            <w:pPr>
              <w:pStyle w:val="a6"/>
              <w:ind w:left="0"/>
              <w:rPr>
                <w:lang w:val="en-US"/>
              </w:rPr>
            </w:pPr>
            <w:r w:rsidRPr="00993F37">
              <w:rPr>
                <w:lang w:val="en-US"/>
              </w:rPr>
              <w:t>15Ni-35Mg</w:t>
            </w:r>
          </w:p>
        </w:tc>
        <w:tc>
          <w:tcPr>
            <w:tcW w:w="1712" w:type="dxa"/>
          </w:tcPr>
          <w:p w:rsidR="00AF5A9E" w:rsidRPr="00993F37" w:rsidRDefault="00AF5A9E" w:rsidP="00DF77D2">
            <w:pPr>
              <w:pStyle w:val="a6"/>
              <w:ind w:left="0"/>
              <w:jc w:val="center"/>
              <w:rPr>
                <w:lang w:val="en-US"/>
              </w:rPr>
            </w:pPr>
            <w:r w:rsidRPr="00993F37">
              <w:rPr>
                <w:lang w:val="en-US"/>
              </w:rPr>
              <w:t>426</w:t>
            </w:r>
          </w:p>
        </w:tc>
        <w:tc>
          <w:tcPr>
            <w:tcW w:w="1576" w:type="dxa"/>
          </w:tcPr>
          <w:p w:rsidR="00AF5A9E" w:rsidRPr="00993F37" w:rsidRDefault="00AF5A9E" w:rsidP="00DF77D2">
            <w:pPr>
              <w:pStyle w:val="a6"/>
              <w:ind w:left="0"/>
              <w:jc w:val="center"/>
              <w:rPr>
                <w:lang w:val="en-US"/>
              </w:rPr>
            </w:pPr>
            <w:r w:rsidRPr="00993F37">
              <w:rPr>
                <w:lang w:val="en-US"/>
              </w:rPr>
              <w:t>542</w:t>
            </w:r>
          </w:p>
        </w:tc>
        <w:tc>
          <w:tcPr>
            <w:tcW w:w="1713" w:type="dxa"/>
          </w:tcPr>
          <w:p w:rsidR="00AF5A9E" w:rsidRPr="00993F37" w:rsidRDefault="00AF5A9E" w:rsidP="00DF77D2">
            <w:pPr>
              <w:pStyle w:val="a6"/>
              <w:ind w:left="0"/>
              <w:jc w:val="center"/>
              <w:rPr>
                <w:lang w:val="sv-SE"/>
              </w:rPr>
            </w:pPr>
            <w:r w:rsidRPr="00993F37">
              <w:rPr>
                <w:lang w:val="sv-SE"/>
              </w:rPr>
              <w:t>-</w:t>
            </w:r>
          </w:p>
        </w:tc>
        <w:tc>
          <w:tcPr>
            <w:tcW w:w="1912" w:type="dxa"/>
          </w:tcPr>
          <w:p w:rsidR="00AF5A9E" w:rsidRPr="00993F37" w:rsidRDefault="00AF5A9E" w:rsidP="00DF77D2">
            <w:pPr>
              <w:pStyle w:val="a6"/>
              <w:ind w:left="0"/>
              <w:jc w:val="center"/>
              <w:rPr>
                <w:lang w:val="sv-SE"/>
              </w:rPr>
            </w:pPr>
            <w:r w:rsidRPr="00993F37">
              <w:rPr>
                <w:lang w:val="sv-SE"/>
              </w:rPr>
              <w:t>1.0</w:t>
            </w:r>
          </w:p>
        </w:tc>
      </w:tr>
      <w:tr w:rsidR="0062697F" w:rsidRPr="00993F37" w:rsidTr="007678FC">
        <w:tc>
          <w:tcPr>
            <w:tcW w:w="2607" w:type="dxa"/>
          </w:tcPr>
          <w:p w:rsidR="00AF5A9E" w:rsidRPr="00993F37" w:rsidRDefault="00AF5A9E" w:rsidP="00DF77D2">
            <w:pPr>
              <w:pStyle w:val="a6"/>
              <w:ind w:left="0"/>
            </w:pPr>
            <w:r w:rsidRPr="00993F37">
              <w:rPr>
                <w:lang w:val="en-US"/>
              </w:rPr>
              <w:t>15N</w:t>
            </w:r>
            <w:r w:rsidRPr="00993F37">
              <w:t>i-</w:t>
            </w:r>
            <w:r w:rsidRPr="00993F37">
              <w:rPr>
                <w:lang w:val="sv-SE"/>
              </w:rPr>
              <w:t>3</w:t>
            </w:r>
            <w:r w:rsidRPr="00993F37">
              <w:t>5M</w:t>
            </w:r>
            <w:r w:rsidRPr="00993F37">
              <w:rPr>
                <w:lang w:val="sv-SE"/>
              </w:rPr>
              <w:t>n</w:t>
            </w:r>
          </w:p>
        </w:tc>
        <w:tc>
          <w:tcPr>
            <w:tcW w:w="1712" w:type="dxa"/>
          </w:tcPr>
          <w:p w:rsidR="00AF5A9E" w:rsidRPr="00993F37" w:rsidRDefault="00AF5A9E" w:rsidP="00DF77D2">
            <w:pPr>
              <w:pStyle w:val="a6"/>
              <w:ind w:left="0"/>
              <w:jc w:val="center"/>
              <w:rPr>
                <w:lang w:val="sv-SE"/>
              </w:rPr>
            </w:pPr>
            <w:r w:rsidRPr="00993F37">
              <w:rPr>
                <w:lang w:val="sv-SE"/>
              </w:rPr>
              <w:t>399</w:t>
            </w:r>
          </w:p>
        </w:tc>
        <w:tc>
          <w:tcPr>
            <w:tcW w:w="1576" w:type="dxa"/>
          </w:tcPr>
          <w:p w:rsidR="00AF5A9E" w:rsidRPr="00993F37" w:rsidRDefault="00AF5A9E" w:rsidP="00DF77D2">
            <w:pPr>
              <w:pStyle w:val="a6"/>
              <w:ind w:left="0"/>
              <w:jc w:val="center"/>
              <w:rPr>
                <w:lang w:val="sv-SE"/>
              </w:rPr>
            </w:pPr>
            <w:r w:rsidRPr="00993F37">
              <w:rPr>
                <w:lang w:val="sv-SE"/>
              </w:rPr>
              <w:t>542</w:t>
            </w:r>
          </w:p>
        </w:tc>
        <w:tc>
          <w:tcPr>
            <w:tcW w:w="1713" w:type="dxa"/>
          </w:tcPr>
          <w:p w:rsidR="00AF5A9E" w:rsidRPr="00993F37" w:rsidRDefault="00AF5A9E" w:rsidP="00DF77D2">
            <w:pPr>
              <w:pStyle w:val="a6"/>
              <w:ind w:left="0"/>
              <w:jc w:val="center"/>
              <w:rPr>
                <w:lang w:val="sv-SE"/>
              </w:rPr>
            </w:pPr>
            <w:r w:rsidRPr="00993F37">
              <w:rPr>
                <w:lang w:val="sv-SE"/>
              </w:rPr>
              <w:t>-</w:t>
            </w:r>
          </w:p>
        </w:tc>
        <w:tc>
          <w:tcPr>
            <w:tcW w:w="1912" w:type="dxa"/>
          </w:tcPr>
          <w:p w:rsidR="00AF5A9E" w:rsidRPr="00993F37" w:rsidRDefault="00AF5A9E" w:rsidP="00DF77D2">
            <w:pPr>
              <w:pStyle w:val="a6"/>
              <w:ind w:left="0"/>
              <w:jc w:val="center"/>
              <w:rPr>
                <w:lang w:val="sv-SE"/>
              </w:rPr>
            </w:pPr>
            <w:r w:rsidRPr="00993F37">
              <w:rPr>
                <w:lang w:val="sv-SE"/>
              </w:rPr>
              <w:t>0.89</w:t>
            </w:r>
          </w:p>
        </w:tc>
      </w:tr>
      <w:tr w:rsidR="0062697F" w:rsidRPr="00993F37" w:rsidTr="007678FC">
        <w:tc>
          <w:tcPr>
            <w:tcW w:w="2607" w:type="dxa"/>
          </w:tcPr>
          <w:p w:rsidR="00AF5A9E" w:rsidRPr="00993F37" w:rsidRDefault="00AF5A9E" w:rsidP="00DF77D2">
            <w:pPr>
              <w:pStyle w:val="a6"/>
              <w:ind w:left="0"/>
            </w:pPr>
            <w:r w:rsidRPr="00993F37">
              <w:t>15Ni-15Mn-20Al</w:t>
            </w:r>
          </w:p>
        </w:tc>
        <w:tc>
          <w:tcPr>
            <w:tcW w:w="1712" w:type="dxa"/>
          </w:tcPr>
          <w:p w:rsidR="00AF5A9E" w:rsidRPr="00993F37" w:rsidRDefault="00AF5A9E" w:rsidP="00DF77D2">
            <w:pPr>
              <w:pStyle w:val="a6"/>
              <w:ind w:left="0"/>
              <w:jc w:val="center"/>
            </w:pPr>
            <w:r w:rsidRPr="00993F37">
              <w:t>363</w:t>
            </w:r>
          </w:p>
        </w:tc>
        <w:tc>
          <w:tcPr>
            <w:tcW w:w="1576" w:type="dxa"/>
          </w:tcPr>
          <w:p w:rsidR="00AF5A9E" w:rsidRPr="00993F37" w:rsidRDefault="00AF5A9E" w:rsidP="00DF77D2">
            <w:pPr>
              <w:pStyle w:val="a6"/>
              <w:ind w:left="0"/>
              <w:jc w:val="center"/>
            </w:pPr>
            <w:r w:rsidRPr="00993F37">
              <w:t>475</w:t>
            </w:r>
          </w:p>
        </w:tc>
        <w:tc>
          <w:tcPr>
            <w:tcW w:w="1713" w:type="dxa"/>
          </w:tcPr>
          <w:p w:rsidR="00AF5A9E" w:rsidRPr="00993F37" w:rsidRDefault="00AF5A9E" w:rsidP="00DF77D2">
            <w:pPr>
              <w:pStyle w:val="a6"/>
              <w:ind w:left="0"/>
              <w:jc w:val="center"/>
              <w:rPr>
                <w:lang w:val="sv-SE"/>
              </w:rPr>
            </w:pPr>
            <w:r w:rsidRPr="00993F37">
              <w:rPr>
                <w:lang w:val="sv-SE"/>
              </w:rPr>
              <w:t>-</w:t>
            </w:r>
          </w:p>
        </w:tc>
        <w:tc>
          <w:tcPr>
            <w:tcW w:w="1912" w:type="dxa"/>
          </w:tcPr>
          <w:p w:rsidR="00AF5A9E" w:rsidRPr="00993F37" w:rsidRDefault="00AF5A9E" w:rsidP="00DF77D2">
            <w:pPr>
              <w:pStyle w:val="a6"/>
              <w:ind w:left="0"/>
              <w:jc w:val="center"/>
              <w:rPr>
                <w:lang w:val="sv-SE"/>
              </w:rPr>
            </w:pPr>
            <w:r w:rsidRPr="00993F37">
              <w:rPr>
                <w:lang w:val="sv-SE"/>
              </w:rPr>
              <w:t>0.91</w:t>
            </w:r>
          </w:p>
        </w:tc>
      </w:tr>
      <w:tr w:rsidR="0062697F" w:rsidRPr="00993F37" w:rsidTr="007678FC">
        <w:tc>
          <w:tcPr>
            <w:tcW w:w="2607" w:type="dxa"/>
          </w:tcPr>
          <w:p w:rsidR="00AF5A9E" w:rsidRPr="00993F37" w:rsidRDefault="00AF5A9E" w:rsidP="00DF77D2">
            <w:pPr>
              <w:pStyle w:val="a6"/>
              <w:ind w:left="0"/>
            </w:pPr>
            <w:r w:rsidRPr="00993F37">
              <w:t>15Ni-15Mg-20Al</w:t>
            </w:r>
          </w:p>
        </w:tc>
        <w:tc>
          <w:tcPr>
            <w:tcW w:w="1712" w:type="dxa"/>
          </w:tcPr>
          <w:p w:rsidR="00AF5A9E" w:rsidRPr="00993F37" w:rsidRDefault="00AF5A9E" w:rsidP="00DF77D2">
            <w:pPr>
              <w:pStyle w:val="a6"/>
              <w:ind w:left="0"/>
              <w:jc w:val="center"/>
            </w:pPr>
            <w:r w:rsidRPr="00993F37">
              <w:t>306</w:t>
            </w:r>
          </w:p>
        </w:tc>
        <w:tc>
          <w:tcPr>
            <w:tcW w:w="1576" w:type="dxa"/>
          </w:tcPr>
          <w:p w:rsidR="00AF5A9E" w:rsidRPr="00993F37" w:rsidRDefault="00AF5A9E" w:rsidP="00DF77D2">
            <w:pPr>
              <w:pStyle w:val="a6"/>
              <w:ind w:left="0"/>
              <w:jc w:val="center"/>
            </w:pPr>
            <w:r w:rsidRPr="00993F37">
              <w:t>384</w:t>
            </w:r>
          </w:p>
        </w:tc>
        <w:tc>
          <w:tcPr>
            <w:tcW w:w="1713" w:type="dxa"/>
          </w:tcPr>
          <w:p w:rsidR="00AF5A9E" w:rsidRPr="00993F37" w:rsidRDefault="00AF5A9E" w:rsidP="00DF77D2">
            <w:pPr>
              <w:pStyle w:val="a6"/>
              <w:ind w:left="0"/>
              <w:jc w:val="center"/>
            </w:pPr>
            <w:r w:rsidRPr="00993F37">
              <w:t>484</w:t>
            </w:r>
          </w:p>
        </w:tc>
        <w:tc>
          <w:tcPr>
            <w:tcW w:w="1912" w:type="dxa"/>
          </w:tcPr>
          <w:p w:rsidR="00AF5A9E" w:rsidRPr="00993F37" w:rsidRDefault="00AF5A9E" w:rsidP="00DF77D2">
            <w:pPr>
              <w:pStyle w:val="a6"/>
              <w:ind w:left="0"/>
              <w:jc w:val="center"/>
              <w:rPr>
                <w:lang w:val="sv-SE"/>
              </w:rPr>
            </w:pPr>
            <w:r w:rsidRPr="00993F37">
              <w:rPr>
                <w:lang w:val="sv-SE"/>
              </w:rPr>
              <w:t>0.52</w:t>
            </w:r>
          </w:p>
        </w:tc>
      </w:tr>
      <w:tr w:rsidR="0062697F" w:rsidRPr="00993F37" w:rsidTr="007678FC">
        <w:tc>
          <w:tcPr>
            <w:tcW w:w="2607" w:type="dxa"/>
          </w:tcPr>
          <w:p w:rsidR="00AF5A9E" w:rsidRPr="00993F37" w:rsidRDefault="00AF5A9E" w:rsidP="00DF77D2">
            <w:pPr>
              <w:pStyle w:val="a6"/>
              <w:ind w:left="0"/>
              <w:rPr>
                <w:lang w:val="sv-SE"/>
              </w:rPr>
            </w:pPr>
            <w:r w:rsidRPr="00993F37">
              <w:rPr>
                <w:lang w:val="sv-SE"/>
              </w:rPr>
              <w:t>15Ni-35Al</w:t>
            </w:r>
          </w:p>
        </w:tc>
        <w:tc>
          <w:tcPr>
            <w:tcW w:w="1712" w:type="dxa"/>
          </w:tcPr>
          <w:p w:rsidR="00AF5A9E" w:rsidRPr="00993F37" w:rsidRDefault="00AF5A9E" w:rsidP="00DF77D2">
            <w:pPr>
              <w:pStyle w:val="a6"/>
              <w:ind w:left="0"/>
              <w:jc w:val="center"/>
              <w:rPr>
                <w:lang w:val="sv-SE"/>
              </w:rPr>
            </w:pPr>
            <w:r w:rsidRPr="00993F37">
              <w:rPr>
                <w:lang w:val="sv-SE"/>
              </w:rPr>
              <w:t>306</w:t>
            </w:r>
          </w:p>
        </w:tc>
        <w:tc>
          <w:tcPr>
            <w:tcW w:w="1576" w:type="dxa"/>
          </w:tcPr>
          <w:p w:rsidR="00AF5A9E" w:rsidRPr="00993F37" w:rsidRDefault="00AF5A9E" w:rsidP="00DF77D2">
            <w:pPr>
              <w:pStyle w:val="a6"/>
              <w:ind w:left="0"/>
              <w:jc w:val="center"/>
              <w:rPr>
                <w:lang w:val="sv-SE"/>
              </w:rPr>
            </w:pPr>
            <w:r w:rsidRPr="00993F37">
              <w:rPr>
                <w:lang w:val="sv-SE"/>
              </w:rPr>
              <w:t>384</w:t>
            </w:r>
          </w:p>
        </w:tc>
        <w:tc>
          <w:tcPr>
            <w:tcW w:w="1713" w:type="dxa"/>
          </w:tcPr>
          <w:p w:rsidR="00AF5A9E" w:rsidRPr="00993F37" w:rsidRDefault="00AF5A9E" w:rsidP="00DF77D2">
            <w:pPr>
              <w:pStyle w:val="a6"/>
              <w:ind w:left="0"/>
              <w:jc w:val="center"/>
              <w:rPr>
                <w:lang w:val="sv-SE"/>
              </w:rPr>
            </w:pPr>
            <w:r w:rsidRPr="00993F37">
              <w:rPr>
                <w:lang w:val="sv-SE"/>
              </w:rPr>
              <w:t>800</w:t>
            </w:r>
          </w:p>
        </w:tc>
        <w:tc>
          <w:tcPr>
            <w:tcW w:w="1912" w:type="dxa"/>
          </w:tcPr>
          <w:p w:rsidR="00AF5A9E" w:rsidRPr="00993F37" w:rsidRDefault="00AF5A9E" w:rsidP="00DF77D2">
            <w:pPr>
              <w:pStyle w:val="a6"/>
              <w:ind w:left="0"/>
              <w:jc w:val="center"/>
              <w:rPr>
                <w:lang w:val="sv-SE"/>
              </w:rPr>
            </w:pPr>
            <w:r w:rsidRPr="00993F37">
              <w:rPr>
                <w:lang w:val="sv-SE"/>
              </w:rPr>
              <w:t>0.27</w:t>
            </w:r>
          </w:p>
        </w:tc>
      </w:tr>
      <w:tr w:rsidR="00AF5A9E" w:rsidRPr="00993F37" w:rsidTr="007678FC">
        <w:tc>
          <w:tcPr>
            <w:tcW w:w="2607" w:type="dxa"/>
          </w:tcPr>
          <w:p w:rsidR="00AF5A9E" w:rsidRPr="00993F37" w:rsidRDefault="00AF5A9E" w:rsidP="00DF77D2">
            <w:pPr>
              <w:pStyle w:val="a6"/>
              <w:ind w:left="0"/>
              <w:rPr>
                <w:lang w:val="sv-SE"/>
              </w:rPr>
            </w:pPr>
            <w:r w:rsidRPr="00993F37">
              <w:rPr>
                <w:lang w:val="sv-SE"/>
              </w:rPr>
              <w:t>15Ni-15Mn-20Mg</w:t>
            </w:r>
          </w:p>
        </w:tc>
        <w:tc>
          <w:tcPr>
            <w:tcW w:w="1712" w:type="dxa"/>
          </w:tcPr>
          <w:p w:rsidR="00AF5A9E" w:rsidRPr="00993F37" w:rsidRDefault="00AF5A9E" w:rsidP="00DF77D2">
            <w:pPr>
              <w:pStyle w:val="a6"/>
              <w:ind w:left="0"/>
              <w:jc w:val="center"/>
              <w:rPr>
                <w:lang w:val="sv-SE"/>
              </w:rPr>
            </w:pPr>
            <w:r w:rsidRPr="00993F37">
              <w:rPr>
                <w:lang w:val="sv-SE"/>
              </w:rPr>
              <w:t>360</w:t>
            </w:r>
          </w:p>
        </w:tc>
        <w:tc>
          <w:tcPr>
            <w:tcW w:w="1576" w:type="dxa"/>
          </w:tcPr>
          <w:p w:rsidR="00AF5A9E" w:rsidRPr="00993F37" w:rsidRDefault="00AF5A9E" w:rsidP="00DF77D2">
            <w:pPr>
              <w:pStyle w:val="a6"/>
              <w:ind w:left="0"/>
              <w:jc w:val="center"/>
              <w:rPr>
                <w:lang w:val="sv-SE"/>
              </w:rPr>
            </w:pPr>
            <w:r w:rsidRPr="00993F37">
              <w:rPr>
                <w:lang w:val="sv-SE"/>
              </w:rPr>
              <w:t>508</w:t>
            </w:r>
          </w:p>
        </w:tc>
        <w:tc>
          <w:tcPr>
            <w:tcW w:w="1713" w:type="dxa"/>
          </w:tcPr>
          <w:p w:rsidR="00AF5A9E" w:rsidRPr="00993F37" w:rsidRDefault="00AF5A9E" w:rsidP="00DF77D2">
            <w:pPr>
              <w:pStyle w:val="a6"/>
              <w:ind w:left="0"/>
              <w:jc w:val="center"/>
              <w:rPr>
                <w:lang w:val="sv-SE"/>
              </w:rPr>
            </w:pPr>
            <w:r w:rsidRPr="00993F37">
              <w:rPr>
                <w:lang w:val="sv-SE"/>
              </w:rPr>
              <w:t>-</w:t>
            </w:r>
          </w:p>
        </w:tc>
        <w:tc>
          <w:tcPr>
            <w:tcW w:w="1912" w:type="dxa"/>
          </w:tcPr>
          <w:p w:rsidR="00AF5A9E" w:rsidRPr="00993F37" w:rsidRDefault="00AF5A9E" w:rsidP="00DF77D2">
            <w:pPr>
              <w:pStyle w:val="a6"/>
              <w:ind w:left="0"/>
              <w:jc w:val="center"/>
              <w:rPr>
                <w:lang w:val="sv-SE"/>
              </w:rPr>
            </w:pPr>
            <w:r w:rsidRPr="00993F37">
              <w:rPr>
                <w:lang w:val="sv-SE"/>
              </w:rPr>
              <w:t>0.88</w:t>
            </w:r>
          </w:p>
        </w:tc>
      </w:tr>
    </w:tbl>
    <w:p w:rsidR="00796B81" w:rsidRPr="00993F37" w:rsidRDefault="00796B81" w:rsidP="007678FC">
      <w:pPr>
        <w:pStyle w:val="a6"/>
        <w:ind w:left="0" w:firstLine="566"/>
        <w:rPr>
          <w:lang w:val="en-US"/>
        </w:rPr>
      </w:pPr>
    </w:p>
    <w:p w:rsidR="007678FC" w:rsidRPr="00993F37" w:rsidRDefault="007678FC" w:rsidP="007678FC">
      <w:pPr>
        <w:pStyle w:val="a6"/>
        <w:ind w:left="0" w:firstLine="566"/>
        <w:rPr>
          <w:lang w:val="en-US"/>
        </w:rPr>
      </w:pPr>
      <w:r w:rsidRPr="00993F37">
        <w:rPr>
          <w:lang w:val="en-US"/>
        </w:rPr>
        <w:t>In the case of 15Ni-15Mg-20Al, significantly reduced hydrogen consumption was observed within 280–600°C. This decline is assigned to the existence of aluminum specimens, strengthening the interplays betwixt Ni and the support.</w:t>
      </w:r>
    </w:p>
    <w:p w:rsidR="007678FC" w:rsidRPr="00993F37" w:rsidRDefault="007678FC" w:rsidP="007678FC">
      <w:pPr>
        <w:pStyle w:val="a6"/>
        <w:ind w:left="0" w:firstLine="567"/>
        <w:rPr>
          <w:lang w:val="en-US"/>
        </w:rPr>
      </w:pPr>
      <w:r w:rsidRPr="00993F37">
        <w:rPr>
          <w:lang w:val="en-US"/>
        </w:rPr>
        <w:t>The NiO-MnO solid solution in 15Ni-15Mn-20Mg was reduced at lower temperatures. Hydrogen uptake in the first reduction stage (MnO</w:t>
      </w:r>
      <w:r w:rsidRPr="00993F37">
        <w:rPr>
          <w:vertAlign w:val="subscript"/>
          <w:lang w:val="en-US"/>
        </w:rPr>
        <w:t>2</w:t>
      </w:r>
      <w:r w:rsidRPr="00993F37">
        <w:rPr>
          <w:lang w:val="en-US"/>
        </w:rPr>
        <w:t xml:space="preserve"> →Mn</w:t>
      </w:r>
      <w:r w:rsidRPr="00993F37">
        <w:rPr>
          <w:vertAlign w:val="subscript"/>
          <w:lang w:val="en-US"/>
        </w:rPr>
        <w:t>3</w:t>
      </w:r>
      <w:r w:rsidRPr="00993F37">
        <w:rPr>
          <w:lang w:val="en-US"/>
        </w:rPr>
        <w:t>O</w:t>
      </w:r>
      <w:r w:rsidRPr="00993F37">
        <w:rPr>
          <w:vertAlign w:val="subscript"/>
          <w:lang w:val="en-US"/>
        </w:rPr>
        <w:t>4</w:t>
      </w:r>
      <w:r w:rsidRPr="00993F37">
        <w:rPr>
          <w:lang w:val="en-US"/>
        </w:rPr>
        <w:t>) is larger compared to the second stage (Mn</w:t>
      </w:r>
      <w:r w:rsidRPr="00993F37">
        <w:rPr>
          <w:vertAlign w:val="subscript"/>
          <w:lang w:val="en-US"/>
        </w:rPr>
        <w:t>3</w:t>
      </w:r>
      <w:r w:rsidRPr="00993F37">
        <w:rPr>
          <w:lang w:val="en-US"/>
        </w:rPr>
        <w:t>O</w:t>
      </w:r>
      <w:r w:rsidRPr="00993F37">
        <w:rPr>
          <w:vertAlign w:val="subscript"/>
          <w:lang w:val="en-US"/>
        </w:rPr>
        <w:t>4</w:t>
      </w:r>
      <w:r w:rsidRPr="00993F37">
        <w:rPr>
          <w:lang w:val="en-US"/>
        </w:rPr>
        <w:t xml:space="preserve"> →MnO) as reported in [24</w:t>
      </w:r>
      <w:r w:rsidR="00BD0E08">
        <w:rPr>
          <w:lang w:val="en-US"/>
        </w:rPr>
        <w:t>3</w:t>
      </w:r>
      <w:r w:rsidRPr="00993F37">
        <w:rPr>
          <w:lang w:val="en-US"/>
        </w:rPr>
        <w:t>].</w:t>
      </w:r>
    </w:p>
    <w:p w:rsidR="00AF5A9E" w:rsidRPr="00993F37" w:rsidRDefault="00AF5A9E" w:rsidP="00AF5A9E">
      <w:pPr>
        <w:pStyle w:val="a6"/>
        <w:ind w:left="0" w:firstLine="566"/>
        <w:rPr>
          <w:bCs/>
          <w:lang w:val="en-US"/>
        </w:rPr>
      </w:pPr>
      <w:r w:rsidRPr="00993F37">
        <w:rPr>
          <w:lang w:val="en-US"/>
        </w:rPr>
        <w:t xml:space="preserve">The CHNS analysis was employed to quantitatively determine the carbon content normalized per gram of nickel in the catalysts used </w:t>
      </w:r>
      <w:r w:rsidR="00256768" w:rsidRPr="00993F37">
        <w:rPr>
          <w:lang w:val="en-US"/>
        </w:rPr>
        <w:t xml:space="preserve">during 30 min </w:t>
      </w:r>
      <w:r w:rsidRPr="00993F37">
        <w:rPr>
          <w:lang w:val="en-US"/>
        </w:rPr>
        <w:t xml:space="preserve">at 850°C (Table 27). The 15Ni-15Mg-20Al catalyst, which had a Ni/Mg molar ratio </w:t>
      </w:r>
      <w:r w:rsidR="000F697D">
        <w:rPr>
          <w:lang w:val="en-US"/>
        </w:rPr>
        <w:t>equal</w:t>
      </w:r>
      <w:r w:rsidRPr="00993F37">
        <w:rPr>
          <w:lang w:val="en-US"/>
        </w:rPr>
        <w:t xml:space="preserve"> 0.83, showed a relatively low normalized carbon content.</w:t>
      </w:r>
    </w:p>
    <w:p w:rsidR="00AF5A9E" w:rsidRPr="00993F37" w:rsidRDefault="00AF5A9E" w:rsidP="00AF5A9E">
      <w:pPr>
        <w:pStyle w:val="a6"/>
        <w:ind w:left="0" w:firstLine="566"/>
        <w:rPr>
          <w:lang w:val="en-US"/>
        </w:rPr>
      </w:pPr>
    </w:p>
    <w:p w:rsidR="00AF5A9E" w:rsidRPr="00993F37" w:rsidRDefault="00AF5A9E" w:rsidP="00AF5A9E">
      <w:pPr>
        <w:pStyle w:val="a6"/>
        <w:ind w:left="0"/>
        <w:rPr>
          <w:lang w:val="en-US"/>
        </w:rPr>
      </w:pPr>
      <w:r w:rsidRPr="00993F37">
        <w:rPr>
          <w:lang w:val="en-US"/>
        </w:rPr>
        <w:t xml:space="preserve">Table 27 – Normalized </w:t>
      </w:r>
      <w:r w:rsidR="00FF4A94" w:rsidRPr="00993F37">
        <w:rPr>
          <w:lang w:val="en-US"/>
        </w:rPr>
        <w:t>coke</w:t>
      </w:r>
      <w:r w:rsidRPr="00993F37">
        <w:rPr>
          <w:lang w:val="en-US"/>
        </w:rPr>
        <w:t xml:space="preserve"> content </w:t>
      </w:r>
      <w:r w:rsidR="00FF4A94" w:rsidRPr="00993F37">
        <w:rPr>
          <w:lang w:val="en-US"/>
        </w:rPr>
        <w:t xml:space="preserve">and H/C molar ratio </w:t>
      </w:r>
      <w:r w:rsidRPr="00993F37">
        <w:rPr>
          <w:lang w:val="en-US"/>
        </w:rPr>
        <w:t xml:space="preserve">in the spent catalyst </w:t>
      </w:r>
    </w:p>
    <w:p w:rsidR="00AF5A9E" w:rsidRPr="00993F37" w:rsidRDefault="00AF5A9E" w:rsidP="00AF5A9E">
      <w:pPr>
        <w:pStyle w:val="a6"/>
        <w:ind w:left="0" w:firstLine="566"/>
        <w:rPr>
          <w:lang w:val="en-US"/>
        </w:rPr>
      </w:pPr>
    </w:p>
    <w:tbl>
      <w:tblPr>
        <w:tblStyle w:val="ae"/>
        <w:tblW w:w="9639" w:type="dxa"/>
        <w:tblInd w:w="108" w:type="dxa"/>
        <w:tblLook w:val="04A0" w:firstRow="1" w:lastRow="0" w:firstColumn="1" w:lastColumn="0" w:noHBand="0" w:noVBand="1"/>
      </w:tblPr>
      <w:tblGrid>
        <w:gridCol w:w="3119"/>
        <w:gridCol w:w="3544"/>
        <w:gridCol w:w="2976"/>
      </w:tblGrid>
      <w:tr w:rsidR="0062697F" w:rsidRPr="00993F37" w:rsidTr="003B4CDB">
        <w:tc>
          <w:tcPr>
            <w:tcW w:w="3119" w:type="dxa"/>
          </w:tcPr>
          <w:p w:rsidR="00AF5A9E" w:rsidRPr="00993F37" w:rsidRDefault="00AF5A9E" w:rsidP="00DF77D2">
            <w:pPr>
              <w:pStyle w:val="a6"/>
              <w:ind w:left="0"/>
              <w:rPr>
                <w:lang w:val="sv-SE"/>
              </w:rPr>
            </w:pPr>
            <w:r w:rsidRPr="00993F37">
              <w:t>Catalyst</w:t>
            </w:r>
          </w:p>
        </w:tc>
        <w:tc>
          <w:tcPr>
            <w:tcW w:w="3544" w:type="dxa"/>
          </w:tcPr>
          <w:p w:rsidR="00AF5A9E" w:rsidRPr="00993F37" w:rsidRDefault="00AF5A9E" w:rsidP="00DF77D2">
            <w:pPr>
              <w:pStyle w:val="a6"/>
              <w:ind w:left="0"/>
              <w:jc w:val="center"/>
              <w:rPr>
                <w:lang w:val="en-US"/>
              </w:rPr>
            </w:pPr>
            <w:r w:rsidRPr="00993F37">
              <w:rPr>
                <w:lang w:val="en-US"/>
              </w:rPr>
              <w:t>Normalized coke content, wt.%·g</w:t>
            </w:r>
            <w:r w:rsidRPr="00993F37">
              <w:rPr>
                <w:vertAlign w:val="subscript"/>
                <w:lang w:val="en-US"/>
              </w:rPr>
              <w:t>Ni</w:t>
            </w:r>
            <w:r w:rsidRPr="00993F37">
              <w:rPr>
                <w:vertAlign w:val="superscript"/>
                <w:lang w:val="en-US"/>
              </w:rPr>
              <w:t>-1</w:t>
            </w:r>
          </w:p>
        </w:tc>
        <w:tc>
          <w:tcPr>
            <w:tcW w:w="2976" w:type="dxa"/>
          </w:tcPr>
          <w:p w:rsidR="00AF5A9E" w:rsidRPr="00993F37" w:rsidRDefault="00AF5A9E" w:rsidP="00DF77D2">
            <w:pPr>
              <w:pStyle w:val="a6"/>
              <w:ind w:left="0"/>
              <w:jc w:val="center"/>
            </w:pPr>
            <w:r w:rsidRPr="00993F37">
              <w:t>H/C</w:t>
            </w:r>
            <w:r w:rsidRPr="00993F37">
              <w:rPr>
                <w:lang w:val="en-US"/>
              </w:rPr>
              <w:t xml:space="preserve">, </w:t>
            </w:r>
            <w:r w:rsidRPr="00993F37">
              <w:t>molar</w:t>
            </w:r>
            <w:r w:rsidRPr="00993F37">
              <w:rPr>
                <w:lang w:val="en-US"/>
              </w:rPr>
              <w:t xml:space="preserve"> </w:t>
            </w:r>
            <w:r w:rsidRPr="00993F37">
              <w:t>ratio</w:t>
            </w:r>
          </w:p>
        </w:tc>
      </w:tr>
      <w:tr w:rsidR="0062697F" w:rsidRPr="00993F37" w:rsidTr="003B4CDB">
        <w:tc>
          <w:tcPr>
            <w:tcW w:w="3119" w:type="dxa"/>
          </w:tcPr>
          <w:p w:rsidR="00AF5A9E" w:rsidRPr="003B4CDB" w:rsidRDefault="00AF5A9E" w:rsidP="00DF77D2">
            <w:pPr>
              <w:pStyle w:val="a6"/>
              <w:ind w:left="0"/>
              <w:rPr>
                <w:lang w:val="en-US"/>
              </w:rPr>
            </w:pPr>
            <w:r w:rsidRPr="00993F37">
              <w:t>15Ni-35Mg</w:t>
            </w:r>
            <w:r w:rsidR="003B4CDB">
              <w:rPr>
                <w:lang w:val="en-US"/>
              </w:rPr>
              <w:t>, 30 min</w:t>
            </w:r>
          </w:p>
        </w:tc>
        <w:tc>
          <w:tcPr>
            <w:tcW w:w="3544" w:type="dxa"/>
          </w:tcPr>
          <w:p w:rsidR="00AF5A9E" w:rsidRPr="00993F37" w:rsidRDefault="00AF5A9E" w:rsidP="00DF77D2">
            <w:pPr>
              <w:pStyle w:val="a6"/>
              <w:ind w:left="0"/>
              <w:jc w:val="center"/>
            </w:pPr>
            <w:r w:rsidRPr="00993F37">
              <w:t>0.72</w:t>
            </w:r>
          </w:p>
        </w:tc>
        <w:tc>
          <w:tcPr>
            <w:tcW w:w="2976" w:type="dxa"/>
          </w:tcPr>
          <w:p w:rsidR="00AF5A9E" w:rsidRPr="00993F37" w:rsidRDefault="00AF5A9E" w:rsidP="00DF77D2">
            <w:pPr>
              <w:pStyle w:val="a6"/>
              <w:ind w:left="0"/>
              <w:jc w:val="center"/>
            </w:pPr>
            <w:r w:rsidRPr="00993F37">
              <w:t>0.49</w:t>
            </w:r>
          </w:p>
        </w:tc>
      </w:tr>
      <w:tr w:rsidR="0062697F" w:rsidRPr="00993F37" w:rsidTr="003B4CDB">
        <w:tc>
          <w:tcPr>
            <w:tcW w:w="3119" w:type="dxa"/>
          </w:tcPr>
          <w:p w:rsidR="00AF5A9E" w:rsidRPr="003B4CDB" w:rsidRDefault="00AF5A9E" w:rsidP="00DF77D2">
            <w:pPr>
              <w:pStyle w:val="a6"/>
              <w:ind w:left="0"/>
              <w:rPr>
                <w:lang w:val="en-US"/>
              </w:rPr>
            </w:pPr>
            <w:r w:rsidRPr="00993F37">
              <w:t>15Ni-35Mn</w:t>
            </w:r>
            <w:r w:rsidR="003B4CDB">
              <w:rPr>
                <w:lang w:val="en-US"/>
              </w:rPr>
              <w:t>, 30 min</w:t>
            </w:r>
          </w:p>
        </w:tc>
        <w:tc>
          <w:tcPr>
            <w:tcW w:w="3544" w:type="dxa"/>
          </w:tcPr>
          <w:p w:rsidR="00AF5A9E" w:rsidRPr="00993F37" w:rsidRDefault="00AF5A9E" w:rsidP="00DF77D2">
            <w:pPr>
              <w:pStyle w:val="a6"/>
              <w:ind w:left="0"/>
              <w:jc w:val="center"/>
            </w:pPr>
            <w:r w:rsidRPr="00993F37">
              <w:t>0.39</w:t>
            </w:r>
          </w:p>
        </w:tc>
        <w:tc>
          <w:tcPr>
            <w:tcW w:w="2976" w:type="dxa"/>
          </w:tcPr>
          <w:p w:rsidR="00AF5A9E" w:rsidRPr="00993F37" w:rsidRDefault="00AF5A9E" w:rsidP="00DF77D2">
            <w:pPr>
              <w:pStyle w:val="a6"/>
              <w:ind w:left="0"/>
              <w:jc w:val="center"/>
            </w:pPr>
            <w:r w:rsidRPr="00993F37">
              <w:t>1.2</w:t>
            </w:r>
          </w:p>
        </w:tc>
      </w:tr>
      <w:tr w:rsidR="0062697F" w:rsidRPr="00993F37" w:rsidTr="003B4CDB">
        <w:tc>
          <w:tcPr>
            <w:tcW w:w="3119" w:type="dxa"/>
          </w:tcPr>
          <w:p w:rsidR="00AF5A9E" w:rsidRPr="003B4CDB" w:rsidRDefault="00AF5A9E" w:rsidP="00DF77D2">
            <w:pPr>
              <w:pStyle w:val="a6"/>
              <w:ind w:left="0"/>
              <w:rPr>
                <w:lang w:val="en-US"/>
              </w:rPr>
            </w:pPr>
            <w:r w:rsidRPr="00993F37">
              <w:t>15Ni-15Mn-20Al</w:t>
            </w:r>
            <w:r w:rsidR="003B4CDB">
              <w:rPr>
                <w:lang w:val="en-US"/>
              </w:rPr>
              <w:t>, 30 min</w:t>
            </w:r>
          </w:p>
        </w:tc>
        <w:tc>
          <w:tcPr>
            <w:tcW w:w="3544" w:type="dxa"/>
          </w:tcPr>
          <w:p w:rsidR="00AF5A9E" w:rsidRPr="00993F37" w:rsidRDefault="00AF5A9E" w:rsidP="00DF77D2">
            <w:pPr>
              <w:pStyle w:val="a6"/>
              <w:ind w:left="0"/>
              <w:jc w:val="center"/>
            </w:pPr>
            <w:r w:rsidRPr="00993F37">
              <w:t>0.75</w:t>
            </w:r>
          </w:p>
        </w:tc>
        <w:tc>
          <w:tcPr>
            <w:tcW w:w="2976" w:type="dxa"/>
          </w:tcPr>
          <w:p w:rsidR="00AF5A9E" w:rsidRPr="00993F37" w:rsidRDefault="00AF5A9E" w:rsidP="00DF77D2">
            <w:pPr>
              <w:pStyle w:val="a6"/>
              <w:ind w:left="0"/>
              <w:jc w:val="center"/>
            </w:pPr>
            <w:r w:rsidRPr="00993F37">
              <w:t>0.63</w:t>
            </w:r>
          </w:p>
        </w:tc>
      </w:tr>
      <w:tr w:rsidR="0062697F" w:rsidRPr="00993F37" w:rsidTr="003B4CDB">
        <w:tc>
          <w:tcPr>
            <w:tcW w:w="3119" w:type="dxa"/>
          </w:tcPr>
          <w:p w:rsidR="00AF5A9E" w:rsidRPr="003B4CDB" w:rsidRDefault="00AF5A9E" w:rsidP="00DF77D2">
            <w:pPr>
              <w:pStyle w:val="a6"/>
              <w:ind w:left="0"/>
              <w:rPr>
                <w:lang w:val="en-US"/>
              </w:rPr>
            </w:pPr>
            <w:r w:rsidRPr="00993F37">
              <w:lastRenderedPageBreak/>
              <w:t>15Ni-15Mg-20Al</w:t>
            </w:r>
            <w:r w:rsidR="003B4CDB">
              <w:rPr>
                <w:lang w:val="en-US"/>
              </w:rPr>
              <w:t>, 30 min</w:t>
            </w:r>
          </w:p>
        </w:tc>
        <w:tc>
          <w:tcPr>
            <w:tcW w:w="3544" w:type="dxa"/>
          </w:tcPr>
          <w:p w:rsidR="00AF5A9E" w:rsidRPr="00993F37" w:rsidRDefault="00AF5A9E" w:rsidP="00DF77D2">
            <w:pPr>
              <w:pStyle w:val="a6"/>
              <w:ind w:left="0"/>
              <w:jc w:val="center"/>
            </w:pPr>
            <w:r w:rsidRPr="00993F37">
              <w:t>0.19</w:t>
            </w:r>
          </w:p>
        </w:tc>
        <w:tc>
          <w:tcPr>
            <w:tcW w:w="2976" w:type="dxa"/>
          </w:tcPr>
          <w:p w:rsidR="00AF5A9E" w:rsidRPr="00993F37" w:rsidRDefault="00AF5A9E" w:rsidP="00DF77D2">
            <w:pPr>
              <w:pStyle w:val="a6"/>
              <w:ind w:left="0"/>
              <w:jc w:val="center"/>
            </w:pPr>
            <w:r w:rsidRPr="00993F37">
              <w:t>1.53</w:t>
            </w:r>
          </w:p>
        </w:tc>
      </w:tr>
      <w:tr w:rsidR="00AF5A9E" w:rsidRPr="00993F37" w:rsidTr="003B4CDB">
        <w:tc>
          <w:tcPr>
            <w:tcW w:w="3119" w:type="dxa"/>
          </w:tcPr>
          <w:p w:rsidR="00AF5A9E" w:rsidRPr="00993F37" w:rsidRDefault="00AF5A9E" w:rsidP="00DF77D2">
            <w:pPr>
              <w:pStyle w:val="a6"/>
              <w:ind w:left="0"/>
              <w:rPr>
                <w:lang w:val="sv-SE"/>
              </w:rPr>
            </w:pPr>
            <w:r w:rsidRPr="00993F37">
              <w:rPr>
                <w:lang w:val="sv-SE"/>
              </w:rPr>
              <w:t>15Ni-35Al</w:t>
            </w:r>
            <w:r w:rsidR="003B4CDB">
              <w:rPr>
                <w:lang w:val="sv-SE"/>
              </w:rPr>
              <w:t xml:space="preserve">, </w:t>
            </w:r>
            <w:r w:rsidR="003B4CDB">
              <w:rPr>
                <w:lang w:val="en-US"/>
              </w:rPr>
              <w:t>30 min</w:t>
            </w:r>
          </w:p>
        </w:tc>
        <w:tc>
          <w:tcPr>
            <w:tcW w:w="3544" w:type="dxa"/>
          </w:tcPr>
          <w:p w:rsidR="00AF5A9E" w:rsidRPr="00993F37" w:rsidRDefault="00AF5A9E" w:rsidP="00DF77D2">
            <w:pPr>
              <w:pStyle w:val="a6"/>
              <w:ind w:left="0"/>
              <w:jc w:val="center"/>
              <w:rPr>
                <w:lang w:val="en-US"/>
              </w:rPr>
            </w:pPr>
            <w:r w:rsidRPr="00993F37">
              <w:t>1</w:t>
            </w:r>
            <w:r w:rsidRPr="00993F37">
              <w:rPr>
                <w:lang w:val="en-US"/>
              </w:rPr>
              <w:t>.0</w:t>
            </w:r>
          </w:p>
        </w:tc>
        <w:tc>
          <w:tcPr>
            <w:tcW w:w="2976" w:type="dxa"/>
          </w:tcPr>
          <w:p w:rsidR="00AF5A9E" w:rsidRPr="00993F37" w:rsidRDefault="00AF5A9E" w:rsidP="00DF77D2">
            <w:pPr>
              <w:pStyle w:val="a6"/>
              <w:ind w:left="0"/>
              <w:jc w:val="center"/>
            </w:pPr>
            <w:r w:rsidRPr="00993F37">
              <w:t>0.26</w:t>
            </w:r>
          </w:p>
        </w:tc>
      </w:tr>
      <w:tr w:rsidR="003B4CDB" w:rsidRPr="00993F37" w:rsidTr="003B4CDB">
        <w:tc>
          <w:tcPr>
            <w:tcW w:w="3119" w:type="dxa"/>
          </w:tcPr>
          <w:p w:rsidR="003B4CDB" w:rsidRPr="003B4CDB" w:rsidRDefault="003B4CDB" w:rsidP="00DF77D2">
            <w:pPr>
              <w:pStyle w:val="a6"/>
              <w:ind w:left="0"/>
              <w:rPr>
                <w:lang w:val="en-US"/>
              </w:rPr>
            </w:pPr>
            <w:r w:rsidRPr="00993F37">
              <w:t>15Ni-15Mg-20Al</w:t>
            </w:r>
            <w:r>
              <w:rPr>
                <w:lang w:val="en-US"/>
              </w:rPr>
              <w:t>, 200 h</w:t>
            </w:r>
          </w:p>
        </w:tc>
        <w:tc>
          <w:tcPr>
            <w:tcW w:w="3544" w:type="dxa"/>
          </w:tcPr>
          <w:p w:rsidR="003B4CDB" w:rsidRPr="003B4CDB" w:rsidRDefault="003B4CDB" w:rsidP="003B4CDB">
            <w:pPr>
              <w:pStyle w:val="a6"/>
              <w:ind w:left="0"/>
              <w:jc w:val="center"/>
              <w:rPr>
                <w:lang w:val="en-US"/>
              </w:rPr>
            </w:pPr>
            <w:r>
              <w:rPr>
                <w:lang w:val="en-US"/>
              </w:rPr>
              <w:t>0.04</w:t>
            </w:r>
          </w:p>
        </w:tc>
        <w:tc>
          <w:tcPr>
            <w:tcW w:w="2976" w:type="dxa"/>
          </w:tcPr>
          <w:p w:rsidR="003B4CDB" w:rsidRPr="003B4CDB" w:rsidRDefault="003B4CDB" w:rsidP="00DF77D2">
            <w:pPr>
              <w:pStyle w:val="a6"/>
              <w:ind w:left="0"/>
              <w:jc w:val="center"/>
              <w:rPr>
                <w:lang w:val="en-US"/>
              </w:rPr>
            </w:pPr>
            <w:r>
              <w:rPr>
                <w:lang w:val="en-US"/>
              </w:rPr>
              <w:t>1.42</w:t>
            </w:r>
          </w:p>
        </w:tc>
      </w:tr>
    </w:tbl>
    <w:p w:rsidR="007678FC" w:rsidRPr="00993F37" w:rsidRDefault="007678FC" w:rsidP="007316A0">
      <w:pPr>
        <w:pStyle w:val="a6"/>
        <w:ind w:left="0" w:firstLine="566"/>
        <w:rPr>
          <w:lang w:val="en-US"/>
        </w:rPr>
      </w:pPr>
    </w:p>
    <w:p w:rsidR="007316A0" w:rsidRPr="00993F37" w:rsidRDefault="007316A0" w:rsidP="007316A0">
      <w:pPr>
        <w:pStyle w:val="a6"/>
        <w:ind w:left="0" w:firstLine="566"/>
        <w:rPr>
          <w:lang w:val="en-US"/>
        </w:rPr>
      </w:pPr>
      <w:r w:rsidRPr="00993F37">
        <w:rPr>
          <w:lang w:val="en-US"/>
        </w:rPr>
        <w:t>The minimal carbon</w:t>
      </w:r>
      <w:r w:rsidR="003E7793" w:rsidRPr="00993F37">
        <w:rPr>
          <w:lang w:val="en-US"/>
        </w:rPr>
        <w:t xml:space="preserve"> content is consistent with [24</w:t>
      </w:r>
      <w:r w:rsidR="00BD0E08">
        <w:rPr>
          <w:lang w:val="en-US"/>
        </w:rPr>
        <w:t>4</w:t>
      </w:r>
      <w:r w:rsidRPr="00993F37">
        <w:rPr>
          <w:lang w:val="en-US"/>
        </w:rPr>
        <w:t>], rising in the carbon amount with higher nickel content in Ni-Mg-Al samples. In the present study, the catalyst possessing a Ni/Mg molar ratio of 0.5 demonstrated the lowest carbon content after DRM</w:t>
      </w:r>
      <w:r w:rsidR="003E7793" w:rsidRPr="00993F37">
        <w:rPr>
          <w:lang w:val="en-US"/>
        </w:rPr>
        <w:t xml:space="preserve"> at 500‒700°C. According to [24</w:t>
      </w:r>
      <w:r w:rsidR="00BD0E08">
        <w:rPr>
          <w:lang w:val="en-US"/>
        </w:rPr>
        <w:t>5</w:t>
      </w:r>
      <w:r w:rsidRPr="00993F37">
        <w:rPr>
          <w:lang w:val="en-US"/>
        </w:rPr>
        <w:t xml:space="preserve">], a high Mg/Al ratio in Ni-Mg-Al catalyst is preferable as it reduces coke formation. In our study, the catalyst had an excess of magnesium with Mg/Al molar ratio of 1.8. In contrast, the 15Ni-15Mn-20Al catalyst exhibited a 3.9 times higher normalized carbon content compared to the 15Ni-15Mg-20Al catalyst. The Ni/Mn molar ratio in the </w:t>
      </w:r>
      <w:r w:rsidR="003E7793" w:rsidRPr="00993F37">
        <w:rPr>
          <w:lang w:val="en-US"/>
        </w:rPr>
        <w:t>former catalyst was 0.8. In [22</w:t>
      </w:r>
      <w:r w:rsidR="00BD0E08">
        <w:rPr>
          <w:lang w:val="en-US"/>
        </w:rPr>
        <w:t>8</w:t>
      </w:r>
      <w:r w:rsidR="00403E0C" w:rsidRPr="00993F37">
        <w:rPr>
          <w:lang w:val="en-US"/>
        </w:rPr>
        <w:t xml:space="preserve">, </w:t>
      </w:r>
      <w:r w:rsidR="00403E0C" w:rsidRPr="00993F37">
        <w:t>р</w:t>
      </w:r>
      <w:r w:rsidR="00403E0C" w:rsidRPr="00993F37">
        <w:rPr>
          <w:lang w:val="en-US"/>
        </w:rPr>
        <w:t xml:space="preserve">. </w:t>
      </w:r>
      <w:r w:rsidR="003E39F7" w:rsidRPr="00993F37">
        <w:rPr>
          <w:lang w:val="en-US"/>
        </w:rPr>
        <w:t>8</w:t>
      </w:r>
      <w:r w:rsidR="00B60390">
        <w:rPr>
          <w:lang w:val="en-US"/>
        </w:rPr>
        <w:t>7</w:t>
      </w:r>
      <w:r w:rsidRPr="00993F37">
        <w:rPr>
          <w:lang w:val="en-US"/>
        </w:rPr>
        <w:t>] a Ni/MnO/</w:t>
      </w:r>
      <w:r w:rsidRPr="00993F37">
        <w:t>γ</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sample </w:t>
      </w:r>
      <w:r w:rsidR="00FF4A94" w:rsidRPr="00993F37">
        <w:rPr>
          <w:lang w:val="en-US"/>
        </w:rPr>
        <w:t>having a Ni/Mn molar ratio of 0.6</w:t>
      </w:r>
      <w:r w:rsidRPr="00993F37">
        <w:rPr>
          <w:lang w:val="en-US"/>
        </w:rPr>
        <w:t xml:space="preserve"> demonstrated minimal carbon deposition after DRM at 650°C. It is important to note that this result was achieved at a significantly lower temperature. For Ni-Mg-Al catalysts, we conducted DRM experiments for both 30 min and 20 h TOS, followed by CHNS analysis of the spent catalyst. The findings showed a nearly twelvefold increase in carbon accumulation when extending the catalyst exposure time from 30 min to 20 h TOS.</w:t>
      </w:r>
    </w:p>
    <w:p w:rsidR="00AF5A9E" w:rsidRPr="00993F37" w:rsidRDefault="00AF5A9E" w:rsidP="003E4E1B">
      <w:pPr>
        <w:pStyle w:val="a6"/>
        <w:ind w:left="0" w:firstLine="566"/>
        <w:rPr>
          <w:lang w:val="en-US"/>
        </w:rPr>
      </w:pPr>
      <w:r w:rsidRPr="00993F37">
        <w:rPr>
          <w:lang w:val="en-US"/>
        </w:rPr>
        <w:t>Additionally, during the shorter time on stream the rate of carbon accumulation was 0.04 wt.%·h</w:t>
      </w:r>
      <w:r w:rsidRPr="00993F37">
        <w:rPr>
          <w:vertAlign w:val="superscript"/>
          <w:lang w:val="en-US"/>
        </w:rPr>
        <w:t>-1</w:t>
      </w:r>
      <w:r w:rsidRPr="00993F37">
        <w:rPr>
          <w:lang w:val="en-US"/>
        </w:rPr>
        <w:t>. However, in the 20 h TOS DRM experiment, carbon species accumulated at a slower rate of 0.01 wt.%·h</w:t>
      </w:r>
      <w:r w:rsidRPr="00993F37">
        <w:rPr>
          <w:vertAlign w:val="superscript"/>
          <w:lang w:val="en-US"/>
        </w:rPr>
        <w:t>-1</w:t>
      </w:r>
      <w:r w:rsidRPr="00993F37">
        <w:rPr>
          <w:lang w:val="en-US"/>
        </w:rPr>
        <w:t xml:space="preserve">. This reduced carbon accumulation rate during the longer exposure time can be attributed to a decrease in available nickel and acidic sites, which are essential for the adsorption of carbonaceous species. Conversely, the molar ratio of hydrogen to carbon (H/C) </w:t>
      </w:r>
      <w:r w:rsidR="00FD49CE" w:rsidRPr="00993F37">
        <w:rPr>
          <w:lang w:val="en-US"/>
        </w:rPr>
        <w:t>of 0.13‒</w:t>
      </w:r>
      <w:r w:rsidRPr="00993F37">
        <w:rPr>
          <w:lang w:val="en-US"/>
        </w:rPr>
        <w:t>1.5, suggesting the presence of aromatic compounds in the coke. This inference is drawn from the fact that alkanes exhibit an H/C molar ratio of 2, while aromatics have a ratio close to unity. Consistent with the results from TGA mentioned below, the 15Ni-15Mg-20Al catalyst had the highest H/C molar ratio. This finding suggests that the coke formed on this catalyst is not entirely aromatic. In contrast, in the absence of alkali metal, bimetallic 15Ni-35Al catalyst produces aromatic coke, as reported in previous studies [86</w:t>
      </w:r>
      <w:r w:rsidR="00403E0C" w:rsidRPr="00993F37">
        <w:rPr>
          <w:lang w:val="en-US"/>
        </w:rPr>
        <w:t xml:space="preserve">, </w:t>
      </w:r>
      <w:r w:rsidR="00403E0C" w:rsidRPr="00993F37">
        <w:t>р</w:t>
      </w:r>
      <w:r w:rsidR="00403E0C" w:rsidRPr="00993F37">
        <w:rPr>
          <w:lang w:val="en-US"/>
        </w:rPr>
        <w:t>.</w:t>
      </w:r>
      <w:r w:rsidR="003E39F7" w:rsidRPr="00993F37">
        <w:rPr>
          <w:lang w:val="en-US"/>
        </w:rPr>
        <w:t xml:space="preserve"> 2</w:t>
      </w:r>
      <w:r w:rsidR="00BD0E08">
        <w:rPr>
          <w:lang w:val="en-US"/>
        </w:rPr>
        <w:t>7</w:t>
      </w:r>
      <w:r w:rsidRPr="00993F37">
        <w:rPr>
          <w:lang w:val="en-US"/>
        </w:rPr>
        <w:t>].</w:t>
      </w:r>
    </w:p>
    <w:p w:rsidR="00AF5A9E" w:rsidRPr="00993F37" w:rsidRDefault="00AF5A9E" w:rsidP="00AF5A9E">
      <w:pPr>
        <w:pStyle w:val="a6"/>
        <w:ind w:left="0" w:firstLine="566"/>
        <w:rPr>
          <w:lang w:val="en-US"/>
        </w:rPr>
      </w:pPr>
      <w:r w:rsidRPr="00993F37">
        <w:rPr>
          <w:lang w:val="en-US"/>
        </w:rPr>
        <w:t>Furthermore, CHNS analysis conducted on the 15Ni-15Mg-20Al catalyst after 20 h in DRM showed that the spent catalyst contained 25 wt.% carbon, indicating a carbon accumulation rate of 1.25 wt.%·h</w:t>
      </w:r>
      <w:r w:rsidRPr="00993F37">
        <w:rPr>
          <w:vertAlign w:val="superscript"/>
          <w:lang w:val="en-US"/>
        </w:rPr>
        <w:t>-1</w:t>
      </w:r>
      <w:r w:rsidRPr="00993F37">
        <w:rPr>
          <w:lang w:val="en-US"/>
        </w:rPr>
        <w:t>.</w:t>
      </w:r>
    </w:p>
    <w:p w:rsidR="007316A0" w:rsidRPr="00993F37" w:rsidRDefault="00AF5A9E" w:rsidP="00F92740">
      <w:pPr>
        <w:pStyle w:val="a6"/>
        <w:ind w:left="0" w:firstLine="566"/>
        <w:rPr>
          <w:lang w:val="en-US"/>
        </w:rPr>
      </w:pPr>
      <w:r w:rsidRPr="00993F37">
        <w:rPr>
          <w:lang w:val="en-US"/>
        </w:rPr>
        <w:t xml:space="preserve">TGA analysis was conducted on the chosen catalysts utilized </w:t>
      </w:r>
      <w:r w:rsidR="00FD49CE" w:rsidRPr="00993F37">
        <w:rPr>
          <w:lang w:val="en-US"/>
        </w:rPr>
        <w:t xml:space="preserve">during 30 min </w:t>
      </w:r>
      <w:r w:rsidRPr="00993F37">
        <w:rPr>
          <w:lang w:val="en-US"/>
        </w:rPr>
        <w:t xml:space="preserve">at 850°C. TGA results depicted in Figure </w:t>
      </w:r>
      <w:r w:rsidR="0013374E" w:rsidRPr="00993F37">
        <w:rPr>
          <w:lang w:val="en-US"/>
        </w:rPr>
        <w:t>4</w:t>
      </w:r>
      <w:r w:rsidR="0005467B">
        <w:rPr>
          <w:lang w:val="en-US"/>
        </w:rPr>
        <w:t>2</w:t>
      </w:r>
      <w:r w:rsidRPr="00993F37">
        <w:rPr>
          <w:lang w:val="en-US"/>
        </w:rPr>
        <w:t>, where the carbon content decreased from 1.4 wt.% in 15Ni-15Mn-20</w:t>
      </w:r>
      <w:r w:rsidR="00F92740" w:rsidRPr="00993F37">
        <w:rPr>
          <w:lang w:val="en-US"/>
        </w:rPr>
        <w:t>Al to 0 wt.% in 15Ni-15Mg-20Al.</w:t>
      </w:r>
    </w:p>
    <w:p w:rsidR="003E39F7" w:rsidRPr="00993F37" w:rsidRDefault="003E39F7" w:rsidP="003E39F7">
      <w:pPr>
        <w:pStyle w:val="a6"/>
        <w:ind w:left="0" w:firstLine="566"/>
        <w:rPr>
          <w:lang w:val="en-US"/>
        </w:rPr>
      </w:pPr>
      <w:r w:rsidRPr="00993F37">
        <w:rPr>
          <w:lang w:val="en-US"/>
        </w:rPr>
        <w:t>This order of carbon content was also confirmed by the CHNS analysis mentioned earlier. It was noted that the development of filamentous carbon at 450‒500°C. Additionally, TGA of the fresh samples under N</w:t>
      </w:r>
      <w:r w:rsidRPr="00993F37">
        <w:rPr>
          <w:vertAlign w:val="subscript"/>
          <w:lang w:val="en-US"/>
        </w:rPr>
        <w:t>2</w:t>
      </w:r>
      <w:r w:rsidRPr="00993F37">
        <w:rPr>
          <w:lang w:val="en-US"/>
        </w:rPr>
        <w:t xml:space="preserve"> or air atmospheres indicated phase transformations, with 15Ni-15Mn-20Al showing a higher weight percentage (5.6 wt.%) compared to 15Ni-15Mg-20Al (1.9 wt.%).</w:t>
      </w:r>
    </w:p>
    <w:p w:rsidR="00796B81" w:rsidRPr="00993F37" w:rsidRDefault="00796B81" w:rsidP="00796B81">
      <w:pPr>
        <w:pStyle w:val="a6"/>
        <w:ind w:left="0" w:firstLine="566"/>
        <w:rPr>
          <w:lang w:val="en-US"/>
        </w:rPr>
      </w:pPr>
      <w:r w:rsidRPr="00993F37">
        <w:rPr>
          <w:lang w:val="en-US"/>
        </w:rPr>
        <w:t xml:space="preserve">Furthermore, research [30, </w:t>
      </w:r>
      <w:r w:rsidRPr="00993F37">
        <w:t>р</w:t>
      </w:r>
      <w:r w:rsidRPr="00993F37">
        <w:rPr>
          <w:lang w:val="en-US"/>
        </w:rPr>
        <w:t>. 1</w:t>
      </w:r>
      <w:r w:rsidR="00AF7F0B">
        <w:rPr>
          <w:lang w:val="en-US"/>
        </w:rPr>
        <w:t>6</w:t>
      </w:r>
      <w:r w:rsidRPr="00993F37">
        <w:rPr>
          <w:lang w:val="en-US"/>
        </w:rPr>
        <w:t>] highlighted the significant suppression of graphitic carbon formation during DRM at 850°C using Mg-Ni/Al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sample having </w:t>
      </w:r>
      <w:r w:rsidRPr="00993F37">
        <w:rPr>
          <w:lang w:val="en-US"/>
        </w:rPr>
        <w:lastRenderedPageBreak/>
        <w:t>a Ni:Mg molar ratio of 1:1. In the current study, the Ni/Mg molar ratio for 15Ni-15Mg-20Al was 0.85.</w:t>
      </w:r>
    </w:p>
    <w:p w:rsidR="00796B81" w:rsidRPr="00993F37" w:rsidRDefault="00796B81" w:rsidP="00BD043D">
      <w:pPr>
        <w:pStyle w:val="a6"/>
        <w:ind w:left="0" w:firstLine="566"/>
        <w:rPr>
          <w:lang w:val="en-US"/>
        </w:rPr>
      </w:pPr>
      <w:r w:rsidRPr="00993F37">
        <w:rPr>
          <w:lang w:val="en-US"/>
        </w:rPr>
        <w:t>Similarly, various Mn-Ni-Al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catalysts possess large carbon accumulation. Nevertheless, it has been demonstrated that increasing the manganese content to an equimolar ratio can effectively inhibit coke formation [24</w:t>
      </w:r>
      <w:r w:rsidR="00BD0E08">
        <w:rPr>
          <w:lang w:val="en-US"/>
        </w:rPr>
        <w:t>6</w:t>
      </w:r>
      <w:r w:rsidRPr="00993F37">
        <w:rPr>
          <w:lang w:val="en-US"/>
        </w:rPr>
        <w:t>]. The research also pointed out that manganese possessing moderate basicity aids in CO</w:t>
      </w:r>
      <w:r w:rsidRPr="00993F37">
        <w:rPr>
          <w:vertAlign w:val="subscript"/>
          <w:lang w:val="en-US"/>
        </w:rPr>
        <w:t>2</w:t>
      </w:r>
      <w:r w:rsidRPr="00993F37">
        <w:rPr>
          <w:lang w:val="en-US"/>
        </w:rPr>
        <w:t xml:space="preserve"> adsorption even on nickel and can eliminate carbonaceous species as stated in [22</w:t>
      </w:r>
      <w:r w:rsidR="00BD0E08">
        <w:rPr>
          <w:lang w:val="en-US"/>
        </w:rPr>
        <w:t>5</w:t>
      </w:r>
      <w:r w:rsidRPr="00993F37">
        <w:rPr>
          <w:lang w:val="en-US"/>
        </w:rPr>
        <w:t xml:space="preserve">, </w:t>
      </w:r>
      <w:r w:rsidRPr="00993F37">
        <w:t>р</w:t>
      </w:r>
      <w:r w:rsidRPr="00993F37">
        <w:rPr>
          <w:lang w:val="en-US"/>
        </w:rPr>
        <w:t>. 8</w:t>
      </w:r>
      <w:r w:rsidR="00B60390">
        <w:rPr>
          <w:lang w:val="en-US"/>
        </w:rPr>
        <w:t>7</w:t>
      </w:r>
      <w:r w:rsidRPr="00993F37">
        <w:rPr>
          <w:lang w:val="en-US"/>
        </w:rPr>
        <w:t>]. Conversely, the presence of MnO</w:t>
      </w:r>
      <w:r w:rsidRPr="00993F37">
        <w:rPr>
          <w:vertAlign w:val="subscript"/>
          <w:lang w:val="en-US"/>
        </w:rPr>
        <w:t>x</w:t>
      </w:r>
      <w:r w:rsidRPr="00993F37">
        <w:rPr>
          <w:lang w:val="en-US"/>
        </w:rPr>
        <w:t xml:space="preserve"> can obstruct Ni sites in Ni/</w:t>
      </w:r>
      <w:r w:rsidRPr="00993F37">
        <w:t>γ</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catalysts, promoted by MnO, leading to enhanced catalyst stability, as explained in [24</w:t>
      </w:r>
      <w:r w:rsidR="00BD0E08">
        <w:rPr>
          <w:lang w:val="en-US"/>
        </w:rPr>
        <w:t>6</w:t>
      </w:r>
      <w:r w:rsidRPr="00993F37">
        <w:rPr>
          <w:lang w:val="en-US"/>
        </w:rPr>
        <w:t xml:space="preserve">, </w:t>
      </w:r>
      <w:r w:rsidRPr="00993F37">
        <w:t>р</w:t>
      </w:r>
      <w:r w:rsidRPr="00993F37">
        <w:rPr>
          <w:lang w:val="en-US"/>
        </w:rPr>
        <w:t>. 9</w:t>
      </w:r>
      <w:r w:rsidR="00B60390">
        <w:rPr>
          <w:lang w:val="en-US"/>
        </w:rPr>
        <w:t>5</w:t>
      </w:r>
      <w:r w:rsidRPr="00993F37">
        <w:rPr>
          <w:lang w:val="en-US"/>
        </w:rPr>
        <w:t xml:space="preserve">]. Additionally, at 600°C, the deposition of graphitic coke was observed in the 15Ni-35Al catalyst [86, </w:t>
      </w:r>
      <w:r w:rsidRPr="00993F37">
        <w:t>р</w:t>
      </w:r>
      <w:r w:rsidRPr="00993F37">
        <w:rPr>
          <w:lang w:val="en-US"/>
        </w:rPr>
        <w:t>. 2</w:t>
      </w:r>
      <w:r w:rsidR="00310784">
        <w:rPr>
          <w:lang w:val="en-US"/>
        </w:rPr>
        <w:t>7</w:t>
      </w:r>
      <w:r w:rsidRPr="00993F37">
        <w:rPr>
          <w:lang w:val="en-US"/>
        </w:rPr>
        <w:t>].</w:t>
      </w:r>
    </w:p>
    <w:p w:rsidR="00796B81" w:rsidRPr="00993F37" w:rsidRDefault="00796B81" w:rsidP="00796B81">
      <w:pPr>
        <w:pStyle w:val="a6"/>
        <w:ind w:left="0" w:firstLine="566"/>
        <w:rPr>
          <w:lang w:val="en-US"/>
        </w:rPr>
      </w:pPr>
      <w:r w:rsidRPr="00993F37">
        <w:rPr>
          <w:lang w:val="en-US"/>
        </w:rPr>
        <w:t>The catalysts examined in temperature cycling were analyzed by O</w:t>
      </w:r>
      <w:r w:rsidRPr="00993F37">
        <w:rPr>
          <w:vertAlign w:val="subscript"/>
          <w:lang w:val="en-US"/>
        </w:rPr>
        <w:t>2</w:t>
      </w:r>
      <w:r w:rsidRPr="00993F37">
        <w:rPr>
          <w:lang w:val="en-US"/>
        </w:rPr>
        <w:t>-TPO. The coke amount burnt increased as further: 15Ni-15Mg-20Al (12 wt.%) &lt; 15Ni-15Mn-20Al (27 wt.%) &lt; 15Ni-15Mn-20Mg (29 wt.%), considering the quantities of CO and CO</w:t>
      </w:r>
      <w:r w:rsidRPr="00993F37">
        <w:rPr>
          <w:vertAlign w:val="subscript"/>
          <w:lang w:val="en-US"/>
        </w:rPr>
        <w:t>2</w:t>
      </w:r>
      <w:r w:rsidRPr="00993F37">
        <w:rPr>
          <w:lang w:val="en-US"/>
        </w:rPr>
        <w:t xml:space="preserve"> as burnt carbon (see Figure 4</w:t>
      </w:r>
      <w:r w:rsidR="0005467B">
        <w:rPr>
          <w:lang w:val="en-US"/>
        </w:rPr>
        <w:t>3</w:t>
      </w:r>
      <w:r w:rsidRPr="00993F37">
        <w:rPr>
          <w:lang w:val="en-US"/>
        </w:rPr>
        <w:t>).</w:t>
      </w:r>
    </w:p>
    <w:p w:rsidR="003E39F7" w:rsidRPr="00993F37" w:rsidRDefault="003E39F7" w:rsidP="00F92740">
      <w:pPr>
        <w:pStyle w:val="a6"/>
        <w:ind w:left="0" w:firstLine="566"/>
        <w:rPr>
          <w:lang w:val="en-US"/>
        </w:rPr>
      </w:pPr>
    </w:p>
    <w:p w:rsidR="00AF5A9E" w:rsidRPr="00993F37" w:rsidRDefault="00AF5A9E" w:rsidP="00AF5A9E">
      <w:pPr>
        <w:pStyle w:val="a6"/>
        <w:ind w:left="0"/>
        <w:jc w:val="center"/>
        <w:rPr>
          <w:lang w:val="sv-FI"/>
        </w:rPr>
      </w:pPr>
      <w:r w:rsidRPr="00993F37">
        <w:rPr>
          <w:noProof/>
          <w:lang w:eastAsia="ru-RU"/>
        </w:rPr>
        <w:drawing>
          <wp:inline distT="0" distB="0" distL="0" distR="0">
            <wp:extent cx="2449830" cy="1912620"/>
            <wp:effectExtent l="0" t="0" r="7620" b="0"/>
            <wp:docPr id="2128744861" name="Рисунок 212874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rotWithShape="1">
                    <a:blip r:embed="rId133">
                      <a:extLst>
                        <a:ext uri="{28A0092B-C50C-407E-A947-70E740481C1C}">
                          <a14:useLocalDpi xmlns:a14="http://schemas.microsoft.com/office/drawing/2010/main" val="0"/>
                        </a:ext>
                      </a:extLst>
                    </a:blip>
                    <a:srcRect l="3308" b="2525"/>
                    <a:stretch/>
                  </pic:blipFill>
                  <pic:spPr bwMode="auto">
                    <a:xfrm>
                      <a:off x="0" y="0"/>
                      <a:ext cx="2455156" cy="1916778"/>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2430780" cy="2065020"/>
            <wp:effectExtent l="0" t="0" r="0" b="0"/>
            <wp:docPr id="970323630" name="Рисунок 97032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30780" cy="2065020"/>
                    </a:xfrm>
                    <a:prstGeom prst="rect">
                      <a:avLst/>
                    </a:prstGeom>
                    <a:noFill/>
                    <a:ln>
                      <a:noFill/>
                    </a:ln>
                  </pic:spPr>
                </pic:pic>
              </a:graphicData>
            </a:graphic>
          </wp:inline>
        </w:drawing>
      </w:r>
    </w:p>
    <w:p w:rsidR="00AF5A9E" w:rsidRPr="00993F37" w:rsidRDefault="00AF5A9E" w:rsidP="00AF5A9E">
      <w:pPr>
        <w:pStyle w:val="a6"/>
        <w:ind w:left="0"/>
        <w:jc w:val="center"/>
        <w:rPr>
          <w:lang w:val="sv-FI"/>
        </w:rPr>
      </w:pPr>
      <w:r w:rsidRPr="00993F37">
        <w:rPr>
          <w:noProof/>
          <w:lang w:eastAsia="ru-RU"/>
        </w:rPr>
        <w:drawing>
          <wp:inline distT="0" distB="0" distL="0" distR="0">
            <wp:extent cx="2451735" cy="2057400"/>
            <wp:effectExtent l="0" t="0" r="0" b="0"/>
            <wp:docPr id="2128744863" name="Рисунок 212874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rotWithShape="1">
                    <a:blip r:embed="rId135">
                      <a:extLst>
                        <a:ext uri="{28A0092B-C50C-407E-A947-70E740481C1C}">
                          <a14:useLocalDpi xmlns:a14="http://schemas.microsoft.com/office/drawing/2010/main" val="0"/>
                        </a:ext>
                      </a:extLst>
                    </a:blip>
                    <a:srcRect l="2130" t="3137"/>
                    <a:stretch/>
                  </pic:blipFill>
                  <pic:spPr bwMode="auto">
                    <a:xfrm>
                      <a:off x="0" y="0"/>
                      <a:ext cx="2451735" cy="2057400"/>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2468880" cy="2057400"/>
            <wp:effectExtent l="0" t="0" r="0" b="0"/>
            <wp:docPr id="970323631" name="Рисунок 97032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468880" cy="2057400"/>
                    </a:xfrm>
                    <a:prstGeom prst="rect">
                      <a:avLst/>
                    </a:prstGeom>
                    <a:noFill/>
                    <a:ln>
                      <a:noFill/>
                    </a:ln>
                  </pic:spPr>
                </pic:pic>
              </a:graphicData>
            </a:graphic>
          </wp:inline>
        </w:drawing>
      </w:r>
    </w:p>
    <w:p w:rsidR="00403E0C" w:rsidRPr="00993F37" w:rsidRDefault="00403E0C" w:rsidP="00AF5A9E">
      <w:pPr>
        <w:pStyle w:val="a6"/>
        <w:ind w:left="0" w:firstLine="567"/>
        <w:rPr>
          <w:sz w:val="24"/>
          <w:szCs w:val="24"/>
          <w:lang w:val="en-US"/>
        </w:rPr>
      </w:pPr>
    </w:p>
    <w:p w:rsidR="00AF5A9E" w:rsidRPr="00993F37" w:rsidRDefault="00AF5A9E" w:rsidP="00AF5A9E">
      <w:pPr>
        <w:pStyle w:val="a6"/>
        <w:ind w:left="0" w:firstLine="567"/>
        <w:rPr>
          <w:sz w:val="24"/>
          <w:szCs w:val="24"/>
          <w:lang w:val="sv-FI"/>
        </w:rPr>
      </w:pPr>
      <w:r w:rsidRPr="00993F37">
        <w:rPr>
          <w:sz w:val="24"/>
          <w:szCs w:val="24"/>
          <w:lang w:val="en-US"/>
        </w:rPr>
        <w:t>a, b - mass of the catalyst and heat release of</w:t>
      </w:r>
      <w:r w:rsidRPr="00993F37">
        <w:rPr>
          <w:sz w:val="24"/>
          <w:szCs w:val="24"/>
          <w:lang w:val="en-GB"/>
        </w:rPr>
        <w:t>15Ni-15Mn-20Al</w:t>
      </w:r>
      <w:r w:rsidRPr="00993F37">
        <w:rPr>
          <w:sz w:val="24"/>
          <w:szCs w:val="24"/>
          <w:lang w:val="en-US"/>
        </w:rPr>
        <w:t>, c, d - mass of the catalyst and heat release</w:t>
      </w:r>
      <w:r w:rsidRPr="00993F37">
        <w:rPr>
          <w:sz w:val="24"/>
          <w:szCs w:val="24"/>
          <w:lang w:val="en-GB"/>
        </w:rPr>
        <w:t xml:space="preserve">of 15Ni-15Mg-20Al; </w:t>
      </w:r>
      <w:r w:rsidRPr="00993F37">
        <w:rPr>
          <w:sz w:val="24"/>
          <w:szCs w:val="24"/>
          <w:lang w:val="en-US"/>
        </w:rPr>
        <w:t>fresh catalyst in N</w:t>
      </w:r>
      <w:r w:rsidRPr="00993F37">
        <w:rPr>
          <w:sz w:val="24"/>
          <w:szCs w:val="24"/>
          <w:vertAlign w:val="subscript"/>
          <w:lang w:val="en-US"/>
        </w:rPr>
        <w:t>2</w:t>
      </w:r>
      <w:r w:rsidRPr="00993F37">
        <w:rPr>
          <w:sz w:val="24"/>
          <w:szCs w:val="24"/>
          <w:lang w:val="en-US"/>
        </w:rPr>
        <w:t xml:space="preserve"> flow (dot-dot line), fresh catalyst in air flow (solid line), spent catalyst in air flow (dash-dash line). 200-800°C with 10°C·min</w:t>
      </w:r>
      <w:r w:rsidRPr="00993F37">
        <w:rPr>
          <w:sz w:val="24"/>
          <w:szCs w:val="24"/>
          <w:vertAlign w:val="superscript"/>
          <w:lang w:val="en-US"/>
        </w:rPr>
        <w:t>-1</w:t>
      </w:r>
      <w:r w:rsidRPr="00993F37">
        <w:rPr>
          <w:sz w:val="24"/>
          <w:szCs w:val="24"/>
          <w:lang w:val="en-US"/>
        </w:rPr>
        <w:t xml:space="preserve"> in 100 ml·min</w:t>
      </w:r>
      <w:r w:rsidRPr="00993F37">
        <w:rPr>
          <w:sz w:val="24"/>
          <w:szCs w:val="24"/>
          <w:vertAlign w:val="superscript"/>
          <w:lang w:val="en-US"/>
        </w:rPr>
        <w:t>-1</w:t>
      </w:r>
      <w:r w:rsidRPr="00993F37">
        <w:rPr>
          <w:sz w:val="24"/>
          <w:szCs w:val="24"/>
          <w:lang w:val="en-US"/>
        </w:rPr>
        <w:t xml:space="preserve"> of gas flow.</w:t>
      </w:r>
    </w:p>
    <w:p w:rsidR="00403E0C" w:rsidRPr="00993F37" w:rsidRDefault="00403E0C"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Figure 4</w:t>
      </w:r>
      <w:r w:rsidR="0005467B">
        <w:rPr>
          <w:lang w:val="en-US"/>
        </w:rPr>
        <w:t>2</w:t>
      </w:r>
      <w:r w:rsidRPr="00993F37">
        <w:rPr>
          <w:lang w:val="en-US"/>
        </w:rPr>
        <w:t xml:space="preserve"> – Thermogravimetric analysis of catalysts</w:t>
      </w:r>
    </w:p>
    <w:p w:rsidR="00403E0C" w:rsidRPr="00993F37" w:rsidRDefault="00403E0C" w:rsidP="00AF5A9E">
      <w:pPr>
        <w:pStyle w:val="a6"/>
        <w:ind w:left="0"/>
        <w:jc w:val="center"/>
        <w:rPr>
          <w:lang w:val="en-US"/>
        </w:rPr>
      </w:pPr>
    </w:p>
    <w:p w:rsidR="003E39F7" w:rsidRPr="00993F37" w:rsidRDefault="003E39F7" w:rsidP="003E39F7">
      <w:pPr>
        <w:pStyle w:val="a6"/>
        <w:ind w:left="0" w:firstLine="566"/>
        <w:rPr>
          <w:bCs/>
          <w:lang w:val="en-US"/>
        </w:rPr>
      </w:pPr>
      <w:r w:rsidRPr="00993F37">
        <w:rPr>
          <w:lang w:val="en-US"/>
        </w:rPr>
        <w:t xml:space="preserve">These findings suggest that 15Ni-15Mg-20Al performed the best among the </w:t>
      </w:r>
      <w:r w:rsidRPr="00993F37">
        <w:rPr>
          <w:lang w:val="en-US"/>
        </w:rPr>
        <w:lastRenderedPageBreak/>
        <w:t>catalysts, exhibiting lower coking. The respective peak maxima for carbon release decreased as follows: 622°C for 15Ni-15Mn-20Mg, 592°C – 15Ni-15Mg-20Al and 559°C – 15Ni-15Mn-20Al. Surprisingly, the TPO measurement revealed a higher amount of coke for 15Ni-15Mn-20Al compared to 15Ni-15Mg-20Al, even though the latter catalyst exhibited a higher maximum temperature for coke burning</w:t>
      </w:r>
      <w:r w:rsidR="00764073">
        <w:rPr>
          <w:lang w:val="en-US"/>
        </w:rPr>
        <w:t xml:space="preserve"> [134, p. 52]</w:t>
      </w:r>
      <w:r w:rsidRPr="00993F37">
        <w:rPr>
          <w:lang w:val="en-US"/>
        </w:rPr>
        <w:t>.</w:t>
      </w:r>
    </w:p>
    <w:p w:rsidR="003E39F7" w:rsidRPr="00993F37" w:rsidRDefault="003E39F7" w:rsidP="003E39F7">
      <w:pPr>
        <w:pStyle w:val="a6"/>
        <w:ind w:left="0" w:firstLine="567"/>
        <w:rPr>
          <w:lang w:val="en-US"/>
        </w:rPr>
      </w:pPr>
      <w:r w:rsidRPr="00993F37">
        <w:rPr>
          <w:lang w:val="en-US"/>
        </w:rPr>
        <w:t>In TPO analysis, previous studies [24</w:t>
      </w:r>
      <w:r w:rsidR="00BD0E08">
        <w:rPr>
          <w:lang w:val="en-US"/>
        </w:rPr>
        <w:t>7</w:t>
      </w:r>
      <w:r w:rsidRPr="00993F37">
        <w:rPr>
          <w:lang w:val="en-US"/>
        </w:rPr>
        <w:t>, 2</w:t>
      </w:r>
      <w:r w:rsidR="00BD0E08">
        <w:rPr>
          <w:lang w:val="en-US"/>
        </w:rPr>
        <w:t>48</w:t>
      </w:r>
      <w:r w:rsidRPr="00993F37">
        <w:rPr>
          <w:lang w:val="en-US"/>
        </w:rPr>
        <w:t xml:space="preserve">] have indicated that </w:t>
      </w:r>
      <w:r w:rsidRPr="00993F37">
        <w:t>α</w:t>
      </w:r>
      <w:r w:rsidRPr="00993F37">
        <w:rPr>
          <w:lang w:val="en-US"/>
        </w:rPr>
        <w:t xml:space="preserve">-carbon usually generated in the initial stages of DRM is burnt at 600°C, while around 800°C </w:t>
      </w:r>
      <w:r w:rsidRPr="00993F37">
        <w:t>β</w:t>
      </w:r>
      <w:r w:rsidRPr="00993F37">
        <w:rPr>
          <w:lang w:val="en-US"/>
        </w:rPr>
        <w:t xml:space="preserve">-carbon appears being less reactive with carbon dioxide compared to </w:t>
      </w:r>
      <w:r w:rsidRPr="00993F37">
        <w:t>α</w:t>
      </w:r>
      <w:r w:rsidRPr="00993F37">
        <w:rPr>
          <w:lang w:val="en-US"/>
        </w:rPr>
        <w:t>-carbon corresponding to 15Ni-15Mn-20Al. Furthermore, the current results revealed that the former sample exhibited a less reactive and more stable carbon compared to other two catalysts [</w:t>
      </w:r>
      <w:r w:rsidR="00764073">
        <w:rPr>
          <w:lang w:val="en-US"/>
        </w:rPr>
        <w:t>138</w:t>
      </w:r>
      <w:r w:rsidR="00604C67">
        <w:rPr>
          <w:lang w:val="en-US"/>
        </w:rPr>
        <w:t>, p. 5</w:t>
      </w:r>
      <w:r w:rsidR="003B4CDB">
        <w:rPr>
          <w:lang w:val="en-US"/>
        </w:rPr>
        <w:t>2</w:t>
      </w:r>
      <w:r w:rsidRPr="00993F37">
        <w:rPr>
          <w:lang w:val="en-US"/>
        </w:rPr>
        <w:t>].</w:t>
      </w:r>
    </w:p>
    <w:p w:rsidR="00796B81" w:rsidRPr="00993F37" w:rsidRDefault="00796B81" w:rsidP="00796B81">
      <w:pPr>
        <w:pStyle w:val="a6"/>
        <w:ind w:left="0" w:firstLine="566"/>
        <w:rPr>
          <w:lang w:val="en-US"/>
        </w:rPr>
      </w:pPr>
      <w:r w:rsidRPr="00993F37">
        <w:rPr>
          <w:bCs/>
          <w:lang w:val="en-US"/>
        </w:rPr>
        <w:t xml:space="preserve">In this study, when carbonized catalysts were oxidized with oxygen within the temperature range of 559 to 622°C, water was eliminated at 300°C followed by the release of carbon oxides above 500°C. </w:t>
      </w:r>
      <w:r w:rsidRPr="00993F37">
        <w:rPr>
          <w:lang w:val="en-US"/>
        </w:rPr>
        <w:t>Therefore, an insignificant amount of filamentary carbon formed at 590°C in 15Ni-15Mg-20Al catalyst was observed. Moreover, nickel particles were located at the ends of the filaments. It was stated that little formation of this type of carbon did not decrease the performance of the developed catalysts.</w:t>
      </w:r>
    </w:p>
    <w:p w:rsidR="00AF5A9E" w:rsidRPr="00993F37" w:rsidRDefault="00AF5A9E" w:rsidP="00AF5A9E">
      <w:pPr>
        <w:pStyle w:val="a6"/>
        <w:ind w:left="0" w:firstLine="566"/>
        <w:rPr>
          <w:lang w:val="en-US"/>
        </w:rPr>
      </w:pPr>
    </w:p>
    <w:p w:rsidR="00AF5A9E" w:rsidRPr="00993F37" w:rsidRDefault="00AF5A9E" w:rsidP="00AF5A9E">
      <w:pPr>
        <w:pStyle w:val="a6"/>
        <w:ind w:left="0"/>
        <w:jc w:val="center"/>
      </w:pPr>
      <w:r w:rsidRPr="00993F37">
        <w:rPr>
          <w:noProof/>
          <w:lang w:eastAsia="ru-RU"/>
        </w:rPr>
        <w:drawing>
          <wp:inline distT="0" distB="0" distL="0" distR="0">
            <wp:extent cx="2484755" cy="2087880"/>
            <wp:effectExtent l="0" t="0" r="0" b="7620"/>
            <wp:docPr id="188882145" name="Рисунок 18888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137">
                      <a:extLst>
                        <a:ext uri="{28A0092B-C50C-407E-A947-70E740481C1C}">
                          <a14:useLocalDpi xmlns:a14="http://schemas.microsoft.com/office/drawing/2010/main" val="0"/>
                        </a:ext>
                      </a:extLst>
                    </a:blip>
                    <a:srcRect l="3277" t="1984" r="-1" b="2149"/>
                    <a:stretch/>
                  </pic:blipFill>
                  <pic:spPr bwMode="auto">
                    <a:xfrm>
                      <a:off x="0" y="0"/>
                      <a:ext cx="2493881" cy="2095548"/>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2380730" cy="2179320"/>
            <wp:effectExtent l="0" t="0" r="635" b="0"/>
            <wp:docPr id="970323632" name="Рисунок 97032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84164" cy="2182464"/>
                    </a:xfrm>
                    <a:prstGeom prst="rect">
                      <a:avLst/>
                    </a:prstGeom>
                    <a:noFill/>
                    <a:ln>
                      <a:noFill/>
                    </a:ln>
                  </pic:spPr>
                </pic:pic>
              </a:graphicData>
            </a:graphic>
          </wp:inline>
        </w:drawing>
      </w:r>
    </w:p>
    <w:p w:rsidR="00403E0C" w:rsidRPr="00993F37" w:rsidRDefault="00403E0C" w:rsidP="00AF5A9E">
      <w:pPr>
        <w:pStyle w:val="a6"/>
        <w:ind w:left="0" w:firstLine="567"/>
        <w:rPr>
          <w:lang w:val="en-US"/>
        </w:rPr>
      </w:pPr>
    </w:p>
    <w:p w:rsidR="00AF5A9E" w:rsidRPr="00993F37" w:rsidRDefault="00AF5A9E" w:rsidP="00AF5A9E">
      <w:pPr>
        <w:pStyle w:val="a6"/>
        <w:ind w:left="0" w:firstLine="567"/>
        <w:rPr>
          <w:sz w:val="24"/>
          <w:szCs w:val="24"/>
          <w:lang w:val="en-US"/>
        </w:rPr>
      </w:pPr>
      <w:r w:rsidRPr="00993F37">
        <w:rPr>
          <w:sz w:val="24"/>
          <w:szCs w:val="24"/>
          <w:lang w:val="en-US"/>
        </w:rPr>
        <w:t>a - TPO curves and b</w:t>
      </w:r>
      <w:r w:rsidR="00FD49CE" w:rsidRPr="00993F37">
        <w:rPr>
          <w:sz w:val="24"/>
          <w:szCs w:val="24"/>
          <w:lang w:val="en-US"/>
        </w:rPr>
        <w:t xml:space="preserve"> -</w:t>
      </w:r>
      <w:r w:rsidRPr="00993F37">
        <w:rPr>
          <w:sz w:val="24"/>
          <w:szCs w:val="24"/>
          <w:lang w:val="en-US"/>
        </w:rPr>
        <w:t xml:space="preserve"> </w:t>
      </w:r>
      <w:r w:rsidR="00FD49CE" w:rsidRPr="00993F37">
        <w:rPr>
          <w:sz w:val="24"/>
          <w:szCs w:val="24"/>
          <w:lang w:val="en-US"/>
        </w:rPr>
        <w:t xml:space="preserve">the dependence of </w:t>
      </w:r>
      <w:r w:rsidRPr="00993F37">
        <w:rPr>
          <w:sz w:val="24"/>
          <w:szCs w:val="24"/>
          <w:lang w:val="en-US"/>
        </w:rPr>
        <w:t>amounts of the formed CO and CO</w:t>
      </w:r>
      <w:r w:rsidRPr="00993F37">
        <w:rPr>
          <w:sz w:val="24"/>
          <w:szCs w:val="24"/>
          <w:vertAlign w:val="subscript"/>
          <w:lang w:val="en-US"/>
        </w:rPr>
        <w:t>2</w:t>
      </w:r>
      <w:r w:rsidRPr="00993F37">
        <w:rPr>
          <w:sz w:val="24"/>
          <w:szCs w:val="24"/>
          <w:lang w:val="en-US"/>
        </w:rPr>
        <w:t xml:space="preserve"> </w:t>
      </w:r>
      <w:r w:rsidR="00FD49CE" w:rsidRPr="00993F37">
        <w:rPr>
          <w:sz w:val="24"/>
          <w:szCs w:val="24"/>
          <w:lang w:val="en-US"/>
        </w:rPr>
        <w:t>on</w:t>
      </w:r>
      <w:r w:rsidRPr="00993F37">
        <w:rPr>
          <w:sz w:val="24"/>
          <w:szCs w:val="24"/>
          <w:lang w:val="en-US"/>
        </w:rPr>
        <w:t xml:space="preserve"> temperature;1 - 15Ni-15Mn-20Mg, 2 - 15Ni-15Mn-20Al, 3 - 15Ni-15Mg-20Al.</w:t>
      </w:r>
    </w:p>
    <w:p w:rsidR="00403E0C" w:rsidRPr="00993F37" w:rsidRDefault="00403E0C"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Figure 4</w:t>
      </w:r>
      <w:r w:rsidR="0005467B">
        <w:rPr>
          <w:lang w:val="en-US"/>
        </w:rPr>
        <w:t>3</w:t>
      </w:r>
      <w:r w:rsidRPr="00993F37">
        <w:rPr>
          <w:lang w:val="en-US"/>
        </w:rPr>
        <w:t xml:space="preserve"> – Behavior of the catalysts used in temperature cycling test during burning of coke</w:t>
      </w:r>
    </w:p>
    <w:p w:rsidR="00FF4A94" w:rsidRPr="00993F37" w:rsidRDefault="00FF4A94" w:rsidP="00AF5A9E">
      <w:pPr>
        <w:pStyle w:val="a6"/>
        <w:ind w:left="0"/>
        <w:jc w:val="center"/>
        <w:rPr>
          <w:lang w:val="en-US"/>
        </w:rPr>
      </w:pPr>
    </w:p>
    <w:p w:rsidR="00AF5A9E" w:rsidRPr="00993F37" w:rsidRDefault="002F2D77" w:rsidP="00AF5A9E">
      <w:pPr>
        <w:pStyle w:val="a6"/>
        <w:ind w:left="0" w:firstLine="566"/>
        <w:rPr>
          <w:bCs/>
          <w:lang w:val="en-US"/>
        </w:rPr>
      </w:pPr>
      <w:r w:rsidRPr="00993F37">
        <w:rPr>
          <w:bCs/>
          <w:lang w:val="en-US"/>
        </w:rPr>
        <w:t>Thus, fresh 15Ni-35Mn and 15Ni-35Mg catalysts contain manganese oxide and magnesia phases, while spent samples formed metallic nickel. The interaction between the metal and the carrier is stronger in catalysts with the addition of aluminum, which improved their activity in the reaction. The catalysts are basic, due to which coke formation is insignificant, which is confirmed by the CO</w:t>
      </w:r>
      <w:r w:rsidRPr="00993F37">
        <w:rPr>
          <w:bCs/>
          <w:vertAlign w:val="subscript"/>
          <w:lang w:val="en-US"/>
        </w:rPr>
        <w:t>2</w:t>
      </w:r>
      <w:r w:rsidRPr="00993F37">
        <w:rPr>
          <w:bCs/>
          <w:lang w:val="en-US"/>
        </w:rPr>
        <w:t>-TPD and CHNS methods.</w:t>
      </w:r>
    </w:p>
    <w:p w:rsidR="002F2D77" w:rsidRPr="00993F37" w:rsidRDefault="002F2D77" w:rsidP="00AF5A9E">
      <w:pPr>
        <w:pStyle w:val="a6"/>
        <w:ind w:left="0" w:firstLine="566"/>
        <w:rPr>
          <w:bCs/>
          <w:lang w:val="en-US"/>
        </w:rPr>
      </w:pPr>
    </w:p>
    <w:p w:rsidR="00AF5A9E" w:rsidRPr="00993F37" w:rsidRDefault="00AF5A9E" w:rsidP="00AF5A9E">
      <w:pPr>
        <w:pStyle w:val="a6"/>
        <w:ind w:left="0" w:firstLine="566"/>
        <w:rPr>
          <w:lang w:val="en-US"/>
        </w:rPr>
      </w:pPr>
      <w:r w:rsidRPr="00993F37">
        <w:rPr>
          <w:lang w:val="en-US"/>
        </w:rPr>
        <w:t>3.3.2 Study of catalytic activity of Mg- and Mn-promoted Ni catalysts</w:t>
      </w:r>
    </w:p>
    <w:p w:rsidR="002734CD" w:rsidRPr="00993F37" w:rsidRDefault="002734CD" w:rsidP="00AF5A9E">
      <w:pPr>
        <w:pStyle w:val="a6"/>
        <w:ind w:left="0" w:firstLine="566"/>
        <w:rPr>
          <w:lang w:val="en-US"/>
        </w:rPr>
      </w:pPr>
      <w:r w:rsidRPr="00993F37">
        <w:rPr>
          <w:lang w:val="en-US"/>
        </w:rPr>
        <w:lastRenderedPageBreak/>
        <w:t>The temperature-time profile of 15Ni-15Mg-20Al catalyst is presented in Figure 4</w:t>
      </w:r>
      <w:r w:rsidR="0005467B">
        <w:rPr>
          <w:lang w:val="en-US"/>
        </w:rPr>
        <w:t>4</w:t>
      </w:r>
      <w:r w:rsidRPr="00993F37">
        <w:rPr>
          <w:lang w:val="en-US"/>
        </w:rPr>
        <w:t>.</w:t>
      </w:r>
      <w:r w:rsidR="004F5EA5" w:rsidRPr="00993F37">
        <w:rPr>
          <w:lang w:val="en-US"/>
        </w:rPr>
        <w:t xml:space="preserve"> The combustion was carried out with </w:t>
      </w:r>
      <w:r w:rsidR="006F2E2F" w:rsidRPr="00993F37">
        <w:rPr>
          <w:lang w:val="en-US"/>
        </w:rPr>
        <w:t xml:space="preserve">thermocontrol connected to software. Three thermocouples were located in three positions: T1 – in the solution, T2 – above the solution and the T3 – in the upper side of the beaker. The water in aquous solution of metal nitrates and urea was evaporated at ca. 100°C. At ca. 200°C after evaporation gel formation occurred. When the ignition temperature reached the melting point of the urea, the latter component started to burn. The thermocouple located in the middle of the beaker (above the solution), the temperature was the highest being 1023°C, the lower thermocouple showed the lowest temperature of 695°C, and the thermocouple at the upper side of the beaker was 800°C. </w:t>
      </w:r>
      <w:r w:rsidR="00C77C5E" w:rsidRPr="00993F37">
        <w:rPr>
          <w:lang w:val="en-US"/>
        </w:rPr>
        <w:t>Compared to the catalyst prepared by conventional impregnation SCS catalyst was ready within ca. 15 min by burning at elevated temperature. Moreover, SCS-15Ni-15Mg-20Al catalyst exhibited higher activity than supported catalyst (Section 3.4.2).</w:t>
      </w:r>
    </w:p>
    <w:p w:rsidR="00796B81" w:rsidRPr="00993F37" w:rsidRDefault="00796B81" w:rsidP="00796B81">
      <w:pPr>
        <w:pStyle w:val="a6"/>
        <w:ind w:left="0" w:firstLine="566"/>
        <w:rPr>
          <w:bCs/>
          <w:lang w:val="en-US"/>
        </w:rPr>
      </w:pPr>
      <w:r w:rsidRPr="00993F37">
        <w:rPr>
          <w:lang w:val="en-US"/>
        </w:rPr>
        <w:t>The effectiveness of various catalysts (15Ni-15M-20Al, where M represents either Mg or Mg) was evaluated in a dry reforming reaction during 30 min at 850°C. The outcomes of these tests are presented in Table 28 and Figure 4</w:t>
      </w:r>
      <w:r w:rsidR="0005467B">
        <w:rPr>
          <w:lang w:val="en-US"/>
        </w:rPr>
        <w:t>5</w:t>
      </w:r>
      <w:r w:rsidRPr="00993F37">
        <w:rPr>
          <w:lang w:val="en-US"/>
        </w:rPr>
        <w:t xml:space="preserve"> at following conditions: T = 850°C, CH</w:t>
      </w:r>
      <w:r w:rsidRPr="00993F37">
        <w:rPr>
          <w:vertAlign w:val="subscript"/>
          <w:lang w:val="en-US"/>
        </w:rPr>
        <w:t>4</w:t>
      </w:r>
      <w:r w:rsidRPr="00993F37">
        <w:rPr>
          <w:lang w:val="en-US"/>
        </w:rPr>
        <w:t>:CO</w:t>
      </w:r>
      <w:r w:rsidRPr="00993F37">
        <w:rPr>
          <w:vertAlign w:val="subscript"/>
          <w:lang w:val="en-US"/>
        </w:rPr>
        <w:t>2</w:t>
      </w:r>
      <w:r w:rsidRPr="00993F37">
        <w:rPr>
          <w:lang w:val="en-US"/>
        </w:rPr>
        <w:t>:Ar = 1:1:1, GHSV = 3000 h</w:t>
      </w:r>
      <w:r w:rsidRPr="00993F37">
        <w:rPr>
          <w:vertAlign w:val="superscript"/>
          <w:lang w:val="en-US"/>
        </w:rPr>
        <w:t>-1</w:t>
      </w:r>
      <w:r w:rsidRPr="00993F37">
        <w:rPr>
          <w:lang w:val="en-US"/>
        </w:rPr>
        <w:t xml:space="preserve"> for 30 min TOS [90, </w:t>
      </w:r>
      <w:r w:rsidRPr="00993F37">
        <w:t>р</w:t>
      </w:r>
      <w:r w:rsidRPr="00993F37">
        <w:rPr>
          <w:lang w:val="en-US"/>
        </w:rPr>
        <w:t>. 2</w:t>
      </w:r>
      <w:r w:rsidR="003B4CDB">
        <w:rPr>
          <w:lang w:val="en-US"/>
        </w:rPr>
        <w:t>8</w:t>
      </w:r>
      <w:r w:rsidRPr="00993F37">
        <w:rPr>
          <w:lang w:val="en-US"/>
        </w:rPr>
        <w:t>].</w:t>
      </w:r>
    </w:p>
    <w:p w:rsidR="00C77C5E" w:rsidRPr="00993F37" w:rsidRDefault="00C77C5E" w:rsidP="00AF5A9E">
      <w:pPr>
        <w:pStyle w:val="a6"/>
        <w:ind w:left="0" w:firstLine="566"/>
        <w:rPr>
          <w:lang w:val="en-US"/>
        </w:rPr>
      </w:pPr>
    </w:p>
    <w:p w:rsidR="002734CD" w:rsidRPr="00993F37" w:rsidRDefault="004F5EA5" w:rsidP="004F5EA5">
      <w:pPr>
        <w:pStyle w:val="a6"/>
        <w:ind w:left="0" w:firstLine="566"/>
        <w:jc w:val="center"/>
        <w:rPr>
          <w:lang w:val="en-US"/>
        </w:rPr>
      </w:pPr>
      <w:r w:rsidRPr="00993F37">
        <w:rPr>
          <w:noProof/>
          <w:lang w:eastAsia="ru-RU"/>
        </w:rPr>
        <w:drawing>
          <wp:inline distT="0" distB="0" distL="0" distR="0">
            <wp:extent cx="3429000" cy="2085975"/>
            <wp:effectExtent l="19050" t="0" r="0" b="0"/>
            <wp:docPr id="1164576352" name="Рисунок 116457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29000" cy="2085975"/>
                    </a:xfrm>
                    <a:prstGeom prst="rect">
                      <a:avLst/>
                    </a:prstGeom>
                    <a:noFill/>
                    <a:ln>
                      <a:noFill/>
                    </a:ln>
                  </pic:spPr>
                </pic:pic>
              </a:graphicData>
            </a:graphic>
          </wp:inline>
        </w:drawing>
      </w:r>
    </w:p>
    <w:p w:rsidR="004F5EA5" w:rsidRPr="00993F37" w:rsidRDefault="004F5EA5" w:rsidP="004F5EA5">
      <w:pPr>
        <w:pStyle w:val="a6"/>
        <w:ind w:left="0" w:firstLine="566"/>
        <w:rPr>
          <w:sz w:val="24"/>
          <w:lang w:val="en-US"/>
        </w:rPr>
      </w:pPr>
      <w:r w:rsidRPr="00993F37">
        <w:rPr>
          <w:sz w:val="24"/>
          <w:lang w:val="en-US"/>
        </w:rPr>
        <w:t>T1 - thermocouple in the solution, T2 - thermocouple above the solution, T3 – upper thermocouple.</w:t>
      </w:r>
    </w:p>
    <w:p w:rsidR="004F5EA5" w:rsidRPr="00993F37" w:rsidRDefault="004F5EA5" w:rsidP="004F5EA5">
      <w:pPr>
        <w:pStyle w:val="a6"/>
        <w:ind w:left="0" w:firstLine="566"/>
        <w:rPr>
          <w:sz w:val="24"/>
          <w:lang w:val="en-US"/>
        </w:rPr>
      </w:pPr>
    </w:p>
    <w:p w:rsidR="002734CD" w:rsidRPr="00993F37" w:rsidRDefault="002734CD" w:rsidP="004F5EA5">
      <w:pPr>
        <w:pStyle w:val="a6"/>
        <w:ind w:left="0"/>
        <w:jc w:val="center"/>
        <w:rPr>
          <w:lang w:val="en-US"/>
        </w:rPr>
      </w:pPr>
      <w:r w:rsidRPr="00993F37">
        <w:rPr>
          <w:lang w:val="en-US"/>
        </w:rPr>
        <w:t>Figure 4</w:t>
      </w:r>
      <w:r w:rsidR="0005467B">
        <w:rPr>
          <w:lang w:val="en-US"/>
        </w:rPr>
        <w:t>4</w:t>
      </w:r>
      <w:r w:rsidRPr="00993F37">
        <w:rPr>
          <w:lang w:val="en-US"/>
        </w:rPr>
        <w:t xml:space="preserve"> – Temperature-time profile of 15Ni-15Mg-20Al catalyst</w:t>
      </w:r>
    </w:p>
    <w:p w:rsidR="002734CD" w:rsidRPr="00993F37" w:rsidRDefault="002734CD" w:rsidP="002734CD">
      <w:pPr>
        <w:pStyle w:val="a6"/>
        <w:ind w:left="0" w:firstLine="566"/>
        <w:rPr>
          <w:bCs/>
          <w:lang w:val="en-US"/>
        </w:rPr>
      </w:pPr>
    </w:p>
    <w:p w:rsidR="00AF5A9E" w:rsidRPr="00D1279F" w:rsidRDefault="00AF5A9E" w:rsidP="00AF5A9E">
      <w:pPr>
        <w:pStyle w:val="a6"/>
        <w:ind w:left="0"/>
        <w:rPr>
          <w:lang w:val="en-US"/>
        </w:rPr>
      </w:pPr>
      <w:r w:rsidRPr="00993F37">
        <w:rPr>
          <w:bCs/>
          <w:lang w:val="en-US"/>
        </w:rPr>
        <w:t>Table 28 – Comparison of the initial and output data</w:t>
      </w:r>
      <w:r w:rsidR="00D1279F" w:rsidRPr="00D1279F">
        <w:rPr>
          <w:bCs/>
          <w:lang w:val="en-US"/>
        </w:rPr>
        <w:t xml:space="preserve"> </w:t>
      </w:r>
      <w:r w:rsidR="00D1279F" w:rsidRPr="00993F37">
        <w:rPr>
          <w:lang w:val="en-US"/>
        </w:rPr>
        <w:t>850°C</w:t>
      </w:r>
    </w:p>
    <w:p w:rsidR="00AF5A9E" w:rsidRPr="00993F37" w:rsidRDefault="00AF5A9E" w:rsidP="00AF5A9E">
      <w:pPr>
        <w:pStyle w:val="a6"/>
        <w:ind w:left="0" w:firstLine="566"/>
        <w:rPr>
          <w:bCs/>
          <w:lang w:val="en-US"/>
        </w:rPr>
      </w:pPr>
    </w:p>
    <w:tbl>
      <w:tblPr>
        <w:tblStyle w:val="ae"/>
        <w:tblW w:w="9526" w:type="dxa"/>
        <w:tblInd w:w="108" w:type="dxa"/>
        <w:tblLayout w:type="fixed"/>
        <w:tblLook w:val="04A0" w:firstRow="1" w:lastRow="0" w:firstColumn="1" w:lastColumn="0" w:noHBand="0" w:noVBand="1"/>
      </w:tblPr>
      <w:tblGrid>
        <w:gridCol w:w="1485"/>
        <w:gridCol w:w="1067"/>
        <w:gridCol w:w="1134"/>
        <w:gridCol w:w="708"/>
        <w:gridCol w:w="993"/>
        <w:gridCol w:w="992"/>
        <w:gridCol w:w="738"/>
        <w:gridCol w:w="992"/>
        <w:gridCol w:w="1417"/>
      </w:tblGrid>
      <w:tr w:rsidR="00702E32" w:rsidRPr="00993F37" w:rsidTr="00702E32">
        <w:trPr>
          <w:trHeight w:val="555"/>
        </w:trPr>
        <w:tc>
          <w:tcPr>
            <w:tcW w:w="1485" w:type="dxa"/>
            <w:vMerge w:val="restart"/>
          </w:tcPr>
          <w:p w:rsidR="00702E32" w:rsidRPr="00993F37" w:rsidRDefault="00702E32" w:rsidP="00DF77D2">
            <w:pPr>
              <w:pStyle w:val="a6"/>
              <w:ind w:left="0"/>
              <w:rPr>
                <w:bCs/>
                <w:sz w:val="24"/>
                <w:szCs w:val="24"/>
              </w:rPr>
            </w:pPr>
            <w:r w:rsidRPr="00993F37">
              <w:rPr>
                <w:bCs/>
                <w:sz w:val="24"/>
                <w:szCs w:val="24"/>
              </w:rPr>
              <w:t>Catalyst</w:t>
            </w:r>
          </w:p>
        </w:tc>
        <w:tc>
          <w:tcPr>
            <w:tcW w:w="2201" w:type="dxa"/>
            <w:gridSpan w:val="2"/>
          </w:tcPr>
          <w:p w:rsidR="00702E32" w:rsidRPr="00993F37" w:rsidRDefault="00702E32" w:rsidP="00DF77D2">
            <w:pPr>
              <w:pStyle w:val="a6"/>
              <w:ind w:left="0"/>
              <w:jc w:val="center"/>
              <w:rPr>
                <w:bCs/>
                <w:sz w:val="24"/>
                <w:szCs w:val="24"/>
                <w:lang w:val="en-US"/>
              </w:rPr>
            </w:pPr>
            <w:r w:rsidRPr="00993F37">
              <w:rPr>
                <w:bCs/>
                <w:sz w:val="24"/>
                <w:szCs w:val="24"/>
                <w:lang w:val="en-US"/>
              </w:rPr>
              <w:t>Conversion, %</w:t>
            </w:r>
          </w:p>
        </w:tc>
        <w:tc>
          <w:tcPr>
            <w:tcW w:w="708" w:type="dxa"/>
            <w:vMerge w:val="restart"/>
          </w:tcPr>
          <w:p w:rsidR="00702E32" w:rsidRPr="00993F37" w:rsidRDefault="00702E32" w:rsidP="00DF77D2">
            <w:pPr>
              <w:pStyle w:val="a6"/>
              <w:ind w:left="0"/>
              <w:jc w:val="center"/>
              <w:rPr>
                <w:bCs/>
                <w:sz w:val="24"/>
                <w:szCs w:val="24"/>
              </w:rPr>
            </w:pPr>
            <w:r w:rsidRPr="00993F37">
              <w:rPr>
                <w:bCs/>
                <w:sz w:val="24"/>
                <w:szCs w:val="24"/>
              </w:rPr>
              <w:t>TOF</w:t>
            </w:r>
            <w:r w:rsidRPr="00993F37">
              <w:rPr>
                <w:bCs/>
                <w:sz w:val="24"/>
                <w:szCs w:val="24"/>
                <w:vertAlign w:val="subscript"/>
              </w:rPr>
              <w:t>CH4</w:t>
            </w:r>
            <w:r w:rsidRPr="00993F37">
              <w:rPr>
                <w:bCs/>
                <w:sz w:val="24"/>
                <w:szCs w:val="24"/>
              </w:rPr>
              <w:t>, s</w:t>
            </w:r>
            <w:r w:rsidRPr="00993F37">
              <w:rPr>
                <w:bCs/>
                <w:sz w:val="24"/>
                <w:szCs w:val="24"/>
                <w:vertAlign w:val="superscript"/>
              </w:rPr>
              <w:t>-1</w:t>
            </w:r>
          </w:p>
        </w:tc>
        <w:tc>
          <w:tcPr>
            <w:tcW w:w="1985" w:type="dxa"/>
            <w:gridSpan w:val="2"/>
          </w:tcPr>
          <w:p w:rsidR="00702E32" w:rsidRPr="00993F37" w:rsidRDefault="00702E32" w:rsidP="00702E32">
            <w:pPr>
              <w:pStyle w:val="a6"/>
              <w:ind w:left="0"/>
              <w:jc w:val="center"/>
              <w:rPr>
                <w:bCs/>
                <w:sz w:val="24"/>
                <w:szCs w:val="24"/>
                <w:lang w:val="en-US"/>
              </w:rPr>
            </w:pPr>
            <w:r w:rsidRPr="00993F37">
              <w:rPr>
                <w:bCs/>
                <w:sz w:val="24"/>
                <w:szCs w:val="24"/>
                <w:lang w:val="en-US"/>
              </w:rPr>
              <w:t>Yield, %</w:t>
            </w:r>
          </w:p>
        </w:tc>
        <w:tc>
          <w:tcPr>
            <w:tcW w:w="738" w:type="dxa"/>
            <w:vMerge w:val="restart"/>
          </w:tcPr>
          <w:p w:rsidR="00702E32" w:rsidRPr="00993F37" w:rsidRDefault="00702E32" w:rsidP="00DF77D2">
            <w:pPr>
              <w:pStyle w:val="a6"/>
              <w:ind w:left="0"/>
              <w:jc w:val="center"/>
              <w:rPr>
                <w:bCs/>
                <w:sz w:val="24"/>
                <w:szCs w:val="24"/>
              </w:rPr>
            </w:pPr>
            <w:r w:rsidRPr="00993F37">
              <w:rPr>
                <w:bCs/>
                <w:sz w:val="24"/>
                <w:szCs w:val="24"/>
              </w:rPr>
              <w:t>C</w:t>
            </w:r>
            <w:r w:rsidRPr="00993F37">
              <w:rPr>
                <w:bCs/>
                <w:sz w:val="24"/>
                <w:szCs w:val="24"/>
                <w:lang w:val="en-US"/>
              </w:rPr>
              <w:t>B</w:t>
            </w:r>
            <w:r w:rsidRPr="00993F37">
              <w:rPr>
                <w:bCs/>
                <w:sz w:val="24"/>
                <w:szCs w:val="24"/>
              </w:rPr>
              <w:t>, %</w:t>
            </w:r>
          </w:p>
        </w:tc>
        <w:tc>
          <w:tcPr>
            <w:tcW w:w="992" w:type="dxa"/>
            <w:vMerge w:val="restart"/>
          </w:tcPr>
          <w:p w:rsidR="00702E32" w:rsidRPr="00993F37" w:rsidRDefault="00702E32" w:rsidP="00DF77D2">
            <w:pPr>
              <w:pStyle w:val="a6"/>
              <w:ind w:left="0"/>
              <w:jc w:val="center"/>
              <w:rPr>
                <w:bCs/>
                <w:sz w:val="24"/>
                <w:szCs w:val="24"/>
                <w:lang w:val="en-US"/>
              </w:rPr>
            </w:pPr>
            <w:r w:rsidRPr="00993F37">
              <w:rPr>
                <w:bCs/>
                <w:sz w:val="24"/>
                <w:szCs w:val="24"/>
                <w:vertAlign w:val="superscript"/>
                <w:lang w:val="en-US"/>
              </w:rPr>
              <w:t>*</w:t>
            </w:r>
            <w:r w:rsidRPr="00993F37">
              <w:rPr>
                <w:bCs/>
                <w:sz w:val="24"/>
                <w:szCs w:val="24"/>
              </w:rPr>
              <w:t>Deactivation</w:t>
            </w:r>
            <w:r w:rsidRPr="00993F37">
              <w:rPr>
                <w:bCs/>
                <w:sz w:val="24"/>
                <w:szCs w:val="24"/>
                <w:lang w:val="en-US"/>
              </w:rPr>
              <w:t xml:space="preserve"> </w:t>
            </w:r>
            <w:r w:rsidRPr="00993F37">
              <w:rPr>
                <w:bCs/>
                <w:sz w:val="24"/>
                <w:szCs w:val="24"/>
              </w:rPr>
              <w:t>rate %·min</w:t>
            </w:r>
            <w:r w:rsidRPr="00993F37">
              <w:rPr>
                <w:bCs/>
                <w:sz w:val="24"/>
                <w:szCs w:val="24"/>
                <w:vertAlign w:val="superscript"/>
                <w:lang w:val="en-US"/>
              </w:rPr>
              <w:t>-1</w:t>
            </w:r>
            <w:r w:rsidRPr="00993F37">
              <w:rPr>
                <w:bCs/>
                <w:sz w:val="24"/>
                <w:szCs w:val="24"/>
                <w:lang w:val="en-US"/>
              </w:rPr>
              <w:t>·</w:t>
            </w:r>
            <w:r w:rsidRPr="00993F37">
              <w:rPr>
                <w:bCs/>
                <w:sz w:val="24"/>
                <w:szCs w:val="24"/>
              </w:rPr>
              <w:t>g</w:t>
            </w:r>
            <w:r w:rsidRPr="00993F37">
              <w:rPr>
                <w:bCs/>
                <w:sz w:val="24"/>
                <w:szCs w:val="24"/>
                <w:vertAlign w:val="subscript"/>
              </w:rPr>
              <w:t>cat</w:t>
            </w:r>
            <w:r w:rsidRPr="00993F37">
              <w:rPr>
                <w:bCs/>
                <w:sz w:val="24"/>
                <w:szCs w:val="24"/>
                <w:vertAlign w:val="superscript"/>
                <w:lang w:val="en-US"/>
              </w:rPr>
              <w:t>-1</w:t>
            </w:r>
          </w:p>
        </w:tc>
        <w:tc>
          <w:tcPr>
            <w:tcW w:w="1417" w:type="dxa"/>
            <w:vMerge w:val="restart"/>
          </w:tcPr>
          <w:p w:rsidR="00702E32" w:rsidRPr="00993F37" w:rsidRDefault="00702E32" w:rsidP="00DF77D2">
            <w:pPr>
              <w:pStyle w:val="a6"/>
              <w:ind w:left="0"/>
              <w:jc w:val="center"/>
              <w:rPr>
                <w:bCs/>
                <w:sz w:val="24"/>
                <w:szCs w:val="24"/>
              </w:rPr>
            </w:pPr>
            <w:r w:rsidRPr="00993F37">
              <w:rPr>
                <w:bCs/>
                <w:sz w:val="24"/>
                <w:szCs w:val="24"/>
              </w:rPr>
              <w:t>H</w:t>
            </w:r>
            <w:r w:rsidRPr="00993F37">
              <w:rPr>
                <w:bCs/>
                <w:sz w:val="24"/>
                <w:szCs w:val="24"/>
                <w:vertAlign w:val="subscript"/>
              </w:rPr>
              <w:t>2</w:t>
            </w:r>
            <w:r w:rsidRPr="00993F37">
              <w:rPr>
                <w:bCs/>
                <w:sz w:val="24"/>
                <w:szCs w:val="24"/>
              </w:rPr>
              <w:t>/CO</w:t>
            </w:r>
          </w:p>
        </w:tc>
      </w:tr>
      <w:tr w:rsidR="00702E32" w:rsidRPr="00993F37" w:rsidTr="00702E32">
        <w:trPr>
          <w:trHeight w:val="555"/>
        </w:trPr>
        <w:tc>
          <w:tcPr>
            <w:tcW w:w="1485" w:type="dxa"/>
            <w:vMerge/>
          </w:tcPr>
          <w:p w:rsidR="00702E32" w:rsidRPr="00993F37" w:rsidRDefault="00702E32" w:rsidP="00DF77D2">
            <w:pPr>
              <w:pStyle w:val="a6"/>
              <w:ind w:left="0"/>
              <w:rPr>
                <w:bCs/>
                <w:sz w:val="24"/>
                <w:szCs w:val="24"/>
              </w:rPr>
            </w:pPr>
          </w:p>
        </w:tc>
        <w:tc>
          <w:tcPr>
            <w:tcW w:w="1067" w:type="dxa"/>
          </w:tcPr>
          <w:p w:rsidR="00702E32" w:rsidRPr="00993F37" w:rsidRDefault="00702E32" w:rsidP="00DF77D2">
            <w:pPr>
              <w:pStyle w:val="a6"/>
              <w:ind w:left="0"/>
              <w:jc w:val="center"/>
              <w:rPr>
                <w:bCs/>
                <w:sz w:val="24"/>
                <w:szCs w:val="24"/>
              </w:rPr>
            </w:pPr>
            <w:r w:rsidRPr="00993F37">
              <w:rPr>
                <w:bCs/>
                <w:sz w:val="24"/>
                <w:szCs w:val="24"/>
              </w:rPr>
              <w:t>CH</w:t>
            </w:r>
            <w:r w:rsidRPr="00993F37">
              <w:rPr>
                <w:bCs/>
                <w:sz w:val="24"/>
                <w:szCs w:val="24"/>
                <w:vertAlign w:val="subscript"/>
              </w:rPr>
              <w:t>4</w:t>
            </w:r>
          </w:p>
        </w:tc>
        <w:tc>
          <w:tcPr>
            <w:tcW w:w="1134" w:type="dxa"/>
          </w:tcPr>
          <w:p w:rsidR="00702E32" w:rsidRPr="00993F37" w:rsidRDefault="00702E32" w:rsidP="00DF77D2">
            <w:pPr>
              <w:pStyle w:val="a6"/>
              <w:ind w:left="0"/>
              <w:jc w:val="center"/>
              <w:rPr>
                <w:bCs/>
                <w:sz w:val="24"/>
                <w:szCs w:val="24"/>
              </w:rPr>
            </w:pPr>
            <w:r w:rsidRPr="00993F37">
              <w:rPr>
                <w:bCs/>
                <w:sz w:val="24"/>
                <w:szCs w:val="24"/>
              </w:rPr>
              <w:t>CO</w:t>
            </w:r>
            <w:r w:rsidRPr="00993F37">
              <w:rPr>
                <w:bCs/>
                <w:sz w:val="24"/>
                <w:szCs w:val="24"/>
                <w:vertAlign w:val="subscript"/>
              </w:rPr>
              <w:t>2</w:t>
            </w:r>
          </w:p>
        </w:tc>
        <w:tc>
          <w:tcPr>
            <w:tcW w:w="708" w:type="dxa"/>
            <w:vMerge/>
          </w:tcPr>
          <w:p w:rsidR="00702E32" w:rsidRPr="00993F37" w:rsidRDefault="00702E32" w:rsidP="00DF77D2">
            <w:pPr>
              <w:pStyle w:val="a6"/>
              <w:ind w:left="0"/>
              <w:jc w:val="center"/>
              <w:rPr>
                <w:bCs/>
                <w:sz w:val="24"/>
                <w:szCs w:val="24"/>
              </w:rPr>
            </w:pPr>
          </w:p>
        </w:tc>
        <w:tc>
          <w:tcPr>
            <w:tcW w:w="993" w:type="dxa"/>
          </w:tcPr>
          <w:p w:rsidR="00702E32" w:rsidRPr="00993F37" w:rsidRDefault="00702E32" w:rsidP="00DF77D2">
            <w:pPr>
              <w:pStyle w:val="a6"/>
              <w:ind w:left="0"/>
              <w:jc w:val="center"/>
              <w:rPr>
                <w:bCs/>
                <w:sz w:val="24"/>
                <w:szCs w:val="24"/>
              </w:rPr>
            </w:pPr>
            <w:r w:rsidRPr="00993F37">
              <w:rPr>
                <w:bCs/>
                <w:sz w:val="24"/>
                <w:szCs w:val="24"/>
              </w:rPr>
              <w:t>H</w:t>
            </w:r>
            <w:r w:rsidRPr="00993F37">
              <w:rPr>
                <w:bCs/>
                <w:sz w:val="24"/>
                <w:szCs w:val="24"/>
                <w:vertAlign w:val="subscript"/>
              </w:rPr>
              <w:t>2</w:t>
            </w:r>
          </w:p>
        </w:tc>
        <w:tc>
          <w:tcPr>
            <w:tcW w:w="992" w:type="dxa"/>
          </w:tcPr>
          <w:p w:rsidR="00702E32" w:rsidRPr="00993F37" w:rsidRDefault="00702E32" w:rsidP="00DF77D2">
            <w:pPr>
              <w:pStyle w:val="a6"/>
              <w:ind w:left="0"/>
              <w:jc w:val="center"/>
              <w:rPr>
                <w:bCs/>
                <w:sz w:val="24"/>
                <w:szCs w:val="24"/>
                <w:lang w:val="en-US"/>
              </w:rPr>
            </w:pPr>
            <w:r w:rsidRPr="00993F37">
              <w:rPr>
                <w:bCs/>
                <w:sz w:val="24"/>
                <w:szCs w:val="24"/>
                <w:lang w:val="en-US"/>
              </w:rPr>
              <w:t>CO</w:t>
            </w:r>
          </w:p>
        </w:tc>
        <w:tc>
          <w:tcPr>
            <w:tcW w:w="738" w:type="dxa"/>
            <w:vMerge/>
          </w:tcPr>
          <w:p w:rsidR="00702E32" w:rsidRPr="00993F37" w:rsidRDefault="00702E32" w:rsidP="00DF77D2">
            <w:pPr>
              <w:pStyle w:val="a6"/>
              <w:ind w:left="0"/>
              <w:jc w:val="center"/>
              <w:rPr>
                <w:bCs/>
                <w:sz w:val="24"/>
                <w:szCs w:val="24"/>
              </w:rPr>
            </w:pPr>
          </w:p>
        </w:tc>
        <w:tc>
          <w:tcPr>
            <w:tcW w:w="992" w:type="dxa"/>
            <w:vMerge/>
          </w:tcPr>
          <w:p w:rsidR="00702E32" w:rsidRPr="00993F37" w:rsidRDefault="00702E32" w:rsidP="00DF77D2">
            <w:pPr>
              <w:pStyle w:val="a6"/>
              <w:ind w:left="0"/>
              <w:jc w:val="center"/>
              <w:rPr>
                <w:bCs/>
                <w:sz w:val="24"/>
                <w:szCs w:val="24"/>
              </w:rPr>
            </w:pPr>
          </w:p>
        </w:tc>
        <w:tc>
          <w:tcPr>
            <w:tcW w:w="1417" w:type="dxa"/>
            <w:vMerge/>
          </w:tcPr>
          <w:p w:rsidR="00702E32" w:rsidRPr="00993F37" w:rsidRDefault="00702E32" w:rsidP="00DF77D2">
            <w:pPr>
              <w:pStyle w:val="a6"/>
              <w:ind w:left="0"/>
              <w:jc w:val="center"/>
              <w:rPr>
                <w:bCs/>
                <w:sz w:val="24"/>
                <w:szCs w:val="24"/>
              </w:rPr>
            </w:pPr>
          </w:p>
        </w:tc>
      </w:tr>
      <w:tr w:rsidR="00702E32" w:rsidRPr="00993F37" w:rsidTr="00702E32">
        <w:tc>
          <w:tcPr>
            <w:tcW w:w="1485" w:type="dxa"/>
          </w:tcPr>
          <w:p w:rsidR="00702E32" w:rsidRPr="00993F37" w:rsidRDefault="00702E32" w:rsidP="00DF77D2">
            <w:pPr>
              <w:pStyle w:val="a6"/>
              <w:ind w:left="0"/>
              <w:rPr>
                <w:bCs/>
                <w:sz w:val="24"/>
                <w:szCs w:val="24"/>
              </w:rPr>
            </w:pPr>
            <w:r w:rsidRPr="00993F37">
              <w:rPr>
                <w:sz w:val="24"/>
                <w:szCs w:val="24"/>
              </w:rPr>
              <w:t>15Ni-35Mg (27 nm)</w:t>
            </w:r>
          </w:p>
        </w:tc>
        <w:tc>
          <w:tcPr>
            <w:tcW w:w="1067" w:type="dxa"/>
          </w:tcPr>
          <w:p w:rsidR="00702E32" w:rsidRPr="00993F37" w:rsidRDefault="00702E32" w:rsidP="00702E32">
            <w:pPr>
              <w:pStyle w:val="a6"/>
              <w:ind w:left="0"/>
              <w:jc w:val="center"/>
              <w:rPr>
                <w:bCs/>
                <w:sz w:val="24"/>
                <w:szCs w:val="24"/>
              </w:rPr>
            </w:pPr>
            <w:r w:rsidRPr="00993F37">
              <w:rPr>
                <w:bCs/>
                <w:sz w:val="24"/>
                <w:szCs w:val="24"/>
              </w:rPr>
              <w:t>93</w:t>
            </w:r>
          </w:p>
        </w:tc>
        <w:tc>
          <w:tcPr>
            <w:tcW w:w="1134" w:type="dxa"/>
          </w:tcPr>
          <w:p w:rsidR="00702E32" w:rsidRPr="00993F37" w:rsidRDefault="00702E32" w:rsidP="00702E32">
            <w:pPr>
              <w:pStyle w:val="a6"/>
              <w:ind w:left="0"/>
              <w:jc w:val="center"/>
              <w:rPr>
                <w:bCs/>
                <w:sz w:val="24"/>
                <w:szCs w:val="24"/>
              </w:rPr>
            </w:pPr>
            <w:r w:rsidRPr="00993F37">
              <w:rPr>
                <w:bCs/>
                <w:sz w:val="24"/>
                <w:szCs w:val="24"/>
              </w:rPr>
              <w:t>96</w:t>
            </w:r>
          </w:p>
        </w:tc>
        <w:tc>
          <w:tcPr>
            <w:tcW w:w="708" w:type="dxa"/>
          </w:tcPr>
          <w:p w:rsidR="00702E32" w:rsidRPr="00993F37" w:rsidRDefault="00702E32" w:rsidP="00DF77D2">
            <w:pPr>
              <w:pStyle w:val="a6"/>
              <w:ind w:left="0"/>
              <w:jc w:val="center"/>
              <w:rPr>
                <w:bCs/>
                <w:sz w:val="24"/>
                <w:szCs w:val="24"/>
              </w:rPr>
            </w:pPr>
            <w:r w:rsidRPr="00993F37">
              <w:rPr>
                <w:bCs/>
                <w:sz w:val="24"/>
                <w:szCs w:val="24"/>
              </w:rPr>
              <w:t>0.16</w:t>
            </w:r>
          </w:p>
        </w:tc>
        <w:tc>
          <w:tcPr>
            <w:tcW w:w="993" w:type="dxa"/>
          </w:tcPr>
          <w:p w:rsidR="00702E32" w:rsidRPr="00993F37" w:rsidRDefault="00702E32" w:rsidP="00DF77D2">
            <w:pPr>
              <w:pStyle w:val="a6"/>
              <w:ind w:left="0"/>
              <w:jc w:val="center"/>
              <w:rPr>
                <w:bCs/>
                <w:sz w:val="24"/>
                <w:szCs w:val="24"/>
                <w:lang w:val="en-US"/>
              </w:rPr>
            </w:pPr>
            <w:r w:rsidRPr="00993F37">
              <w:rPr>
                <w:bCs/>
                <w:sz w:val="24"/>
                <w:szCs w:val="24"/>
                <w:lang w:val="en-US"/>
              </w:rPr>
              <w:t>91</w:t>
            </w:r>
          </w:p>
        </w:tc>
        <w:tc>
          <w:tcPr>
            <w:tcW w:w="992" w:type="dxa"/>
          </w:tcPr>
          <w:p w:rsidR="00702E32" w:rsidRPr="00993F37" w:rsidRDefault="00702E32" w:rsidP="00702E32">
            <w:pPr>
              <w:pStyle w:val="a6"/>
              <w:ind w:left="0"/>
              <w:jc w:val="center"/>
              <w:rPr>
                <w:bCs/>
                <w:sz w:val="24"/>
                <w:szCs w:val="24"/>
              </w:rPr>
            </w:pPr>
            <w:r w:rsidRPr="00993F37">
              <w:rPr>
                <w:bCs/>
                <w:sz w:val="24"/>
                <w:szCs w:val="24"/>
              </w:rPr>
              <w:t>64</w:t>
            </w:r>
          </w:p>
        </w:tc>
        <w:tc>
          <w:tcPr>
            <w:tcW w:w="738" w:type="dxa"/>
          </w:tcPr>
          <w:p w:rsidR="00702E32" w:rsidRPr="00993F37" w:rsidRDefault="00702E32" w:rsidP="00DF77D2">
            <w:pPr>
              <w:pStyle w:val="a6"/>
              <w:ind w:left="0"/>
              <w:jc w:val="center"/>
              <w:rPr>
                <w:bCs/>
                <w:sz w:val="24"/>
                <w:szCs w:val="24"/>
              </w:rPr>
            </w:pPr>
            <w:r w:rsidRPr="00993F37">
              <w:rPr>
                <w:bCs/>
                <w:sz w:val="24"/>
                <w:szCs w:val="24"/>
              </w:rPr>
              <w:t>66</w:t>
            </w:r>
          </w:p>
        </w:tc>
        <w:tc>
          <w:tcPr>
            <w:tcW w:w="992" w:type="dxa"/>
          </w:tcPr>
          <w:p w:rsidR="00702E32" w:rsidRPr="00993F37" w:rsidRDefault="00702E32" w:rsidP="00DF77D2">
            <w:pPr>
              <w:pStyle w:val="a6"/>
              <w:ind w:left="0"/>
              <w:jc w:val="center"/>
              <w:rPr>
                <w:bCs/>
                <w:sz w:val="24"/>
                <w:szCs w:val="24"/>
              </w:rPr>
            </w:pPr>
            <w:r w:rsidRPr="00993F37">
              <w:rPr>
                <w:bCs/>
                <w:sz w:val="24"/>
                <w:szCs w:val="24"/>
              </w:rPr>
              <w:t>0</w:t>
            </w:r>
          </w:p>
        </w:tc>
        <w:tc>
          <w:tcPr>
            <w:tcW w:w="1417" w:type="dxa"/>
          </w:tcPr>
          <w:p w:rsidR="00702E32" w:rsidRPr="00993F37" w:rsidRDefault="00702E32" w:rsidP="00DF77D2">
            <w:pPr>
              <w:pStyle w:val="a6"/>
              <w:ind w:left="0"/>
              <w:jc w:val="center"/>
              <w:rPr>
                <w:bCs/>
                <w:sz w:val="24"/>
                <w:szCs w:val="24"/>
              </w:rPr>
            </w:pPr>
            <w:r w:rsidRPr="00993F37">
              <w:rPr>
                <w:bCs/>
                <w:sz w:val="24"/>
                <w:szCs w:val="24"/>
              </w:rPr>
              <w:t>1.5</w:t>
            </w:r>
          </w:p>
        </w:tc>
      </w:tr>
      <w:tr w:rsidR="00702E32" w:rsidRPr="00993F37" w:rsidTr="00702E32">
        <w:tc>
          <w:tcPr>
            <w:tcW w:w="1485" w:type="dxa"/>
          </w:tcPr>
          <w:p w:rsidR="00702E32" w:rsidRPr="00993F37" w:rsidRDefault="00702E32" w:rsidP="00DF77D2">
            <w:pPr>
              <w:pStyle w:val="a6"/>
              <w:ind w:left="0"/>
              <w:rPr>
                <w:bCs/>
                <w:sz w:val="24"/>
                <w:szCs w:val="24"/>
              </w:rPr>
            </w:pPr>
            <w:r w:rsidRPr="00993F37">
              <w:rPr>
                <w:sz w:val="24"/>
                <w:szCs w:val="24"/>
              </w:rPr>
              <w:t>15Ni-</w:t>
            </w:r>
            <w:r w:rsidRPr="00993F37">
              <w:rPr>
                <w:sz w:val="24"/>
                <w:szCs w:val="24"/>
                <w:lang w:val="sv-SE"/>
              </w:rPr>
              <w:t>3</w:t>
            </w:r>
            <w:r w:rsidRPr="00993F37">
              <w:rPr>
                <w:sz w:val="24"/>
                <w:szCs w:val="24"/>
              </w:rPr>
              <w:t>5M</w:t>
            </w:r>
            <w:r w:rsidRPr="00993F37">
              <w:rPr>
                <w:sz w:val="24"/>
                <w:szCs w:val="24"/>
                <w:lang w:val="sv-SE"/>
              </w:rPr>
              <w:t>n (21 nm)</w:t>
            </w:r>
          </w:p>
        </w:tc>
        <w:tc>
          <w:tcPr>
            <w:tcW w:w="1067" w:type="dxa"/>
          </w:tcPr>
          <w:p w:rsidR="00702E32" w:rsidRPr="00993F37" w:rsidRDefault="00702E32" w:rsidP="00DF77D2">
            <w:pPr>
              <w:pStyle w:val="a6"/>
              <w:ind w:left="0"/>
              <w:jc w:val="center"/>
              <w:rPr>
                <w:bCs/>
                <w:sz w:val="24"/>
                <w:szCs w:val="24"/>
                <w:lang w:val="en-US"/>
              </w:rPr>
            </w:pPr>
            <w:r w:rsidRPr="00993F37">
              <w:rPr>
                <w:bCs/>
                <w:sz w:val="24"/>
                <w:szCs w:val="24"/>
                <w:lang w:val="en-US"/>
              </w:rPr>
              <w:t>61</w:t>
            </w:r>
          </w:p>
        </w:tc>
        <w:tc>
          <w:tcPr>
            <w:tcW w:w="1134" w:type="dxa"/>
          </w:tcPr>
          <w:p w:rsidR="00702E32" w:rsidRPr="00993F37" w:rsidRDefault="00702E32" w:rsidP="00702E32">
            <w:pPr>
              <w:pStyle w:val="a6"/>
              <w:ind w:left="0"/>
              <w:jc w:val="center"/>
              <w:rPr>
                <w:bCs/>
                <w:sz w:val="24"/>
                <w:szCs w:val="24"/>
              </w:rPr>
            </w:pPr>
            <w:r w:rsidRPr="00993F37">
              <w:rPr>
                <w:bCs/>
                <w:sz w:val="24"/>
                <w:szCs w:val="24"/>
              </w:rPr>
              <w:t>72</w:t>
            </w:r>
          </w:p>
        </w:tc>
        <w:tc>
          <w:tcPr>
            <w:tcW w:w="708" w:type="dxa"/>
          </w:tcPr>
          <w:p w:rsidR="00702E32" w:rsidRPr="00993F37" w:rsidRDefault="00702E32" w:rsidP="00DF77D2">
            <w:pPr>
              <w:pStyle w:val="a6"/>
              <w:ind w:left="0"/>
              <w:jc w:val="center"/>
              <w:rPr>
                <w:bCs/>
                <w:sz w:val="24"/>
                <w:szCs w:val="24"/>
              </w:rPr>
            </w:pPr>
            <w:r w:rsidRPr="00993F37">
              <w:rPr>
                <w:bCs/>
                <w:sz w:val="24"/>
                <w:szCs w:val="24"/>
              </w:rPr>
              <w:t>0.41</w:t>
            </w:r>
          </w:p>
        </w:tc>
        <w:tc>
          <w:tcPr>
            <w:tcW w:w="993" w:type="dxa"/>
          </w:tcPr>
          <w:p w:rsidR="00702E32" w:rsidRPr="00993F37" w:rsidRDefault="00702E32" w:rsidP="00DF77D2">
            <w:pPr>
              <w:pStyle w:val="a6"/>
              <w:ind w:left="0"/>
              <w:jc w:val="center"/>
              <w:rPr>
                <w:bCs/>
                <w:sz w:val="24"/>
                <w:szCs w:val="24"/>
                <w:lang w:val="en-US"/>
              </w:rPr>
            </w:pPr>
            <w:r w:rsidRPr="00993F37">
              <w:rPr>
                <w:bCs/>
                <w:sz w:val="24"/>
                <w:szCs w:val="24"/>
                <w:lang w:val="en-US"/>
              </w:rPr>
              <w:t>59</w:t>
            </w:r>
          </w:p>
        </w:tc>
        <w:tc>
          <w:tcPr>
            <w:tcW w:w="992" w:type="dxa"/>
          </w:tcPr>
          <w:p w:rsidR="00702E32" w:rsidRPr="00993F37" w:rsidRDefault="00702E32" w:rsidP="00702E32">
            <w:pPr>
              <w:pStyle w:val="a6"/>
              <w:ind w:left="0"/>
              <w:jc w:val="center"/>
              <w:rPr>
                <w:bCs/>
                <w:sz w:val="24"/>
                <w:szCs w:val="24"/>
              </w:rPr>
            </w:pPr>
            <w:r w:rsidRPr="00993F37">
              <w:rPr>
                <w:bCs/>
                <w:sz w:val="24"/>
                <w:szCs w:val="24"/>
              </w:rPr>
              <w:t>51</w:t>
            </w:r>
          </w:p>
        </w:tc>
        <w:tc>
          <w:tcPr>
            <w:tcW w:w="738" w:type="dxa"/>
          </w:tcPr>
          <w:p w:rsidR="00702E32" w:rsidRPr="00993F37" w:rsidRDefault="00702E32" w:rsidP="00DF77D2">
            <w:pPr>
              <w:pStyle w:val="a6"/>
              <w:ind w:left="0"/>
              <w:jc w:val="center"/>
              <w:rPr>
                <w:bCs/>
                <w:sz w:val="24"/>
                <w:szCs w:val="24"/>
              </w:rPr>
            </w:pPr>
            <w:r w:rsidRPr="00993F37">
              <w:rPr>
                <w:bCs/>
                <w:sz w:val="24"/>
                <w:szCs w:val="24"/>
              </w:rPr>
              <w:t>85</w:t>
            </w:r>
          </w:p>
        </w:tc>
        <w:tc>
          <w:tcPr>
            <w:tcW w:w="992" w:type="dxa"/>
          </w:tcPr>
          <w:p w:rsidR="00702E32" w:rsidRPr="00993F37" w:rsidRDefault="00702E32" w:rsidP="00DF77D2">
            <w:pPr>
              <w:pStyle w:val="a6"/>
              <w:ind w:left="0"/>
              <w:jc w:val="center"/>
              <w:rPr>
                <w:bCs/>
                <w:sz w:val="24"/>
                <w:szCs w:val="24"/>
              </w:rPr>
            </w:pPr>
            <w:r w:rsidRPr="00993F37">
              <w:rPr>
                <w:bCs/>
                <w:sz w:val="24"/>
                <w:szCs w:val="24"/>
              </w:rPr>
              <w:t>0.33</w:t>
            </w:r>
          </w:p>
        </w:tc>
        <w:tc>
          <w:tcPr>
            <w:tcW w:w="1417" w:type="dxa"/>
          </w:tcPr>
          <w:p w:rsidR="00702E32" w:rsidRPr="00993F37" w:rsidRDefault="00702E32" w:rsidP="00DF77D2">
            <w:pPr>
              <w:pStyle w:val="a6"/>
              <w:ind w:left="0"/>
              <w:jc w:val="center"/>
              <w:rPr>
                <w:bCs/>
                <w:sz w:val="24"/>
                <w:szCs w:val="24"/>
              </w:rPr>
            </w:pPr>
            <w:r w:rsidRPr="00993F37">
              <w:rPr>
                <w:bCs/>
                <w:sz w:val="24"/>
                <w:szCs w:val="24"/>
              </w:rPr>
              <w:t>1.3</w:t>
            </w:r>
          </w:p>
        </w:tc>
      </w:tr>
      <w:tr w:rsidR="00702E32" w:rsidRPr="00993F37" w:rsidTr="00702E32">
        <w:tc>
          <w:tcPr>
            <w:tcW w:w="1485" w:type="dxa"/>
          </w:tcPr>
          <w:p w:rsidR="00702E32" w:rsidRPr="00993F37" w:rsidRDefault="00702E32" w:rsidP="00DF77D2">
            <w:pPr>
              <w:pStyle w:val="a6"/>
              <w:ind w:left="0"/>
              <w:rPr>
                <w:bCs/>
                <w:sz w:val="24"/>
                <w:szCs w:val="24"/>
              </w:rPr>
            </w:pPr>
            <w:r w:rsidRPr="00993F37">
              <w:rPr>
                <w:sz w:val="24"/>
                <w:szCs w:val="24"/>
              </w:rPr>
              <w:t>15Ni-15Mn-</w:t>
            </w:r>
            <w:r w:rsidRPr="00993F37">
              <w:rPr>
                <w:sz w:val="24"/>
                <w:szCs w:val="24"/>
              </w:rPr>
              <w:lastRenderedPageBreak/>
              <w:t>20Al (28 nm)</w:t>
            </w:r>
          </w:p>
        </w:tc>
        <w:tc>
          <w:tcPr>
            <w:tcW w:w="1067" w:type="dxa"/>
          </w:tcPr>
          <w:p w:rsidR="00702E32" w:rsidRPr="00993F37" w:rsidRDefault="00702E32" w:rsidP="00DF77D2">
            <w:pPr>
              <w:pStyle w:val="a6"/>
              <w:ind w:left="0"/>
              <w:jc w:val="center"/>
              <w:rPr>
                <w:bCs/>
                <w:sz w:val="24"/>
                <w:szCs w:val="24"/>
                <w:lang w:val="en-US"/>
              </w:rPr>
            </w:pPr>
            <w:r w:rsidRPr="00993F37">
              <w:rPr>
                <w:bCs/>
                <w:sz w:val="24"/>
                <w:szCs w:val="24"/>
                <w:lang w:val="en-US"/>
              </w:rPr>
              <w:lastRenderedPageBreak/>
              <w:t>91</w:t>
            </w:r>
          </w:p>
        </w:tc>
        <w:tc>
          <w:tcPr>
            <w:tcW w:w="1134" w:type="dxa"/>
          </w:tcPr>
          <w:p w:rsidR="00702E32" w:rsidRPr="00993F37" w:rsidRDefault="00702E32" w:rsidP="00702E32">
            <w:pPr>
              <w:pStyle w:val="a6"/>
              <w:ind w:left="0"/>
              <w:jc w:val="center"/>
              <w:rPr>
                <w:bCs/>
                <w:sz w:val="24"/>
                <w:szCs w:val="24"/>
              </w:rPr>
            </w:pPr>
            <w:r w:rsidRPr="00993F37">
              <w:rPr>
                <w:bCs/>
                <w:sz w:val="24"/>
                <w:szCs w:val="24"/>
              </w:rPr>
              <w:t>95</w:t>
            </w:r>
          </w:p>
        </w:tc>
        <w:tc>
          <w:tcPr>
            <w:tcW w:w="708" w:type="dxa"/>
          </w:tcPr>
          <w:p w:rsidR="00702E32" w:rsidRPr="00993F37" w:rsidRDefault="00702E32" w:rsidP="00DF77D2">
            <w:pPr>
              <w:pStyle w:val="a6"/>
              <w:ind w:left="0"/>
              <w:jc w:val="center"/>
              <w:rPr>
                <w:bCs/>
                <w:sz w:val="24"/>
                <w:szCs w:val="24"/>
              </w:rPr>
            </w:pPr>
            <w:r w:rsidRPr="00993F37">
              <w:rPr>
                <w:bCs/>
                <w:sz w:val="24"/>
                <w:szCs w:val="24"/>
              </w:rPr>
              <w:t>0.42</w:t>
            </w:r>
          </w:p>
        </w:tc>
        <w:tc>
          <w:tcPr>
            <w:tcW w:w="993" w:type="dxa"/>
          </w:tcPr>
          <w:p w:rsidR="00702E32" w:rsidRPr="00993F37" w:rsidRDefault="00702E32" w:rsidP="00DF77D2">
            <w:pPr>
              <w:pStyle w:val="a6"/>
              <w:ind w:left="0"/>
              <w:jc w:val="center"/>
              <w:rPr>
                <w:bCs/>
                <w:sz w:val="24"/>
                <w:szCs w:val="24"/>
                <w:lang w:val="en-US"/>
              </w:rPr>
            </w:pPr>
            <w:r w:rsidRPr="00993F37">
              <w:rPr>
                <w:bCs/>
                <w:sz w:val="24"/>
                <w:szCs w:val="24"/>
                <w:lang w:val="en-US"/>
              </w:rPr>
              <w:t>83</w:t>
            </w:r>
          </w:p>
        </w:tc>
        <w:tc>
          <w:tcPr>
            <w:tcW w:w="992" w:type="dxa"/>
          </w:tcPr>
          <w:p w:rsidR="00702E32" w:rsidRPr="00993F37" w:rsidRDefault="00702E32" w:rsidP="00DF77D2">
            <w:pPr>
              <w:pStyle w:val="a6"/>
              <w:ind w:left="0"/>
              <w:jc w:val="center"/>
              <w:rPr>
                <w:bCs/>
                <w:sz w:val="24"/>
                <w:szCs w:val="24"/>
                <w:lang w:val="en-US"/>
              </w:rPr>
            </w:pPr>
            <w:r w:rsidRPr="00993F37">
              <w:rPr>
                <w:bCs/>
                <w:sz w:val="24"/>
                <w:szCs w:val="24"/>
                <w:lang w:val="en-US"/>
              </w:rPr>
              <w:t>61</w:t>
            </w:r>
          </w:p>
        </w:tc>
        <w:tc>
          <w:tcPr>
            <w:tcW w:w="738" w:type="dxa"/>
          </w:tcPr>
          <w:p w:rsidR="00702E32" w:rsidRPr="00993F37" w:rsidRDefault="00702E32" w:rsidP="00DF77D2">
            <w:pPr>
              <w:pStyle w:val="a6"/>
              <w:ind w:left="0"/>
              <w:jc w:val="center"/>
              <w:rPr>
                <w:bCs/>
                <w:sz w:val="24"/>
                <w:szCs w:val="24"/>
              </w:rPr>
            </w:pPr>
            <w:r w:rsidRPr="00993F37">
              <w:rPr>
                <w:bCs/>
                <w:sz w:val="24"/>
                <w:szCs w:val="24"/>
              </w:rPr>
              <w:t>68</w:t>
            </w:r>
          </w:p>
        </w:tc>
        <w:tc>
          <w:tcPr>
            <w:tcW w:w="992" w:type="dxa"/>
          </w:tcPr>
          <w:p w:rsidR="00702E32" w:rsidRPr="00993F37" w:rsidRDefault="00702E32" w:rsidP="00DF77D2">
            <w:pPr>
              <w:pStyle w:val="a6"/>
              <w:ind w:left="0"/>
              <w:jc w:val="center"/>
              <w:rPr>
                <w:bCs/>
                <w:sz w:val="24"/>
                <w:szCs w:val="24"/>
              </w:rPr>
            </w:pPr>
            <w:r w:rsidRPr="00993F37">
              <w:rPr>
                <w:bCs/>
                <w:sz w:val="24"/>
                <w:szCs w:val="24"/>
              </w:rPr>
              <w:t>0.1</w:t>
            </w:r>
          </w:p>
        </w:tc>
        <w:tc>
          <w:tcPr>
            <w:tcW w:w="1417" w:type="dxa"/>
          </w:tcPr>
          <w:p w:rsidR="00702E32" w:rsidRPr="00993F37" w:rsidRDefault="00702E32" w:rsidP="00DF77D2">
            <w:pPr>
              <w:pStyle w:val="a6"/>
              <w:ind w:left="0"/>
              <w:jc w:val="center"/>
              <w:rPr>
                <w:bCs/>
                <w:sz w:val="24"/>
                <w:szCs w:val="24"/>
              </w:rPr>
            </w:pPr>
            <w:r w:rsidRPr="00993F37">
              <w:rPr>
                <w:bCs/>
                <w:sz w:val="24"/>
                <w:szCs w:val="24"/>
              </w:rPr>
              <w:t>1.5</w:t>
            </w:r>
          </w:p>
        </w:tc>
      </w:tr>
      <w:tr w:rsidR="00702E32" w:rsidRPr="00993F37" w:rsidTr="00702E32">
        <w:tc>
          <w:tcPr>
            <w:tcW w:w="1485" w:type="dxa"/>
          </w:tcPr>
          <w:p w:rsidR="00702E32" w:rsidRPr="00993F37" w:rsidRDefault="00702E32" w:rsidP="00DF77D2">
            <w:pPr>
              <w:pStyle w:val="a6"/>
              <w:ind w:left="0"/>
              <w:rPr>
                <w:bCs/>
                <w:sz w:val="24"/>
                <w:szCs w:val="24"/>
              </w:rPr>
            </w:pPr>
            <w:r w:rsidRPr="00993F37">
              <w:rPr>
                <w:sz w:val="24"/>
                <w:szCs w:val="24"/>
              </w:rPr>
              <w:t>15Ni-15Mg-20Al (25 nm)</w:t>
            </w:r>
          </w:p>
        </w:tc>
        <w:tc>
          <w:tcPr>
            <w:tcW w:w="1067" w:type="dxa"/>
          </w:tcPr>
          <w:p w:rsidR="00702E32" w:rsidRPr="00993F37" w:rsidRDefault="00702E32" w:rsidP="00702E32">
            <w:pPr>
              <w:pStyle w:val="a6"/>
              <w:ind w:left="0"/>
              <w:jc w:val="center"/>
              <w:rPr>
                <w:bCs/>
                <w:sz w:val="24"/>
                <w:szCs w:val="24"/>
              </w:rPr>
            </w:pPr>
            <w:r w:rsidRPr="00993F37">
              <w:rPr>
                <w:bCs/>
                <w:sz w:val="24"/>
                <w:szCs w:val="24"/>
              </w:rPr>
              <w:t>94</w:t>
            </w:r>
          </w:p>
        </w:tc>
        <w:tc>
          <w:tcPr>
            <w:tcW w:w="1134" w:type="dxa"/>
          </w:tcPr>
          <w:p w:rsidR="00702E32" w:rsidRPr="00993F37" w:rsidRDefault="00702E32" w:rsidP="00702E32">
            <w:pPr>
              <w:pStyle w:val="a6"/>
              <w:ind w:left="0"/>
              <w:jc w:val="center"/>
              <w:rPr>
                <w:bCs/>
                <w:sz w:val="24"/>
                <w:szCs w:val="24"/>
                <w:lang w:val="en-US"/>
              </w:rPr>
            </w:pPr>
            <w:r w:rsidRPr="00993F37">
              <w:rPr>
                <w:bCs/>
                <w:sz w:val="24"/>
                <w:szCs w:val="24"/>
                <w:lang w:val="en-US"/>
              </w:rPr>
              <w:t>95</w:t>
            </w:r>
          </w:p>
        </w:tc>
        <w:tc>
          <w:tcPr>
            <w:tcW w:w="708" w:type="dxa"/>
          </w:tcPr>
          <w:p w:rsidR="00702E32" w:rsidRPr="00993F37" w:rsidRDefault="00702E32" w:rsidP="00DF77D2">
            <w:pPr>
              <w:pStyle w:val="a6"/>
              <w:ind w:left="0"/>
              <w:jc w:val="center"/>
              <w:rPr>
                <w:bCs/>
                <w:sz w:val="24"/>
                <w:szCs w:val="24"/>
              </w:rPr>
            </w:pPr>
            <w:r w:rsidRPr="00993F37">
              <w:rPr>
                <w:bCs/>
                <w:sz w:val="24"/>
                <w:szCs w:val="24"/>
              </w:rPr>
              <w:t>0.13</w:t>
            </w:r>
          </w:p>
        </w:tc>
        <w:tc>
          <w:tcPr>
            <w:tcW w:w="993" w:type="dxa"/>
          </w:tcPr>
          <w:p w:rsidR="00702E32" w:rsidRPr="00993F37" w:rsidRDefault="00702E32" w:rsidP="00DF77D2">
            <w:pPr>
              <w:pStyle w:val="a6"/>
              <w:ind w:left="0"/>
              <w:jc w:val="center"/>
              <w:rPr>
                <w:bCs/>
                <w:sz w:val="24"/>
                <w:szCs w:val="24"/>
                <w:lang w:val="en-US"/>
              </w:rPr>
            </w:pPr>
            <w:r w:rsidRPr="00993F37">
              <w:rPr>
                <w:bCs/>
                <w:sz w:val="24"/>
                <w:szCs w:val="24"/>
                <w:lang w:val="en-US"/>
              </w:rPr>
              <w:t>72</w:t>
            </w:r>
          </w:p>
        </w:tc>
        <w:tc>
          <w:tcPr>
            <w:tcW w:w="992" w:type="dxa"/>
          </w:tcPr>
          <w:p w:rsidR="00702E32" w:rsidRPr="00993F37" w:rsidRDefault="00702E32" w:rsidP="00702E32">
            <w:pPr>
              <w:pStyle w:val="a6"/>
              <w:ind w:left="0"/>
              <w:jc w:val="center"/>
              <w:rPr>
                <w:bCs/>
                <w:sz w:val="24"/>
                <w:szCs w:val="24"/>
              </w:rPr>
            </w:pPr>
            <w:r w:rsidRPr="00993F37">
              <w:rPr>
                <w:bCs/>
                <w:sz w:val="24"/>
                <w:szCs w:val="24"/>
              </w:rPr>
              <w:t>65</w:t>
            </w:r>
          </w:p>
        </w:tc>
        <w:tc>
          <w:tcPr>
            <w:tcW w:w="738" w:type="dxa"/>
          </w:tcPr>
          <w:p w:rsidR="00702E32" w:rsidRPr="00993F37" w:rsidRDefault="00702E32" w:rsidP="00DF77D2">
            <w:pPr>
              <w:pStyle w:val="a6"/>
              <w:ind w:left="0"/>
              <w:jc w:val="center"/>
              <w:rPr>
                <w:bCs/>
                <w:sz w:val="24"/>
                <w:szCs w:val="24"/>
              </w:rPr>
            </w:pPr>
            <w:r w:rsidRPr="00993F37">
              <w:rPr>
                <w:bCs/>
                <w:sz w:val="24"/>
                <w:szCs w:val="24"/>
              </w:rPr>
              <w:t>69</w:t>
            </w:r>
          </w:p>
        </w:tc>
        <w:tc>
          <w:tcPr>
            <w:tcW w:w="992" w:type="dxa"/>
          </w:tcPr>
          <w:p w:rsidR="00702E32" w:rsidRPr="00993F37" w:rsidRDefault="00702E32" w:rsidP="00DF77D2">
            <w:pPr>
              <w:pStyle w:val="a6"/>
              <w:ind w:left="0"/>
              <w:jc w:val="center"/>
              <w:rPr>
                <w:bCs/>
                <w:sz w:val="24"/>
                <w:szCs w:val="24"/>
              </w:rPr>
            </w:pPr>
            <w:r w:rsidRPr="00993F37">
              <w:rPr>
                <w:bCs/>
                <w:sz w:val="24"/>
                <w:szCs w:val="24"/>
              </w:rPr>
              <w:t>0.13</w:t>
            </w:r>
          </w:p>
        </w:tc>
        <w:tc>
          <w:tcPr>
            <w:tcW w:w="1417" w:type="dxa"/>
          </w:tcPr>
          <w:p w:rsidR="00702E32" w:rsidRPr="00993F37" w:rsidRDefault="00702E32" w:rsidP="00DF77D2">
            <w:pPr>
              <w:pStyle w:val="a6"/>
              <w:ind w:left="0"/>
              <w:jc w:val="center"/>
              <w:rPr>
                <w:bCs/>
                <w:sz w:val="24"/>
                <w:szCs w:val="24"/>
              </w:rPr>
            </w:pPr>
            <w:r w:rsidRPr="00993F37">
              <w:rPr>
                <w:bCs/>
                <w:sz w:val="24"/>
                <w:szCs w:val="24"/>
              </w:rPr>
              <w:t>1.1</w:t>
            </w:r>
          </w:p>
        </w:tc>
      </w:tr>
      <w:tr w:rsidR="00702E32" w:rsidRPr="00993F37" w:rsidTr="00702E32">
        <w:tc>
          <w:tcPr>
            <w:tcW w:w="1485" w:type="dxa"/>
          </w:tcPr>
          <w:p w:rsidR="00702E32" w:rsidRPr="00993F37" w:rsidRDefault="00702E32" w:rsidP="00DF77D2">
            <w:pPr>
              <w:pStyle w:val="a6"/>
              <w:ind w:left="0"/>
              <w:rPr>
                <w:bCs/>
                <w:sz w:val="24"/>
                <w:szCs w:val="24"/>
              </w:rPr>
            </w:pPr>
            <w:r w:rsidRPr="00993F37">
              <w:rPr>
                <w:sz w:val="24"/>
                <w:szCs w:val="24"/>
                <w:lang w:val="sv-SE"/>
              </w:rPr>
              <w:t>15Ni-35Al</w:t>
            </w:r>
          </w:p>
        </w:tc>
        <w:tc>
          <w:tcPr>
            <w:tcW w:w="1067" w:type="dxa"/>
          </w:tcPr>
          <w:p w:rsidR="00702E32" w:rsidRPr="00993F37" w:rsidRDefault="00702E32" w:rsidP="00702E32">
            <w:pPr>
              <w:pStyle w:val="a6"/>
              <w:ind w:left="0"/>
              <w:jc w:val="center"/>
              <w:rPr>
                <w:bCs/>
                <w:sz w:val="24"/>
                <w:szCs w:val="24"/>
                <w:lang w:val="en-US"/>
              </w:rPr>
            </w:pPr>
            <w:r w:rsidRPr="00993F37">
              <w:rPr>
                <w:bCs/>
                <w:sz w:val="24"/>
                <w:szCs w:val="24"/>
              </w:rPr>
              <w:t>86</w:t>
            </w:r>
          </w:p>
        </w:tc>
        <w:tc>
          <w:tcPr>
            <w:tcW w:w="1134" w:type="dxa"/>
          </w:tcPr>
          <w:p w:rsidR="00702E32" w:rsidRPr="00993F37" w:rsidRDefault="00702E32" w:rsidP="00702E32">
            <w:pPr>
              <w:pStyle w:val="a6"/>
              <w:ind w:left="0"/>
              <w:jc w:val="center"/>
              <w:rPr>
                <w:bCs/>
                <w:sz w:val="24"/>
                <w:szCs w:val="24"/>
              </w:rPr>
            </w:pPr>
            <w:r w:rsidRPr="00993F37">
              <w:rPr>
                <w:bCs/>
                <w:sz w:val="24"/>
                <w:szCs w:val="24"/>
              </w:rPr>
              <w:t>90</w:t>
            </w:r>
          </w:p>
        </w:tc>
        <w:tc>
          <w:tcPr>
            <w:tcW w:w="708" w:type="dxa"/>
          </w:tcPr>
          <w:p w:rsidR="00702E32" w:rsidRPr="00993F37" w:rsidRDefault="00702E32" w:rsidP="00DF77D2">
            <w:pPr>
              <w:pStyle w:val="a6"/>
              <w:ind w:left="0"/>
              <w:jc w:val="center"/>
              <w:rPr>
                <w:bCs/>
                <w:sz w:val="24"/>
                <w:szCs w:val="24"/>
              </w:rPr>
            </w:pPr>
            <w:r w:rsidRPr="00993F37">
              <w:rPr>
                <w:bCs/>
                <w:sz w:val="24"/>
                <w:szCs w:val="24"/>
              </w:rPr>
              <w:t>0.006</w:t>
            </w:r>
          </w:p>
        </w:tc>
        <w:tc>
          <w:tcPr>
            <w:tcW w:w="993" w:type="dxa"/>
          </w:tcPr>
          <w:p w:rsidR="00702E32" w:rsidRPr="00993F37" w:rsidRDefault="00702E32" w:rsidP="00702E32">
            <w:pPr>
              <w:pStyle w:val="a6"/>
              <w:ind w:left="0"/>
              <w:jc w:val="center"/>
              <w:rPr>
                <w:bCs/>
                <w:sz w:val="24"/>
                <w:szCs w:val="24"/>
              </w:rPr>
            </w:pPr>
            <w:r w:rsidRPr="00993F37">
              <w:rPr>
                <w:bCs/>
                <w:sz w:val="24"/>
                <w:szCs w:val="24"/>
              </w:rPr>
              <w:t>88</w:t>
            </w:r>
          </w:p>
        </w:tc>
        <w:tc>
          <w:tcPr>
            <w:tcW w:w="992" w:type="dxa"/>
          </w:tcPr>
          <w:p w:rsidR="00702E32" w:rsidRPr="00993F37" w:rsidRDefault="00702E32" w:rsidP="00702E32">
            <w:pPr>
              <w:pStyle w:val="a6"/>
              <w:ind w:left="0"/>
              <w:jc w:val="center"/>
              <w:rPr>
                <w:bCs/>
                <w:sz w:val="24"/>
                <w:szCs w:val="24"/>
              </w:rPr>
            </w:pPr>
            <w:r w:rsidRPr="00993F37">
              <w:rPr>
                <w:bCs/>
                <w:sz w:val="24"/>
                <w:szCs w:val="24"/>
              </w:rPr>
              <w:t>59</w:t>
            </w:r>
          </w:p>
        </w:tc>
        <w:tc>
          <w:tcPr>
            <w:tcW w:w="738" w:type="dxa"/>
          </w:tcPr>
          <w:p w:rsidR="00702E32" w:rsidRPr="00993F37" w:rsidRDefault="00702E32" w:rsidP="00DF77D2">
            <w:pPr>
              <w:pStyle w:val="a6"/>
              <w:ind w:left="0"/>
              <w:jc w:val="center"/>
              <w:rPr>
                <w:bCs/>
                <w:sz w:val="24"/>
                <w:szCs w:val="24"/>
              </w:rPr>
            </w:pPr>
            <w:r w:rsidRPr="00993F37">
              <w:rPr>
                <w:bCs/>
                <w:sz w:val="24"/>
                <w:szCs w:val="24"/>
              </w:rPr>
              <w:t>74</w:t>
            </w:r>
          </w:p>
        </w:tc>
        <w:tc>
          <w:tcPr>
            <w:tcW w:w="992" w:type="dxa"/>
          </w:tcPr>
          <w:p w:rsidR="00702E32" w:rsidRPr="00993F37" w:rsidRDefault="00702E32" w:rsidP="00DF77D2">
            <w:pPr>
              <w:pStyle w:val="a6"/>
              <w:ind w:left="0"/>
              <w:jc w:val="center"/>
              <w:rPr>
                <w:bCs/>
                <w:sz w:val="24"/>
                <w:szCs w:val="24"/>
              </w:rPr>
            </w:pPr>
            <w:r w:rsidRPr="00993F37">
              <w:rPr>
                <w:bCs/>
                <w:sz w:val="24"/>
                <w:szCs w:val="24"/>
              </w:rPr>
              <w:t>0.03</w:t>
            </w:r>
          </w:p>
        </w:tc>
        <w:tc>
          <w:tcPr>
            <w:tcW w:w="1417" w:type="dxa"/>
          </w:tcPr>
          <w:p w:rsidR="00702E32" w:rsidRPr="00993F37" w:rsidRDefault="00702E32" w:rsidP="00DF77D2">
            <w:pPr>
              <w:pStyle w:val="a6"/>
              <w:ind w:left="0"/>
              <w:jc w:val="center"/>
              <w:rPr>
                <w:bCs/>
                <w:sz w:val="24"/>
                <w:szCs w:val="24"/>
              </w:rPr>
            </w:pPr>
            <w:r w:rsidRPr="00993F37">
              <w:rPr>
                <w:bCs/>
                <w:sz w:val="24"/>
                <w:szCs w:val="24"/>
              </w:rPr>
              <w:t>1.5</w:t>
            </w:r>
          </w:p>
        </w:tc>
      </w:tr>
      <w:tr w:rsidR="00403E0C" w:rsidRPr="00993F37" w:rsidTr="00702E32">
        <w:tc>
          <w:tcPr>
            <w:tcW w:w="9526" w:type="dxa"/>
            <w:gridSpan w:val="9"/>
          </w:tcPr>
          <w:p w:rsidR="00403E0C" w:rsidRPr="00993F37" w:rsidRDefault="00403E0C" w:rsidP="00403E0C">
            <w:pPr>
              <w:pStyle w:val="a6"/>
              <w:ind w:left="0" w:firstLine="566"/>
              <w:rPr>
                <w:bCs/>
                <w:sz w:val="24"/>
                <w:szCs w:val="24"/>
                <w:lang w:val="en-US"/>
              </w:rPr>
            </w:pPr>
            <w:r w:rsidRPr="00993F37">
              <w:rPr>
                <w:bCs/>
                <w:sz w:val="24"/>
                <w:szCs w:val="24"/>
                <w:vertAlign w:val="superscript"/>
                <w:lang w:val="en-US"/>
              </w:rPr>
              <w:t>*</w:t>
            </w:r>
            <w:r w:rsidRPr="00993F37">
              <w:rPr>
                <w:bCs/>
                <w:sz w:val="24"/>
                <w:szCs w:val="24"/>
                <w:lang w:val="en-US"/>
              </w:rPr>
              <w:t>Deactivation rate is defined by the decline in CH</w:t>
            </w:r>
            <w:r w:rsidRPr="00993F37">
              <w:rPr>
                <w:bCs/>
                <w:sz w:val="24"/>
                <w:szCs w:val="24"/>
                <w:vertAlign w:val="subscript"/>
                <w:lang w:val="en-US"/>
              </w:rPr>
              <w:t xml:space="preserve">4 </w:t>
            </w:r>
            <w:r w:rsidRPr="00993F37">
              <w:rPr>
                <w:bCs/>
                <w:sz w:val="24"/>
                <w:szCs w:val="24"/>
                <w:lang w:val="en-US"/>
              </w:rPr>
              <w:t>conversion per catalyst mass and time</w:t>
            </w:r>
          </w:p>
        </w:tc>
      </w:tr>
    </w:tbl>
    <w:p w:rsidR="00BD0E08" w:rsidRDefault="00BD0E08" w:rsidP="000D68A4">
      <w:pPr>
        <w:pStyle w:val="a6"/>
        <w:ind w:left="0" w:firstLine="566"/>
        <w:rPr>
          <w:lang w:val="en-US"/>
        </w:rPr>
      </w:pPr>
    </w:p>
    <w:p w:rsidR="000D68A4" w:rsidRPr="00993F37" w:rsidRDefault="000D68A4" w:rsidP="000D68A4">
      <w:pPr>
        <w:pStyle w:val="a6"/>
        <w:ind w:left="0" w:firstLine="566"/>
        <w:rPr>
          <w:lang w:val="en-US"/>
        </w:rPr>
      </w:pPr>
      <w:r w:rsidRPr="00993F37">
        <w:rPr>
          <w:lang w:val="en-US"/>
        </w:rPr>
        <w:t>Methane conversion was lower than CO</w:t>
      </w:r>
      <w:r w:rsidRPr="00993F37">
        <w:rPr>
          <w:vertAlign w:val="subscript"/>
          <w:lang w:val="en-US"/>
        </w:rPr>
        <w:t>2</w:t>
      </w:r>
      <w:r w:rsidRPr="00993F37">
        <w:rPr>
          <w:lang w:val="en-US"/>
        </w:rPr>
        <w:t xml:space="preserve"> conversion for all catalysts. This means the occurrence of RWGS reaction consuming more CO</w:t>
      </w:r>
      <w:r w:rsidRPr="00993F37">
        <w:rPr>
          <w:vertAlign w:val="subscript"/>
          <w:lang w:val="en-US"/>
        </w:rPr>
        <w:t>2</w:t>
      </w:r>
      <w:r w:rsidRPr="00993F37">
        <w:rPr>
          <w:lang w:val="en-US"/>
        </w:rPr>
        <w:t>, especially for 15Ni-15Mn-20Al and 15Ni-35Mg catalysts, which exhibited the largest values of CO</w:t>
      </w:r>
      <w:r w:rsidRPr="00993F37">
        <w:rPr>
          <w:vertAlign w:val="subscript"/>
          <w:lang w:val="en-US"/>
        </w:rPr>
        <w:t>2</w:t>
      </w:r>
      <w:r w:rsidRPr="00993F37">
        <w:rPr>
          <w:lang w:val="en-US"/>
        </w:rPr>
        <w:t xml:space="preserve"> conversion of 95% and 96%, respectively. Ni particles in 15Ni-35Mg is optimal being 22 nm, which aligns with high activity of this catalyst. It is worth noting that due to its relatively high reducibility, it exhibited significant activity in DRM. This particular catalyst was also the most acidic and basic among all samples under examination.</w:t>
      </w:r>
    </w:p>
    <w:p w:rsidR="00F92740" w:rsidRPr="00993F37" w:rsidRDefault="004003EF" w:rsidP="00034C80">
      <w:pPr>
        <w:pStyle w:val="a6"/>
        <w:ind w:left="0" w:firstLine="566"/>
        <w:rPr>
          <w:lang w:val="en-US"/>
        </w:rPr>
      </w:pPr>
      <w:r w:rsidRPr="00993F37">
        <w:rPr>
          <w:lang w:val="en-US"/>
        </w:rPr>
        <w:t xml:space="preserve">The highest </w:t>
      </w:r>
      <w:r w:rsidR="005908BF" w:rsidRPr="00993F37">
        <w:rPr>
          <w:lang w:val="en-US"/>
        </w:rPr>
        <w:t xml:space="preserve">methane </w:t>
      </w:r>
      <w:r w:rsidRPr="00993F37">
        <w:rPr>
          <w:lang w:val="en-US"/>
        </w:rPr>
        <w:t xml:space="preserve">conversion is found for 15Ni-15Mg-20Al. </w:t>
      </w:r>
      <w:r w:rsidR="007678FC" w:rsidRPr="00993F37">
        <w:rPr>
          <w:lang w:val="en-US"/>
        </w:rPr>
        <w:t>The 15Ni-15Mg-20Al catalyst, despite having moderate acidity and basicity, contained a small quantit</w:t>
      </w:r>
      <w:r w:rsidR="00034C80" w:rsidRPr="00993F37">
        <w:rPr>
          <w:lang w:val="en-US"/>
        </w:rPr>
        <w:t>y of carbon in the used sample. T</w:t>
      </w:r>
      <w:r w:rsidR="00F92740" w:rsidRPr="00993F37">
        <w:rPr>
          <w:lang w:val="en-US"/>
        </w:rPr>
        <w:t>he Ni/Mg molar ratio was 0.85. Research [24</w:t>
      </w:r>
      <w:r w:rsidR="00BD0E08">
        <w:rPr>
          <w:lang w:val="en-US"/>
        </w:rPr>
        <w:t>4</w:t>
      </w:r>
      <w:r w:rsidR="00403E0C" w:rsidRPr="00993F37">
        <w:rPr>
          <w:lang w:val="en-US"/>
        </w:rPr>
        <w:t xml:space="preserve">, </w:t>
      </w:r>
      <w:r w:rsidR="00403E0C" w:rsidRPr="00993F37">
        <w:t>р</w:t>
      </w:r>
      <w:r w:rsidR="00403E0C" w:rsidRPr="00993F37">
        <w:rPr>
          <w:lang w:val="en-US"/>
        </w:rPr>
        <w:t xml:space="preserve">. </w:t>
      </w:r>
      <w:r w:rsidR="003E39F7" w:rsidRPr="00993F37">
        <w:rPr>
          <w:lang w:val="en-US"/>
        </w:rPr>
        <w:t>9</w:t>
      </w:r>
      <w:r w:rsidR="00B60390">
        <w:rPr>
          <w:lang w:val="en-US"/>
        </w:rPr>
        <w:t>4</w:t>
      </w:r>
      <w:r w:rsidR="00F92740" w:rsidRPr="00993F37">
        <w:rPr>
          <w:lang w:val="en-US"/>
        </w:rPr>
        <w:t xml:space="preserve">] indicated that a </w:t>
      </w:r>
      <w:r w:rsidR="00034C80" w:rsidRPr="00993F37">
        <w:rPr>
          <w:lang w:val="en-US"/>
        </w:rPr>
        <w:t>lower</w:t>
      </w:r>
      <w:r w:rsidR="00F92740" w:rsidRPr="00993F37">
        <w:rPr>
          <w:lang w:val="en-US"/>
        </w:rPr>
        <w:t xml:space="preserve"> Ni loading leads to </w:t>
      </w:r>
      <w:r w:rsidR="00034C80" w:rsidRPr="00993F37">
        <w:rPr>
          <w:lang w:val="en-US"/>
        </w:rPr>
        <w:t>reduction of</w:t>
      </w:r>
      <w:r w:rsidR="00F92740" w:rsidRPr="00993F37">
        <w:rPr>
          <w:lang w:val="en-US"/>
        </w:rPr>
        <w:t xml:space="preserve"> coke formation. Additionally, the XRD analysis revealed the presence of the MgAl</w:t>
      </w:r>
      <w:r w:rsidR="00F92740" w:rsidRPr="00993F37">
        <w:rPr>
          <w:vertAlign w:val="subscript"/>
          <w:lang w:val="en-US"/>
        </w:rPr>
        <w:t>2</w:t>
      </w:r>
      <w:r w:rsidR="00F92740" w:rsidRPr="00993F37">
        <w:rPr>
          <w:lang w:val="en-US"/>
        </w:rPr>
        <w:t>O</w:t>
      </w:r>
      <w:r w:rsidR="00F92740" w:rsidRPr="00993F37">
        <w:rPr>
          <w:vertAlign w:val="subscript"/>
          <w:lang w:val="en-US"/>
        </w:rPr>
        <w:t>4</w:t>
      </w:r>
      <w:r w:rsidR="00F92740" w:rsidRPr="00993F37">
        <w:rPr>
          <w:lang w:val="en-US"/>
        </w:rPr>
        <w:t xml:space="preserve"> phase in this catalyst. This phase could potentially enhance the collaboration between Ni and Mg.</w:t>
      </w:r>
    </w:p>
    <w:p w:rsidR="00403E0C" w:rsidRPr="00993F37" w:rsidRDefault="00403E0C" w:rsidP="00F92740">
      <w:pPr>
        <w:pStyle w:val="a6"/>
        <w:ind w:left="0" w:firstLine="566"/>
        <w:rPr>
          <w:lang w:val="en-US"/>
        </w:rPr>
      </w:pPr>
    </w:p>
    <w:p w:rsidR="00AF5A9E" w:rsidRPr="00993F37" w:rsidRDefault="00C77C5E" w:rsidP="00AF5A9E">
      <w:pPr>
        <w:pStyle w:val="a6"/>
        <w:ind w:left="0"/>
        <w:jc w:val="center"/>
        <w:rPr>
          <w:bCs/>
        </w:rPr>
      </w:pPr>
      <w:r w:rsidRPr="00993F37">
        <w:rPr>
          <w:bCs/>
          <w:noProof/>
          <w:lang w:eastAsia="ru-RU"/>
        </w:rPr>
        <w:drawing>
          <wp:inline distT="0" distB="0" distL="0" distR="0">
            <wp:extent cx="2636520" cy="1722120"/>
            <wp:effectExtent l="0" t="0" r="0" b="0"/>
            <wp:docPr id="1164576357" name="Рисунок 116457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36520" cy="1722120"/>
                    </a:xfrm>
                    <a:prstGeom prst="rect">
                      <a:avLst/>
                    </a:prstGeom>
                    <a:noFill/>
                    <a:ln>
                      <a:noFill/>
                    </a:ln>
                  </pic:spPr>
                </pic:pic>
              </a:graphicData>
            </a:graphic>
          </wp:inline>
        </w:drawing>
      </w:r>
      <w:r w:rsidRPr="00993F37">
        <w:rPr>
          <w:bCs/>
          <w:noProof/>
          <w:lang w:eastAsia="ru-RU"/>
        </w:rPr>
        <w:drawing>
          <wp:inline distT="0" distB="0" distL="0" distR="0">
            <wp:extent cx="2933700" cy="1813560"/>
            <wp:effectExtent l="0" t="0" r="0" b="0"/>
            <wp:docPr id="1164576358" name="Рисунок 1164576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933700" cy="1813560"/>
                    </a:xfrm>
                    <a:prstGeom prst="rect">
                      <a:avLst/>
                    </a:prstGeom>
                    <a:noFill/>
                    <a:ln>
                      <a:noFill/>
                    </a:ln>
                  </pic:spPr>
                </pic:pic>
              </a:graphicData>
            </a:graphic>
          </wp:inline>
        </w:drawing>
      </w:r>
    </w:p>
    <w:p w:rsidR="00403E0C" w:rsidRPr="00993F37" w:rsidRDefault="00403E0C" w:rsidP="00AF5A9E">
      <w:pPr>
        <w:pStyle w:val="a6"/>
        <w:ind w:left="0" w:firstLine="567"/>
        <w:rPr>
          <w:lang w:val="en-US"/>
        </w:rPr>
      </w:pPr>
    </w:p>
    <w:p w:rsidR="00AF5A9E" w:rsidRPr="00993F37" w:rsidRDefault="00C87B6B" w:rsidP="00AF5A9E">
      <w:pPr>
        <w:pStyle w:val="a6"/>
        <w:ind w:left="0" w:firstLine="567"/>
        <w:rPr>
          <w:sz w:val="24"/>
          <w:szCs w:val="24"/>
          <w:lang w:val="en-US"/>
        </w:rPr>
      </w:pPr>
      <w:r w:rsidRPr="00993F37">
        <w:rPr>
          <w:bCs/>
          <w:sz w:val="24"/>
          <w:szCs w:val="24"/>
          <w:lang w:val="en-US"/>
        </w:rPr>
        <w:t>a – CH</w:t>
      </w:r>
      <w:r w:rsidRPr="00993F37">
        <w:rPr>
          <w:bCs/>
          <w:sz w:val="24"/>
          <w:szCs w:val="24"/>
          <w:vertAlign w:val="subscript"/>
          <w:lang w:val="en-US"/>
        </w:rPr>
        <w:t>4</w:t>
      </w:r>
      <w:r w:rsidRPr="00993F37">
        <w:rPr>
          <w:bCs/>
          <w:sz w:val="24"/>
          <w:szCs w:val="24"/>
          <w:lang w:val="en-US"/>
        </w:rPr>
        <w:t xml:space="preserve"> and CO</w:t>
      </w:r>
      <w:r w:rsidRPr="00993F37">
        <w:rPr>
          <w:bCs/>
          <w:sz w:val="24"/>
          <w:szCs w:val="24"/>
          <w:vertAlign w:val="subscript"/>
          <w:lang w:val="en-US"/>
        </w:rPr>
        <w:t>2</w:t>
      </w:r>
      <w:r w:rsidRPr="00993F37">
        <w:rPr>
          <w:bCs/>
          <w:sz w:val="24"/>
          <w:szCs w:val="24"/>
          <w:lang w:val="en-US"/>
        </w:rPr>
        <w:t xml:space="preserve"> conversion, b – H</w:t>
      </w:r>
      <w:r w:rsidRPr="00993F37">
        <w:rPr>
          <w:bCs/>
          <w:sz w:val="24"/>
          <w:szCs w:val="24"/>
          <w:vertAlign w:val="subscript"/>
          <w:lang w:val="en-US"/>
        </w:rPr>
        <w:t>2</w:t>
      </w:r>
      <w:r w:rsidRPr="00993F37">
        <w:rPr>
          <w:bCs/>
          <w:sz w:val="24"/>
          <w:szCs w:val="24"/>
          <w:lang w:val="en-US"/>
        </w:rPr>
        <w:t xml:space="preserve"> and CO yield; a – blue is CH</w:t>
      </w:r>
      <w:r w:rsidRPr="00993F37">
        <w:rPr>
          <w:bCs/>
          <w:sz w:val="24"/>
          <w:szCs w:val="24"/>
          <w:vertAlign w:val="subscript"/>
          <w:lang w:val="en-US"/>
        </w:rPr>
        <w:t>4</w:t>
      </w:r>
      <w:r w:rsidRPr="00993F37">
        <w:rPr>
          <w:bCs/>
          <w:sz w:val="24"/>
          <w:szCs w:val="24"/>
          <w:lang w:val="en-US"/>
        </w:rPr>
        <w:t xml:space="preserve"> conversion, red is CO</w:t>
      </w:r>
      <w:r w:rsidRPr="00993F37">
        <w:rPr>
          <w:bCs/>
          <w:sz w:val="24"/>
          <w:szCs w:val="24"/>
          <w:vertAlign w:val="subscript"/>
          <w:lang w:val="en-US"/>
        </w:rPr>
        <w:t>2</w:t>
      </w:r>
      <w:r w:rsidRPr="00993F37">
        <w:rPr>
          <w:bCs/>
          <w:sz w:val="24"/>
          <w:szCs w:val="24"/>
          <w:lang w:val="en-US"/>
        </w:rPr>
        <w:t xml:space="preserve"> conversion; b – blue is H</w:t>
      </w:r>
      <w:r w:rsidRPr="00993F37">
        <w:rPr>
          <w:bCs/>
          <w:sz w:val="24"/>
          <w:szCs w:val="24"/>
          <w:vertAlign w:val="subscript"/>
          <w:lang w:val="en-US"/>
        </w:rPr>
        <w:t>2</w:t>
      </w:r>
      <w:r w:rsidRPr="00993F37">
        <w:rPr>
          <w:bCs/>
          <w:sz w:val="24"/>
          <w:szCs w:val="24"/>
          <w:lang w:val="en-US"/>
        </w:rPr>
        <w:t xml:space="preserve"> yield, b – red is CO yield; a, b: Cat.</w:t>
      </w:r>
      <w:r w:rsidRPr="00993F37">
        <w:rPr>
          <w:bCs/>
          <w:sz w:val="24"/>
          <w:szCs w:val="24"/>
          <w:lang w:val="sv-FI"/>
        </w:rPr>
        <w:t xml:space="preserve">1 - 15Ni-35Al, </w:t>
      </w:r>
      <w:r w:rsidRPr="00993F37">
        <w:rPr>
          <w:bCs/>
          <w:sz w:val="24"/>
          <w:szCs w:val="24"/>
          <w:lang w:val="en-US"/>
        </w:rPr>
        <w:t>Cat.2</w:t>
      </w:r>
      <w:r w:rsidRPr="00993F37">
        <w:rPr>
          <w:bCs/>
          <w:sz w:val="24"/>
          <w:szCs w:val="24"/>
          <w:lang w:val="sv-FI"/>
        </w:rPr>
        <w:t xml:space="preserve"> -</w:t>
      </w:r>
      <w:r w:rsidR="00AF5A9E" w:rsidRPr="00993F37">
        <w:rPr>
          <w:sz w:val="24"/>
          <w:szCs w:val="24"/>
          <w:lang w:val="sv-FI"/>
        </w:rPr>
        <w:t xml:space="preserve"> </w:t>
      </w:r>
      <w:r w:rsidRPr="00993F37">
        <w:rPr>
          <w:sz w:val="24"/>
          <w:szCs w:val="24"/>
          <w:lang w:val="sv-FI"/>
        </w:rPr>
        <w:t xml:space="preserve">15Ni-15Mn-20Al, </w:t>
      </w:r>
      <w:r w:rsidRPr="00993F37">
        <w:rPr>
          <w:bCs/>
          <w:sz w:val="24"/>
          <w:szCs w:val="24"/>
          <w:lang w:val="en-US"/>
        </w:rPr>
        <w:t xml:space="preserve">Cat.3 - </w:t>
      </w:r>
      <w:r w:rsidRPr="00993F37">
        <w:rPr>
          <w:sz w:val="24"/>
          <w:szCs w:val="24"/>
          <w:lang w:val="sv-FI"/>
        </w:rPr>
        <w:t xml:space="preserve">15Ni-35Mn, </w:t>
      </w:r>
      <w:r w:rsidRPr="00993F37">
        <w:rPr>
          <w:bCs/>
          <w:sz w:val="24"/>
          <w:szCs w:val="24"/>
          <w:lang w:val="en-US"/>
        </w:rPr>
        <w:t>Cat.</w:t>
      </w:r>
      <w:r w:rsidRPr="00993F37">
        <w:rPr>
          <w:bCs/>
          <w:sz w:val="24"/>
          <w:szCs w:val="24"/>
          <w:lang w:val="sv-FI"/>
        </w:rPr>
        <w:t xml:space="preserve">4 - </w:t>
      </w:r>
      <w:r w:rsidR="00AF5A9E" w:rsidRPr="00993F37">
        <w:rPr>
          <w:sz w:val="24"/>
          <w:szCs w:val="24"/>
          <w:lang w:val="sv-FI"/>
        </w:rPr>
        <w:t xml:space="preserve">15Ni-35Mg, </w:t>
      </w:r>
      <w:r w:rsidRPr="00993F37">
        <w:rPr>
          <w:bCs/>
          <w:sz w:val="24"/>
          <w:szCs w:val="24"/>
          <w:lang w:val="en-US"/>
        </w:rPr>
        <w:t>Cat.</w:t>
      </w:r>
      <w:r w:rsidRPr="00993F37">
        <w:rPr>
          <w:bCs/>
          <w:sz w:val="24"/>
          <w:szCs w:val="24"/>
          <w:lang w:val="sv-FI"/>
        </w:rPr>
        <w:t xml:space="preserve">5 - </w:t>
      </w:r>
      <w:r w:rsidRPr="00993F37">
        <w:rPr>
          <w:sz w:val="24"/>
          <w:szCs w:val="24"/>
          <w:lang w:val="sv-FI"/>
        </w:rPr>
        <w:t>15Ni-15Mg-20Al</w:t>
      </w:r>
      <w:r w:rsidR="00AF5A9E" w:rsidRPr="00993F37">
        <w:rPr>
          <w:sz w:val="24"/>
          <w:szCs w:val="24"/>
          <w:lang w:val="sv-FI"/>
        </w:rPr>
        <w:t>;</w:t>
      </w:r>
      <w:r w:rsidR="00AF5A9E" w:rsidRPr="00993F37">
        <w:rPr>
          <w:sz w:val="24"/>
          <w:szCs w:val="24"/>
          <w:lang w:val="en-US"/>
        </w:rPr>
        <w:t xml:space="preserve"> GHSV = 3000 h</w:t>
      </w:r>
      <w:r w:rsidR="00AF5A9E" w:rsidRPr="00993F37">
        <w:rPr>
          <w:sz w:val="24"/>
          <w:szCs w:val="24"/>
          <w:vertAlign w:val="superscript"/>
          <w:lang w:val="en-US"/>
        </w:rPr>
        <w:t>-1</w:t>
      </w:r>
      <w:r w:rsidR="00AF5A9E" w:rsidRPr="00993F37">
        <w:rPr>
          <w:sz w:val="24"/>
          <w:szCs w:val="24"/>
          <w:lang w:val="en-US"/>
        </w:rPr>
        <w:t>, T = 850</w:t>
      </w:r>
      <w:r w:rsidR="00AF5A9E" w:rsidRPr="00993F37">
        <w:rPr>
          <w:sz w:val="24"/>
          <w:szCs w:val="24"/>
          <w:vertAlign w:val="superscript"/>
          <w:lang w:val="en-US"/>
        </w:rPr>
        <w:t>o</w:t>
      </w:r>
      <w:r w:rsidR="00AF5A9E" w:rsidRPr="00993F37">
        <w:rPr>
          <w:sz w:val="24"/>
          <w:szCs w:val="24"/>
          <w:lang w:val="en-US"/>
        </w:rPr>
        <w:t>C, CH</w:t>
      </w:r>
      <w:r w:rsidR="00AF5A9E" w:rsidRPr="00993F37">
        <w:rPr>
          <w:sz w:val="24"/>
          <w:szCs w:val="24"/>
          <w:vertAlign w:val="subscript"/>
          <w:lang w:val="en-US"/>
        </w:rPr>
        <w:t>4</w:t>
      </w:r>
      <w:r w:rsidR="00AF5A9E" w:rsidRPr="00993F37">
        <w:rPr>
          <w:sz w:val="24"/>
          <w:szCs w:val="24"/>
          <w:lang w:val="en-US"/>
        </w:rPr>
        <w:t>:CO</w:t>
      </w:r>
      <w:r w:rsidR="00AF5A9E" w:rsidRPr="00993F37">
        <w:rPr>
          <w:sz w:val="24"/>
          <w:szCs w:val="24"/>
          <w:vertAlign w:val="subscript"/>
          <w:lang w:val="en-US"/>
        </w:rPr>
        <w:t>2</w:t>
      </w:r>
      <w:r w:rsidR="00AF5A9E" w:rsidRPr="00993F37">
        <w:rPr>
          <w:sz w:val="24"/>
          <w:szCs w:val="24"/>
          <w:lang w:val="en-US"/>
        </w:rPr>
        <w:t>:Ar = 1:1:1.</w:t>
      </w:r>
      <w:r w:rsidRPr="00993F37">
        <w:rPr>
          <w:sz w:val="24"/>
          <w:szCs w:val="24"/>
          <w:lang w:val="en-US"/>
        </w:rPr>
        <w:t>cat.1</w:t>
      </w:r>
    </w:p>
    <w:p w:rsidR="00C87B6B" w:rsidRPr="00993F37" w:rsidRDefault="00C87B6B" w:rsidP="00C87B6B">
      <w:pPr>
        <w:pStyle w:val="a6"/>
        <w:ind w:left="0"/>
        <w:rPr>
          <w:bCs/>
          <w:lang w:val="en-US"/>
        </w:rPr>
      </w:pPr>
    </w:p>
    <w:p w:rsidR="00C87B6B" w:rsidRPr="00993F37" w:rsidRDefault="00C87B6B" w:rsidP="00C87B6B">
      <w:pPr>
        <w:pStyle w:val="a6"/>
        <w:ind w:left="0"/>
        <w:jc w:val="center"/>
        <w:rPr>
          <w:lang w:val="sv-FI"/>
        </w:rPr>
      </w:pPr>
      <w:r w:rsidRPr="00993F37">
        <w:rPr>
          <w:bCs/>
          <w:lang w:val="en-US"/>
        </w:rPr>
        <w:t>Figure 4</w:t>
      </w:r>
      <w:r w:rsidR="0005467B">
        <w:rPr>
          <w:bCs/>
          <w:lang w:val="en-US"/>
        </w:rPr>
        <w:t>5</w:t>
      </w:r>
      <w:r w:rsidRPr="00993F37">
        <w:rPr>
          <w:bCs/>
          <w:lang w:val="en-US"/>
        </w:rPr>
        <w:t xml:space="preserve"> – Catalytic data for different catalysts after short-term test during DRM</w:t>
      </w:r>
    </w:p>
    <w:p w:rsidR="00AF5A9E" w:rsidRPr="00993F37" w:rsidRDefault="00AF5A9E" w:rsidP="00AF5A9E">
      <w:pPr>
        <w:pStyle w:val="a6"/>
        <w:ind w:left="0" w:firstLine="566"/>
        <w:rPr>
          <w:lang w:val="sv-FI"/>
        </w:rPr>
      </w:pPr>
    </w:p>
    <w:p w:rsidR="0088267A" w:rsidRPr="00993F37" w:rsidRDefault="0088267A" w:rsidP="0088267A">
      <w:pPr>
        <w:pStyle w:val="a6"/>
        <w:ind w:left="0" w:firstLine="566"/>
        <w:rPr>
          <w:lang w:val="en-US"/>
        </w:rPr>
      </w:pPr>
      <w:r w:rsidRPr="00993F37">
        <w:rPr>
          <w:lang w:val="en-US"/>
        </w:rPr>
        <w:t>The 15Ni-15Mn-20Al catalyst, ranked third in terms of methane conversion activity (Table 28), exhibited a relatively high level of carbon formation despite the limited availability of acid and basic sites. Initially, the fresh</w:t>
      </w:r>
      <w:r w:rsidR="000E0A3E">
        <w:rPr>
          <w:lang w:val="en-US"/>
        </w:rPr>
        <w:t xml:space="preserve"> </w:t>
      </w:r>
      <w:r w:rsidRPr="00993F37">
        <w:rPr>
          <w:lang w:val="en-US"/>
        </w:rPr>
        <w:t>15Ni-15Mn-20Al catalyst consisted of MnAl</w:t>
      </w:r>
      <w:r w:rsidRPr="00993F37">
        <w:rPr>
          <w:vertAlign w:val="subscript"/>
          <w:lang w:val="en-US"/>
        </w:rPr>
        <w:t>2</w:t>
      </w:r>
      <w:r w:rsidRPr="00993F37">
        <w:rPr>
          <w:lang w:val="en-US"/>
        </w:rPr>
        <w:t>O</w:t>
      </w:r>
      <w:r w:rsidRPr="00993F37">
        <w:rPr>
          <w:vertAlign w:val="subscript"/>
          <w:lang w:val="en-US"/>
        </w:rPr>
        <w:t>4</w:t>
      </w:r>
      <w:r w:rsidRPr="00993F37">
        <w:rPr>
          <w:lang w:val="en-US"/>
        </w:rPr>
        <w:t xml:space="preserve"> and metallic Ni</w:t>
      </w:r>
      <w:r w:rsidRPr="00993F37">
        <w:rPr>
          <w:vertAlign w:val="superscript"/>
          <w:lang w:val="en-US"/>
        </w:rPr>
        <w:t>0</w:t>
      </w:r>
      <w:r w:rsidRPr="00993F37">
        <w:rPr>
          <w:lang w:val="en-US"/>
        </w:rPr>
        <w:t xml:space="preserve">. However, the spinel phase underwent decomposition during </w:t>
      </w:r>
      <w:r w:rsidR="00D42826" w:rsidRPr="00993F37">
        <w:rPr>
          <w:lang w:val="en-US"/>
        </w:rPr>
        <w:t>DRM</w:t>
      </w:r>
      <w:r w:rsidRPr="00993F37">
        <w:rPr>
          <w:lang w:val="en-US"/>
        </w:rPr>
        <w:t xml:space="preserve"> leading to significantly reduced crystallinity</w:t>
      </w:r>
      <w:r w:rsidR="00D42826" w:rsidRPr="00993F37">
        <w:rPr>
          <w:lang w:val="en-US"/>
        </w:rPr>
        <w:t xml:space="preserve"> [</w:t>
      </w:r>
      <w:r w:rsidR="00764073">
        <w:rPr>
          <w:lang w:val="en-US"/>
        </w:rPr>
        <w:t>138</w:t>
      </w:r>
      <w:r w:rsidR="00604C67">
        <w:rPr>
          <w:lang w:val="en-US"/>
        </w:rPr>
        <w:t>, p. 5</w:t>
      </w:r>
      <w:r w:rsidR="003B4CDB">
        <w:rPr>
          <w:lang w:val="en-US"/>
        </w:rPr>
        <w:t>2</w:t>
      </w:r>
      <w:r w:rsidR="00D42826" w:rsidRPr="00993F37">
        <w:rPr>
          <w:lang w:val="en-US"/>
        </w:rPr>
        <w:t>]</w:t>
      </w:r>
      <w:r w:rsidRPr="00993F37">
        <w:rPr>
          <w:lang w:val="en-US"/>
        </w:rPr>
        <w:t>.</w:t>
      </w:r>
    </w:p>
    <w:p w:rsidR="0088267A" w:rsidRPr="00993F37" w:rsidRDefault="0088267A" w:rsidP="00B60390">
      <w:pPr>
        <w:pStyle w:val="a6"/>
        <w:ind w:left="0" w:firstLine="566"/>
        <w:rPr>
          <w:lang w:val="en-US"/>
        </w:rPr>
      </w:pPr>
      <w:r w:rsidRPr="00993F37">
        <w:rPr>
          <w:lang w:val="en-US"/>
        </w:rPr>
        <w:lastRenderedPageBreak/>
        <w:t xml:space="preserve">Moreover, TEM analysis </w:t>
      </w:r>
      <w:r w:rsidR="00D42826" w:rsidRPr="00993F37">
        <w:rPr>
          <w:lang w:val="en-US"/>
        </w:rPr>
        <w:t xml:space="preserve">of the spent 15Ni-15Mn-20Al </w:t>
      </w:r>
      <w:r w:rsidRPr="00993F37">
        <w:rPr>
          <w:lang w:val="en-US"/>
        </w:rPr>
        <w:t xml:space="preserve">revealed the relatively large </w:t>
      </w:r>
      <w:r w:rsidR="00D42826" w:rsidRPr="00993F37">
        <w:rPr>
          <w:lang w:val="en-US"/>
        </w:rPr>
        <w:t>nickel</w:t>
      </w:r>
      <w:r w:rsidRPr="00993F37">
        <w:rPr>
          <w:lang w:val="en-US"/>
        </w:rPr>
        <w:t xml:space="preserve"> particles. It was suggested that the incorporation of manganese could potentially decline the nickel particle size [22</w:t>
      </w:r>
      <w:r w:rsidR="00BD0E08">
        <w:rPr>
          <w:lang w:val="en-US"/>
        </w:rPr>
        <w:t>5</w:t>
      </w:r>
      <w:r w:rsidR="00403E0C" w:rsidRPr="00993F37">
        <w:rPr>
          <w:lang w:val="en-US"/>
        </w:rPr>
        <w:t xml:space="preserve">, </w:t>
      </w:r>
      <w:r w:rsidR="00403E0C" w:rsidRPr="00993F37">
        <w:t>р</w:t>
      </w:r>
      <w:r w:rsidR="00403E0C" w:rsidRPr="00993F37">
        <w:rPr>
          <w:lang w:val="en-US"/>
        </w:rPr>
        <w:t xml:space="preserve">. </w:t>
      </w:r>
      <w:r w:rsidR="003E39F7" w:rsidRPr="00993F37">
        <w:rPr>
          <w:lang w:val="en-US"/>
        </w:rPr>
        <w:t>8</w:t>
      </w:r>
      <w:r w:rsidR="00B60390">
        <w:rPr>
          <w:lang w:val="en-US"/>
        </w:rPr>
        <w:t>7</w:t>
      </w:r>
      <w:r w:rsidRPr="00993F37">
        <w:rPr>
          <w:lang w:val="en-US"/>
        </w:rPr>
        <w:t>]. However, in this case, the manganese oxide resulted in the larger nickel particle formation, likely due to its limited surface area.</w:t>
      </w:r>
    </w:p>
    <w:p w:rsidR="003E39F7" w:rsidRPr="00993F37" w:rsidRDefault="003E39F7" w:rsidP="003E39F7">
      <w:pPr>
        <w:pStyle w:val="a6"/>
        <w:ind w:left="0" w:firstLine="566"/>
        <w:rPr>
          <w:lang w:val="en-US"/>
        </w:rPr>
      </w:pPr>
      <w:r w:rsidRPr="00993F37">
        <w:rPr>
          <w:lang w:val="en-US"/>
        </w:rPr>
        <w:t xml:space="preserve">The 15Ni-35Mn demonstrated the </w:t>
      </w:r>
      <w:r w:rsidR="005658EB" w:rsidRPr="00993F37">
        <w:rPr>
          <w:lang w:val="en-US"/>
        </w:rPr>
        <w:t>lowest</w:t>
      </w:r>
      <w:r w:rsidRPr="00993F37">
        <w:rPr>
          <w:lang w:val="en-US"/>
        </w:rPr>
        <w:t xml:space="preserve"> initial </w:t>
      </w:r>
      <w:r w:rsidR="005658EB" w:rsidRPr="00993F37">
        <w:rPr>
          <w:lang w:val="en-US"/>
        </w:rPr>
        <w:t>methane conversion</w:t>
      </w:r>
      <w:r w:rsidRPr="00993F37">
        <w:rPr>
          <w:lang w:val="en-US"/>
        </w:rPr>
        <w:t xml:space="preserve"> when the nickel particle size was 21 nm. </w:t>
      </w:r>
      <w:r w:rsidR="00034C80" w:rsidRPr="00993F37">
        <w:rPr>
          <w:lang w:val="en-US"/>
        </w:rPr>
        <w:t>Additionally, analysis of CHNS data indicated a minimal accumulation of coke on the 15Ni-35Mn sample.</w:t>
      </w:r>
    </w:p>
    <w:p w:rsidR="007678FC" w:rsidRDefault="003E39F7" w:rsidP="007678FC">
      <w:pPr>
        <w:pStyle w:val="a6"/>
        <w:ind w:left="0" w:firstLine="566"/>
        <w:rPr>
          <w:lang w:val="en-US"/>
        </w:rPr>
      </w:pPr>
      <w:r w:rsidRPr="00993F37">
        <w:rPr>
          <w:lang w:val="en-US"/>
        </w:rPr>
        <w:t xml:space="preserve">The 15Ni-35Mg catalyst had the lowest carbon balance, and it remained stable throughout the 30 min without any deactivation. </w:t>
      </w:r>
      <w:r w:rsidR="005658EB" w:rsidRPr="00993F37">
        <w:rPr>
          <w:lang w:val="en-US"/>
        </w:rPr>
        <w:t>The CHNS analysis revealed that b</w:t>
      </w:r>
      <w:r w:rsidR="007678FC" w:rsidRPr="00993F37">
        <w:rPr>
          <w:lang w:val="en-US"/>
        </w:rPr>
        <w:t>oth the 15Ni-15Mn-20Al and 15Ni-15Mg-20Al catalysts exhibited low carbon balances. Despite the substantial generation of carbon nanosized fibers on the 15Ni-35Mg catalyst, there was no deactivation observed based on methane transformation. This suggests that the catalyst remains active, with metal particles located at the tips of the carbon filaments. 15Ni-35Mn catalyst showed the most significant deactivation. Interestingly, despite the absence of carbon nanofiber formation, this catalyst still contained certain carbon deposits (see Table 28).</w:t>
      </w:r>
    </w:p>
    <w:p w:rsidR="007678FC" w:rsidRPr="00993F37" w:rsidRDefault="007678FC" w:rsidP="007678FC">
      <w:pPr>
        <w:pStyle w:val="a6"/>
        <w:ind w:left="0" w:firstLine="566"/>
        <w:rPr>
          <w:lang w:val="en-US"/>
        </w:rPr>
      </w:pPr>
      <w:r w:rsidRPr="00993F37">
        <w:rPr>
          <w:lang w:val="en-US"/>
        </w:rPr>
        <w:t>After observing the initial short-term results of DRM, the study aimed to explore the impact of temperature cycling on three different catalysts: 15Ni-15Mg-20A</w:t>
      </w:r>
      <w:r w:rsidR="000E0A3E">
        <w:rPr>
          <w:lang w:val="en-US"/>
        </w:rPr>
        <w:t>l, 15Ni-15Mn-20Al, and 15Ni-15Mn-20Mg</w:t>
      </w:r>
      <w:r w:rsidRPr="00993F37">
        <w:rPr>
          <w:lang w:val="en-US"/>
        </w:rPr>
        <w:t xml:space="preserve"> without Al, used for comparison. The temperature was started at 600°C for a specific duration, then gradually raised in increments of 50°C up to 900°C, before reverting back to 600°C (Figure 4</w:t>
      </w:r>
      <w:r w:rsidR="0005467B">
        <w:rPr>
          <w:lang w:val="en-US"/>
        </w:rPr>
        <w:t>6</w:t>
      </w:r>
      <w:r w:rsidRPr="00993F37">
        <w:rPr>
          <w:lang w:val="en-US"/>
        </w:rPr>
        <w:t>). In parenthesis value after temperature cycling at 600</w:t>
      </w:r>
      <w:r w:rsidRPr="00993F37">
        <w:rPr>
          <w:vertAlign w:val="superscript"/>
          <w:lang w:val="en-US"/>
        </w:rPr>
        <w:t>o</w:t>
      </w:r>
      <w:r w:rsidRPr="00993F37">
        <w:rPr>
          <w:lang w:val="en-US"/>
        </w:rPr>
        <w:t>C given (Table 29).</w:t>
      </w:r>
    </w:p>
    <w:p w:rsidR="0005467B" w:rsidRDefault="0005467B" w:rsidP="0005467B">
      <w:pPr>
        <w:pStyle w:val="a6"/>
        <w:ind w:left="0"/>
        <w:rPr>
          <w:lang w:val="en-US"/>
        </w:rPr>
      </w:pPr>
    </w:p>
    <w:p w:rsidR="0005467B" w:rsidRPr="00993F37" w:rsidRDefault="0005467B" w:rsidP="0005467B">
      <w:pPr>
        <w:pStyle w:val="a6"/>
        <w:ind w:left="0"/>
        <w:rPr>
          <w:lang w:val="en-US"/>
        </w:rPr>
      </w:pPr>
      <w:r w:rsidRPr="00993F37">
        <w:rPr>
          <w:lang w:val="en-US"/>
        </w:rPr>
        <w:t>Table 29 – Catalytic results at 600</w:t>
      </w:r>
      <w:r w:rsidRPr="00993F37">
        <w:rPr>
          <w:vertAlign w:val="superscript"/>
          <w:lang w:val="en-US"/>
        </w:rPr>
        <w:t>o</w:t>
      </w:r>
      <w:r w:rsidRPr="00993F37">
        <w:rPr>
          <w:lang w:val="en-US"/>
        </w:rPr>
        <w:t>C and 900</w:t>
      </w:r>
      <w:r w:rsidRPr="00993F37">
        <w:rPr>
          <w:vertAlign w:val="superscript"/>
          <w:lang w:val="en-US"/>
        </w:rPr>
        <w:t>o</w:t>
      </w:r>
      <w:r w:rsidRPr="00993F37">
        <w:rPr>
          <w:lang w:val="en-US"/>
        </w:rPr>
        <w:t>C over different catalysts</w:t>
      </w:r>
    </w:p>
    <w:p w:rsidR="0005467B" w:rsidRPr="00993F37" w:rsidRDefault="0005467B" w:rsidP="0005467B">
      <w:pPr>
        <w:pStyle w:val="a6"/>
        <w:ind w:left="0" w:firstLine="566"/>
        <w:rPr>
          <w:lang w:val="en-US"/>
        </w:rPr>
      </w:pPr>
    </w:p>
    <w:tbl>
      <w:tblPr>
        <w:tblStyle w:val="ae"/>
        <w:tblW w:w="4891" w:type="pct"/>
        <w:tblInd w:w="108" w:type="dxa"/>
        <w:tblLayout w:type="fixed"/>
        <w:tblLook w:val="04A0" w:firstRow="1" w:lastRow="0" w:firstColumn="1" w:lastColumn="0" w:noHBand="0" w:noVBand="1"/>
      </w:tblPr>
      <w:tblGrid>
        <w:gridCol w:w="1363"/>
        <w:gridCol w:w="1189"/>
        <w:gridCol w:w="1134"/>
        <w:gridCol w:w="709"/>
        <w:gridCol w:w="679"/>
        <w:gridCol w:w="1022"/>
        <w:gridCol w:w="993"/>
        <w:gridCol w:w="605"/>
        <w:gridCol w:w="638"/>
        <w:gridCol w:w="652"/>
        <w:gridCol w:w="655"/>
      </w:tblGrid>
      <w:tr w:rsidR="0005467B" w:rsidRPr="00993F37" w:rsidTr="009D7173">
        <w:trPr>
          <w:trHeight w:val="732"/>
        </w:trPr>
        <w:tc>
          <w:tcPr>
            <w:tcW w:w="707" w:type="pct"/>
            <w:vMerge w:val="restart"/>
          </w:tcPr>
          <w:p w:rsidR="0005467B" w:rsidRPr="00993F37" w:rsidRDefault="0005467B" w:rsidP="009D7173">
            <w:pPr>
              <w:pStyle w:val="a6"/>
              <w:ind w:left="0"/>
              <w:rPr>
                <w:sz w:val="24"/>
                <w:szCs w:val="24"/>
              </w:rPr>
            </w:pPr>
            <w:r w:rsidRPr="00993F37">
              <w:rPr>
                <w:sz w:val="24"/>
                <w:szCs w:val="24"/>
              </w:rPr>
              <w:t>Catalyst</w:t>
            </w:r>
          </w:p>
        </w:tc>
        <w:tc>
          <w:tcPr>
            <w:tcW w:w="1205" w:type="pct"/>
            <w:gridSpan w:val="2"/>
          </w:tcPr>
          <w:p w:rsidR="0005467B" w:rsidRPr="00993F37" w:rsidRDefault="0005467B" w:rsidP="009D7173">
            <w:pPr>
              <w:pStyle w:val="a6"/>
              <w:ind w:left="0"/>
              <w:jc w:val="center"/>
              <w:rPr>
                <w:sz w:val="24"/>
                <w:szCs w:val="24"/>
                <w:lang w:val="en-US"/>
              </w:rPr>
            </w:pPr>
            <w:r w:rsidRPr="00993F37">
              <w:rPr>
                <w:sz w:val="24"/>
                <w:lang w:val="en-US"/>
              </w:rPr>
              <w:t>Conversion</w:t>
            </w:r>
            <w:r w:rsidRPr="00993F37">
              <w:rPr>
                <w:sz w:val="24"/>
                <w:szCs w:val="24"/>
                <w:lang w:val="en-US"/>
              </w:rPr>
              <w:t xml:space="preserve"> at 600</w:t>
            </w:r>
            <w:r w:rsidRPr="00993F37">
              <w:rPr>
                <w:sz w:val="24"/>
                <w:szCs w:val="24"/>
                <w:vertAlign w:val="superscript"/>
                <w:lang w:val="en-US"/>
              </w:rPr>
              <w:t>o</w:t>
            </w:r>
            <w:r w:rsidRPr="00993F37">
              <w:rPr>
                <w:sz w:val="24"/>
                <w:szCs w:val="24"/>
                <w:lang w:val="en-US"/>
              </w:rPr>
              <w:t>C</w:t>
            </w:r>
            <w:r w:rsidRPr="00993F37">
              <w:rPr>
                <w:sz w:val="24"/>
                <w:lang w:val="en-US"/>
              </w:rPr>
              <w:t>, %</w:t>
            </w:r>
          </w:p>
        </w:tc>
        <w:tc>
          <w:tcPr>
            <w:tcW w:w="368" w:type="pct"/>
            <w:vMerge w:val="restart"/>
          </w:tcPr>
          <w:p w:rsidR="0005467B" w:rsidRPr="00993F37" w:rsidRDefault="0005467B" w:rsidP="009D7173">
            <w:pPr>
              <w:pStyle w:val="a6"/>
              <w:ind w:left="0"/>
              <w:jc w:val="center"/>
              <w:rPr>
                <w:sz w:val="24"/>
                <w:szCs w:val="24"/>
              </w:rPr>
            </w:pPr>
            <w:r w:rsidRPr="00993F37">
              <w:rPr>
                <w:sz w:val="24"/>
                <w:szCs w:val="24"/>
              </w:rPr>
              <w:t>TOF at 600</w:t>
            </w:r>
            <w:r w:rsidRPr="00993F37">
              <w:rPr>
                <w:sz w:val="24"/>
                <w:szCs w:val="24"/>
                <w:vertAlign w:val="superscript"/>
              </w:rPr>
              <w:t>o</w:t>
            </w:r>
            <w:r w:rsidRPr="00993F37">
              <w:rPr>
                <w:sz w:val="24"/>
                <w:szCs w:val="24"/>
              </w:rPr>
              <w:t>C, s</w:t>
            </w:r>
            <w:r w:rsidRPr="00993F37">
              <w:rPr>
                <w:sz w:val="24"/>
                <w:szCs w:val="24"/>
                <w:vertAlign w:val="superscript"/>
              </w:rPr>
              <w:t>-1</w:t>
            </w:r>
          </w:p>
        </w:tc>
        <w:tc>
          <w:tcPr>
            <w:tcW w:w="352" w:type="pct"/>
            <w:vMerge w:val="restart"/>
          </w:tcPr>
          <w:p w:rsidR="0005467B" w:rsidRPr="00993F37" w:rsidRDefault="0005467B" w:rsidP="009D7173">
            <w:pPr>
              <w:pStyle w:val="a6"/>
              <w:ind w:left="0"/>
              <w:jc w:val="center"/>
              <w:rPr>
                <w:sz w:val="24"/>
                <w:szCs w:val="24"/>
              </w:rPr>
            </w:pPr>
            <w:r w:rsidRPr="00993F37">
              <w:rPr>
                <w:sz w:val="24"/>
                <w:szCs w:val="24"/>
              </w:rPr>
              <w:t>CB at 600</w:t>
            </w:r>
            <w:r w:rsidRPr="00993F37">
              <w:rPr>
                <w:sz w:val="24"/>
                <w:szCs w:val="24"/>
                <w:vertAlign w:val="superscript"/>
              </w:rPr>
              <w:t>o</w:t>
            </w:r>
            <w:r w:rsidRPr="00993F37">
              <w:rPr>
                <w:sz w:val="24"/>
                <w:szCs w:val="24"/>
              </w:rPr>
              <w:t>C,</w:t>
            </w:r>
            <w:r w:rsidRPr="00993F37">
              <w:rPr>
                <w:sz w:val="24"/>
                <w:szCs w:val="24"/>
                <w:lang w:val="en-US"/>
              </w:rPr>
              <w:t xml:space="preserve"> </w:t>
            </w:r>
            <w:r w:rsidRPr="00993F37">
              <w:rPr>
                <w:sz w:val="24"/>
                <w:szCs w:val="24"/>
              </w:rPr>
              <w:t>%</w:t>
            </w:r>
          </w:p>
        </w:tc>
        <w:tc>
          <w:tcPr>
            <w:tcW w:w="1045" w:type="pct"/>
            <w:gridSpan w:val="2"/>
          </w:tcPr>
          <w:p w:rsidR="0005467B" w:rsidRPr="00993F37" w:rsidRDefault="0005467B" w:rsidP="009D7173">
            <w:pPr>
              <w:pStyle w:val="a6"/>
              <w:ind w:left="0"/>
              <w:jc w:val="center"/>
              <w:rPr>
                <w:sz w:val="24"/>
                <w:szCs w:val="24"/>
                <w:lang w:val="en-US"/>
              </w:rPr>
            </w:pPr>
            <w:r w:rsidRPr="00993F37">
              <w:rPr>
                <w:sz w:val="24"/>
                <w:lang w:val="en-US"/>
              </w:rPr>
              <w:t>Conversion</w:t>
            </w:r>
            <w:r w:rsidRPr="00993F37">
              <w:rPr>
                <w:sz w:val="24"/>
                <w:szCs w:val="24"/>
                <w:lang w:val="en-US"/>
              </w:rPr>
              <w:t xml:space="preserve"> at 850</w:t>
            </w:r>
            <w:r w:rsidRPr="00993F37">
              <w:rPr>
                <w:sz w:val="24"/>
                <w:szCs w:val="24"/>
                <w:vertAlign w:val="superscript"/>
                <w:lang w:val="en-US"/>
              </w:rPr>
              <w:t>o</w:t>
            </w:r>
            <w:r w:rsidRPr="00993F37">
              <w:rPr>
                <w:sz w:val="24"/>
                <w:szCs w:val="24"/>
                <w:lang w:val="en-US"/>
              </w:rPr>
              <w:t>C</w:t>
            </w:r>
            <w:r w:rsidRPr="00993F37">
              <w:rPr>
                <w:sz w:val="24"/>
                <w:lang w:val="en-US"/>
              </w:rPr>
              <w:t>, %</w:t>
            </w:r>
          </w:p>
        </w:tc>
        <w:tc>
          <w:tcPr>
            <w:tcW w:w="314" w:type="pct"/>
            <w:vMerge w:val="restart"/>
          </w:tcPr>
          <w:p w:rsidR="0005467B" w:rsidRPr="00993F37" w:rsidRDefault="0005467B" w:rsidP="009D7173">
            <w:pPr>
              <w:pStyle w:val="a6"/>
              <w:ind w:left="0"/>
              <w:jc w:val="center"/>
              <w:rPr>
                <w:sz w:val="24"/>
                <w:szCs w:val="24"/>
              </w:rPr>
            </w:pPr>
            <w:r w:rsidRPr="00993F37">
              <w:rPr>
                <w:sz w:val="24"/>
                <w:szCs w:val="24"/>
              </w:rPr>
              <w:t xml:space="preserve">CB at </w:t>
            </w:r>
            <w:r w:rsidRPr="00993F37">
              <w:rPr>
                <w:sz w:val="24"/>
                <w:szCs w:val="24"/>
                <w:lang w:val="en-US"/>
              </w:rPr>
              <w:t>85</w:t>
            </w:r>
            <w:r w:rsidRPr="00993F37">
              <w:rPr>
                <w:sz w:val="24"/>
                <w:szCs w:val="24"/>
              </w:rPr>
              <w:t>0</w:t>
            </w:r>
            <w:r w:rsidRPr="00993F37">
              <w:rPr>
                <w:sz w:val="24"/>
                <w:szCs w:val="24"/>
                <w:vertAlign w:val="superscript"/>
              </w:rPr>
              <w:t>o</w:t>
            </w:r>
            <w:r w:rsidRPr="00993F37">
              <w:rPr>
                <w:sz w:val="24"/>
                <w:szCs w:val="24"/>
              </w:rPr>
              <w:t>C,</w:t>
            </w:r>
          </w:p>
          <w:p w:rsidR="0005467B" w:rsidRPr="00993F37" w:rsidRDefault="0005467B" w:rsidP="009D7173">
            <w:pPr>
              <w:pStyle w:val="a6"/>
              <w:ind w:left="0"/>
              <w:jc w:val="center"/>
              <w:rPr>
                <w:sz w:val="24"/>
                <w:szCs w:val="24"/>
              </w:rPr>
            </w:pPr>
            <w:r w:rsidRPr="00993F37">
              <w:rPr>
                <w:sz w:val="24"/>
                <w:szCs w:val="24"/>
              </w:rPr>
              <w:t>%</w:t>
            </w:r>
          </w:p>
        </w:tc>
        <w:tc>
          <w:tcPr>
            <w:tcW w:w="331" w:type="pct"/>
            <w:vMerge w:val="restart"/>
          </w:tcPr>
          <w:p w:rsidR="0005467B" w:rsidRPr="00993F37" w:rsidRDefault="0005467B" w:rsidP="009D7173">
            <w:pPr>
              <w:pStyle w:val="a6"/>
              <w:ind w:left="0"/>
              <w:jc w:val="center"/>
              <w:rPr>
                <w:sz w:val="24"/>
                <w:szCs w:val="24"/>
              </w:rPr>
            </w:pPr>
            <w:r w:rsidRPr="00993F37">
              <w:rPr>
                <w:sz w:val="24"/>
                <w:szCs w:val="24"/>
              </w:rPr>
              <w:t>H</w:t>
            </w:r>
            <w:r w:rsidRPr="00993F37">
              <w:rPr>
                <w:sz w:val="24"/>
                <w:szCs w:val="24"/>
                <w:vertAlign w:val="subscript"/>
              </w:rPr>
              <w:t>2</w:t>
            </w:r>
            <w:r w:rsidRPr="00993F37">
              <w:rPr>
                <w:sz w:val="24"/>
                <w:szCs w:val="24"/>
              </w:rPr>
              <w:t>/CO</w:t>
            </w:r>
          </w:p>
        </w:tc>
        <w:tc>
          <w:tcPr>
            <w:tcW w:w="678" w:type="pct"/>
            <w:gridSpan w:val="2"/>
          </w:tcPr>
          <w:p w:rsidR="0005467B" w:rsidRPr="00993F37" w:rsidRDefault="0005467B" w:rsidP="009D7173">
            <w:pPr>
              <w:pStyle w:val="a6"/>
              <w:ind w:left="0"/>
              <w:jc w:val="center"/>
              <w:rPr>
                <w:sz w:val="24"/>
                <w:szCs w:val="24"/>
              </w:rPr>
            </w:pPr>
            <w:r w:rsidRPr="00993F37">
              <w:rPr>
                <w:sz w:val="24"/>
                <w:szCs w:val="24"/>
              </w:rPr>
              <w:t>E</w:t>
            </w:r>
            <w:r w:rsidRPr="00993F37">
              <w:rPr>
                <w:sz w:val="24"/>
                <w:szCs w:val="24"/>
                <w:vertAlign w:val="subscript"/>
              </w:rPr>
              <w:t>A</w:t>
            </w:r>
            <w:r w:rsidRPr="00993F37">
              <w:rPr>
                <w:sz w:val="24"/>
                <w:szCs w:val="24"/>
              </w:rPr>
              <w:t xml:space="preserve">, </w:t>
            </w:r>
            <w:r w:rsidRPr="00993F37">
              <w:rPr>
                <w:sz w:val="24"/>
                <w:lang w:val="en-US"/>
              </w:rPr>
              <w:t>kJ·mol</w:t>
            </w:r>
            <w:r w:rsidRPr="00993F37">
              <w:rPr>
                <w:sz w:val="24"/>
                <w:vertAlign w:val="superscript"/>
                <w:lang w:val="en-US"/>
              </w:rPr>
              <w:t>-1</w:t>
            </w:r>
          </w:p>
        </w:tc>
      </w:tr>
      <w:tr w:rsidR="0005467B" w:rsidRPr="00993F37" w:rsidTr="009D7173">
        <w:trPr>
          <w:trHeight w:val="555"/>
        </w:trPr>
        <w:tc>
          <w:tcPr>
            <w:tcW w:w="707" w:type="pct"/>
            <w:vMerge/>
          </w:tcPr>
          <w:p w:rsidR="0005467B" w:rsidRPr="00993F37" w:rsidRDefault="0005467B" w:rsidP="009D7173">
            <w:pPr>
              <w:pStyle w:val="a6"/>
              <w:ind w:left="0"/>
              <w:rPr>
                <w:sz w:val="24"/>
                <w:szCs w:val="24"/>
              </w:rPr>
            </w:pPr>
          </w:p>
        </w:tc>
        <w:tc>
          <w:tcPr>
            <w:tcW w:w="617" w:type="pct"/>
          </w:tcPr>
          <w:p w:rsidR="0005467B" w:rsidRPr="00993F37" w:rsidRDefault="0005467B" w:rsidP="009D7173">
            <w:pPr>
              <w:pStyle w:val="a6"/>
              <w:ind w:left="0"/>
              <w:jc w:val="center"/>
              <w:rPr>
                <w:sz w:val="24"/>
                <w:szCs w:val="24"/>
              </w:rPr>
            </w:pPr>
            <w:r w:rsidRPr="00993F37">
              <w:rPr>
                <w:sz w:val="24"/>
                <w:szCs w:val="24"/>
              </w:rPr>
              <w:t>CH</w:t>
            </w:r>
            <w:r w:rsidRPr="00993F37">
              <w:rPr>
                <w:sz w:val="24"/>
                <w:szCs w:val="24"/>
                <w:vertAlign w:val="subscript"/>
              </w:rPr>
              <w:t>4</w:t>
            </w:r>
          </w:p>
        </w:tc>
        <w:tc>
          <w:tcPr>
            <w:tcW w:w="588" w:type="pct"/>
          </w:tcPr>
          <w:p w:rsidR="0005467B" w:rsidRPr="00993F37" w:rsidRDefault="0005467B" w:rsidP="009D7173">
            <w:pPr>
              <w:pStyle w:val="a6"/>
              <w:ind w:left="0"/>
              <w:jc w:val="center"/>
              <w:rPr>
                <w:sz w:val="24"/>
                <w:szCs w:val="24"/>
              </w:rPr>
            </w:pPr>
            <w:r w:rsidRPr="00993F37">
              <w:rPr>
                <w:sz w:val="24"/>
                <w:szCs w:val="24"/>
              </w:rPr>
              <w:t>CO</w:t>
            </w:r>
            <w:r w:rsidRPr="00993F37">
              <w:rPr>
                <w:sz w:val="24"/>
                <w:szCs w:val="24"/>
                <w:vertAlign w:val="subscript"/>
              </w:rPr>
              <w:t>2</w:t>
            </w:r>
          </w:p>
        </w:tc>
        <w:tc>
          <w:tcPr>
            <w:tcW w:w="368" w:type="pct"/>
            <w:vMerge/>
          </w:tcPr>
          <w:p w:rsidR="0005467B" w:rsidRPr="00993F37" w:rsidRDefault="0005467B" w:rsidP="009D7173">
            <w:pPr>
              <w:pStyle w:val="a6"/>
              <w:ind w:left="0"/>
              <w:jc w:val="center"/>
              <w:rPr>
                <w:sz w:val="24"/>
                <w:szCs w:val="24"/>
              </w:rPr>
            </w:pPr>
          </w:p>
        </w:tc>
        <w:tc>
          <w:tcPr>
            <w:tcW w:w="352" w:type="pct"/>
            <w:vMerge/>
          </w:tcPr>
          <w:p w:rsidR="0005467B" w:rsidRPr="00993F37" w:rsidRDefault="0005467B" w:rsidP="009D7173">
            <w:pPr>
              <w:pStyle w:val="a6"/>
              <w:ind w:left="0"/>
              <w:jc w:val="center"/>
              <w:rPr>
                <w:sz w:val="24"/>
                <w:szCs w:val="24"/>
              </w:rPr>
            </w:pPr>
          </w:p>
        </w:tc>
        <w:tc>
          <w:tcPr>
            <w:tcW w:w="530" w:type="pct"/>
          </w:tcPr>
          <w:p w:rsidR="0005467B" w:rsidRPr="00993F37" w:rsidRDefault="0005467B" w:rsidP="009D7173">
            <w:pPr>
              <w:pStyle w:val="a6"/>
              <w:ind w:left="0"/>
              <w:jc w:val="center"/>
              <w:rPr>
                <w:sz w:val="24"/>
                <w:szCs w:val="24"/>
              </w:rPr>
            </w:pPr>
            <w:r w:rsidRPr="00993F37">
              <w:rPr>
                <w:sz w:val="24"/>
                <w:szCs w:val="24"/>
              </w:rPr>
              <w:t>CH</w:t>
            </w:r>
            <w:r w:rsidRPr="00993F37">
              <w:rPr>
                <w:sz w:val="24"/>
                <w:szCs w:val="24"/>
                <w:vertAlign w:val="subscript"/>
              </w:rPr>
              <w:t>4</w:t>
            </w:r>
          </w:p>
        </w:tc>
        <w:tc>
          <w:tcPr>
            <w:tcW w:w="515" w:type="pct"/>
          </w:tcPr>
          <w:p w:rsidR="0005467B" w:rsidRPr="00993F37" w:rsidRDefault="0005467B" w:rsidP="009D7173">
            <w:pPr>
              <w:pStyle w:val="a6"/>
              <w:ind w:left="0"/>
              <w:jc w:val="center"/>
              <w:rPr>
                <w:sz w:val="24"/>
                <w:szCs w:val="24"/>
              </w:rPr>
            </w:pPr>
            <w:r w:rsidRPr="00993F37">
              <w:rPr>
                <w:sz w:val="24"/>
                <w:szCs w:val="24"/>
              </w:rPr>
              <w:t>CO</w:t>
            </w:r>
            <w:r w:rsidRPr="00993F37">
              <w:rPr>
                <w:sz w:val="24"/>
                <w:szCs w:val="24"/>
                <w:vertAlign w:val="subscript"/>
              </w:rPr>
              <w:t>2</w:t>
            </w:r>
          </w:p>
        </w:tc>
        <w:tc>
          <w:tcPr>
            <w:tcW w:w="314" w:type="pct"/>
            <w:vMerge/>
          </w:tcPr>
          <w:p w:rsidR="0005467B" w:rsidRPr="00993F37" w:rsidRDefault="0005467B" w:rsidP="009D7173">
            <w:pPr>
              <w:pStyle w:val="a6"/>
              <w:ind w:left="0"/>
              <w:jc w:val="center"/>
              <w:rPr>
                <w:sz w:val="24"/>
                <w:szCs w:val="24"/>
              </w:rPr>
            </w:pPr>
          </w:p>
        </w:tc>
        <w:tc>
          <w:tcPr>
            <w:tcW w:w="331" w:type="pct"/>
            <w:vMerge/>
          </w:tcPr>
          <w:p w:rsidR="0005467B" w:rsidRPr="00993F37" w:rsidRDefault="0005467B" w:rsidP="009D7173">
            <w:pPr>
              <w:pStyle w:val="a6"/>
              <w:ind w:left="0"/>
              <w:jc w:val="center"/>
              <w:rPr>
                <w:sz w:val="24"/>
                <w:szCs w:val="24"/>
              </w:rPr>
            </w:pPr>
          </w:p>
        </w:tc>
        <w:tc>
          <w:tcPr>
            <w:tcW w:w="338" w:type="pct"/>
          </w:tcPr>
          <w:p w:rsidR="0005467B" w:rsidRPr="00993F37" w:rsidRDefault="0005467B" w:rsidP="009D7173">
            <w:pPr>
              <w:pStyle w:val="a6"/>
              <w:ind w:left="0"/>
              <w:jc w:val="center"/>
              <w:rPr>
                <w:sz w:val="24"/>
                <w:szCs w:val="24"/>
              </w:rPr>
            </w:pPr>
            <w:r w:rsidRPr="00993F37">
              <w:rPr>
                <w:sz w:val="24"/>
                <w:szCs w:val="24"/>
              </w:rPr>
              <w:t>600-750</w:t>
            </w:r>
            <w:r w:rsidRPr="00993F37">
              <w:rPr>
                <w:sz w:val="24"/>
                <w:szCs w:val="24"/>
                <w:vertAlign w:val="superscript"/>
              </w:rPr>
              <w:t>o</w:t>
            </w:r>
            <w:r w:rsidRPr="00993F37">
              <w:rPr>
                <w:sz w:val="24"/>
                <w:szCs w:val="24"/>
              </w:rPr>
              <w:t>C</w:t>
            </w:r>
          </w:p>
        </w:tc>
        <w:tc>
          <w:tcPr>
            <w:tcW w:w="340" w:type="pct"/>
          </w:tcPr>
          <w:p w:rsidR="0005467B" w:rsidRPr="00993F37" w:rsidRDefault="0005467B" w:rsidP="009D7173">
            <w:pPr>
              <w:pStyle w:val="a6"/>
              <w:ind w:left="0"/>
              <w:jc w:val="center"/>
              <w:rPr>
                <w:sz w:val="24"/>
                <w:szCs w:val="24"/>
              </w:rPr>
            </w:pPr>
            <w:r w:rsidRPr="00993F37">
              <w:rPr>
                <w:sz w:val="24"/>
                <w:szCs w:val="24"/>
              </w:rPr>
              <w:t>800-900</w:t>
            </w:r>
            <w:r w:rsidRPr="00993F37">
              <w:rPr>
                <w:sz w:val="24"/>
                <w:szCs w:val="24"/>
                <w:vertAlign w:val="superscript"/>
              </w:rPr>
              <w:t>o</w:t>
            </w:r>
            <w:r w:rsidRPr="00993F37">
              <w:rPr>
                <w:sz w:val="24"/>
                <w:szCs w:val="24"/>
              </w:rPr>
              <w:t>C</w:t>
            </w:r>
          </w:p>
        </w:tc>
      </w:tr>
      <w:tr w:rsidR="0005467B" w:rsidRPr="00993F37" w:rsidTr="009D7173">
        <w:tc>
          <w:tcPr>
            <w:tcW w:w="707" w:type="pct"/>
          </w:tcPr>
          <w:p w:rsidR="0005467B" w:rsidRPr="00993F37" w:rsidRDefault="0005467B" w:rsidP="009D7173">
            <w:pPr>
              <w:pStyle w:val="a6"/>
              <w:ind w:left="0"/>
              <w:rPr>
                <w:sz w:val="24"/>
                <w:szCs w:val="24"/>
              </w:rPr>
            </w:pPr>
            <w:r w:rsidRPr="00993F37">
              <w:rPr>
                <w:sz w:val="24"/>
                <w:szCs w:val="24"/>
              </w:rPr>
              <w:t>15Ni-15Mn-20Al</w:t>
            </w:r>
          </w:p>
        </w:tc>
        <w:tc>
          <w:tcPr>
            <w:tcW w:w="617" w:type="pct"/>
          </w:tcPr>
          <w:p w:rsidR="0005467B" w:rsidRPr="00993F37" w:rsidRDefault="0005467B" w:rsidP="009D7173">
            <w:pPr>
              <w:pStyle w:val="a6"/>
              <w:ind w:left="0"/>
              <w:jc w:val="center"/>
              <w:rPr>
                <w:sz w:val="24"/>
                <w:szCs w:val="24"/>
                <w:lang w:val="en-US"/>
              </w:rPr>
            </w:pPr>
            <w:r w:rsidRPr="00993F37">
              <w:rPr>
                <w:sz w:val="24"/>
                <w:szCs w:val="24"/>
                <w:lang w:val="en-US"/>
              </w:rPr>
              <w:t>16 (15)</w:t>
            </w:r>
          </w:p>
        </w:tc>
        <w:tc>
          <w:tcPr>
            <w:tcW w:w="588" w:type="pct"/>
          </w:tcPr>
          <w:p w:rsidR="0005467B" w:rsidRPr="00993F37" w:rsidRDefault="0005467B" w:rsidP="009D7173">
            <w:pPr>
              <w:pStyle w:val="a6"/>
              <w:ind w:left="0"/>
              <w:jc w:val="center"/>
              <w:rPr>
                <w:sz w:val="24"/>
                <w:szCs w:val="24"/>
                <w:lang w:val="en-US"/>
              </w:rPr>
            </w:pPr>
            <w:r w:rsidRPr="00993F37">
              <w:rPr>
                <w:sz w:val="24"/>
                <w:szCs w:val="24"/>
                <w:lang w:val="en-US"/>
              </w:rPr>
              <w:t>21 (26)</w:t>
            </w:r>
          </w:p>
          <w:p w:rsidR="0005467B" w:rsidRPr="00993F37" w:rsidRDefault="0005467B" w:rsidP="009D7173">
            <w:pPr>
              <w:pStyle w:val="a6"/>
              <w:ind w:left="0"/>
              <w:jc w:val="center"/>
              <w:rPr>
                <w:sz w:val="24"/>
                <w:szCs w:val="24"/>
                <w:lang w:val="en-US"/>
              </w:rPr>
            </w:pPr>
          </w:p>
        </w:tc>
        <w:tc>
          <w:tcPr>
            <w:tcW w:w="368" w:type="pct"/>
          </w:tcPr>
          <w:p w:rsidR="0005467B" w:rsidRPr="00993F37" w:rsidRDefault="0005467B" w:rsidP="009D7173">
            <w:pPr>
              <w:pStyle w:val="a6"/>
              <w:ind w:left="0"/>
              <w:jc w:val="center"/>
              <w:rPr>
                <w:sz w:val="24"/>
                <w:szCs w:val="24"/>
                <w:lang w:val="en-US"/>
              </w:rPr>
            </w:pPr>
            <w:r w:rsidRPr="00993F37">
              <w:rPr>
                <w:sz w:val="24"/>
                <w:szCs w:val="24"/>
                <w:lang w:val="en-US"/>
              </w:rPr>
              <w:t>Trace amount</w:t>
            </w:r>
          </w:p>
        </w:tc>
        <w:tc>
          <w:tcPr>
            <w:tcW w:w="352" w:type="pct"/>
          </w:tcPr>
          <w:p w:rsidR="0005467B" w:rsidRPr="00993F37" w:rsidRDefault="0005467B" w:rsidP="009D7173">
            <w:pPr>
              <w:pStyle w:val="a6"/>
              <w:ind w:left="0"/>
              <w:jc w:val="center"/>
              <w:rPr>
                <w:sz w:val="24"/>
                <w:szCs w:val="24"/>
                <w:lang w:val="en-US"/>
              </w:rPr>
            </w:pPr>
            <w:r w:rsidRPr="00993F37">
              <w:rPr>
                <w:sz w:val="24"/>
                <w:szCs w:val="24"/>
                <w:lang w:val="en-US"/>
              </w:rPr>
              <w:t>94 (92)</w:t>
            </w:r>
          </w:p>
        </w:tc>
        <w:tc>
          <w:tcPr>
            <w:tcW w:w="530" w:type="pct"/>
          </w:tcPr>
          <w:p w:rsidR="0005467B" w:rsidRPr="00993F37" w:rsidRDefault="0005467B" w:rsidP="009D7173">
            <w:pPr>
              <w:pStyle w:val="a6"/>
              <w:ind w:left="0"/>
              <w:jc w:val="center"/>
              <w:rPr>
                <w:sz w:val="24"/>
                <w:szCs w:val="24"/>
                <w:lang w:val="en-US"/>
              </w:rPr>
            </w:pPr>
            <w:r w:rsidRPr="00993F37">
              <w:rPr>
                <w:sz w:val="24"/>
                <w:lang w:val="en-US"/>
              </w:rPr>
              <w:t>77</w:t>
            </w:r>
          </w:p>
        </w:tc>
        <w:tc>
          <w:tcPr>
            <w:tcW w:w="515" w:type="pct"/>
          </w:tcPr>
          <w:p w:rsidR="0005467B" w:rsidRPr="00993F37" w:rsidRDefault="0005467B" w:rsidP="009D7173">
            <w:pPr>
              <w:pStyle w:val="a6"/>
              <w:ind w:left="0"/>
              <w:jc w:val="center"/>
              <w:rPr>
                <w:sz w:val="24"/>
                <w:szCs w:val="24"/>
                <w:vertAlign w:val="superscript"/>
                <w:lang w:val="en-US"/>
              </w:rPr>
            </w:pPr>
            <w:r w:rsidRPr="00993F37">
              <w:rPr>
                <w:sz w:val="24"/>
                <w:lang w:val="en-US"/>
              </w:rPr>
              <w:t>78</w:t>
            </w:r>
          </w:p>
          <w:p w:rsidR="0005467B" w:rsidRPr="00993F37" w:rsidRDefault="0005467B" w:rsidP="009D7173">
            <w:pPr>
              <w:pStyle w:val="a6"/>
              <w:ind w:left="0"/>
              <w:jc w:val="center"/>
              <w:rPr>
                <w:sz w:val="24"/>
                <w:szCs w:val="24"/>
                <w:lang w:val="en-US"/>
              </w:rPr>
            </w:pPr>
          </w:p>
        </w:tc>
        <w:tc>
          <w:tcPr>
            <w:tcW w:w="314" w:type="pct"/>
          </w:tcPr>
          <w:p w:rsidR="0005467B" w:rsidRPr="00993F37" w:rsidRDefault="0005467B" w:rsidP="009D7173">
            <w:pPr>
              <w:pStyle w:val="a6"/>
              <w:ind w:left="0"/>
              <w:jc w:val="center"/>
              <w:rPr>
                <w:sz w:val="24"/>
                <w:szCs w:val="24"/>
                <w:lang w:val="en-US"/>
              </w:rPr>
            </w:pPr>
            <w:r w:rsidRPr="00993F37">
              <w:rPr>
                <w:sz w:val="24"/>
                <w:szCs w:val="24"/>
                <w:lang w:val="en-US"/>
              </w:rPr>
              <w:t>77</w:t>
            </w:r>
          </w:p>
        </w:tc>
        <w:tc>
          <w:tcPr>
            <w:tcW w:w="331" w:type="pct"/>
          </w:tcPr>
          <w:p w:rsidR="0005467B" w:rsidRPr="00993F37" w:rsidRDefault="0005467B" w:rsidP="009D7173">
            <w:pPr>
              <w:pStyle w:val="a6"/>
              <w:ind w:left="0"/>
              <w:jc w:val="center"/>
              <w:rPr>
                <w:sz w:val="24"/>
                <w:szCs w:val="24"/>
                <w:lang w:val="en-US"/>
              </w:rPr>
            </w:pPr>
            <w:r w:rsidRPr="00993F37">
              <w:rPr>
                <w:sz w:val="24"/>
                <w:szCs w:val="24"/>
                <w:lang w:val="en-US"/>
              </w:rPr>
              <w:t>1.2</w:t>
            </w:r>
          </w:p>
        </w:tc>
        <w:tc>
          <w:tcPr>
            <w:tcW w:w="338" w:type="pct"/>
          </w:tcPr>
          <w:p w:rsidR="0005467B" w:rsidRPr="00993F37" w:rsidRDefault="0005467B" w:rsidP="009D7173">
            <w:pPr>
              <w:pStyle w:val="a6"/>
              <w:ind w:left="0"/>
              <w:jc w:val="center"/>
              <w:rPr>
                <w:sz w:val="24"/>
                <w:szCs w:val="24"/>
                <w:lang w:val="en-US"/>
              </w:rPr>
            </w:pPr>
            <w:r w:rsidRPr="00993F37">
              <w:rPr>
                <w:sz w:val="24"/>
                <w:szCs w:val="24"/>
                <w:lang w:val="en-US"/>
              </w:rPr>
              <w:t>45</w:t>
            </w:r>
          </w:p>
        </w:tc>
        <w:tc>
          <w:tcPr>
            <w:tcW w:w="340" w:type="pct"/>
          </w:tcPr>
          <w:p w:rsidR="0005467B" w:rsidRPr="00993F37" w:rsidRDefault="0005467B" w:rsidP="009D7173">
            <w:pPr>
              <w:pStyle w:val="a6"/>
              <w:ind w:left="0"/>
              <w:jc w:val="center"/>
              <w:rPr>
                <w:sz w:val="24"/>
                <w:szCs w:val="24"/>
                <w:lang w:val="en-US"/>
              </w:rPr>
            </w:pPr>
            <w:r w:rsidRPr="00993F37">
              <w:rPr>
                <w:sz w:val="24"/>
                <w:szCs w:val="24"/>
                <w:lang w:val="en-US"/>
              </w:rPr>
              <w:t>21</w:t>
            </w:r>
          </w:p>
        </w:tc>
      </w:tr>
      <w:tr w:rsidR="0005467B" w:rsidRPr="00993F37" w:rsidTr="009D7173">
        <w:tc>
          <w:tcPr>
            <w:tcW w:w="707" w:type="pct"/>
          </w:tcPr>
          <w:p w:rsidR="0005467B" w:rsidRPr="00993F37" w:rsidRDefault="0005467B" w:rsidP="009D7173">
            <w:pPr>
              <w:pStyle w:val="a6"/>
              <w:ind w:left="0"/>
              <w:rPr>
                <w:sz w:val="24"/>
                <w:szCs w:val="24"/>
                <w:lang w:val="en-US"/>
              </w:rPr>
            </w:pPr>
            <w:r w:rsidRPr="00993F37">
              <w:rPr>
                <w:sz w:val="24"/>
                <w:szCs w:val="24"/>
                <w:lang w:val="en-US"/>
              </w:rPr>
              <w:t>15Ni-15Mg-20Al</w:t>
            </w:r>
          </w:p>
        </w:tc>
        <w:tc>
          <w:tcPr>
            <w:tcW w:w="617" w:type="pct"/>
          </w:tcPr>
          <w:p w:rsidR="0005467B" w:rsidRPr="00993F37" w:rsidRDefault="0005467B" w:rsidP="009D7173">
            <w:pPr>
              <w:pStyle w:val="a6"/>
              <w:ind w:left="0"/>
              <w:jc w:val="center"/>
              <w:rPr>
                <w:sz w:val="24"/>
                <w:szCs w:val="24"/>
                <w:lang w:val="en-US"/>
              </w:rPr>
            </w:pPr>
            <w:r w:rsidRPr="00993F37">
              <w:rPr>
                <w:sz w:val="24"/>
                <w:szCs w:val="24"/>
                <w:lang w:val="en-US"/>
              </w:rPr>
              <w:t>37 (48)</w:t>
            </w:r>
          </w:p>
        </w:tc>
        <w:tc>
          <w:tcPr>
            <w:tcW w:w="588" w:type="pct"/>
          </w:tcPr>
          <w:p w:rsidR="0005467B" w:rsidRPr="00993F37" w:rsidRDefault="0005467B" w:rsidP="009D7173">
            <w:pPr>
              <w:pStyle w:val="a6"/>
              <w:ind w:left="0"/>
              <w:jc w:val="center"/>
              <w:rPr>
                <w:sz w:val="24"/>
                <w:szCs w:val="24"/>
                <w:lang w:val="en-US"/>
              </w:rPr>
            </w:pPr>
            <w:r w:rsidRPr="00993F37">
              <w:rPr>
                <w:sz w:val="24"/>
                <w:szCs w:val="24"/>
                <w:lang w:val="en-US"/>
              </w:rPr>
              <w:t>38 (50)</w:t>
            </w:r>
          </w:p>
          <w:p w:rsidR="0005467B" w:rsidRPr="00993F37" w:rsidRDefault="0005467B" w:rsidP="009D7173">
            <w:pPr>
              <w:pStyle w:val="a6"/>
              <w:ind w:left="0"/>
              <w:jc w:val="center"/>
              <w:rPr>
                <w:sz w:val="24"/>
                <w:szCs w:val="24"/>
                <w:lang w:val="en-US"/>
              </w:rPr>
            </w:pPr>
          </w:p>
        </w:tc>
        <w:tc>
          <w:tcPr>
            <w:tcW w:w="368" w:type="pct"/>
          </w:tcPr>
          <w:p w:rsidR="0005467B" w:rsidRPr="00993F37" w:rsidRDefault="0005467B" w:rsidP="009D7173">
            <w:pPr>
              <w:pStyle w:val="a6"/>
              <w:ind w:left="0"/>
              <w:jc w:val="center"/>
              <w:rPr>
                <w:sz w:val="24"/>
                <w:szCs w:val="24"/>
              </w:rPr>
            </w:pPr>
            <w:r w:rsidRPr="00993F37">
              <w:rPr>
                <w:sz w:val="24"/>
                <w:szCs w:val="24"/>
              </w:rPr>
              <w:t>0.006</w:t>
            </w:r>
          </w:p>
        </w:tc>
        <w:tc>
          <w:tcPr>
            <w:tcW w:w="352" w:type="pct"/>
          </w:tcPr>
          <w:p w:rsidR="0005467B" w:rsidRPr="00993F37" w:rsidRDefault="0005467B" w:rsidP="009D7173">
            <w:pPr>
              <w:pStyle w:val="a6"/>
              <w:ind w:left="0"/>
              <w:jc w:val="center"/>
              <w:rPr>
                <w:sz w:val="24"/>
                <w:szCs w:val="24"/>
              </w:rPr>
            </w:pPr>
            <w:r w:rsidRPr="00993F37">
              <w:rPr>
                <w:sz w:val="24"/>
                <w:szCs w:val="24"/>
                <w:lang w:val="en-US"/>
              </w:rPr>
              <w:t>94</w:t>
            </w:r>
            <w:r w:rsidRPr="00993F37">
              <w:rPr>
                <w:sz w:val="24"/>
                <w:szCs w:val="24"/>
              </w:rPr>
              <w:t xml:space="preserve"> (77)</w:t>
            </w:r>
          </w:p>
        </w:tc>
        <w:tc>
          <w:tcPr>
            <w:tcW w:w="530" w:type="pct"/>
          </w:tcPr>
          <w:p w:rsidR="0005467B" w:rsidRPr="00993F37" w:rsidRDefault="0005467B" w:rsidP="009D7173">
            <w:pPr>
              <w:pStyle w:val="a6"/>
              <w:ind w:left="0"/>
              <w:jc w:val="center"/>
              <w:rPr>
                <w:sz w:val="24"/>
                <w:szCs w:val="24"/>
              </w:rPr>
            </w:pPr>
            <w:r w:rsidRPr="00993F37">
              <w:rPr>
                <w:sz w:val="24"/>
                <w:lang w:val="en-US"/>
              </w:rPr>
              <w:t>94</w:t>
            </w:r>
          </w:p>
        </w:tc>
        <w:tc>
          <w:tcPr>
            <w:tcW w:w="515" w:type="pct"/>
          </w:tcPr>
          <w:p w:rsidR="0005467B" w:rsidRPr="00993F37" w:rsidRDefault="0005467B" w:rsidP="009D7173">
            <w:pPr>
              <w:pStyle w:val="a6"/>
              <w:ind w:left="0"/>
              <w:jc w:val="center"/>
              <w:rPr>
                <w:sz w:val="24"/>
                <w:szCs w:val="24"/>
                <w:vertAlign w:val="superscript"/>
              </w:rPr>
            </w:pPr>
            <w:r w:rsidRPr="00993F37">
              <w:rPr>
                <w:sz w:val="24"/>
                <w:lang w:val="en-US"/>
              </w:rPr>
              <w:t>96</w:t>
            </w:r>
          </w:p>
          <w:p w:rsidR="0005467B" w:rsidRPr="00993F37" w:rsidRDefault="0005467B" w:rsidP="009D7173">
            <w:pPr>
              <w:pStyle w:val="a6"/>
              <w:ind w:left="0"/>
              <w:jc w:val="center"/>
              <w:rPr>
                <w:sz w:val="24"/>
                <w:szCs w:val="24"/>
              </w:rPr>
            </w:pPr>
          </w:p>
        </w:tc>
        <w:tc>
          <w:tcPr>
            <w:tcW w:w="314" w:type="pct"/>
          </w:tcPr>
          <w:p w:rsidR="0005467B" w:rsidRPr="00993F37" w:rsidRDefault="0005467B" w:rsidP="009D7173">
            <w:pPr>
              <w:pStyle w:val="a6"/>
              <w:ind w:left="0"/>
              <w:jc w:val="center"/>
              <w:rPr>
                <w:sz w:val="24"/>
                <w:szCs w:val="24"/>
                <w:lang w:val="en-US"/>
              </w:rPr>
            </w:pPr>
            <w:r w:rsidRPr="00993F37">
              <w:rPr>
                <w:sz w:val="24"/>
                <w:szCs w:val="24"/>
              </w:rPr>
              <w:t>6</w:t>
            </w:r>
            <w:r w:rsidRPr="00993F37">
              <w:rPr>
                <w:sz w:val="24"/>
                <w:szCs w:val="24"/>
                <w:lang w:val="en-US"/>
              </w:rPr>
              <w:t>5</w:t>
            </w:r>
          </w:p>
        </w:tc>
        <w:tc>
          <w:tcPr>
            <w:tcW w:w="331" w:type="pct"/>
          </w:tcPr>
          <w:p w:rsidR="0005467B" w:rsidRPr="00993F37" w:rsidRDefault="0005467B" w:rsidP="009D7173">
            <w:pPr>
              <w:pStyle w:val="a6"/>
              <w:ind w:left="0"/>
              <w:jc w:val="center"/>
              <w:rPr>
                <w:sz w:val="24"/>
                <w:szCs w:val="24"/>
              </w:rPr>
            </w:pPr>
            <w:r w:rsidRPr="00993F37">
              <w:rPr>
                <w:sz w:val="24"/>
                <w:szCs w:val="24"/>
              </w:rPr>
              <w:t>1.1</w:t>
            </w:r>
          </w:p>
        </w:tc>
        <w:tc>
          <w:tcPr>
            <w:tcW w:w="338" w:type="pct"/>
          </w:tcPr>
          <w:p w:rsidR="0005467B" w:rsidRPr="00993F37" w:rsidRDefault="0005467B" w:rsidP="009D7173">
            <w:pPr>
              <w:pStyle w:val="a6"/>
              <w:ind w:left="0"/>
              <w:jc w:val="center"/>
              <w:rPr>
                <w:sz w:val="24"/>
                <w:szCs w:val="24"/>
              </w:rPr>
            </w:pPr>
            <w:r w:rsidRPr="00993F37">
              <w:rPr>
                <w:sz w:val="24"/>
                <w:szCs w:val="24"/>
              </w:rPr>
              <w:t>45</w:t>
            </w:r>
          </w:p>
        </w:tc>
        <w:tc>
          <w:tcPr>
            <w:tcW w:w="340" w:type="pct"/>
          </w:tcPr>
          <w:p w:rsidR="0005467B" w:rsidRPr="00993F37" w:rsidRDefault="0005467B" w:rsidP="009D7173">
            <w:pPr>
              <w:pStyle w:val="a6"/>
              <w:ind w:left="0"/>
              <w:jc w:val="center"/>
              <w:rPr>
                <w:sz w:val="24"/>
                <w:szCs w:val="24"/>
              </w:rPr>
            </w:pPr>
            <w:r w:rsidRPr="00993F37">
              <w:rPr>
                <w:sz w:val="24"/>
                <w:szCs w:val="24"/>
              </w:rPr>
              <w:t>6</w:t>
            </w:r>
          </w:p>
        </w:tc>
      </w:tr>
      <w:tr w:rsidR="0005467B" w:rsidRPr="00993F37" w:rsidTr="009D7173">
        <w:tc>
          <w:tcPr>
            <w:tcW w:w="707" w:type="pct"/>
          </w:tcPr>
          <w:p w:rsidR="0005467B" w:rsidRPr="00993F37" w:rsidRDefault="0005467B" w:rsidP="009D7173">
            <w:pPr>
              <w:pStyle w:val="a6"/>
              <w:ind w:left="0"/>
              <w:rPr>
                <w:sz w:val="24"/>
                <w:szCs w:val="24"/>
              </w:rPr>
            </w:pPr>
            <w:r w:rsidRPr="00993F37">
              <w:rPr>
                <w:sz w:val="24"/>
                <w:szCs w:val="24"/>
              </w:rPr>
              <w:t>15Ni-15Mn-20Mg</w:t>
            </w:r>
          </w:p>
        </w:tc>
        <w:tc>
          <w:tcPr>
            <w:tcW w:w="617" w:type="pct"/>
          </w:tcPr>
          <w:p w:rsidR="0005467B" w:rsidRPr="00993F37" w:rsidRDefault="0005467B" w:rsidP="009D7173">
            <w:pPr>
              <w:pStyle w:val="a6"/>
              <w:ind w:left="0"/>
              <w:jc w:val="center"/>
              <w:rPr>
                <w:sz w:val="24"/>
                <w:szCs w:val="24"/>
                <w:lang w:val="en-US"/>
              </w:rPr>
            </w:pPr>
            <w:r w:rsidRPr="00993F37">
              <w:rPr>
                <w:sz w:val="24"/>
                <w:szCs w:val="24"/>
                <w:lang w:val="en-US"/>
              </w:rPr>
              <w:t>38 (47)</w:t>
            </w:r>
          </w:p>
        </w:tc>
        <w:tc>
          <w:tcPr>
            <w:tcW w:w="588" w:type="pct"/>
          </w:tcPr>
          <w:p w:rsidR="0005467B" w:rsidRPr="00993F37" w:rsidRDefault="0005467B" w:rsidP="009D7173">
            <w:pPr>
              <w:pStyle w:val="a6"/>
              <w:ind w:left="0"/>
              <w:jc w:val="center"/>
              <w:rPr>
                <w:sz w:val="24"/>
                <w:szCs w:val="24"/>
                <w:lang w:val="en-US"/>
              </w:rPr>
            </w:pPr>
            <w:r w:rsidRPr="00993F37">
              <w:rPr>
                <w:sz w:val="24"/>
                <w:szCs w:val="24"/>
                <w:lang w:val="en-US"/>
              </w:rPr>
              <w:t>38 (37)</w:t>
            </w:r>
          </w:p>
        </w:tc>
        <w:tc>
          <w:tcPr>
            <w:tcW w:w="368" w:type="pct"/>
          </w:tcPr>
          <w:p w:rsidR="0005467B" w:rsidRPr="00993F37" w:rsidRDefault="0005467B" w:rsidP="009D7173">
            <w:pPr>
              <w:pStyle w:val="a6"/>
              <w:ind w:left="0"/>
              <w:jc w:val="center"/>
              <w:rPr>
                <w:sz w:val="24"/>
                <w:szCs w:val="24"/>
              </w:rPr>
            </w:pPr>
            <w:r w:rsidRPr="00993F37">
              <w:rPr>
                <w:sz w:val="24"/>
                <w:szCs w:val="24"/>
              </w:rPr>
              <w:t>0.11</w:t>
            </w:r>
          </w:p>
        </w:tc>
        <w:tc>
          <w:tcPr>
            <w:tcW w:w="352" w:type="pct"/>
          </w:tcPr>
          <w:p w:rsidR="0005467B" w:rsidRPr="00993F37" w:rsidRDefault="0005467B" w:rsidP="009D7173">
            <w:pPr>
              <w:pStyle w:val="a6"/>
              <w:ind w:left="0"/>
              <w:jc w:val="center"/>
              <w:rPr>
                <w:sz w:val="24"/>
                <w:szCs w:val="24"/>
              </w:rPr>
            </w:pPr>
            <w:r w:rsidRPr="00993F37">
              <w:rPr>
                <w:sz w:val="24"/>
                <w:szCs w:val="24"/>
                <w:lang w:val="en-US"/>
              </w:rPr>
              <w:t xml:space="preserve">94 </w:t>
            </w:r>
            <w:r w:rsidRPr="00993F37">
              <w:rPr>
                <w:sz w:val="24"/>
                <w:szCs w:val="24"/>
              </w:rPr>
              <w:t>(</w:t>
            </w:r>
            <w:r w:rsidRPr="00993F37">
              <w:rPr>
                <w:sz w:val="24"/>
                <w:szCs w:val="24"/>
                <w:lang w:val="en-US"/>
              </w:rPr>
              <w:t>85</w:t>
            </w:r>
            <w:r w:rsidRPr="00993F37">
              <w:rPr>
                <w:sz w:val="24"/>
                <w:szCs w:val="24"/>
              </w:rPr>
              <w:t>)</w:t>
            </w:r>
          </w:p>
        </w:tc>
        <w:tc>
          <w:tcPr>
            <w:tcW w:w="530" w:type="pct"/>
          </w:tcPr>
          <w:p w:rsidR="0005467B" w:rsidRPr="00993F37" w:rsidRDefault="0005467B" w:rsidP="009D7173">
            <w:pPr>
              <w:pStyle w:val="a6"/>
              <w:ind w:left="0"/>
              <w:jc w:val="center"/>
              <w:rPr>
                <w:sz w:val="24"/>
                <w:szCs w:val="24"/>
                <w:lang w:val="en-US"/>
              </w:rPr>
            </w:pPr>
            <w:r w:rsidRPr="00993F37">
              <w:rPr>
                <w:sz w:val="24"/>
                <w:lang w:val="en-US"/>
              </w:rPr>
              <w:t>95</w:t>
            </w:r>
          </w:p>
        </w:tc>
        <w:tc>
          <w:tcPr>
            <w:tcW w:w="515" w:type="pct"/>
          </w:tcPr>
          <w:p w:rsidR="0005467B" w:rsidRPr="00993F37" w:rsidRDefault="0005467B" w:rsidP="009D7173">
            <w:pPr>
              <w:pStyle w:val="a6"/>
              <w:ind w:left="0"/>
              <w:jc w:val="center"/>
              <w:rPr>
                <w:sz w:val="24"/>
                <w:szCs w:val="24"/>
                <w:vertAlign w:val="superscript"/>
                <w:lang w:val="en-US"/>
              </w:rPr>
            </w:pPr>
            <w:r w:rsidRPr="00993F37">
              <w:rPr>
                <w:sz w:val="24"/>
                <w:lang w:val="en-US"/>
              </w:rPr>
              <w:t>93</w:t>
            </w:r>
          </w:p>
          <w:p w:rsidR="0005467B" w:rsidRPr="00993F37" w:rsidRDefault="0005467B" w:rsidP="009D7173">
            <w:pPr>
              <w:pStyle w:val="a6"/>
              <w:ind w:left="0"/>
              <w:jc w:val="center"/>
              <w:rPr>
                <w:sz w:val="24"/>
                <w:szCs w:val="24"/>
              </w:rPr>
            </w:pPr>
          </w:p>
        </w:tc>
        <w:tc>
          <w:tcPr>
            <w:tcW w:w="314" w:type="pct"/>
          </w:tcPr>
          <w:p w:rsidR="0005467B" w:rsidRPr="00993F37" w:rsidRDefault="0005467B" w:rsidP="009D7173">
            <w:pPr>
              <w:pStyle w:val="a6"/>
              <w:ind w:left="0"/>
              <w:jc w:val="center"/>
              <w:rPr>
                <w:sz w:val="24"/>
                <w:szCs w:val="24"/>
                <w:lang w:val="en-US"/>
              </w:rPr>
            </w:pPr>
            <w:r w:rsidRPr="00993F37">
              <w:rPr>
                <w:sz w:val="24"/>
                <w:szCs w:val="24"/>
                <w:lang w:val="en-US"/>
              </w:rPr>
              <w:t>72</w:t>
            </w:r>
          </w:p>
        </w:tc>
        <w:tc>
          <w:tcPr>
            <w:tcW w:w="331" w:type="pct"/>
          </w:tcPr>
          <w:p w:rsidR="0005467B" w:rsidRPr="00993F37" w:rsidRDefault="0005467B" w:rsidP="009D7173">
            <w:pPr>
              <w:pStyle w:val="a6"/>
              <w:ind w:left="0"/>
              <w:jc w:val="center"/>
              <w:rPr>
                <w:sz w:val="24"/>
                <w:szCs w:val="24"/>
              </w:rPr>
            </w:pPr>
            <w:r w:rsidRPr="00993F37">
              <w:rPr>
                <w:sz w:val="24"/>
                <w:szCs w:val="24"/>
              </w:rPr>
              <w:t>1.1</w:t>
            </w:r>
          </w:p>
        </w:tc>
        <w:tc>
          <w:tcPr>
            <w:tcW w:w="338" w:type="pct"/>
          </w:tcPr>
          <w:p w:rsidR="0005467B" w:rsidRPr="00993F37" w:rsidRDefault="0005467B" w:rsidP="009D7173">
            <w:pPr>
              <w:pStyle w:val="a6"/>
              <w:ind w:left="0"/>
              <w:jc w:val="center"/>
              <w:rPr>
                <w:sz w:val="24"/>
                <w:szCs w:val="24"/>
              </w:rPr>
            </w:pPr>
            <w:r w:rsidRPr="00993F37">
              <w:rPr>
                <w:sz w:val="24"/>
                <w:szCs w:val="24"/>
              </w:rPr>
              <w:t>36</w:t>
            </w:r>
          </w:p>
        </w:tc>
        <w:tc>
          <w:tcPr>
            <w:tcW w:w="340" w:type="pct"/>
          </w:tcPr>
          <w:p w:rsidR="0005467B" w:rsidRPr="00993F37" w:rsidRDefault="0005467B" w:rsidP="009D7173">
            <w:pPr>
              <w:pStyle w:val="a6"/>
              <w:ind w:left="0"/>
              <w:jc w:val="center"/>
              <w:rPr>
                <w:sz w:val="24"/>
                <w:szCs w:val="24"/>
              </w:rPr>
            </w:pPr>
            <w:r w:rsidRPr="00993F37">
              <w:rPr>
                <w:sz w:val="24"/>
                <w:szCs w:val="24"/>
              </w:rPr>
              <w:t>4</w:t>
            </w:r>
          </w:p>
        </w:tc>
      </w:tr>
    </w:tbl>
    <w:p w:rsidR="0005467B" w:rsidRPr="00993F37" w:rsidRDefault="0005467B" w:rsidP="0005467B">
      <w:pPr>
        <w:pStyle w:val="a6"/>
        <w:ind w:left="0" w:firstLine="566"/>
        <w:rPr>
          <w:lang w:val="sv-FI"/>
        </w:rPr>
      </w:pPr>
    </w:p>
    <w:p w:rsidR="0005467B" w:rsidRPr="00993F37" w:rsidRDefault="0005467B" w:rsidP="0005467B">
      <w:pPr>
        <w:pStyle w:val="a6"/>
        <w:ind w:left="0" w:firstLine="566"/>
        <w:rPr>
          <w:lang w:val="en-US"/>
        </w:rPr>
      </w:pPr>
      <w:r w:rsidRPr="00993F37">
        <w:rPr>
          <w:lang w:val="en-US"/>
        </w:rPr>
        <w:t>The spent 15Ni-15Mg-20Al after temperature cycling experiment exhibited relatively small Ni particles and less carbon was accumulated on this catalyst in comparison to its two counterparts, 15Ni-15Mn-20Al and 15Ni-15Mn-20Mg. It is known from [2</w:t>
      </w:r>
      <w:r w:rsidR="00BD0E08">
        <w:rPr>
          <w:lang w:val="en-US"/>
        </w:rPr>
        <w:t>49</w:t>
      </w:r>
      <w:r w:rsidRPr="00993F37">
        <w:rPr>
          <w:lang w:val="en-US"/>
        </w:rPr>
        <w:t xml:space="preserve">] that low particle size is reported to be effective in reducing in the </w:t>
      </w:r>
      <w:r w:rsidRPr="00993F37">
        <w:rPr>
          <w:lang w:val="en-US"/>
        </w:rPr>
        <w:lastRenderedPageBreak/>
        <w:t>carbon accumulation. In the current work, first, metal particle size did not increase significantly; second the activity was not reduce</w:t>
      </w:r>
      <w:r w:rsidR="000E0A3E">
        <w:rPr>
          <w:lang w:val="en-US"/>
        </w:rPr>
        <w:t>d</w:t>
      </w:r>
      <w:r w:rsidRPr="00993F37">
        <w:rPr>
          <w:lang w:val="en-US"/>
        </w:rPr>
        <w:t xml:space="preserve"> after arriving to 600°C, therefore metal sintering was also not observed.</w:t>
      </w:r>
    </w:p>
    <w:p w:rsidR="0005467B" w:rsidRDefault="0005467B" w:rsidP="0005467B">
      <w:pPr>
        <w:pStyle w:val="a6"/>
        <w:ind w:left="0" w:firstLine="566"/>
        <w:rPr>
          <w:lang w:val="en-US"/>
        </w:rPr>
      </w:pPr>
      <w:r w:rsidRPr="00993F37">
        <w:rPr>
          <w:lang w:val="en-US"/>
        </w:rPr>
        <w:t xml:space="preserve">The </w:t>
      </w:r>
      <w:r>
        <w:rPr>
          <w:lang w:val="en-US"/>
        </w:rPr>
        <w:t xml:space="preserve">highest active </w:t>
      </w:r>
      <w:r w:rsidRPr="00993F37">
        <w:rPr>
          <w:lang w:val="en-US"/>
        </w:rPr>
        <w:t xml:space="preserve">15Ni-15Mg-20Al </w:t>
      </w:r>
      <w:r>
        <w:rPr>
          <w:lang w:val="en-US"/>
        </w:rPr>
        <w:t>showed CH</w:t>
      </w:r>
      <w:r w:rsidRPr="002B57C2">
        <w:rPr>
          <w:vertAlign w:val="subscript"/>
          <w:lang w:val="en-US"/>
        </w:rPr>
        <w:t>4</w:t>
      </w:r>
      <w:r>
        <w:rPr>
          <w:lang w:val="en-US"/>
        </w:rPr>
        <w:t xml:space="preserve"> and CO</w:t>
      </w:r>
      <w:r w:rsidRPr="002B57C2">
        <w:rPr>
          <w:vertAlign w:val="subscript"/>
          <w:lang w:val="en-US"/>
        </w:rPr>
        <w:t>2</w:t>
      </w:r>
      <w:r>
        <w:rPr>
          <w:lang w:val="en-US"/>
        </w:rPr>
        <w:t xml:space="preserve"> conversion of 94% and 96%, H</w:t>
      </w:r>
      <w:r w:rsidRPr="002B57C2">
        <w:rPr>
          <w:vertAlign w:val="subscript"/>
          <w:lang w:val="en-US"/>
        </w:rPr>
        <w:t>2</w:t>
      </w:r>
      <w:r>
        <w:rPr>
          <w:lang w:val="en-US"/>
        </w:rPr>
        <w:t xml:space="preserve"> and CO yields of 75% and 64%, respectively, at 85</w:t>
      </w:r>
      <w:r w:rsidRPr="00993F37">
        <w:rPr>
          <w:lang w:val="en-US"/>
        </w:rPr>
        <w:t>0°C</w:t>
      </w:r>
      <w:r>
        <w:rPr>
          <w:lang w:val="en-US"/>
        </w:rPr>
        <w:t xml:space="preserve"> in the</w:t>
      </w:r>
      <w:r w:rsidRPr="00993F37">
        <w:rPr>
          <w:lang w:val="en-US"/>
        </w:rPr>
        <w:t xml:space="preserve"> temperature cycling </w:t>
      </w:r>
      <w:r>
        <w:rPr>
          <w:lang w:val="en-US"/>
        </w:rPr>
        <w:t>test.</w:t>
      </w:r>
    </w:p>
    <w:p w:rsidR="0005467B" w:rsidRPr="00993F37" w:rsidRDefault="0005467B" w:rsidP="0005467B">
      <w:pPr>
        <w:pStyle w:val="a6"/>
        <w:ind w:left="0" w:firstLine="566"/>
        <w:rPr>
          <w:lang w:val="en-US"/>
        </w:rPr>
      </w:pPr>
      <w:r w:rsidRPr="00993F37">
        <w:rPr>
          <w:lang w:val="en-US"/>
        </w:rPr>
        <w:t>Effect of reaction conditions on catalytic activity of 15Ni-15Mg-20Al. 15Ni-15Mg-20Al prepared by SCS was tested at different reaction conditions like 15Ni-5Fe-30Al in order to control the reaction kinetically and minimize coke formation by searching an optimal DRM conditions (GHSV and feed ratio).</w:t>
      </w:r>
      <w:r>
        <w:rPr>
          <w:lang w:val="en-US"/>
        </w:rPr>
        <w:t xml:space="preserve"> </w:t>
      </w:r>
      <w:r w:rsidRPr="00993F37">
        <w:rPr>
          <w:lang w:val="en-US"/>
        </w:rPr>
        <w:t>Figure 4</w:t>
      </w:r>
      <w:r>
        <w:rPr>
          <w:lang w:val="en-US"/>
        </w:rPr>
        <w:t>7</w:t>
      </w:r>
      <w:r w:rsidRPr="00993F37">
        <w:rPr>
          <w:lang w:val="en-US"/>
        </w:rPr>
        <w:t xml:space="preserve"> demonstrates the changes of conversions and H</w:t>
      </w:r>
      <w:r w:rsidRPr="00993F37">
        <w:rPr>
          <w:vertAlign w:val="subscript"/>
          <w:lang w:val="en-US"/>
        </w:rPr>
        <w:t>2</w:t>
      </w:r>
      <w:r w:rsidRPr="00993F37">
        <w:rPr>
          <w:lang w:val="en-US"/>
        </w:rPr>
        <w:t>/CO with an increase in GHSV at constant CH</w:t>
      </w:r>
      <w:r w:rsidRPr="00993F37">
        <w:rPr>
          <w:vertAlign w:val="subscript"/>
          <w:lang w:val="en-US"/>
        </w:rPr>
        <w:t>4</w:t>
      </w:r>
      <w:r w:rsidRPr="00993F37">
        <w:rPr>
          <w:lang w:val="en-US"/>
        </w:rPr>
        <w:t>/CO</w:t>
      </w:r>
      <w:r w:rsidRPr="00993F37">
        <w:rPr>
          <w:vertAlign w:val="subscript"/>
          <w:lang w:val="en-US"/>
        </w:rPr>
        <w:t>2</w:t>
      </w:r>
      <w:r w:rsidRPr="00993F37">
        <w:rPr>
          <w:lang w:val="en-US"/>
        </w:rPr>
        <w:t xml:space="preserve"> ratio (1:1)</w:t>
      </w:r>
      <w:r>
        <w:rPr>
          <w:lang w:val="en-US"/>
        </w:rPr>
        <w:t>.</w:t>
      </w:r>
    </w:p>
    <w:p w:rsidR="003E39F7" w:rsidRPr="00993F37" w:rsidRDefault="003E39F7" w:rsidP="00AF5A9E">
      <w:pPr>
        <w:pStyle w:val="a6"/>
        <w:ind w:left="0" w:firstLine="566"/>
        <w:rPr>
          <w:lang w:val="en-US"/>
        </w:rPr>
      </w:pPr>
    </w:p>
    <w:p w:rsidR="00AF5A9E" w:rsidRPr="00993F37" w:rsidRDefault="00026173" w:rsidP="00AF5A9E">
      <w:pPr>
        <w:pStyle w:val="a6"/>
        <w:ind w:left="0"/>
        <w:jc w:val="center"/>
      </w:pPr>
      <w:r w:rsidRPr="00993F37">
        <w:rPr>
          <w:noProof/>
          <w:lang w:eastAsia="ru-RU"/>
        </w:rPr>
        <w:drawing>
          <wp:inline distT="0" distB="0" distL="0" distR="0">
            <wp:extent cx="2980055" cy="1844040"/>
            <wp:effectExtent l="19050" t="0" r="0" b="0"/>
            <wp:docPr id="188882171" name="Рисунок 18888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980055" cy="1844040"/>
                    </a:xfrm>
                    <a:prstGeom prst="rect">
                      <a:avLst/>
                    </a:prstGeom>
                    <a:noFill/>
                    <a:ln>
                      <a:noFill/>
                    </a:ln>
                  </pic:spPr>
                </pic:pic>
              </a:graphicData>
            </a:graphic>
          </wp:inline>
        </w:drawing>
      </w:r>
      <w:r w:rsidRPr="00993F37">
        <w:rPr>
          <w:noProof/>
          <w:lang w:eastAsia="ru-RU"/>
        </w:rPr>
        <w:drawing>
          <wp:inline distT="0" distB="0" distL="0" distR="0">
            <wp:extent cx="2832561" cy="1935480"/>
            <wp:effectExtent l="0" t="0" r="6350" b="7620"/>
            <wp:docPr id="11354764" name="Рисунок 1135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43882" cy="1943215"/>
                    </a:xfrm>
                    <a:prstGeom prst="rect">
                      <a:avLst/>
                    </a:prstGeom>
                    <a:noFill/>
                    <a:ln>
                      <a:noFill/>
                    </a:ln>
                  </pic:spPr>
                </pic:pic>
              </a:graphicData>
            </a:graphic>
          </wp:inline>
        </w:drawing>
      </w:r>
    </w:p>
    <w:p w:rsidR="00AF5A9E" w:rsidRPr="00993F37" w:rsidRDefault="00410F09" w:rsidP="00AF5A9E">
      <w:pPr>
        <w:pStyle w:val="a6"/>
        <w:ind w:left="0"/>
        <w:jc w:val="center"/>
      </w:pPr>
      <w:r w:rsidRPr="00993F37">
        <w:rPr>
          <w:noProof/>
          <w:lang w:eastAsia="ru-RU"/>
        </w:rPr>
        <w:drawing>
          <wp:inline distT="0" distB="0" distL="0" distR="0">
            <wp:extent cx="2867772" cy="1867740"/>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94826" cy="1885360"/>
                    </a:xfrm>
                    <a:prstGeom prst="rect">
                      <a:avLst/>
                    </a:prstGeom>
                    <a:noFill/>
                    <a:ln>
                      <a:noFill/>
                    </a:ln>
                  </pic:spPr>
                </pic:pic>
              </a:graphicData>
            </a:graphic>
          </wp:inline>
        </w:drawing>
      </w:r>
      <w:r w:rsidR="001267AA" w:rsidRPr="00993F37">
        <w:rPr>
          <w:noProof/>
          <w:lang w:eastAsia="ru-RU"/>
        </w:rPr>
        <w:drawing>
          <wp:inline distT="0" distB="0" distL="0" distR="0">
            <wp:extent cx="2747010" cy="1830742"/>
            <wp:effectExtent l="0" t="0" r="0" b="0"/>
            <wp:docPr id="188882152" name="Рисунок 18888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47610" cy="1831142"/>
                    </a:xfrm>
                    <a:prstGeom prst="rect">
                      <a:avLst/>
                    </a:prstGeom>
                    <a:noFill/>
                    <a:ln>
                      <a:noFill/>
                    </a:ln>
                  </pic:spPr>
                </pic:pic>
              </a:graphicData>
            </a:graphic>
          </wp:inline>
        </w:drawing>
      </w:r>
    </w:p>
    <w:p w:rsidR="00AF5A9E" w:rsidRPr="00993F37" w:rsidRDefault="00984805" w:rsidP="00AF5A9E">
      <w:pPr>
        <w:pStyle w:val="a6"/>
        <w:ind w:left="0"/>
        <w:jc w:val="center"/>
        <w:rPr>
          <w:lang w:val="en-US"/>
        </w:rPr>
      </w:pPr>
      <w:r w:rsidRPr="00993F37">
        <w:rPr>
          <w:noProof/>
          <w:lang w:eastAsia="ru-RU"/>
        </w:rPr>
        <w:drawing>
          <wp:inline distT="0" distB="0" distL="0" distR="0">
            <wp:extent cx="3076575" cy="1737360"/>
            <wp:effectExtent l="0" t="0" r="9525" b="0"/>
            <wp:docPr id="11354769" name="Рисунок 1135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83364" cy="1741194"/>
                    </a:xfrm>
                    <a:prstGeom prst="rect">
                      <a:avLst/>
                    </a:prstGeom>
                    <a:noFill/>
                    <a:ln>
                      <a:noFill/>
                    </a:ln>
                  </pic:spPr>
                </pic:pic>
              </a:graphicData>
            </a:graphic>
          </wp:inline>
        </w:drawing>
      </w:r>
      <w:r w:rsidRPr="00993F37">
        <w:rPr>
          <w:noProof/>
          <w:lang w:eastAsia="ru-RU"/>
        </w:rPr>
        <w:drawing>
          <wp:inline distT="0" distB="0" distL="0" distR="0">
            <wp:extent cx="2657475" cy="1676400"/>
            <wp:effectExtent l="0" t="0" r="9525" b="0"/>
            <wp:docPr id="11354774" name="Рисунок 1135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64173" cy="1680625"/>
                    </a:xfrm>
                    <a:prstGeom prst="rect">
                      <a:avLst/>
                    </a:prstGeom>
                    <a:noFill/>
                    <a:ln>
                      <a:noFill/>
                    </a:ln>
                  </pic:spPr>
                </pic:pic>
              </a:graphicData>
            </a:graphic>
          </wp:inline>
        </w:drawing>
      </w:r>
    </w:p>
    <w:p w:rsidR="00403E0C" w:rsidRPr="00993F37" w:rsidRDefault="00403E0C" w:rsidP="00AF5A9E">
      <w:pPr>
        <w:pStyle w:val="a6"/>
        <w:ind w:left="0" w:firstLine="567"/>
        <w:rPr>
          <w:sz w:val="24"/>
          <w:szCs w:val="24"/>
          <w:lang w:val="en-US"/>
        </w:rPr>
      </w:pPr>
    </w:p>
    <w:p w:rsidR="00AF5A9E" w:rsidRPr="00993F37" w:rsidRDefault="00984805" w:rsidP="00AF5A9E">
      <w:pPr>
        <w:pStyle w:val="a6"/>
        <w:ind w:left="0" w:firstLine="567"/>
        <w:rPr>
          <w:sz w:val="24"/>
          <w:szCs w:val="24"/>
          <w:lang w:val="en-US"/>
        </w:rPr>
      </w:pPr>
      <w:r w:rsidRPr="00993F37">
        <w:rPr>
          <w:sz w:val="24"/>
          <w:szCs w:val="24"/>
          <w:lang w:val="en-US"/>
        </w:rPr>
        <w:t>a, c, e:</w:t>
      </w:r>
      <w:r w:rsidR="00AF5A9E" w:rsidRPr="00993F37">
        <w:rPr>
          <w:sz w:val="24"/>
          <w:szCs w:val="24"/>
          <w:lang w:val="en-US"/>
        </w:rPr>
        <w:t xml:space="preserve"> I - CH</w:t>
      </w:r>
      <w:r w:rsidR="00AF5A9E" w:rsidRPr="00993F37">
        <w:rPr>
          <w:sz w:val="24"/>
          <w:szCs w:val="24"/>
          <w:vertAlign w:val="subscript"/>
          <w:lang w:val="en-US"/>
        </w:rPr>
        <w:t>4</w:t>
      </w:r>
      <w:r w:rsidR="00AF5A9E" w:rsidRPr="00993F37">
        <w:rPr>
          <w:sz w:val="24"/>
          <w:szCs w:val="24"/>
          <w:lang w:val="en-US"/>
        </w:rPr>
        <w:t>, II - CO</w:t>
      </w:r>
      <w:r w:rsidR="00AF5A9E" w:rsidRPr="00993F37">
        <w:rPr>
          <w:sz w:val="24"/>
          <w:szCs w:val="24"/>
          <w:vertAlign w:val="subscript"/>
          <w:lang w:val="en-US"/>
        </w:rPr>
        <w:t>2</w:t>
      </w:r>
      <w:r w:rsidR="00AF5A9E" w:rsidRPr="00993F37">
        <w:rPr>
          <w:sz w:val="24"/>
          <w:szCs w:val="24"/>
          <w:lang w:val="en-US"/>
        </w:rPr>
        <w:t xml:space="preserve"> </w:t>
      </w:r>
      <w:r w:rsidRPr="00993F37">
        <w:rPr>
          <w:sz w:val="24"/>
          <w:szCs w:val="24"/>
          <w:lang w:val="en-US"/>
        </w:rPr>
        <w:t>conversion and III - H</w:t>
      </w:r>
      <w:r w:rsidRPr="00993F37">
        <w:rPr>
          <w:sz w:val="24"/>
          <w:szCs w:val="24"/>
          <w:vertAlign w:val="subscript"/>
          <w:lang w:val="en-US"/>
        </w:rPr>
        <w:t>2</w:t>
      </w:r>
      <w:r w:rsidRPr="00993F37">
        <w:rPr>
          <w:sz w:val="24"/>
          <w:szCs w:val="24"/>
          <w:lang w:val="en-US"/>
        </w:rPr>
        <w:t>/CO ratio</w:t>
      </w:r>
      <w:r w:rsidR="00AF5A9E" w:rsidRPr="00993F37">
        <w:rPr>
          <w:sz w:val="24"/>
          <w:szCs w:val="24"/>
          <w:lang w:val="en-US"/>
        </w:rPr>
        <w:t>; b, d</w:t>
      </w:r>
      <w:r w:rsidRPr="00993F37">
        <w:rPr>
          <w:sz w:val="24"/>
          <w:szCs w:val="24"/>
          <w:lang w:val="en-US"/>
        </w:rPr>
        <w:t>, f</w:t>
      </w:r>
      <w:r w:rsidR="00AF5A9E" w:rsidRPr="00993F37">
        <w:rPr>
          <w:sz w:val="24"/>
          <w:szCs w:val="24"/>
          <w:lang w:val="en-US"/>
        </w:rPr>
        <w:t>: yields of I - H</w:t>
      </w:r>
      <w:r w:rsidR="00AF5A9E" w:rsidRPr="00993F37">
        <w:rPr>
          <w:sz w:val="24"/>
          <w:szCs w:val="24"/>
          <w:vertAlign w:val="subscript"/>
          <w:lang w:val="en-US"/>
        </w:rPr>
        <w:t>2</w:t>
      </w:r>
      <w:r w:rsidRPr="00993F37">
        <w:rPr>
          <w:sz w:val="24"/>
          <w:szCs w:val="24"/>
          <w:lang w:val="en-US"/>
        </w:rPr>
        <w:t>, II - CO</w:t>
      </w:r>
      <w:r w:rsidR="00AF5A9E" w:rsidRPr="00993F37">
        <w:rPr>
          <w:sz w:val="24"/>
          <w:szCs w:val="24"/>
          <w:lang w:val="en-US"/>
        </w:rPr>
        <w:t>; a, b - 15Ni-15Mn-20Al; c, d - 15Ni-15Mg-20Al; e, f - 15Ni-15Mg-20Mn; 1 - 600</w:t>
      </w:r>
      <w:r w:rsidR="00AF5A9E" w:rsidRPr="00993F37">
        <w:rPr>
          <w:sz w:val="24"/>
          <w:szCs w:val="24"/>
          <w:vertAlign w:val="superscript"/>
          <w:lang w:val="en-US"/>
        </w:rPr>
        <w:t>o</w:t>
      </w:r>
      <w:r w:rsidR="00AF5A9E" w:rsidRPr="00993F37">
        <w:rPr>
          <w:sz w:val="24"/>
          <w:szCs w:val="24"/>
          <w:lang w:val="en-US"/>
        </w:rPr>
        <w:t>C, 2 - 650</w:t>
      </w:r>
      <w:r w:rsidR="00AF5A9E" w:rsidRPr="00993F37">
        <w:rPr>
          <w:sz w:val="24"/>
          <w:szCs w:val="24"/>
          <w:vertAlign w:val="superscript"/>
          <w:lang w:val="en-US"/>
        </w:rPr>
        <w:t>o</w:t>
      </w:r>
      <w:r w:rsidR="00AF5A9E" w:rsidRPr="00993F37">
        <w:rPr>
          <w:sz w:val="24"/>
          <w:szCs w:val="24"/>
          <w:lang w:val="en-US"/>
        </w:rPr>
        <w:t>C, 3 - 700</w:t>
      </w:r>
      <w:r w:rsidR="00AF5A9E" w:rsidRPr="00993F37">
        <w:rPr>
          <w:sz w:val="24"/>
          <w:szCs w:val="24"/>
          <w:vertAlign w:val="superscript"/>
          <w:lang w:val="en-US"/>
        </w:rPr>
        <w:t>o</w:t>
      </w:r>
      <w:r w:rsidR="00AF5A9E" w:rsidRPr="00993F37">
        <w:rPr>
          <w:sz w:val="24"/>
          <w:szCs w:val="24"/>
          <w:lang w:val="en-US"/>
        </w:rPr>
        <w:t>C, 4 - 750</w:t>
      </w:r>
      <w:r w:rsidR="00AF5A9E" w:rsidRPr="00993F37">
        <w:rPr>
          <w:sz w:val="24"/>
          <w:szCs w:val="24"/>
          <w:vertAlign w:val="superscript"/>
          <w:lang w:val="en-US"/>
        </w:rPr>
        <w:t>o</w:t>
      </w:r>
      <w:r w:rsidR="00AF5A9E" w:rsidRPr="00993F37">
        <w:rPr>
          <w:sz w:val="24"/>
          <w:szCs w:val="24"/>
          <w:lang w:val="en-US"/>
        </w:rPr>
        <w:t>C, 5 - 800</w:t>
      </w:r>
      <w:r w:rsidR="00AF5A9E" w:rsidRPr="00993F37">
        <w:rPr>
          <w:sz w:val="24"/>
          <w:szCs w:val="24"/>
          <w:vertAlign w:val="superscript"/>
          <w:lang w:val="en-US"/>
        </w:rPr>
        <w:t>o</w:t>
      </w:r>
      <w:r w:rsidR="00AF5A9E" w:rsidRPr="00993F37">
        <w:rPr>
          <w:sz w:val="24"/>
          <w:szCs w:val="24"/>
          <w:lang w:val="en-US"/>
        </w:rPr>
        <w:t>C, 6 - 850</w:t>
      </w:r>
      <w:r w:rsidR="00AF5A9E" w:rsidRPr="00993F37">
        <w:rPr>
          <w:sz w:val="24"/>
          <w:szCs w:val="24"/>
          <w:vertAlign w:val="superscript"/>
          <w:lang w:val="en-US"/>
        </w:rPr>
        <w:t>o</w:t>
      </w:r>
      <w:r w:rsidR="00AF5A9E" w:rsidRPr="00993F37">
        <w:rPr>
          <w:sz w:val="24"/>
          <w:szCs w:val="24"/>
          <w:lang w:val="en-US"/>
        </w:rPr>
        <w:t>C, 7 - 900</w:t>
      </w:r>
      <w:r w:rsidR="00AF5A9E" w:rsidRPr="00993F37">
        <w:rPr>
          <w:sz w:val="24"/>
          <w:szCs w:val="24"/>
          <w:vertAlign w:val="superscript"/>
          <w:lang w:val="en-US"/>
        </w:rPr>
        <w:t>o</w:t>
      </w:r>
      <w:r w:rsidR="00AF5A9E" w:rsidRPr="00993F37">
        <w:rPr>
          <w:sz w:val="24"/>
          <w:szCs w:val="24"/>
          <w:lang w:val="en-US"/>
        </w:rPr>
        <w:t>C, 8 - 600</w:t>
      </w:r>
      <w:r w:rsidR="00AF5A9E" w:rsidRPr="00993F37">
        <w:rPr>
          <w:sz w:val="24"/>
          <w:szCs w:val="24"/>
          <w:vertAlign w:val="superscript"/>
          <w:lang w:val="en-US"/>
        </w:rPr>
        <w:t>o</w:t>
      </w:r>
      <w:r w:rsidR="00AF5A9E" w:rsidRPr="00993F37">
        <w:rPr>
          <w:sz w:val="24"/>
          <w:szCs w:val="24"/>
          <w:lang w:val="en-US"/>
        </w:rPr>
        <w:t>C; GHSV = 3000 h</w:t>
      </w:r>
      <w:r w:rsidR="00AF5A9E" w:rsidRPr="00993F37">
        <w:rPr>
          <w:sz w:val="24"/>
          <w:szCs w:val="24"/>
          <w:vertAlign w:val="superscript"/>
          <w:lang w:val="en-US"/>
        </w:rPr>
        <w:t>-1</w:t>
      </w:r>
      <w:r w:rsidR="00AF5A9E" w:rsidRPr="00993F37">
        <w:rPr>
          <w:sz w:val="24"/>
          <w:szCs w:val="24"/>
          <w:lang w:val="en-US"/>
        </w:rPr>
        <w:t>.</w:t>
      </w:r>
    </w:p>
    <w:p w:rsidR="00403E0C" w:rsidRPr="00993F37" w:rsidRDefault="00403E0C"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lastRenderedPageBreak/>
        <w:t>Figure 4</w:t>
      </w:r>
      <w:r w:rsidR="0005467B">
        <w:rPr>
          <w:lang w:val="en-US"/>
        </w:rPr>
        <w:t>6</w:t>
      </w:r>
      <w:r w:rsidRPr="00993F37">
        <w:rPr>
          <w:lang w:val="en-US"/>
        </w:rPr>
        <w:t xml:space="preserve"> – Influence of temperature cycling on Mg- and Mn-promoted catalysts in DRM</w:t>
      </w:r>
    </w:p>
    <w:p w:rsidR="00604A48" w:rsidRPr="00993F37" w:rsidRDefault="00604A48" w:rsidP="0088267A">
      <w:pPr>
        <w:pStyle w:val="a6"/>
        <w:ind w:left="0" w:firstLine="566"/>
        <w:rPr>
          <w:lang w:val="en-US"/>
        </w:rPr>
      </w:pPr>
    </w:p>
    <w:p w:rsidR="0005467B" w:rsidRPr="00993F37" w:rsidRDefault="0005467B" w:rsidP="0005467B">
      <w:pPr>
        <w:pStyle w:val="a6"/>
        <w:ind w:left="0" w:firstLine="566"/>
        <w:rPr>
          <w:lang w:val="en-US"/>
        </w:rPr>
      </w:pPr>
      <w:r w:rsidRPr="00993F37">
        <w:rPr>
          <w:lang w:val="en-US"/>
        </w:rPr>
        <w:t>However, the conversion, yield and H</w:t>
      </w:r>
      <w:r w:rsidRPr="00993F37">
        <w:rPr>
          <w:vertAlign w:val="subscript"/>
          <w:lang w:val="en-US"/>
        </w:rPr>
        <w:t>2</w:t>
      </w:r>
      <w:r w:rsidRPr="00993F37">
        <w:rPr>
          <w:lang w:val="en-US"/>
        </w:rPr>
        <w:t>/CO ratio exhibited an obvious rising tendency until GHSV reached to 3000 h</w:t>
      </w:r>
      <w:r w:rsidRPr="00993F37">
        <w:rPr>
          <w:vertAlign w:val="superscript"/>
          <w:lang w:val="en-US"/>
        </w:rPr>
        <w:t>-1</w:t>
      </w:r>
      <w:r w:rsidRPr="00993F37">
        <w:rPr>
          <w:lang w:val="en-US"/>
        </w:rPr>
        <w:t>. With further rising of total flow rate, these parameters reduced. However, values at 4000 and 5000 h</w:t>
      </w:r>
      <w:r w:rsidRPr="00993F37">
        <w:rPr>
          <w:vertAlign w:val="superscript"/>
          <w:lang w:val="en-US"/>
        </w:rPr>
        <w:t xml:space="preserve">-1 </w:t>
      </w:r>
      <w:r w:rsidRPr="00993F37">
        <w:rPr>
          <w:lang w:val="en-US"/>
        </w:rPr>
        <w:t>are almost the same. At total flow rate of 133 ml·min</w:t>
      </w:r>
      <w:r w:rsidRPr="00993F37">
        <w:rPr>
          <w:vertAlign w:val="superscript"/>
          <w:lang w:val="en-US"/>
        </w:rPr>
        <w:t>-1</w:t>
      </w:r>
      <w:r w:rsidRPr="00993F37">
        <w:rPr>
          <w:lang w:val="en-US"/>
        </w:rPr>
        <w:t xml:space="preserve"> (GHSV is 4000 h</w:t>
      </w:r>
      <w:r w:rsidRPr="00993F37">
        <w:rPr>
          <w:vertAlign w:val="superscript"/>
          <w:lang w:val="en-US"/>
        </w:rPr>
        <w:t>-1</w:t>
      </w:r>
      <w:r w:rsidRPr="00993F37">
        <w:rPr>
          <w:lang w:val="en-US"/>
        </w:rPr>
        <w:t xml:space="preserve">) </w:t>
      </w:r>
      <w:r w:rsidRPr="00993F37">
        <w:t>С</w:t>
      </w:r>
      <w:r w:rsidRPr="00993F37">
        <w:rPr>
          <w:lang w:val="en-US"/>
        </w:rPr>
        <w:t>H</w:t>
      </w:r>
      <w:r w:rsidRPr="00993F37">
        <w:rPr>
          <w:vertAlign w:val="subscript"/>
          <w:lang w:val="en-US"/>
        </w:rPr>
        <w:t>4</w:t>
      </w:r>
      <w:r w:rsidRPr="00993F37">
        <w:rPr>
          <w:lang w:val="en-US"/>
        </w:rPr>
        <w:t xml:space="preserve"> conversion decreased and increased slightly at 167 ml·min</w:t>
      </w:r>
      <w:r w:rsidRPr="00993F37">
        <w:rPr>
          <w:vertAlign w:val="superscript"/>
          <w:lang w:val="en-US"/>
        </w:rPr>
        <w:t>-1</w:t>
      </w:r>
      <w:r w:rsidRPr="00993F37">
        <w:rPr>
          <w:lang w:val="en-US"/>
        </w:rPr>
        <w:t xml:space="preserve"> (GHSV is 5000 h</w:t>
      </w:r>
      <w:r w:rsidRPr="00993F37">
        <w:rPr>
          <w:vertAlign w:val="superscript"/>
          <w:lang w:val="en-US"/>
        </w:rPr>
        <w:t>-1</w:t>
      </w:r>
      <w:r w:rsidRPr="00993F37">
        <w:rPr>
          <w:lang w:val="en-US"/>
        </w:rPr>
        <w:t>).</w:t>
      </w:r>
    </w:p>
    <w:p w:rsidR="00AF5A9E" w:rsidRPr="00993F37" w:rsidRDefault="00902B38" w:rsidP="00AF5A9E">
      <w:pPr>
        <w:pStyle w:val="a6"/>
        <w:ind w:left="0" w:firstLine="567"/>
        <w:jc w:val="center"/>
      </w:pPr>
      <w:r w:rsidRPr="00993F37">
        <w:rPr>
          <w:noProof/>
          <w:lang w:eastAsia="ru-RU"/>
        </w:rPr>
        <w:drawing>
          <wp:inline distT="0" distB="0" distL="0" distR="0">
            <wp:extent cx="2573095" cy="2034540"/>
            <wp:effectExtent l="0" t="0" r="0" b="3810"/>
            <wp:docPr id="970323638" name="Рисунок 97032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82504" cy="2041980"/>
                    </a:xfrm>
                    <a:prstGeom prst="rect">
                      <a:avLst/>
                    </a:prstGeom>
                    <a:noFill/>
                    <a:ln>
                      <a:noFill/>
                    </a:ln>
                  </pic:spPr>
                </pic:pic>
              </a:graphicData>
            </a:graphic>
          </wp:inline>
        </w:drawing>
      </w:r>
      <w:r w:rsidRPr="00993F37">
        <w:rPr>
          <w:noProof/>
          <w:lang w:eastAsia="ru-RU"/>
        </w:rPr>
        <w:drawing>
          <wp:inline distT="0" distB="0" distL="0" distR="0">
            <wp:extent cx="2507144" cy="2042160"/>
            <wp:effectExtent l="0" t="0" r="7620" b="0"/>
            <wp:docPr id="970323639" name="Рисунок 97032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21462" cy="2053822"/>
                    </a:xfrm>
                    <a:prstGeom prst="rect">
                      <a:avLst/>
                    </a:prstGeom>
                    <a:noFill/>
                    <a:ln>
                      <a:noFill/>
                    </a:ln>
                  </pic:spPr>
                </pic:pic>
              </a:graphicData>
            </a:graphic>
          </wp:inline>
        </w:drawing>
      </w:r>
    </w:p>
    <w:p w:rsidR="00AF5A9E" w:rsidRPr="00993F37" w:rsidRDefault="00AF5A9E" w:rsidP="00AF5A9E">
      <w:pPr>
        <w:pStyle w:val="a6"/>
        <w:ind w:left="0" w:firstLine="567"/>
        <w:rPr>
          <w:sz w:val="24"/>
          <w:szCs w:val="24"/>
          <w:lang w:val="en-US"/>
        </w:rPr>
      </w:pPr>
      <w:r w:rsidRPr="00993F37">
        <w:rPr>
          <w:sz w:val="24"/>
          <w:szCs w:val="24"/>
          <w:lang w:val="en-US"/>
        </w:rPr>
        <w:t>a: 1 - CH</w:t>
      </w:r>
      <w:r w:rsidRPr="00993F37">
        <w:rPr>
          <w:sz w:val="24"/>
          <w:szCs w:val="24"/>
          <w:vertAlign w:val="subscript"/>
          <w:lang w:val="en-US"/>
        </w:rPr>
        <w:t>4</w:t>
      </w:r>
      <w:r w:rsidRPr="00993F37">
        <w:rPr>
          <w:sz w:val="24"/>
          <w:szCs w:val="24"/>
          <w:lang w:val="en-US"/>
        </w:rPr>
        <w:t>, 2 - CO</w:t>
      </w:r>
      <w:r w:rsidRPr="00993F37">
        <w:rPr>
          <w:sz w:val="24"/>
          <w:szCs w:val="24"/>
          <w:vertAlign w:val="subscript"/>
          <w:lang w:val="en-US"/>
        </w:rPr>
        <w:t>2</w:t>
      </w:r>
      <w:r w:rsidRPr="00993F37">
        <w:rPr>
          <w:sz w:val="24"/>
          <w:szCs w:val="24"/>
          <w:lang w:val="en-US"/>
        </w:rPr>
        <w:t xml:space="preserve"> conversion, 3 - H</w:t>
      </w:r>
      <w:r w:rsidRPr="00993F37">
        <w:rPr>
          <w:sz w:val="24"/>
          <w:szCs w:val="24"/>
          <w:vertAlign w:val="subscript"/>
          <w:lang w:val="en-US"/>
        </w:rPr>
        <w:t>2</w:t>
      </w:r>
      <w:r w:rsidRPr="00993F37">
        <w:rPr>
          <w:sz w:val="24"/>
          <w:szCs w:val="24"/>
          <w:lang w:val="en-US"/>
        </w:rPr>
        <w:t>/CO ratio; b: 1 - H</w:t>
      </w:r>
      <w:r w:rsidRPr="00993F37">
        <w:rPr>
          <w:sz w:val="24"/>
          <w:szCs w:val="24"/>
          <w:vertAlign w:val="subscript"/>
          <w:lang w:val="en-US"/>
        </w:rPr>
        <w:t>2</w:t>
      </w:r>
      <w:r w:rsidRPr="00993F37">
        <w:rPr>
          <w:sz w:val="24"/>
          <w:szCs w:val="24"/>
          <w:lang w:val="en-US"/>
        </w:rPr>
        <w:t>, 2 - CO yield; T = 850°C, CH</w:t>
      </w:r>
      <w:r w:rsidRPr="00993F37">
        <w:rPr>
          <w:sz w:val="24"/>
          <w:szCs w:val="24"/>
          <w:vertAlign w:val="subscript"/>
          <w:lang w:val="en-US"/>
        </w:rPr>
        <w:t>4</w:t>
      </w:r>
      <w:r w:rsidRPr="00993F37">
        <w:rPr>
          <w:sz w:val="24"/>
          <w:szCs w:val="24"/>
          <w:lang w:val="en-US"/>
        </w:rPr>
        <w:t>/CO</w:t>
      </w:r>
      <w:r w:rsidRPr="00993F37">
        <w:rPr>
          <w:sz w:val="24"/>
          <w:szCs w:val="24"/>
          <w:vertAlign w:val="subscript"/>
          <w:lang w:val="en-US"/>
        </w:rPr>
        <w:t>2</w:t>
      </w:r>
      <w:r w:rsidRPr="00993F37">
        <w:rPr>
          <w:sz w:val="24"/>
          <w:szCs w:val="24"/>
          <w:lang w:val="en-US"/>
        </w:rPr>
        <w:t xml:space="preserve"> = 1.</w:t>
      </w:r>
    </w:p>
    <w:p w:rsidR="00403E0C" w:rsidRPr="00993F37" w:rsidRDefault="00403E0C"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 xml:space="preserve">Figure </w:t>
      </w:r>
      <w:r w:rsidR="002734CD" w:rsidRPr="00993F37">
        <w:rPr>
          <w:lang w:val="en-US"/>
        </w:rPr>
        <w:t>4</w:t>
      </w:r>
      <w:r w:rsidR="0005467B">
        <w:rPr>
          <w:lang w:val="en-US"/>
        </w:rPr>
        <w:t>7</w:t>
      </w:r>
      <w:r w:rsidRPr="00993F37">
        <w:rPr>
          <w:lang w:val="en-US"/>
        </w:rPr>
        <w:t xml:space="preserve"> – Influence of GHSV on Mg- and Mn-promoted catalysts in DRM</w:t>
      </w:r>
    </w:p>
    <w:p w:rsidR="00AF5A9E" w:rsidRPr="00993F37" w:rsidRDefault="00AF5A9E" w:rsidP="00AF5A9E">
      <w:pPr>
        <w:pStyle w:val="a6"/>
        <w:ind w:left="0" w:firstLine="566"/>
        <w:rPr>
          <w:lang w:val="en-US"/>
        </w:rPr>
      </w:pPr>
    </w:p>
    <w:p w:rsidR="00AF5A9E" w:rsidRPr="00993F37" w:rsidRDefault="00AF5A9E" w:rsidP="00AF5A9E">
      <w:pPr>
        <w:pStyle w:val="a6"/>
        <w:ind w:left="0" w:firstLine="566"/>
        <w:rPr>
          <w:lang w:val="en-US"/>
        </w:rPr>
      </w:pPr>
      <w:r w:rsidRPr="00993F37">
        <w:rPr>
          <w:lang w:val="en-US"/>
        </w:rPr>
        <w:t>It was mentioned in one of previous sections that increase in yield of CO could reduce the formation of carbon, which indicates the presence of Boudouard reaction (C + CO</w:t>
      </w:r>
      <w:r w:rsidRPr="00993F37">
        <w:rPr>
          <w:vertAlign w:val="subscript"/>
          <w:lang w:val="en-US"/>
        </w:rPr>
        <w:t>2</w:t>
      </w:r>
      <w:r w:rsidRPr="00993F37">
        <w:rPr>
          <w:lang w:val="en-US"/>
        </w:rPr>
        <w:t xml:space="preserve"> = 2CO) observed at 3000 h</w:t>
      </w:r>
      <w:r w:rsidRPr="00993F37">
        <w:rPr>
          <w:vertAlign w:val="superscript"/>
          <w:lang w:val="en-US"/>
        </w:rPr>
        <w:t>-1</w:t>
      </w:r>
      <w:r w:rsidRPr="00993F37">
        <w:rPr>
          <w:lang w:val="en-US"/>
        </w:rPr>
        <w:t xml:space="preserve">. Furthermore, a high total flow rate can reduce Ni sintering and increase its crystallite size during DRM, however, this has disadvantages e.g. a short contact time, decreasing the catalytic </w:t>
      </w:r>
      <w:r w:rsidR="00F77AB6" w:rsidRPr="00993F37">
        <w:rPr>
          <w:lang w:val="en-US"/>
        </w:rPr>
        <w:t>performance</w:t>
      </w:r>
      <w:r w:rsidRPr="00993F37">
        <w:rPr>
          <w:lang w:val="en-US"/>
        </w:rPr>
        <w:t xml:space="preserve"> (Figure </w:t>
      </w:r>
      <w:r w:rsidR="002734CD" w:rsidRPr="00993F37">
        <w:rPr>
          <w:lang w:val="en-US"/>
        </w:rPr>
        <w:t>4</w:t>
      </w:r>
      <w:r w:rsidR="0005467B">
        <w:rPr>
          <w:lang w:val="en-US"/>
        </w:rPr>
        <w:t>7</w:t>
      </w:r>
      <w:r w:rsidRPr="00993F37">
        <w:rPr>
          <w:lang w:val="en-US"/>
        </w:rPr>
        <w:t>).</w:t>
      </w:r>
    </w:p>
    <w:p w:rsidR="00796B81" w:rsidRPr="00993F37" w:rsidRDefault="00AF5A9E" w:rsidP="0005467B">
      <w:pPr>
        <w:pStyle w:val="a6"/>
        <w:ind w:left="0" w:firstLine="566"/>
        <w:rPr>
          <w:lang w:val="en-US"/>
        </w:rPr>
      </w:pPr>
      <w:r w:rsidRPr="00993F37">
        <w:rPr>
          <w:lang w:val="en-US"/>
        </w:rPr>
        <w:t xml:space="preserve">The stoichiometric </w:t>
      </w:r>
      <w:r w:rsidR="00F77AB6" w:rsidRPr="00993F37">
        <w:rPr>
          <w:lang w:val="en-US"/>
        </w:rPr>
        <w:t>impact</w:t>
      </w:r>
      <w:r w:rsidRPr="00993F37">
        <w:rPr>
          <w:lang w:val="en-US"/>
        </w:rPr>
        <w:t xml:space="preserve"> of feed ratio on </w:t>
      </w:r>
      <w:r w:rsidR="00F77AB6" w:rsidRPr="00993F37">
        <w:rPr>
          <w:lang w:val="en-US"/>
        </w:rPr>
        <w:t>process indicators</w:t>
      </w:r>
      <w:r w:rsidRPr="00993F37">
        <w:rPr>
          <w:lang w:val="en-US"/>
        </w:rPr>
        <w:t xml:space="preserve"> was analyzed by using four different stoichiometric feed ratios CH</w:t>
      </w:r>
      <w:r w:rsidRPr="00993F37">
        <w:rPr>
          <w:vertAlign w:val="subscript"/>
          <w:lang w:val="en-US"/>
        </w:rPr>
        <w:t>4</w:t>
      </w:r>
      <w:r w:rsidRPr="00993F37">
        <w:rPr>
          <w:lang w:val="en-US"/>
        </w:rPr>
        <w:t>/CO</w:t>
      </w:r>
      <w:r w:rsidRPr="00993F37">
        <w:rPr>
          <w:vertAlign w:val="subscript"/>
          <w:lang w:val="en-US"/>
        </w:rPr>
        <w:t>2</w:t>
      </w:r>
      <w:r w:rsidRPr="00993F37">
        <w:rPr>
          <w:lang w:val="en-US"/>
        </w:rPr>
        <w:t xml:space="preserve"> = 0.67, 1, 1.5, 2 at temperature of 850°C (Figure </w:t>
      </w:r>
      <w:r w:rsidR="002734CD" w:rsidRPr="00993F37">
        <w:rPr>
          <w:lang w:val="en-US"/>
        </w:rPr>
        <w:t>4</w:t>
      </w:r>
      <w:r w:rsidR="0005467B">
        <w:rPr>
          <w:lang w:val="en-US"/>
        </w:rPr>
        <w:t>8</w:t>
      </w:r>
      <w:r w:rsidRPr="00993F37">
        <w:rPr>
          <w:lang w:val="en-US"/>
        </w:rPr>
        <w:t>).</w:t>
      </w:r>
      <w:r w:rsidR="0005467B">
        <w:rPr>
          <w:lang w:val="en-US"/>
        </w:rPr>
        <w:t xml:space="preserve"> </w:t>
      </w:r>
      <w:r w:rsidR="00796B81" w:rsidRPr="00993F37">
        <w:rPr>
          <w:lang w:val="en-US"/>
        </w:rPr>
        <w:t>The CH</w:t>
      </w:r>
      <w:r w:rsidR="00796B81" w:rsidRPr="00993F37">
        <w:rPr>
          <w:vertAlign w:val="subscript"/>
          <w:lang w:val="en-US"/>
        </w:rPr>
        <w:t>4</w:t>
      </w:r>
      <w:r w:rsidR="00796B81" w:rsidRPr="00993F37">
        <w:rPr>
          <w:lang w:val="en-US"/>
        </w:rPr>
        <w:t>-rich initial gas mixture could decrease the conversion of methane. On the contrary, when CH</w:t>
      </w:r>
      <w:r w:rsidR="00796B81" w:rsidRPr="00993F37">
        <w:rPr>
          <w:vertAlign w:val="subscript"/>
          <w:lang w:val="en-US"/>
        </w:rPr>
        <w:t>4</w:t>
      </w:r>
      <w:r w:rsidR="00796B81" w:rsidRPr="00993F37">
        <w:rPr>
          <w:lang w:val="en-US"/>
        </w:rPr>
        <w:t xml:space="preserve"> content is lower than unity, its conversion could be high and CO</w:t>
      </w:r>
      <w:r w:rsidR="00796B81" w:rsidRPr="00993F37">
        <w:rPr>
          <w:vertAlign w:val="subscript"/>
          <w:lang w:val="en-US"/>
        </w:rPr>
        <w:t>2</w:t>
      </w:r>
      <w:r w:rsidR="00796B81" w:rsidRPr="00993F37">
        <w:rPr>
          <w:lang w:val="en-US"/>
        </w:rPr>
        <w:t xml:space="preserve"> conversion is low. The largest CO</w:t>
      </w:r>
      <w:r w:rsidR="00796B81" w:rsidRPr="00993F37">
        <w:rPr>
          <w:vertAlign w:val="subscript"/>
          <w:lang w:val="en-US"/>
        </w:rPr>
        <w:t>2</w:t>
      </w:r>
      <w:r w:rsidR="00796B81" w:rsidRPr="00993F37">
        <w:rPr>
          <w:lang w:val="en-US"/>
        </w:rPr>
        <w:t xml:space="preserve"> conversion (96%) was obtained, when CH</w:t>
      </w:r>
      <w:r w:rsidR="00796B81" w:rsidRPr="00993F37">
        <w:rPr>
          <w:vertAlign w:val="subscript"/>
          <w:lang w:val="en-US"/>
        </w:rPr>
        <w:t>4</w:t>
      </w:r>
      <w:r w:rsidR="00796B81" w:rsidRPr="00993F37">
        <w:rPr>
          <w:lang w:val="en-US"/>
        </w:rPr>
        <w:t>/CO</w:t>
      </w:r>
      <w:r w:rsidR="00796B81" w:rsidRPr="00993F37">
        <w:rPr>
          <w:vertAlign w:val="subscript"/>
          <w:lang w:val="en-US"/>
        </w:rPr>
        <w:t>2</w:t>
      </w:r>
      <w:r w:rsidR="00796B81" w:rsidRPr="00993F37">
        <w:rPr>
          <w:lang w:val="en-US"/>
        </w:rPr>
        <w:t xml:space="preserve"> was 1:1, decreasing to 78% and again increasing with further rising of CH</w:t>
      </w:r>
      <w:r w:rsidR="00796B81" w:rsidRPr="00993F37">
        <w:rPr>
          <w:vertAlign w:val="subscript"/>
          <w:lang w:val="en-US"/>
        </w:rPr>
        <w:t>4</w:t>
      </w:r>
      <w:r w:rsidR="00796B81" w:rsidRPr="00993F37">
        <w:rPr>
          <w:lang w:val="en-US"/>
        </w:rPr>
        <w:t>/CO</w:t>
      </w:r>
      <w:r w:rsidR="00796B81" w:rsidRPr="00993F37">
        <w:rPr>
          <w:vertAlign w:val="subscript"/>
          <w:lang w:val="en-US"/>
        </w:rPr>
        <w:t>2</w:t>
      </w:r>
      <w:r w:rsidR="00796B81" w:rsidRPr="00993F37">
        <w:rPr>
          <w:lang w:val="en-US"/>
        </w:rPr>
        <w:t xml:space="preserve"> ratio to 2.0. H</w:t>
      </w:r>
      <w:r w:rsidR="00796B81" w:rsidRPr="00993F37">
        <w:rPr>
          <w:vertAlign w:val="subscript"/>
          <w:lang w:val="en-US"/>
        </w:rPr>
        <w:t>2</w:t>
      </w:r>
      <w:r w:rsidR="00796B81" w:rsidRPr="00993F37">
        <w:rPr>
          <w:lang w:val="en-US"/>
        </w:rPr>
        <w:t>/CO was close to unity in CH</w:t>
      </w:r>
      <w:r w:rsidR="00796B81" w:rsidRPr="00993F37">
        <w:rPr>
          <w:vertAlign w:val="subscript"/>
          <w:lang w:val="en-US"/>
        </w:rPr>
        <w:t>4</w:t>
      </w:r>
      <w:r w:rsidR="00796B81" w:rsidRPr="00993F37">
        <w:rPr>
          <w:lang w:val="en-US"/>
        </w:rPr>
        <w:t>/CO</w:t>
      </w:r>
      <w:r w:rsidR="00796B81" w:rsidRPr="00993F37">
        <w:rPr>
          <w:vertAlign w:val="subscript"/>
          <w:lang w:val="en-US"/>
        </w:rPr>
        <w:t>2</w:t>
      </w:r>
      <w:r w:rsidR="00796B81" w:rsidRPr="00993F37">
        <w:rPr>
          <w:lang w:val="en-US"/>
        </w:rPr>
        <w:t xml:space="preserve"> ratio in the range of 1-2, therefore, the contribution of RWGS should be low.</w:t>
      </w:r>
    </w:p>
    <w:p w:rsidR="00AD236C" w:rsidRPr="00993F37" w:rsidRDefault="00AD236C" w:rsidP="00AD236C">
      <w:pPr>
        <w:pStyle w:val="a6"/>
        <w:ind w:left="0" w:firstLine="566"/>
        <w:rPr>
          <w:lang w:val="en-US"/>
        </w:rPr>
      </w:pPr>
    </w:p>
    <w:p w:rsidR="00AD236C" w:rsidRPr="00993F37" w:rsidRDefault="006B4B58" w:rsidP="00AD236C">
      <w:pPr>
        <w:pStyle w:val="a6"/>
        <w:ind w:left="0"/>
        <w:jc w:val="center"/>
      </w:pPr>
      <w:r w:rsidRPr="00993F37">
        <w:rPr>
          <w:noProof/>
          <w:lang w:eastAsia="ru-RU"/>
        </w:rPr>
        <w:lastRenderedPageBreak/>
        <w:drawing>
          <wp:inline distT="0" distB="0" distL="0" distR="0">
            <wp:extent cx="2456180" cy="1912178"/>
            <wp:effectExtent l="0" t="0" r="1270" b="0"/>
            <wp:docPr id="970323640" name="Рисунок 97032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83387" cy="1933359"/>
                    </a:xfrm>
                    <a:prstGeom prst="rect">
                      <a:avLst/>
                    </a:prstGeom>
                    <a:noFill/>
                    <a:ln>
                      <a:noFill/>
                    </a:ln>
                  </pic:spPr>
                </pic:pic>
              </a:graphicData>
            </a:graphic>
          </wp:inline>
        </w:drawing>
      </w:r>
      <w:r w:rsidRPr="00993F37">
        <w:rPr>
          <w:noProof/>
          <w:lang w:eastAsia="ru-RU"/>
        </w:rPr>
        <w:drawing>
          <wp:inline distT="0" distB="0" distL="0" distR="0">
            <wp:extent cx="2175878" cy="1836420"/>
            <wp:effectExtent l="0" t="0" r="0" b="0"/>
            <wp:docPr id="970323641" name="Рисунок 97032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95735" cy="1853179"/>
                    </a:xfrm>
                    <a:prstGeom prst="rect">
                      <a:avLst/>
                    </a:prstGeom>
                    <a:noFill/>
                    <a:ln>
                      <a:noFill/>
                    </a:ln>
                  </pic:spPr>
                </pic:pic>
              </a:graphicData>
            </a:graphic>
          </wp:inline>
        </w:drawing>
      </w:r>
    </w:p>
    <w:p w:rsidR="00AD236C" w:rsidRPr="00993F37" w:rsidRDefault="00AD236C" w:rsidP="00AD236C">
      <w:pPr>
        <w:pStyle w:val="a6"/>
        <w:ind w:left="0" w:firstLine="567"/>
        <w:rPr>
          <w:sz w:val="24"/>
          <w:szCs w:val="24"/>
          <w:lang w:val="en-US"/>
        </w:rPr>
      </w:pPr>
      <w:r w:rsidRPr="00993F37">
        <w:rPr>
          <w:sz w:val="24"/>
          <w:szCs w:val="24"/>
          <w:lang w:val="en-US"/>
        </w:rPr>
        <w:t>a: 1 - CH</w:t>
      </w:r>
      <w:r w:rsidRPr="00993F37">
        <w:rPr>
          <w:sz w:val="24"/>
          <w:szCs w:val="24"/>
          <w:vertAlign w:val="subscript"/>
          <w:lang w:val="en-US"/>
        </w:rPr>
        <w:t>4</w:t>
      </w:r>
      <w:r w:rsidRPr="00993F37">
        <w:rPr>
          <w:sz w:val="24"/>
          <w:szCs w:val="24"/>
          <w:lang w:val="en-US"/>
        </w:rPr>
        <w:t>, 2 - CO</w:t>
      </w:r>
      <w:r w:rsidRPr="00993F37">
        <w:rPr>
          <w:sz w:val="24"/>
          <w:szCs w:val="24"/>
          <w:vertAlign w:val="subscript"/>
          <w:lang w:val="en-US"/>
        </w:rPr>
        <w:t>2</w:t>
      </w:r>
      <w:r w:rsidRPr="00993F37">
        <w:rPr>
          <w:sz w:val="24"/>
          <w:szCs w:val="24"/>
          <w:lang w:val="en-US"/>
        </w:rPr>
        <w:t xml:space="preserve"> conversion, 3 - H</w:t>
      </w:r>
      <w:r w:rsidRPr="00993F37">
        <w:rPr>
          <w:sz w:val="24"/>
          <w:szCs w:val="24"/>
          <w:vertAlign w:val="subscript"/>
          <w:lang w:val="en-US"/>
        </w:rPr>
        <w:t>2</w:t>
      </w:r>
      <w:r w:rsidRPr="00993F37">
        <w:rPr>
          <w:sz w:val="24"/>
          <w:szCs w:val="24"/>
          <w:lang w:val="en-US"/>
        </w:rPr>
        <w:t>/CO ratio; b: 1 - H</w:t>
      </w:r>
      <w:r w:rsidRPr="00993F37">
        <w:rPr>
          <w:sz w:val="24"/>
          <w:szCs w:val="24"/>
          <w:vertAlign w:val="subscript"/>
          <w:lang w:val="en-US"/>
        </w:rPr>
        <w:t>2</w:t>
      </w:r>
      <w:r w:rsidRPr="00993F37">
        <w:rPr>
          <w:sz w:val="24"/>
          <w:szCs w:val="24"/>
          <w:lang w:val="en-US"/>
        </w:rPr>
        <w:t>, 2 - CO yield; GHSV = 3000 h</w:t>
      </w:r>
      <w:r w:rsidRPr="00993F37">
        <w:rPr>
          <w:sz w:val="24"/>
          <w:szCs w:val="24"/>
          <w:vertAlign w:val="superscript"/>
          <w:lang w:val="en-US"/>
        </w:rPr>
        <w:t>-1</w:t>
      </w:r>
      <w:r w:rsidRPr="00993F37">
        <w:rPr>
          <w:sz w:val="24"/>
          <w:szCs w:val="24"/>
          <w:lang w:val="en-US"/>
        </w:rPr>
        <w:t>, T = 850°C.</w:t>
      </w:r>
    </w:p>
    <w:p w:rsidR="00AD236C" w:rsidRPr="00993F37" w:rsidRDefault="00AD236C" w:rsidP="00AD236C">
      <w:pPr>
        <w:pStyle w:val="a6"/>
        <w:ind w:left="0"/>
        <w:jc w:val="center"/>
        <w:rPr>
          <w:lang w:val="en-US"/>
        </w:rPr>
      </w:pPr>
    </w:p>
    <w:p w:rsidR="00AD236C" w:rsidRPr="00993F37" w:rsidRDefault="00AD236C" w:rsidP="00AD236C">
      <w:pPr>
        <w:pStyle w:val="a6"/>
        <w:ind w:left="0"/>
        <w:jc w:val="center"/>
        <w:rPr>
          <w:lang w:val="en-US"/>
        </w:rPr>
      </w:pPr>
      <w:r w:rsidRPr="00993F37">
        <w:rPr>
          <w:lang w:val="en-US"/>
        </w:rPr>
        <w:t xml:space="preserve">Figure </w:t>
      </w:r>
      <w:r w:rsidR="002734CD" w:rsidRPr="00993F37">
        <w:rPr>
          <w:lang w:val="en-US"/>
        </w:rPr>
        <w:t>4</w:t>
      </w:r>
      <w:r w:rsidR="0005467B">
        <w:rPr>
          <w:lang w:val="en-US"/>
        </w:rPr>
        <w:t>8</w:t>
      </w:r>
      <w:r w:rsidRPr="00993F37">
        <w:rPr>
          <w:lang w:val="en-US"/>
        </w:rPr>
        <w:t xml:space="preserve"> – Influence of CH</w:t>
      </w:r>
      <w:r w:rsidRPr="00993F37">
        <w:rPr>
          <w:vertAlign w:val="subscript"/>
          <w:lang w:val="en-US"/>
        </w:rPr>
        <w:t>4</w:t>
      </w:r>
      <w:r w:rsidRPr="00993F37">
        <w:rPr>
          <w:lang w:val="en-US"/>
        </w:rPr>
        <w:t>/CO</w:t>
      </w:r>
      <w:r w:rsidRPr="00993F37">
        <w:rPr>
          <w:vertAlign w:val="subscript"/>
          <w:lang w:val="en-US"/>
        </w:rPr>
        <w:t>2</w:t>
      </w:r>
      <w:r w:rsidRPr="00993F37">
        <w:rPr>
          <w:lang w:val="en-US"/>
        </w:rPr>
        <w:t xml:space="preserve"> ratio on Mg- and Mn-promoted catalysts in DRM</w:t>
      </w:r>
    </w:p>
    <w:p w:rsidR="00557289" w:rsidRPr="00993F37" w:rsidRDefault="00557289" w:rsidP="00AD236C">
      <w:pPr>
        <w:pStyle w:val="a6"/>
        <w:ind w:left="0"/>
        <w:jc w:val="center"/>
        <w:rPr>
          <w:lang w:val="en-US"/>
        </w:rPr>
      </w:pPr>
    </w:p>
    <w:p w:rsidR="0005467B" w:rsidRPr="00993F37" w:rsidRDefault="0005467B" w:rsidP="0005467B">
      <w:pPr>
        <w:pStyle w:val="a6"/>
        <w:ind w:left="0" w:firstLine="566"/>
        <w:rPr>
          <w:lang w:val="en-US"/>
        </w:rPr>
      </w:pPr>
      <w:r w:rsidRPr="00993F37">
        <w:rPr>
          <w:lang w:val="en-US"/>
        </w:rPr>
        <w:t>Increase in ratio of CH</w:t>
      </w:r>
      <w:r w:rsidRPr="00993F37">
        <w:rPr>
          <w:vertAlign w:val="subscript"/>
          <w:lang w:val="en-US"/>
        </w:rPr>
        <w:t>4</w:t>
      </w:r>
      <w:r w:rsidRPr="00993F37">
        <w:rPr>
          <w:lang w:val="en-US"/>
        </w:rPr>
        <w:t>/CO</w:t>
      </w:r>
      <w:r w:rsidRPr="00993F37">
        <w:rPr>
          <w:vertAlign w:val="subscript"/>
          <w:lang w:val="en-US"/>
        </w:rPr>
        <w:t>2</w:t>
      </w:r>
      <w:r w:rsidRPr="00993F37">
        <w:rPr>
          <w:lang w:val="en-US"/>
        </w:rPr>
        <w:t xml:space="preserve"> from 0.67 to 1.0 demonstrates a noticeable decrease in the hydrogen production (from 77% to 50%) and CH</w:t>
      </w:r>
      <w:r w:rsidRPr="00993F37">
        <w:rPr>
          <w:vertAlign w:val="subscript"/>
          <w:lang w:val="en-US"/>
        </w:rPr>
        <w:t>4</w:t>
      </w:r>
      <w:r w:rsidRPr="00993F37">
        <w:rPr>
          <w:lang w:val="en-US"/>
        </w:rPr>
        <w:t xml:space="preserve"> conversion (from 91% to 62%). Hydrogen formation is unfavorable in excess of CH</w:t>
      </w:r>
      <w:r w:rsidRPr="00993F37">
        <w:rPr>
          <w:vertAlign w:val="subscript"/>
          <w:lang w:val="en-US"/>
        </w:rPr>
        <w:t>4</w:t>
      </w:r>
      <w:r w:rsidRPr="00993F37">
        <w:rPr>
          <w:lang w:val="en-US"/>
        </w:rPr>
        <w:t xml:space="preserve"> supply. Production of CO over feed ratios also showed decreasing trends. For CH</w:t>
      </w:r>
      <w:r w:rsidRPr="00993F37">
        <w:rPr>
          <w:vertAlign w:val="subscript"/>
          <w:lang w:val="en-US"/>
        </w:rPr>
        <w:t>4</w:t>
      </w:r>
      <w:r w:rsidRPr="00993F37">
        <w:rPr>
          <w:lang w:val="en-US"/>
        </w:rPr>
        <w:t xml:space="preserve">-rich feed, more carbon can be developed from methane cracking resulting in the blocking the catalyst pores. As reported in [93, </w:t>
      </w:r>
      <w:r w:rsidRPr="00993F37">
        <w:t>р</w:t>
      </w:r>
      <w:r w:rsidRPr="00993F37">
        <w:rPr>
          <w:lang w:val="en-US"/>
        </w:rPr>
        <w:t>. 2</w:t>
      </w:r>
      <w:r w:rsidR="003B4CDB">
        <w:rPr>
          <w:lang w:val="en-US"/>
        </w:rPr>
        <w:t>9</w:t>
      </w:r>
      <w:r w:rsidRPr="00993F37">
        <w:rPr>
          <w:lang w:val="en-US"/>
        </w:rPr>
        <w:t>] low yield of H</w:t>
      </w:r>
      <w:r w:rsidRPr="00993F37">
        <w:rPr>
          <w:vertAlign w:val="subscript"/>
          <w:lang w:val="en-US"/>
        </w:rPr>
        <w:t>2</w:t>
      </w:r>
      <w:r w:rsidRPr="00993F37">
        <w:rPr>
          <w:lang w:val="en-US"/>
        </w:rPr>
        <w:t xml:space="preserve"> at excess CO</w:t>
      </w:r>
      <w:r w:rsidRPr="00993F37">
        <w:rPr>
          <w:vertAlign w:val="subscript"/>
          <w:lang w:val="en-US"/>
        </w:rPr>
        <w:t>2</w:t>
      </w:r>
      <w:r w:rsidRPr="00993F37">
        <w:rPr>
          <w:lang w:val="en-US"/>
        </w:rPr>
        <w:t xml:space="preserve"> can be explained with the occurrence of the RWGS, however, in the current case H</w:t>
      </w:r>
      <w:r w:rsidRPr="00993F37">
        <w:rPr>
          <w:vertAlign w:val="subscript"/>
          <w:lang w:val="en-US"/>
        </w:rPr>
        <w:t>2</w:t>
      </w:r>
      <w:r w:rsidRPr="00993F37">
        <w:rPr>
          <w:lang w:val="en-US"/>
        </w:rPr>
        <w:t xml:space="preserve"> production at this condition was high.</w:t>
      </w:r>
    </w:p>
    <w:p w:rsidR="002508D5" w:rsidRDefault="008D6F6A" w:rsidP="008D6F6A">
      <w:pPr>
        <w:pStyle w:val="a6"/>
        <w:ind w:left="0" w:firstLine="566"/>
        <w:rPr>
          <w:lang w:val="en-US"/>
        </w:rPr>
      </w:pPr>
      <w:r w:rsidRPr="00993F37">
        <w:rPr>
          <w:lang w:val="en-US"/>
        </w:rPr>
        <w:t>To study the catalytic activity in conditions close to biogas, Ar concentration in the feedstock varied from 0 to 50% (vol.), whereas the feed gas ratio was constant (CH</w:t>
      </w:r>
      <w:r w:rsidRPr="00993F37">
        <w:rPr>
          <w:vertAlign w:val="subscript"/>
          <w:lang w:val="en-US"/>
        </w:rPr>
        <w:t>4</w:t>
      </w:r>
      <w:r w:rsidRPr="00993F37">
        <w:rPr>
          <w:lang w:val="en-US"/>
        </w:rPr>
        <w:t>/CO</w:t>
      </w:r>
      <w:r w:rsidRPr="00993F37">
        <w:rPr>
          <w:vertAlign w:val="subscript"/>
          <w:lang w:val="en-US"/>
        </w:rPr>
        <w:t>2</w:t>
      </w:r>
      <w:r w:rsidRPr="00993F37">
        <w:rPr>
          <w:lang w:val="en-US"/>
        </w:rPr>
        <w:t xml:space="preserve"> ratio = 2) at 700-850ºC. It can be seen that the process indicators increased with increase of temperature (Figure</w:t>
      </w:r>
      <w:r w:rsidR="00C4327A" w:rsidRPr="00993F37">
        <w:rPr>
          <w:lang w:val="en-US"/>
        </w:rPr>
        <w:t>s</w:t>
      </w:r>
      <w:r w:rsidRPr="00993F37">
        <w:rPr>
          <w:lang w:val="en-US"/>
        </w:rPr>
        <w:t xml:space="preserve"> </w:t>
      </w:r>
      <w:r w:rsidR="003627BF" w:rsidRPr="00993F37">
        <w:rPr>
          <w:lang w:val="en-US"/>
        </w:rPr>
        <w:t>4</w:t>
      </w:r>
      <w:r w:rsidR="0005467B">
        <w:rPr>
          <w:lang w:val="en-US"/>
        </w:rPr>
        <w:t>9</w:t>
      </w:r>
      <w:r w:rsidR="00F322ED" w:rsidRPr="00993F37">
        <w:rPr>
          <w:lang w:val="en-US"/>
        </w:rPr>
        <w:t>).</w:t>
      </w:r>
    </w:p>
    <w:p w:rsidR="0005467B" w:rsidRDefault="0005467B" w:rsidP="008D6F6A">
      <w:pPr>
        <w:pStyle w:val="a6"/>
        <w:ind w:left="0" w:firstLine="566"/>
        <w:rPr>
          <w:lang w:val="en-US"/>
        </w:rPr>
      </w:pPr>
    </w:p>
    <w:p w:rsidR="002508D5" w:rsidRPr="00993F37" w:rsidRDefault="002508D5" w:rsidP="002508D5">
      <w:pPr>
        <w:pStyle w:val="a6"/>
        <w:ind w:left="0"/>
        <w:jc w:val="center"/>
      </w:pPr>
      <w:r w:rsidRPr="00993F37">
        <w:rPr>
          <w:noProof/>
          <w:lang w:eastAsia="ru-RU"/>
        </w:rPr>
        <w:drawing>
          <wp:inline distT="0" distB="0" distL="0" distR="0">
            <wp:extent cx="1960813" cy="1783080"/>
            <wp:effectExtent l="0" t="0" r="1905" b="7620"/>
            <wp:docPr id="1164576353" name="Рисунок 116457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85406" cy="1805444"/>
                    </a:xfrm>
                    <a:prstGeom prst="rect">
                      <a:avLst/>
                    </a:prstGeom>
                    <a:noFill/>
                    <a:ln>
                      <a:noFill/>
                    </a:ln>
                  </pic:spPr>
                </pic:pic>
              </a:graphicData>
            </a:graphic>
          </wp:inline>
        </w:drawing>
      </w:r>
      <w:r w:rsidRPr="00993F37">
        <w:rPr>
          <w:noProof/>
          <w:lang w:eastAsia="ru-RU"/>
        </w:rPr>
        <w:drawing>
          <wp:inline distT="0" distB="0" distL="0" distR="0">
            <wp:extent cx="2220901" cy="1775460"/>
            <wp:effectExtent l="0" t="0" r="8255" b="0"/>
            <wp:docPr id="1164576359" name="Рисунок 116457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54261" cy="1802129"/>
                    </a:xfrm>
                    <a:prstGeom prst="rect">
                      <a:avLst/>
                    </a:prstGeom>
                    <a:noFill/>
                    <a:ln>
                      <a:noFill/>
                    </a:ln>
                  </pic:spPr>
                </pic:pic>
              </a:graphicData>
            </a:graphic>
          </wp:inline>
        </w:drawing>
      </w:r>
    </w:p>
    <w:p w:rsidR="002508D5" w:rsidRPr="00993F37" w:rsidRDefault="002508D5" w:rsidP="002508D5">
      <w:pPr>
        <w:pStyle w:val="a6"/>
        <w:ind w:left="0"/>
        <w:jc w:val="center"/>
      </w:pPr>
      <w:r w:rsidRPr="00993F37">
        <w:rPr>
          <w:noProof/>
          <w:lang w:eastAsia="ru-RU"/>
        </w:rPr>
        <w:drawing>
          <wp:inline distT="0" distB="0" distL="0" distR="0">
            <wp:extent cx="2085340" cy="1883915"/>
            <wp:effectExtent l="0" t="0" r="0" b="2540"/>
            <wp:docPr id="1164576364" name="Рисунок 116457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01915" cy="1898889"/>
                    </a:xfrm>
                    <a:prstGeom prst="rect">
                      <a:avLst/>
                    </a:prstGeom>
                    <a:noFill/>
                    <a:ln>
                      <a:noFill/>
                    </a:ln>
                  </pic:spPr>
                </pic:pic>
              </a:graphicData>
            </a:graphic>
          </wp:inline>
        </w:drawing>
      </w:r>
      <w:r w:rsidRPr="00993F37">
        <w:rPr>
          <w:noProof/>
          <w:lang w:eastAsia="ru-RU"/>
        </w:rPr>
        <w:drawing>
          <wp:inline distT="0" distB="0" distL="0" distR="0">
            <wp:extent cx="2117710" cy="1858399"/>
            <wp:effectExtent l="0" t="0" r="0" b="8890"/>
            <wp:docPr id="1164576365" name="Рисунок 116457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37813" cy="1876040"/>
                    </a:xfrm>
                    <a:prstGeom prst="rect">
                      <a:avLst/>
                    </a:prstGeom>
                    <a:noFill/>
                    <a:ln>
                      <a:noFill/>
                    </a:ln>
                  </pic:spPr>
                </pic:pic>
              </a:graphicData>
            </a:graphic>
          </wp:inline>
        </w:drawing>
      </w:r>
    </w:p>
    <w:p w:rsidR="002508D5" w:rsidRPr="00993F37" w:rsidRDefault="002508D5" w:rsidP="002508D5">
      <w:pPr>
        <w:pStyle w:val="a6"/>
        <w:ind w:left="0"/>
        <w:jc w:val="center"/>
        <w:rPr>
          <w:lang w:val="en-US"/>
        </w:rPr>
      </w:pPr>
    </w:p>
    <w:p w:rsidR="002508D5" w:rsidRPr="00993F37" w:rsidRDefault="002508D5" w:rsidP="002508D5">
      <w:pPr>
        <w:pStyle w:val="a6"/>
        <w:ind w:left="0" w:firstLine="567"/>
        <w:rPr>
          <w:sz w:val="24"/>
          <w:szCs w:val="24"/>
          <w:lang w:val="en-US"/>
        </w:rPr>
      </w:pPr>
      <w:r w:rsidRPr="00993F37">
        <w:rPr>
          <w:sz w:val="24"/>
          <w:szCs w:val="24"/>
          <w:lang w:val="en-US"/>
        </w:rPr>
        <w:t>a - CH</w:t>
      </w:r>
      <w:r w:rsidRPr="00993F37">
        <w:rPr>
          <w:sz w:val="24"/>
          <w:szCs w:val="24"/>
          <w:vertAlign w:val="subscript"/>
          <w:lang w:val="en-US"/>
        </w:rPr>
        <w:t>4</w:t>
      </w:r>
      <w:r w:rsidRPr="00993F37">
        <w:rPr>
          <w:sz w:val="24"/>
          <w:szCs w:val="24"/>
          <w:lang w:val="en-US"/>
        </w:rPr>
        <w:t>, b - CO</w:t>
      </w:r>
      <w:r w:rsidRPr="00993F37">
        <w:rPr>
          <w:sz w:val="24"/>
          <w:szCs w:val="24"/>
          <w:vertAlign w:val="subscript"/>
          <w:lang w:val="en-US"/>
        </w:rPr>
        <w:t>2</w:t>
      </w:r>
      <w:r w:rsidRPr="00993F37">
        <w:rPr>
          <w:sz w:val="24"/>
          <w:szCs w:val="24"/>
          <w:lang w:val="en-US"/>
        </w:rPr>
        <w:t xml:space="preserve"> conversion, c - H</w:t>
      </w:r>
      <w:r w:rsidRPr="00993F37">
        <w:rPr>
          <w:sz w:val="24"/>
          <w:szCs w:val="24"/>
          <w:vertAlign w:val="subscript"/>
          <w:lang w:val="en-US"/>
        </w:rPr>
        <w:t>2</w:t>
      </w:r>
      <w:r w:rsidRPr="00993F37">
        <w:rPr>
          <w:sz w:val="24"/>
          <w:szCs w:val="24"/>
          <w:lang w:val="en-US"/>
        </w:rPr>
        <w:t>, d - CO yield; 1 - 0% Ar, 2 - 30% Ar, 3 - 50% Ar; GHSV = 3000 h</w:t>
      </w:r>
      <w:r w:rsidRPr="00993F37">
        <w:rPr>
          <w:sz w:val="24"/>
          <w:szCs w:val="24"/>
          <w:vertAlign w:val="superscript"/>
          <w:lang w:val="en-US"/>
        </w:rPr>
        <w:t>-1</w:t>
      </w:r>
      <w:r w:rsidRPr="00993F37">
        <w:rPr>
          <w:sz w:val="24"/>
          <w:szCs w:val="24"/>
          <w:lang w:val="en-US"/>
        </w:rPr>
        <w:t>, T = 700‒850°C.</w:t>
      </w:r>
    </w:p>
    <w:p w:rsidR="002508D5" w:rsidRPr="00993F37" w:rsidRDefault="002508D5" w:rsidP="002508D5">
      <w:pPr>
        <w:pStyle w:val="a6"/>
        <w:ind w:left="0"/>
        <w:jc w:val="center"/>
        <w:rPr>
          <w:lang w:val="en-US"/>
        </w:rPr>
      </w:pPr>
    </w:p>
    <w:p w:rsidR="002508D5" w:rsidRPr="00993F37" w:rsidRDefault="002508D5" w:rsidP="002508D5">
      <w:pPr>
        <w:pStyle w:val="a6"/>
        <w:ind w:left="0"/>
        <w:jc w:val="center"/>
        <w:rPr>
          <w:lang w:val="en-US"/>
        </w:rPr>
      </w:pPr>
      <w:r w:rsidRPr="00993F37">
        <w:rPr>
          <w:lang w:val="en-US"/>
        </w:rPr>
        <w:t>Figure 4</w:t>
      </w:r>
      <w:r w:rsidR="0005467B">
        <w:rPr>
          <w:lang w:val="en-US"/>
        </w:rPr>
        <w:t>9</w:t>
      </w:r>
      <w:r w:rsidRPr="00993F37">
        <w:rPr>
          <w:lang w:val="en-US"/>
        </w:rPr>
        <w:t xml:space="preserve"> – Influence of Ar dilution on Mg-promoted catalyst in DRM</w:t>
      </w:r>
    </w:p>
    <w:p w:rsidR="002508D5" w:rsidRDefault="002508D5" w:rsidP="00AB7FD4">
      <w:pPr>
        <w:pStyle w:val="a6"/>
        <w:ind w:left="0"/>
        <w:rPr>
          <w:lang w:val="en-US"/>
        </w:rPr>
      </w:pPr>
    </w:p>
    <w:p w:rsidR="0005467B" w:rsidRPr="00993F37" w:rsidRDefault="0005467B" w:rsidP="0005467B">
      <w:pPr>
        <w:pStyle w:val="a6"/>
        <w:ind w:left="0" w:firstLine="566"/>
        <w:rPr>
          <w:lang w:val="en-US"/>
        </w:rPr>
      </w:pPr>
      <w:r w:rsidRPr="00993F37">
        <w:rPr>
          <w:lang w:val="en-US"/>
        </w:rPr>
        <w:t>The highest CH</w:t>
      </w:r>
      <w:r w:rsidRPr="00993F37">
        <w:rPr>
          <w:vertAlign w:val="subscript"/>
          <w:lang w:val="en-US"/>
        </w:rPr>
        <w:t>4</w:t>
      </w:r>
      <w:r w:rsidRPr="00993F37">
        <w:rPr>
          <w:lang w:val="en-US"/>
        </w:rPr>
        <w:t xml:space="preserve"> conversion of 56% and 65% was fixed for the mixture without Ar dilution (0% Ar) at 750°C and 800°C. However, at 850°C CH</w:t>
      </w:r>
      <w:r w:rsidRPr="00993F37">
        <w:rPr>
          <w:vertAlign w:val="subscript"/>
          <w:lang w:val="en-US"/>
        </w:rPr>
        <w:t>4</w:t>
      </w:r>
      <w:r w:rsidRPr="00993F37">
        <w:rPr>
          <w:lang w:val="en-US"/>
        </w:rPr>
        <w:t xml:space="preserve"> conversion at these conditions was 73%, while the 15Ni-15Mg-20Al exhibited higher conversion (75%) under the flow of 47%CH</w:t>
      </w:r>
      <w:r w:rsidRPr="00993F37">
        <w:rPr>
          <w:vertAlign w:val="subscript"/>
          <w:lang w:val="en-US"/>
        </w:rPr>
        <w:t>4</w:t>
      </w:r>
      <w:r w:rsidRPr="00993F37">
        <w:rPr>
          <w:lang w:val="en-US"/>
        </w:rPr>
        <w:t>:23%CO</w:t>
      </w:r>
      <w:r w:rsidRPr="00993F37">
        <w:rPr>
          <w:vertAlign w:val="subscript"/>
          <w:lang w:val="en-US"/>
        </w:rPr>
        <w:t>2</w:t>
      </w:r>
      <w:r w:rsidRPr="00993F37">
        <w:rPr>
          <w:lang w:val="en-US"/>
        </w:rPr>
        <w:t>:30%Ar mixture. For 47%CH</w:t>
      </w:r>
      <w:r w:rsidRPr="00993F37">
        <w:rPr>
          <w:vertAlign w:val="subscript"/>
          <w:lang w:val="en-US"/>
        </w:rPr>
        <w:t>4</w:t>
      </w:r>
      <w:r w:rsidRPr="00993F37">
        <w:rPr>
          <w:lang w:val="en-US"/>
        </w:rPr>
        <w:t>:23%CO</w:t>
      </w:r>
      <w:r w:rsidRPr="00993F37">
        <w:rPr>
          <w:vertAlign w:val="subscript"/>
          <w:lang w:val="en-US"/>
        </w:rPr>
        <w:t>2</w:t>
      </w:r>
      <w:r w:rsidRPr="00993F37">
        <w:rPr>
          <w:lang w:val="en-US"/>
        </w:rPr>
        <w:t>:30%Ar, H</w:t>
      </w:r>
      <w:r w:rsidRPr="00993F37">
        <w:rPr>
          <w:vertAlign w:val="subscript"/>
          <w:lang w:val="en-US"/>
        </w:rPr>
        <w:t>2</w:t>
      </w:r>
      <w:r w:rsidRPr="00993F37">
        <w:rPr>
          <w:lang w:val="en-US"/>
        </w:rPr>
        <w:t>/CO ratio increased from 0.7 to 1.0 at temperature range of 700‒850°C. When Ar dilution was 50% in the 33%CH</w:t>
      </w:r>
      <w:r w:rsidRPr="00993F37">
        <w:rPr>
          <w:vertAlign w:val="subscript"/>
          <w:lang w:val="en-US"/>
        </w:rPr>
        <w:t>4</w:t>
      </w:r>
      <w:r w:rsidRPr="00993F37">
        <w:rPr>
          <w:lang w:val="en-US"/>
        </w:rPr>
        <w:t>:17%CO</w:t>
      </w:r>
      <w:r w:rsidRPr="00993F37">
        <w:rPr>
          <w:vertAlign w:val="subscript"/>
          <w:lang w:val="en-US"/>
        </w:rPr>
        <w:t>2</w:t>
      </w:r>
      <w:r w:rsidRPr="00993F37">
        <w:rPr>
          <w:lang w:val="en-US"/>
        </w:rPr>
        <w:t>:50%Ar mixture, H</w:t>
      </w:r>
      <w:r w:rsidRPr="00993F37">
        <w:rPr>
          <w:vertAlign w:val="subscript"/>
          <w:lang w:val="en-US"/>
        </w:rPr>
        <w:t>2</w:t>
      </w:r>
      <w:r w:rsidRPr="00993F37">
        <w:rPr>
          <w:lang w:val="en-US"/>
        </w:rPr>
        <w:t>/CO ratio changed unsignificantly varing from 0.9 to 1.1. Similar values were observed for the catalyst tested at the conditions close to biogas. The yield of products was quite same under all mixtures at 750‒850°C. At 700°C, the activity of 15Ni-15Mg-20Al at 30% Ar dilution was the lowest (CH</w:t>
      </w:r>
      <w:r w:rsidRPr="00993F37">
        <w:rPr>
          <w:vertAlign w:val="subscript"/>
          <w:lang w:val="en-US"/>
        </w:rPr>
        <w:t>4</w:t>
      </w:r>
      <w:r w:rsidRPr="00993F37">
        <w:rPr>
          <w:lang w:val="en-US"/>
        </w:rPr>
        <w:t xml:space="preserve"> conversion was 15%).</w:t>
      </w:r>
    </w:p>
    <w:p w:rsidR="0005467B" w:rsidRPr="00993F37" w:rsidRDefault="0005467B" w:rsidP="0005467B">
      <w:pPr>
        <w:pStyle w:val="a6"/>
        <w:ind w:left="0" w:firstLine="566"/>
        <w:rPr>
          <w:bCs/>
          <w:lang w:val="en-US"/>
        </w:rPr>
      </w:pPr>
      <w:r w:rsidRPr="00993F37">
        <w:rPr>
          <w:bCs/>
          <w:lang w:val="en-US"/>
        </w:rPr>
        <w:t>The catalyst 15Ni-15Mg-20Al was subjected to a prolonged experiment lasting a total of 20 h TOS. Encouragingly, the results demonstrated stable conversion of CH</w:t>
      </w:r>
      <w:r w:rsidRPr="00993F37">
        <w:rPr>
          <w:bCs/>
          <w:vertAlign w:val="subscript"/>
          <w:lang w:val="en-US"/>
        </w:rPr>
        <w:t>4</w:t>
      </w:r>
      <w:r w:rsidRPr="00993F37">
        <w:rPr>
          <w:bCs/>
          <w:lang w:val="en-US"/>
        </w:rPr>
        <w:t xml:space="preserve"> and CO</w:t>
      </w:r>
      <w:r w:rsidRPr="00993F37">
        <w:rPr>
          <w:bCs/>
          <w:vertAlign w:val="subscript"/>
          <w:lang w:val="en-US"/>
        </w:rPr>
        <w:t>2</w:t>
      </w:r>
      <w:r w:rsidRPr="00993F37">
        <w:rPr>
          <w:bCs/>
          <w:lang w:val="en-US"/>
        </w:rPr>
        <w:t xml:space="preserve"> (Figure </w:t>
      </w:r>
      <w:r>
        <w:rPr>
          <w:bCs/>
          <w:lang w:val="en-US"/>
        </w:rPr>
        <w:t>50</w:t>
      </w:r>
      <w:r w:rsidRPr="00993F37">
        <w:rPr>
          <w:bCs/>
          <w:lang w:val="en-US"/>
        </w:rPr>
        <w:t>, Table 30). The carbon balance consistently stayed around 70%. The conversion of CH</w:t>
      </w:r>
      <w:r w:rsidRPr="00993F37">
        <w:rPr>
          <w:bCs/>
          <w:vertAlign w:val="subscript"/>
          <w:lang w:val="en-US"/>
        </w:rPr>
        <w:t>4</w:t>
      </w:r>
      <w:r w:rsidRPr="00993F37">
        <w:rPr>
          <w:bCs/>
          <w:lang w:val="en-US"/>
        </w:rPr>
        <w:t xml:space="preserve"> surpassed the conversion of CO</w:t>
      </w:r>
      <w:r w:rsidRPr="00993F37">
        <w:rPr>
          <w:bCs/>
          <w:vertAlign w:val="subscript"/>
          <w:lang w:val="en-US"/>
        </w:rPr>
        <w:t>2</w:t>
      </w:r>
      <w:r w:rsidRPr="00993F37">
        <w:rPr>
          <w:bCs/>
          <w:lang w:val="en-US"/>
        </w:rPr>
        <w:t>, as reflected in the H</w:t>
      </w:r>
      <w:r w:rsidRPr="00993F37">
        <w:rPr>
          <w:bCs/>
          <w:vertAlign w:val="subscript"/>
          <w:lang w:val="en-US"/>
        </w:rPr>
        <w:t>2</w:t>
      </w:r>
      <w:r w:rsidRPr="00993F37">
        <w:rPr>
          <w:bCs/>
          <w:lang w:val="en-US"/>
        </w:rPr>
        <w:t xml:space="preserve">/CO ratio ranging from 1.1 to 1.2. </w:t>
      </w:r>
      <w:r w:rsidRPr="00993F37">
        <w:rPr>
          <w:lang w:val="en-US"/>
        </w:rPr>
        <w:t>This outcome is highly encouraging, especially when contrasted with the findings detailed in [25</w:t>
      </w:r>
      <w:r w:rsidR="0015584C">
        <w:rPr>
          <w:lang w:val="en-US"/>
        </w:rPr>
        <w:t>0</w:t>
      </w:r>
      <w:r w:rsidRPr="00993F37">
        <w:rPr>
          <w:lang w:val="en-US"/>
        </w:rPr>
        <w:t>], where a 1% deactivation was noted over 11 h at 800°C in DRM using 20Ni-Mg-Al-HT (Ni/Mg molar ratio = 0.3).</w:t>
      </w:r>
    </w:p>
    <w:p w:rsidR="0005467B" w:rsidRPr="00993F37" w:rsidRDefault="0005467B" w:rsidP="0005467B">
      <w:pPr>
        <w:pStyle w:val="a6"/>
        <w:ind w:left="0" w:firstLine="566"/>
        <w:rPr>
          <w:bCs/>
          <w:lang w:val="en-US"/>
        </w:rPr>
      </w:pPr>
      <w:r w:rsidRPr="00993F37">
        <w:rPr>
          <w:bCs/>
          <w:lang w:val="en-US"/>
        </w:rPr>
        <w:t>The 15Ni-15Mg-20Al catalyst was selected due to its minimal carbon formation and consistent performance over 20 h of operation. The stability of 15Ni-15Mg-20Al in the DRM was assessed through a catalytic test conducted over 200 h, using 33% CH</w:t>
      </w:r>
      <w:r w:rsidRPr="00993F37">
        <w:rPr>
          <w:bCs/>
          <w:vertAlign w:val="subscript"/>
          <w:lang w:val="en-US"/>
        </w:rPr>
        <w:t>4</w:t>
      </w:r>
      <w:r w:rsidRPr="00993F37">
        <w:rPr>
          <w:bCs/>
          <w:lang w:val="en-US"/>
        </w:rPr>
        <w:t>/33% CO</w:t>
      </w:r>
      <w:r w:rsidRPr="00993F37">
        <w:rPr>
          <w:bCs/>
          <w:vertAlign w:val="subscript"/>
          <w:lang w:val="en-US"/>
        </w:rPr>
        <w:t>2</w:t>
      </w:r>
      <w:r w:rsidRPr="00993F37">
        <w:rPr>
          <w:bCs/>
          <w:lang w:val="en-US"/>
        </w:rPr>
        <w:t>/34% Ar at a GHSV of 3000 h</w:t>
      </w:r>
      <w:r w:rsidRPr="00993F37">
        <w:rPr>
          <w:bCs/>
          <w:vertAlign w:val="superscript"/>
          <w:lang w:val="en-US"/>
        </w:rPr>
        <w:t>-1</w:t>
      </w:r>
      <w:r w:rsidRPr="00993F37">
        <w:rPr>
          <w:bCs/>
          <w:lang w:val="en-US"/>
        </w:rPr>
        <w:t xml:space="preserve"> (Figure 5</w:t>
      </w:r>
      <w:r>
        <w:rPr>
          <w:bCs/>
          <w:lang w:val="en-US"/>
        </w:rPr>
        <w:t>1</w:t>
      </w:r>
      <w:r w:rsidRPr="00993F37">
        <w:rPr>
          <w:bCs/>
          <w:lang w:val="en-US"/>
        </w:rPr>
        <w:t>).</w:t>
      </w:r>
    </w:p>
    <w:p w:rsidR="0005467B" w:rsidRPr="00993F37" w:rsidRDefault="0005467B" w:rsidP="00AB7FD4">
      <w:pPr>
        <w:pStyle w:val="a6"/>
        <w:ind w:left="0"/>
        <w:rPr>
          <w:lang w:val="en-US"/>
        </w:rPr>
      </w:pPr>
    </w:p>
    <w:p w:rsidR="00AF5A9E" w:rsidRPr="00993F37" w:rsidRDefault="006636C0" w:rsidP="00AF5A9E">
      <w:pPr>
        <w:pStyle w:val="a6"/>
        <w:ind w:left="0"/>
        <w:jc w:val="center"/>
        <w:rPr>
          <w:lang w:val="en-US"/>
        </w:rPr>
      </w:pPr>
      <w:r w:rsidRPr="00993F37">
        <w:rPr>
          <w:noProof/>
          <w:lang w:eastAsia="ru-RU"/>
        </w:rPr>
        <w:drawing>
          <wp:inline distT="0" distB="0" distL="0" distR="0">
            <wp:extent cx="2553335" cy="187287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68582" cy="1884061"/>
                    </a:xfrm>
                    <a:prstGeom prst="rect">
                      <a:avLst/>
                    </a:prstGeom>
                    <a:noFill/>
                    <a:ln>
                      <a:noFill/>
                    </a:ln>
                  </pic:spPr>
                </pic:pic>
              </a:graphicData>
            </a:graphic>
          </wp:inline>
        </w:drawing>
      </w:r>
      <w:r w:rsidRPr="00993F37">
        <w:rPr>
          <w:noProof/>
          <w:lang w:eastAsia="ru-RU"/>
        </w:rPr>
        <w:drawing>
          <wp:inline distT="0" distB="0" distL="0" distR="0">
            <wp:extent cx="2489200" cy="1914769"/>
            <wp:effectExtent l="0" t="0" r="6350" b="9525"/>
            <wp:docPr id="188882153" name="Рисунок 18888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00986" cy="1923835"/>
                    </a:xfrm>
                    <a:prstGeom prst="rect">
                      <a:avLst/>
                    </a:prstGeom>
                    <a:noFill/>
                    <a:ln>
                      <a:noFill/>
                    </a:ln>
                  </pic:spPr>
                </pic:pic>
              </a:graphicData>
            </a:graphic>
          </wp:inline>
        </w:drawing>
      </w:r>
    </w:p>
    <w:p w:rsidR="004748FF" w:rsidRPr="00993F37" w:rsidRDefault="004748FF" w:rsidP="00AF5A9E">
      <w:pPr>
        <w:pStyle w:val="a6"/>
        <w:ind w:left="0" w:firstLine="567"/>
        <w:rPr>
          <w:sz w:val="24"/>
          <w:szCs w:val="24"/>
          <w:lang w:val="en-US"/>
        </w:rPr>
      </w:pPr>
    </w:p>
    <w:p w:rsidR="00AF5A9E" w:rsidRPr="00993F37" w:rsidRDefault="00AF5A9E" w:rsidP="00AF5A9E">
      <w:pPr>
        <w:pStyle w:val="a6"/>
        <w:ind w:left="0" w:firstLine="567"/>
        <w:rPr>
          <w:sz w:val="24"/>
          <w:szCs w:val="24"/>
          <w:lang w:val="en-US"/>
        </w:rPr>
      </w:pPr>
      <w:r w:rsidRPr="00993F37">
        <w:rPr>
          <w:sz w:val="24"/>
          <w:szCs w:val="24"/>
          <w:lang w:val="en-US"/>
        </w:rPr>
        <w:t xml:space="preserve">a: </w:t>
      </w:r>
      <w:r w:rsidR="006636C0" w:rsidRPr="00993F37">
        <w:rPr>
          <w:sz w:val="24"/>
          <w:szCs w:val="24"/>
          <w:lang w:val="en-US"/>
        </w:rPr>
        <w:t>conversion of</w:t>
      </w:r>
      <w:r w:rsidRPr="00993F37">
        <w:rPr>
          <w:sz w:val="24"/>
          <w:szCs w:val="24"/>
          <w:lang w:val="en-US"/>
        </w:rPr>
        <w:t xml:space="preserve"> 1 - methane, 2 - CO</w:t>
      </w:r>
      <w:r w:rsidRPr="00993F37">
        <w:rPr>
          <w:sz w:val="24"/>
          <w:szCs w:val="24"/>
          <w:vertAlign w:val="subscript"/>
          <w:lang w:val="en-US"/>
        </w:rPr>
        <w:t>2</w:t>
      </w:r>
      <w:r w:rsidRPr="00993F37">
        <w:rPr>
          <w:sz w:val="24"/>
          <w:szCs w:val="24"/>
          <w:lang w:val="en-US"/>
        </w:rPr>
        <w:t xml:space="preserve">, 3 - carbon balance; b: </w:t>
      </w:r>
      <w:r w:rsidR="006636C0" w:rsidRPr="00993F37">
        <w:rPr>
          <w:sz w:val="24"/>
          <w:szCs w:val="24"/>
          <w:lang w:val="en-US"/>
        </w:rPr>
        <w:t>yields</w:t>
      </w:r>
      <w:r w:rsidRPr="00993F37">
        <w:rPr>
          <w:sz w:val="24"/>
          <w:szCs w:val="24"/>
          <w:lang w:val="en-US"/>
        </w:rPr>
        <w:t xml:space="preserve"> of 1 - H</w:t>
      </w:r>
      <w:r w:rsidRPr="00993F37">
        <w:rPr>
          <w:sz w:val="24"/>
          <w:szCs w:val="24"/>
          <w:vertAlign w:val="subscript"/>
          <w:lang w:val="en-US"/>
        </w:rPr>
        <w:t>2</w:t>
      </w:r>
      <w:r w:rsidRPr="00993F37">
        <w:rPr>
          <w:sz w:val="24"/>
          <w:szCs w:val="24"/>
          <w:lang w:val="en-US"/>
        </w:rPr>
        <w:t>, 2 - CO, 3 - H</w:t>
      </w:r>
      <w:r w:rsidRPr="00993F37">
        <w:rPr>
          <w:sz w:val="24"/>
          <w:szCs w:val="24"/>
          <w:vertAlign w:val="subscript"/>
          <w:lang w:val="en-US"/>
        </w:rPr>
        <w:t>2</w:t>
      </w:r>
      <w:r w:rsidRPr="00993F37">
        <w:rPr>
          <w:sz w:val="24"/>
          <w:szCs w:val="24"/>
          <w:lang w:val="en-US"/>
        </w:rPr>
        <w:t>/CO ratio; GHSV = 3000 h</w:t>
      </w:r>
      <w:r w:rsidRPr="00993F37">
        <w:rPr>
          <w:sz w:val="24"/>
          <w:szCs w:val="24"/>
          <w:vertAlign w:val="superscript"/>
          <w:lang w:val="en-US"/>
        </w:rPr>
        <w:t>-1</w:t>
      </w:r>
      <w:r w:rsidRPr="00993F37">
        <w:rPr>
          <w:sz w:val="24"/>
          <w:szCs w:val="24"/>
          <w:lang w:val="en-US"/>
        </w:rPr>
        <w:t>, T = 850</w:t>
      </w:r>
      <w:r w:rsidRPr="00993F37">
        <w:rPr>
          <w:sz w:val="24"/>
          <w:szCs w:val="24"/>
          <w:vertAlign w:val="superscript"/>
          <w:lang w:val="en-US"/>
        </w:rPr>
        <w:t>o</w:t>
      </w:r>
      <w:r w:rsidRPr="00993F37">
        <w:rPr>
          <w:sz w:val="24"/>
          <w:szCs w:val="24"/>
          <w:lang w:val="en-US"/>
        </w:rPr>
        <w:t>C.</w:t>
      </w:r>
    </w:p>
    <w:p w:rsidR="004748FF" w:rsidRPr="00993F37" w:rsidRDefault="004748FF" w:rsidP="0088267A">
      <w:pPr>
        <w:pStyle w:val="a6"/>
        <w:ind w:left="0"/>
        <w:jc w:val="center"/>
        <w:rPr>
          <w:lang w:val="en-US"/>
        </w:rPr>
      </w:pPr>
    </w:p>
    <w:p w:rsidR="00AF5A9E" w:rsidRPr="00993F37" w:rsidRDefault="00AF5A9E" w:rsidP="0088267A">
      <w:pPr>
        <w:pStyle w:val="a6"/>
        <w:ind w:left="0"/>
        <w:jc w:val="center"/>
        <w:rPr>
          <w:lang w:val="en-US"/>
        </w:rPr>
      </w:pPr>
      <w:r w:rsidRPr="00993F37">
        <w:rPr>
          <w:lang w:val="en-US"/>
        </w:rPr>
        <w:t xml:space="preserve">Figure </w:t>
      </w:r>
      <w:r w:rsidR="0005467B">
        <w:rPr>
          <w:lang w:val="en-US"/>
        </w:rPr>
        <w:t>50</w:t>
      </w:r>
      <w:r w:rsidRPr="00993F37">
        <w:rPr>
          <w:lang w:val="en-US"/>
        </w:rPr>
        <w:t xml:space="preserve"> – Catalytic performance of 15Ni-15Mg-20Al in DRM for</w:t>
      </w:r>
      <w:r w:rsidR="0088267A" w:rsidRPr="00993F37">
        <w:rPr>
          <w:lang w:val="en-US"/>
        </w:rPr>
        <w:t xml:space="preserve"> 20 h TOS</w:t>
      </w:r>
    </w:p>
    <w:p w:rsidR="00AD236C" w:rsidRPr="00993F37" w:rsidRDefault="00AD236C" w:rsidP="0088267A">
      <w:pPr>
        <w:pStyle w:val="a6"/>
        <w:ind w:left="0"/>
        <w:jc w:val="center"/>
        <w:rPr>
          <w:lang w:val="en-US"/>
        </w:rPr>
      </w:pPr>
    </w:p>
    <w:p w:rsidR="002508D5" w:rsidRPr="00993F37" w:rsidRDefault="002508D5" w:rsidP="002508D5">
      <w:pPr>
        <w:pStyle w:val="a6"/>
        <w:ind w:left="0" w:firstLine="566"/>
        <w:rPr>
          <w:bCs/>
          <w:lang w:val="en-US"/>
        </w:rPr>
      </w:pPr>
      <w:r w:rsidRPr="00993F37">
        <w:rPr>
          <w:bCs/>
          <w:lang w:val="en-US"/>
        </w:rPr>
        <w:t>After 20 h, conversion of methane and CO</w:t>
      </w:r>
      <w:r w:rsidRPr="00993F37">
        <w:rPr>
          <w:bCs/>
          <w:vertAlign w:val="subscript"/>
          <w:lang w:val="en-US"/>
        </w:rPr>
        <w:t>2</w:t>
      </w:r>
      <w:r w:rsidRPr="00993F37">
        <w:rPr>
          <w:bCs/>
          <w:lang w:val="en-US"/>
        </w:rPr>
        <w:t xml:space="preserve"> was stable and unsignificantly fluctuated at 94‒96% and 84‒90%, respectively almost during entire experiment. </w:t>
      </w:r>
      <w:r w:rsidRPr="00993F37">
        <w:rPr>
          <w:bCs/>
          <w:lang w:val="en-US"/>
        </w:rPr>
        <w:lastRenderedPageBreak/>
        <w:t>Subsequently, CO</w:t>
      </w:r>
      <w:r w:rsidRPr="00993F37">
        <w:rPr>
          <w:bCs/>
          <w:vertAlign w:val="subscript"/>
          <w:lang w:val="en-US"/>
        </w:rPr>
        <w:t>2</w:t>
      </w:r>
      <w:r w:rsidRPr="00993F37">
        <w:rPr>
          <w:bCs/>
          <w:lang w:val="en-US"/>
        </w:rPr>
        <w:t xml:space="preserve"> conversion rose to ca. 90% after 40 h. The CO yield remained relatively stable throughout the 200 h test. Synthesis gas was produced, when a H</w:t>
      </w:r>
      <w:r w:rsidRPr="00993F37">
        <w:rPr>
          <w:bCs/>
          <w:vertAlign w:val="subscript"/>
          <w:lang w:val="en-US"/>
        </w:rPr>
        <w:t>2</w:t>
      </w:r>
      <w:r w:rsidRPr="00993F37">
        <w:rPr>
          <w:bCs/>
          <w:lang w:val="en-US"/>
        </w:rPr>
        <w:t>/CO ratio was equal to 1.2. The carbon balance varied between 69% and 80%. The steam of condensed water was detected in the final 24 h, suggesting a potential RWGS reaction; nevertheless, the CO</w:t>
      </w:r>
      <w:r w:rsidRPr="00993F37">
        <w:rPr>
          <w:bCs/>
          <w:vertAlign w:val="subscript"/>
          <w:lang w:val="en-US"/>
        </w:rPr>
        <w:t>2</w:t>
      </w:r>
      <w:r w:rsidRPr="00993F37">
        <w:rPr>
          <w:bCs/>
          <w:lang w:val="en-US"/>
        </w:rPr>
        <w:t xml:space="preserve"> conversion remained lower than that of CH</w:t>
      </w:r>
      <w:r w:rsidRPr="00993F37">
        <w:rPr>
          <w:bCs/>
          <w:vertAlign w:val="subscript"/>
          <w:lang w:val="en-US"/>
        </w:rPr>
        <w:t>4</w:t>
      </w:r>
      <w:r w:rsidRPr="00993F37">
        <w:rPr>
          <w:bCs/>
          <w:lang w:val="en-US"/>
        </w:rPr>
        <w:t>. Surprisingly, in the case of the 15Ni-15Mg-20Al catalyst, the coking rate, determined through CHNS analysis, decreased as the time on stream increased. Specifically, coking rates calculated for 30 min, 20 h, and 200 h TOS were in the order: 4.2 wt.% C·h</w:t>
      </w:r>
      <w:r w:rsidRPr="00993F37">
        <w:rPr>
          <w:bCs/>
          <w:vertAlign w:val="superscript"/>
          <w:lang w:val="en-US"/>
        </w:rPr>
        <w:t>-1</w:t>
      </w:r>
      <w:r w:rsidRPr="00993F37">
        <w:rPr>
          <w:bCs/>
          <w:lang w:val="en-US"/>
        </w:rPr>
        <w:t xml:space="preserve"> &gt; 1.3 wt.% C·h</w:t>
      </w:r>
      <w:r w:rsidRPr="00993F37">
        <w:rPr>
          <w:bCs/>
          <w:vertAlign w:val="superscript"/>
          <w:lang w:val="en-US"/>
        </w:rPr>
        <w:t>-1</w:t>
      </w:r>
      <w:r w:rsidRPr="00993F37">
        <w:rPr>
          <w:bCs/>
          <w:lang w:val="en-US"/>
        </w:rPr>
        <w:t xml:space="preserve"> &gt; 0.01 wt.% C·h</w:t>
      </w:r>
      <w:r w:rsidRPr="00993F37">
        <w:rPr>
          <w:bCs/>
          <w:vertAlign w:val="superscript"/>
          <w:lang w:val="en-US"/>
        </w:rPr>
        <w:t>-1</w:t>
      </w:r>
      <w:r w:rsidRPr="00993F37">
        <w:rPr>
          <w:bCs/>
          <w:lang w:val="en-US"/>
        </w:rPr>
        <w:t>. This trend indicates rapid initial coking, followed by subsequent carbon removal as the TOS increases</w:t>
      </w:r>
      <w:r w:rsidR="00764073">
        <w:rPr>
          <w:bCs/>
          <w:lang w:val="en-US"/>
        </w:rPr>
        <w:t xml:space="preserve"> </w:t>
      </w:r>
      <w:r w:rsidR="00764073">
        <w:rPr>
          <w:lang w:val="en-US"/>
        </w:rPr>
        <w:t>[134, p. 52]</w:t>
      </w:r>
      <w:r w:rsidRPr="00993F37">
        <w:rPr>
          <w:bCs/>
          <w:lang w:val="en-US"/>
        </w:rPr>
        <w:t>.</w:t>
      </w:r>
    </w:p>
    <w:p w:rsidR="0005467B" w:rsidRPr="00993F37" w:rsidRDefault="0005467B" w:rsidP="0005467B">
      <w:pPr>
        <w:pStyle w:val="a6"/>
        <w:ind w:left="0" w:firstLine="566"/>
        <w:rPr>
          <w:bCs/>
          <w:lang w:val="en-US"/>
        </w:rPr>
      </w:pPr>
      <w:r w:rsidRPr="00993F37">
        <w:rPr>
          <w:bCs/>
          <w:lang w:val="en-US"/>
        </w:rPr>
        <w:t>DRM long-terms test over 15Ni-15Mg-20Al catalyst were performed also in continuous mode at 850°C for 100 h (Figure 5</w:t>
      </w:r>
      <w:r>
        <w:rPr>
          <w:bCs/>
          <w:lang w:val="en-US"/>
        </w:rPr>
        <w:t>2</w:t>
      </w:r>
      <w:r w:rsidRPr="00993F37">
        <w:rPr>
          <w:bCs/>
          <w:lang w:val="en-US"/>
        </w:rPr>
        <w:t>). It can be seen that methane and CO</w:t>
      </w:r>
      <w:r w:rsidRPr="00993F37">
        <w:rPr>
          <w:bCs/>
          <w:vertAlign w:val="subscript"/>
          <w:lang w:val="en-US"/>
        </w:rPr>
        <w:t>2</w:t>
      </w:r>
      <w:r w:rsidRPr="00993F37">
        <w:rPr>
          <w:bCs/>
          <w:lang w:val="en-US"/>
        </w:rPr>
        <w:t xml:space="preserve"> conversion were ca. 88% and 93%, respectively, being relatively stable during 100 h TOS. Hydrogen yield was 70% for 24 h, then, decreased to ca. 62% by the end of 100 h. In this regard, regeneration was carried out using 40% O</w:t>
      </w:r>
      <w:r w:rsidRPr="00993F37">
        <w:rPr>
          <w:bCs/>
          <w:vertAlign w:val="subscript"/>
          <w:lang w:val="en-US"/>
        </w:rPr>
        <w:t>2</w:t>
      </w:r>
      <w:r w:rsidRPr="00993F37">
        <w:rPr>
          <w:bCs/>
          <w:lang w:val="en-US"/>
        </w:rPr>
        <w:t>/60% Ar mixture at 850°C for 20 min. After being regenerated catalyst demonstrated slightly higher values of process indicators. However, H</w:t>
      </w:r>
      <w:r w:rsidRPr="00993F37">
        <w:rPr>
          <w:bCs/>
          <w:vertAlign w:val="subscript"/>
          <w:lang w:val="en-US"/>
        </w:rPr>
        <w:t>2</w:t>
      </w:r>
      <w:r w:rsidRPr="00993F37">
        <w:rPr>
          <w:bCs/>
          <w:lang w:val="en-US"/>
        </w:rPr>
        <w:t xml:space="preserve"> yield value was not returned to the initial value of 70% being 66%.</w:t>
      </w:r>
    </w:p>
    <w:p w:rsidR="002508D5" w:rsidRPr="00993F37" w:rsidRDefault="002508D5" w:rsidP="0088267A">
      <w:pPr>
        <w:pStyle w:val="a6"/>
        <w:ind w:left="0"/>
        <w:jc w:val="center"/>
        <w:rPr>
          <w:lang w:val="en-US"/>
        </w:rPr>
      </w:pPr>
    </w:p>
    <w:p w:rsidR="00AF5A9E" w:rsidRPr="00993F37" w:rsidRDefault="0049232F" w:rsidP="00AF5A9E">
      <w:pPr>
        <w:pStyle w:val="a6"/>
        <w:ind w:left="0"/>
        <w:jc w:val="center"/>
        <w:rPr>
          <w:lang w:val="en-US"/>
        </w:rPr>
      </w:pPr>
      <w:r w:rsidRPr="00993F37">
        <w:rPr>
          <w:noProof/>
          <w:lang w:eastAsia="ru-RU"/>
        </w:rPr>
        <w:drawing>
          <wp:inline distT="0" distB="0" distL="0" distR="0">
            <wp:extent cx="2518410" cy="1909220"/>
            <wp:effectExtent l="0" t="0" r="0" b="0"/>
            <wp:docPr id="188882156" name="Рисунок 18888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42633" cy="1927584"/>
                    </a:xfrm>
                    <a:prstGeom prst="rect">
                      <a:avLst/>
                    </a:prstGeom>
                    <a:noFill/>
                    <a:ln>
                      <a:noFill/>
                    </a:ln>
                  </pic:spPr>
                </pic:pic>
              </a:graphicData>
            </a:graphic>
          </wp:inline>
        </w:drawing>
      </w:r>
      <w:r w:rsidR="00021621">
        <w:rPr>
          <w:noProof/>
          <w:lang w:eastAsia="ru-RU"/>
        </w:rPr>
        <w:drawing>
          <wp:inline distT="0" distB="0" distL="0" distR="0">
            <wp:extent cx="2461260" cy="1762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61260" cy="1762125"/>
                    </a:xfrm>
                    <a:prstGeom prst="rect">
                      <a:avLst/>
                    </a:prstGeom>
                    <a:noFill/>
                    <a:ln>
                      <a:noFill/>
                    </a:ln>
                  </pic:spPr>
                </pic:pic>
              </a:graphicData>
            </a:graphic>
          </wp:inline>
        </w:drawing>
      </w:r>
    </w:p>
    <w:p w:rsidR="003A3331" w:rsidRPr="00993F37" w:rsidRDefault="003A3331" w:rsidP="00AF5A9E">
      <w:pPr>
        <w:pStyle w:val="a6"/>
        <w:ind w:left="0"/>
        <w:jc w:val="center"/>
        <w:rPr>
          <w:lang w:val="en-US"/>
        </w:rPr>
      </w:pPr>
    </w:p>
    <w:p w:rsidR="00AF5A9E" w:rsidRPr="00993F37" w:rsidRDefault="00AF5A9E" w:rsidP="00AF5A9E">
      <w:pPr>
        <w:pStyle w:val="a6"/>
        <w:ind w:left="0" w:firstLine="567"/>
        <w:rPr>
          <w:sz w:val="24"/>
          <w:szCs w:val="24"/>
          <w:lang w:val="en-US"/>
        </w:rPr>
      </w:pPr>
      <w:r w:rsidRPr="00993F37">
        <w:rPr>
          <w:sz w:val="24"/>
          <w:szCs w:val="24"/>
          <w:lang w:val="en-US"/>
        </w:rPr>
        <w:t xml:space="preserve">a: </w:t>
      </w:r>
      <w:r w:rsidR="006636C0" w:rsidRPr="00993F37">
        <w:rPr>
          <w:sz w:val="24"/>
          <w:szCs w:val="24"/>
          <w:lang w:val="en-US"/>
        </w:rPr>
        <w:t>conversion of</w:t>
      </w:r>
      <w:r w:rsidRPr="00993F37">
        <w:rPr>
          <w:sz w:val="24"/>
          <w:szCs w:val="24"/>
          <w:lang w:val="en-US"/>
        </w:rPr>
        <w:t xml:space="preserve"> 1 - methane, 2 - CO</w:t>
      </w:r>
      <w:r w:rsidRPr="00993F37">
        <w:rPr>
          <w:sz w:val="24"/>
          <w:szCs w:val="24"/>
          <w:vertAlign w:val="subscript"/>
          <w:lang w:val="en-US"/>
        </w:rPr>
        <w:t>2</w:t>
      </w:r>
      <w:r w:rsidRPr="00993F37">
        <w:rPr>
          <w:sz w:val="24"/>
          <w:szCs w:val="24"/>
          <w:lang w:val="en-US"/>
        </w:rPr>
        <w:t xml:space="preserve"> and 3 - carbon balance; b: </w:t>
      </w:r>
      <w:r w:rsidR="006636C0" w:rsidRPr="00993F37">
        <w:rPr>
          <w:sz w:val="24"/>
          <w:szCs w:val="24"/>
          <w:lang w:val="en-US"/>
        </w:rPr>
        <w:t>yields</w:t>
      </w:r>
      <w:r w:rsidRPr="00993F37">
        <w:rPr>
          <w:sz w:val="24"/>
          <w:szCs w:val="24"/>
          <w:lang w:val="en-US"/>
        </w:rPr>
        <w:t xml:space="preserve"> of 1 - H</w:t>
      </w:r>
      <w:r w:rsidRPr="00993F37">
        <w:rPr>
          <w:sz w:val="24"/>
          <w:szCs w:val="24"/>
          <w:vertAlign w:val="subscript"/>
          <w:lang w:val="en-US"/>
        </w:rPr>
        <w:t>2</w:t>
      </w:r>
      <w:r w:rsidRPr="00993F37">
        <w:rPr>
          <w:sz w:val="24"/>
          <w:szCs w:val="24"/>
          <w:lang w:val="en-US"/>
        </w:rPr>
        <w:t>, 2 - CO and H</w:t>
      </w:r>
      <w:r w:rsidRPr="00993F37">
        <w:rPr>
          <w:sz w:val="24"/>
          <w:szCs w:val="24"/>
          <w:vertAlign w:val="subscript"/>
          <w:lang w:val="en-US"/>
        </w:rPr>
        <w:t>2</w:t>
      </w:r>
      <w:r w:rsidRPr="00993F37">
        <w:rPr>
          <w:sz w:val="24"/>
          <w:szCs w:val="24"/>
          <w:lang w:val="en-US"/>
        </w:rPr>
        <w:t>/CO ratio; GHSV = 3000 h</w:t>
      </w:r>
      <w:r w:rsidRPr="00993F37">
        <w:rPr>
          <w:sz w:val="24"/>
          <w:szCs w:val="24"/>
          <w:vertAlign w:val="superscript"/>
          <w:lang w:val="en-US"/>
        </w:rPr>
        <w:t>-1</w:t>
      </w:r>
      <w:r w:rsidRPr="00993F37">
        <w:rPr>
          <w:sz w:val="24"/>
          <w:szCs w:val="24"/>
          <w:lang w:val="en-US"/>
        </w:rPr>
        <w:t>, T = 850</w:t>
      </w:r>
      <w:r w:rsidRPr="00993F37">
        <w:rPr>
          <w:sz w:val="24"/>
          <w:szCs w:val="24"/>
          <w:vertAlign w:val="superscript"/>
          <w:lang w:val="en-US"/>
        </w:rPr>
        <w:t>o</w:t>
      </w:r>
      <w:r w:rsidRPr="00993F37">
        <w:rPr>
          <w:sz w:val="24"/>
          <w:szCs w:val="24"/>
          <w:lang w:val="en-US"/>
        </w:rPr>
        <w:t>C.</w:t>
      </w:r>
    </w:p>
    <w:p w:rsidR="00C27D24" w:rsidRPr="00993F37" w:rsidRDefault="00C27D24"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 xml:space="preserve">Figure </w:t>
      </w:r>
      <w:r w:rsidR="009C01D3" w:rsidRPr="00993F37">
        <w:rPr>
          <w:lang w:val="en-US"/>
        </w:rPr>
        <w:t>5</w:t>
      </w:r>
      <w:r w:rsidR="0005467B">
        <w:rPr>
          <w:lang w:val="en-US"/>
        </w:rPr>
        <w:t>1</w:t>
      </w:r>
      <w:r w:rsidRPr="00993F37">
        <w:rPr>
          <w:lang w:val="en-US"/>
        </w:rPr>
        <w:t xml:space="preserve"> – Catalytic performance of 15Ni-15Mg-20Al in in DRM for 200 h TOS</w:t>
      </w:r>
    </w:p>
    <w:p w:rsidR="002608EE" w:rsidRPr="00993F37" w:rsidRDefault="002608EE" w:rsidP="00AF5A9E">
      <w:pPr>
        <w:pStyle w:val="a6"/>
        <w:ind w:left="0"/>
        <w:jc w:val="center"/>
        <w:rPr>
          <w:lang w:val="en-US"/>
        </w:rPr>
      </w:pPr>
    </w:p>
    <w:p w:rsidR="003A3331" w:rsidRPr="00993F37" w:rsidRDefault="003A3331" w:rsidP="003A3331">
      <w:pPr>
        <w:pStyle w:val="a6"/>
        <w:ind w:left="0" w:firstLine="142"/>
        <w:jc w:val="center"/>
        <w:rPr>
          <w:bCs/>
          <w:lang w:val="en-US"/>
        </w:rPr>
      </w:pPr>
      <w:r w:rsidRPr="00993F37">
        <w:rPr>
          <w:bCs/>
          <w:noProof/>
          <w:lang w:eastAsia="ru-RU"/>
        </w:rPr>
        <w:drawing>
          <wp:inline distT="0" distB="0" distL="0" distR="0">
            <wp:extent cx="5519420" cy="1706880"/>
            <wp:effectExtent l="0" t="0" r="5080" b="7620"/>
            <wp:docPr id="11354781" name="Рисунок 1135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74279" cy="1723845"/>
                    </a:xfrm>
                    <a:prstGeom prst="rect">
                      <a:avLst/>
                    </a:prstGeom>
                    <a:noFill/>
                    <a:ln>
                      <a:noFill/>
                    </a:ln>
                  </pic:spPr>
                </pic:pic>
              </a:graphicData>
            </a:graphic>
          </wp:inline>
        </w:drawing>
      </w:r>
    </w:p>
    <w:p w:rsidR="003A3331" w:rsidRDefault="003A3331" w:rsidP="003A3331">
      <w:pPr>
        <w:pStyle w:val="a6"/>
        <w:ind w:left="0" w:firstLine="142"/>
        <w:jc w:val="center"/>
        <w:rPr>
          <w:bCs/>
          <w:lang w:val="en-US"/>
        </w:rPr>
      </w:pPr>
      <w:r w:rsidRPr="00993F37">
        <w:rPr>
          <w:bCs/>
          <w:noProof/>
          <w:lang w:eastAsia="ru-RU"/>
        </w:rPr>
        <w:lastRenderedPageBreak/>
        <w:drawing>
          <wp:inline distT="0" distB="0" distL="0" distR="0">
            <wp:extent cx="4541520" cy="1584960"/>
            <wp:effectExtent l="0" t="0" r="0" b="0"/>
            <wp:docPr id="970323616" name="Рисунок 97032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57555" cy="1590556"/>
                    </a:xfrm>
                    <a:prstGeom prst="rect">
                      <a:avLst/>
                    </a:prstGeom>
                    <a:noFill/>
                    <a:ln>
                      <a:noFill/>
                    </a:ln>
                  </pic:spPr>
                </pic:pic>
              </a:graphicData>
            </a:graphic>
          </wp:inline>
        </w:drawing>
      </w:r>
    </w:p>
    <w:p w:rsidR="00215309" w:rsidRPr="00993F37" w:rsidRDefault="00215309" w:rsidP="003A3331">
      <w:pPr>
        <w:pStyle w:val="a6"/>
        <w:ind w:left="0" w:firstLine="142"/>
        <w:jc w:val="center"/>
        <w:rPr>
          <w:bCs/>
          <w:lang w:val="en-US"/>
        </w:rPr>
      </w:pPr>
    </w:p>
    <w:p w:rsidR="00215309" w:rsidRPr="00993F37" w:rsidRDefault="00215309" w:rsidP="00215309">
      <w:pPr>
        <w:pStyle w:val="a6"/>
        <w:ind w:left="0" w:firstLine="567"/>
        <w:rPr>
          <w:sz w:val="24"/>
          <w:szCs w:val="24"/>
          <w:lang w:val="en-US"/>
        </w:rPr>
      </w:pPr>
      <w:r w:rsidRPr="00993F37">
        <w:rPr>
          <w:sz w:val="24"/>
          <w:szCs w:val="24"/>
          <w:lang w:val="en-US"/>
        </w:rPr>
        <w:t>a: conversion for 1 - methane, 2 - CO</w:t>
      </w:r>
      <w:r w:rsidRPr="00993F37">
        <w:rPr>
          <w:sz w:val="24"/>
          <w:szCs w:val="24"/>
          <w:vertAlign w:val="subscript"/>
          <w:lang w:val="en-US"/>
        </w:rPr>
        <w:t>2</w:t>
      </w:r>
      <w:r w:rsidRPr="00993F37">
        <w:rPr>
          <w:sz w:val="24"/>
          <w:szCs w:val="24"/>
          <w:lang w:val="en-US"/>
        </w:rPr>
        <w:t xml:space="preserve"> and 3 - H</w:t>
      </w:r>
      <w:r w:rsidRPr="00993F37">
        <w:rPr>
          <w:sz w:val="24"/>
          <w:szCs w:val="24"/>
          <w:vertAlign w:val="subscript"/>
          <w:lang w:val="en-US"/>
        </w:rPr>
        <w:t>2</w:t>
      </w:r>
      <w:r w:rsidRPr="00993F37">
        <w:rPr>
          <w:sz w:val="24"/>
          <w:szCs w:val="24"/>
          <w:lang w:val="en-US"/>
        </w:rPr>
        <w:t>/CO ratio; b: yields of 1 - H</w:t>
      </w:r>
      <w:r w:rsidRPr="00993F37">
        <w:rPr>
          <w:sz w:val="24"/>
          <w:szCs w:val="24"/>
          <w:vertAlign w:val="subscript"/>
          <w:lang w:val="en-US"/>
        </w:rPr>
        <w:t>2</w:t>
      </w:r>
      <w:r w:rsidRPr="00993F37">
        <w:rPr>
          <w:sz w:val="24"/>
          <w:szCs w:val="24"/>
          <w:lang w:val="en-US"/>
        </w:rPr>
        <w:t>, 2 - CO; GHSV = 3000 h</w:t>
      </w:r>
      <w:r w:rsidRPr="00993F37">
        <w:rPr>
          <w:sz w:val="24"/>
          <w:szCs w:val="24"/>
          <w:vertAlign w:val="superscript"/>
          <w:lang w:val="en-US"/>
        </w:rPr>
        <w:t>-1</w:t>
      </w:r>
      <w:r w:rsidRPr="00993F37">
        <w:rPr>
          <w:sz w:val="24"/>
          <w:szCs w:val="24"/>
          <w:lang w:val="en-US"/>
        </w:rPr>
        <w:t>, T = 850</w:t>
      </w:r>
      <w:r w:rsidRPr="00993F37">
        <w:rPr>
          <w:sz w:val="24"/>
          <w:szCs w:val="24"/>
          <w:vertAlign w:val="superscript"/>
          <w:lang w:val="en-US"/>
        </w:rPr>
        <w:t>o</w:t>
      </w:r>
      <w:r w:rsidRPr="00993F37">
        <w:rPr>
          <w:sz w:val="24"/>
          <w:szCs w:val="24"/>
          <w:lang w:val="en-US"/>
        </w:rPr>
        <w:t>C.</w:t>
      </w:r>
    </w:p>
    <w:p w:rsidR="003A3331" w:rsidRPr="00993F37" w:rsidRDefault="003A3331" w:rsidP="003A3331">
      <w:pPr>
        <w:pStyle w:val="a6"/>
        <w:ind w:left="0"/>
        <w:rPr>
          <w:lang w:val="en-US"/>
        </w:rPr>
      </w:pPr>
    </w:p>
    <w:p w:rsidR="003A3331" w:rsidRPr="00993F37" w:rsidRDefault="003A3331" w:rsidP="003A3331">
      <w:pPr>
        <w:pStyle w:val="a6"/>
        <w:ind w:left="0"/>
        <w:jc w:val="center"/>
        <w:rPr>
          <w:lang w:val="en-US"/>
        </w:rPr>
      </w:pPr>
      <w:r w:rsidRPr="00993F37">
        <w:rPr>
          <w:lang w:val="en-US"/>
        </w:rPr>
        <w:t>Figure 5</w:t>
      </w:r>
      <w:r w:rsidR="00215309">
        <w:rPr>
          <w:lang w:val="en-US"/>
        </w:rPr>
        <w:t>2</w:t>
      </w:r>
      <w:r w:rsidRPr="00993F37">
        <w:rPr>
          <w:lang w:val="en-US"/>
        </w:rPr>
        <w:t xml:space="preserve"> – Catalytic performance of 15Ni-15Mg-20Al in in DRM fo</w:t>
      </w:r>
      <w:r w:rsidR="00215309">
        <w:rPr>
          <w:lang w:val="en-US"/>
        </w:rPr>
        <w:t>r 100 h TOS in continuous mode</w:t>
      </w:r>
    </w:p>
    <w:p w:rsidR="003A3331" w:rsidRPr="00993F37" w:rsidRDefault="003A3331" w:rsidP="003A3331">
      <w:pPr>
        <w:pStyle w:val="a6"/>
        <w:ind w:left="0" w:firstLine="566"/>
        <w:rPr>
          <w:bCs/>
          <w:lang w:val="en-US"/>
        </w:rPr>
      </w:pPr>
    </w:p>
    <w:p w:rsidR="003A3331" w:rsidRPr="00993F37" w:rsidRDefault="003A3331" w:rsidP="003A3331">
      <w:pPr>
        <w:spacing w:after="0" w:line="240" w:lineRule="auto"/>
        <w:ind w:firstLine="567"/>
        <w:jc w:val="both"/>
        <w:rPr>
          <w:sz w:val="28"/>
          <w:szCs w:val="28"/>
        </w:rPr>
      </w:pPr>
      <w:r w:rsidRPr="00993F37">
        <w:rPr>
          <w:sz w:val="28"/>
          <w:szCs w:val="28"/>
        </w:rPr>
        <w:t>The test in the large-scale unit shown in the Figure 5</w:t>
      </w:r>
      <w:r w:rsidR="00215309">
        <w:rPr>
          <w:sz w:val="28"/>
          <w:szCs w:val="28"/>
        </w:rPr>
        <w:t>3</w:t>
      </w:r>
      <w:r w:rsidRPr="00993F37">
        <w:rPr>
          <w:sz w:val="28"/>
          <w:szCs w:val="28"/>
        </w:rPr>
        <w:t xml:space="preserve"> were carried out at 800°С, the gas mixture CH</w:t>
      </w:r>
      <w:r w:rsidRPr="00993F37">
        <w:rPr>
          <w:sz w:val="28"/>
          <w:szCs w:val="28"/>
          <w:vertAlign w:val="subscript"/>
        </w:rPr>
        <w:t>4</w:t>
      </w:r>
      <w:r w:rsidRPr="00993F37">
        <w:rPr>
          <w:sz w:val="28"/>
          <w:szCs w:val="28"/>
        </w:rPr>
        <w:t>:CO</w:t>
      </w:r>
      <w:r w:rsidRPr="00993F37">
        <w:rPr>
          <w:sz w:val="28"/>
          <w:szCs w:val="28"/>
          <w:vertAlign w:val="subscript"/>
        </w:rPr>
        <w:t>2</w:t>
      </w:r>
      <w:r w:rsidRPr="00993F37">
        <w:rPr>
          <w:sz w:val="28"/>
          <w:szCs w:val="28"/>
        </w:rPr>
        <w:t>:Ar with ratio of 1:1:1 and GHSV of 3000 h</w:t>
      </w:r>
      <w:r w:rsidRPr="00993F37">
        <w:rPr>
          <w:sz w:val="28"/>
          <w:szCs w:val="28"/>
          <w:vertAlign w:val="superscript"/>
        </w:rPr>
        <w:t>-1</w:t>
      </w:r>
      <w:r w:rsidRPr="00993F37">
        <w:rPr>
          <w:sz w:val="28"/>
          <w:szCs w:val="28"/>
        </w:rPr>
        <w:t xml:space="preserve"> over 15Ni-15Mg-20Al catalyst, prepared by solution combustion synthesis</w:t>
      </w:r>
      <w:r w:rsidRPr="00993F37">
        <w:rPr>
          <w:sz w:val="28"/>
          <w:szCs w:val="28"/>
          <w:lang w:val="kk-KZ"/>
        </w:rPr>
        <w:t xml:space="preserve">. </w:t>
      </w:r>
      <w:r w:rsidRPr="00993F37">
        <w:rPr>
          <w:sz w:val="28"/>
          <w:szCs w:val="28"/>
        </w:rPr>
        <w:t>Obtained results of experiments are demonstrated in Figure 5</w:t>
      </w:r>
      <w:r w:rsidR="00215309">
        <w:rPr>
          <w:sz w:val="28"/>
          <w:szCs w:val="28"/>
        </w:rPr>
        <w:t>4</w:t>
      </w:r>
      <w:r w:rsidRPr="00993F37">
        <w:rPr>
          <w:sz w:val="28"/>
          <w:szCs w:val="28"/>
        </w:rPr>
        <w:t>. The volume of the catalyst was 20 ml.</w:t>
      </w:r>
    </w:p>
    <w:p w:rsidR="00E72A0F" w:rsidRPr="00993F37" w:rsidRDefault="00E72A0F" w:rsidP="003C144E">
      <w:pPr>
        <w:spacing w:after="0" w:line="240" w:lineRule="auto"/>
        <w:ind w:firstLine="567"/>
        <w:jc w:val="both"/>
        <w:rPr>
          <w:sz w:val="28"/>
          <w:szCs w:val="28"/>
        </w:rPr>
      </w:pPr>
    </w:p>
    <w:p w:rsidR="003C144E" w:rsidRPr="00993F37" w:rsidRDefault="003C144E" w:rsidP="003C144E">
      <w:pPr>
        <w:ind w:firstLine="851"/>
      </w:pPr>
      <w:r w:rsidRPr="00993F37">
        <w:rPr>
          <w:noProof/>
          <w:lang w:val="ru-RU" w:eastAsia="ru-RU"/>
        </w:rPr>
        <w:drawing>
          <wp:inline distT="0" distB="0" distL="0" distR="0">
            <wp:extent cx="4251960" cy="3369515"/>
            <wp:effectExtent l="0" t="0" r="0" b="2540"/>
            <wp:docPr id="11354760" name="Рисунок 1135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2024-11-25-15-27-24.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295518" cy="3404033"/>
                    </a:xfrm>
                    <a:prstGeom prst="rect">
                      <a:avLst/>
                    </a:prstGeom>
                  </pic:spPr>
                </pic:pic>
              </a:graphicData>
            </a:graphic>
          </wp:inline>
        </w:drawing>
      </w:r>
    </w:p>
    <w:p w:rsidR="003C144E" w:rsidRPr="00993F37" w:rsidRDefault="003C144E" w:rsidP="003C144E">
      <w:pPr>
        <w:spacing w:after="0" w:line="240" w:lineRule="auto"/>
        <w:jc w:val="center"/>
        <w:rPr>
          <w:sz w:val="28"/>
          <w:szCs w:val="28"/>
        </w:rPr>
      </w:pPr>
      <w:r w:rsidRPr="00993F37">
        <w:rPr>
          <w:sz w:val="28"/>
          <w:szCs w:val="28"/>
        </w:rPr>
        <w:t>Figure 5</w:t>
      </w:r>
      <w:r w:rsidR="00215309">
        <w:rPr>
          <w:sz w:val="28"/>
          <w:szCs w:val="28"/>
        </w:rPr>
        <w:t>3</w:t>
      </w:r>
      <w:r w:rsidRPr="00993F37">
        <w:rPr>
          <w:sz w:val="28"/>
          <w:szCs w:val="28"/>
        </w:rPr>
        <w:t xml:space="preserve"> – The large-scale unit</w:t>
      </w:r>
      <w:r w:rsidRPr="00993F37">
        <w:rPr>
          <w:sz w:val="28"/>
          <w:szCs w:val="28"/>
          <w:lang w:val="kk-KZ"/>
        </w:rPr>
        <w:t xml:space="preserve"> </w:t>
      </w:r>
      <w:r w:rsidRPr="00993F37">
        <w:rPr>
          <w:sz w:val="28"/>
          <w:szCs w:val="28"/>
        </w:rPr>
        <w:t>of reforming processes</w:t>
      </w:r>
    </w:p>
    <w:p w:rsidR="003A3331" w:rsidRPr="00993F37" w:rsidRDefault="003A3331" w:rsidP="003C144E">
      <w:pPr>
        <w:spacing w:after="0" w:line="240" w:lineRule="auto"/>
        <w:jc w:val="center"/>
        <w:rPr>
          <w:sz w:val="28"/>
          <w:szCs w:val="28"/>
        </w:rPr>
      </w:pPr>
    </w:p>
    <w:p w:rsidR="003C144E" w:rsidRPr="00993F37" w:rsidRDefault="00E72A0F" w:rsidP="003C144E">
      <w:r w:rsidRPr="00993F37">
        <w:rPr>
          <w:noProof/>
          <w:lang w:val="ru-RU" w:eastAsia="ru-RU"/>
        </w:rPr>
        <w:lastRenderedPageBreak/>
        <w:drawing>
          <wp:inline distT="0" distB="0" distL="0" distR="0">
            <wp:extent cx="3246120" cy="2377440"/>
            <wp:effectExtent l="0" t="0" r="0" b="3810"/>
            <wp:docPr id="970323617" name="Рисунок 97032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46120" cy="2377440"/>
                    </a:xfrm>
                    <a:prstGeom prst="rect">
                      <a:avLst/>
                    </a:prstGeom>
                    <a:noFill/>
                    <a:ln>
                      <a:noFill/>
                    </a:ln>
                  </pic:spPr>
                </pic:pic>
              </a:graphicData>
            </a:graphic>
          </wp:inline>
        </w:drawing>
      </w:r>
      <w:r w:rsidRPr="00993F37">
        <w:rPr>
          <w:noProof/>
          <w:lang w:val="ru-RU" w:eastAsia="ru-RU"/>
        </w:rPr>
        <w:drawing>
          <wp:inline distT="0" distB="0" distL="0" distR="0">
            <wp:extent cx="2778760" cy="2224111"/>
            <wp:effectExtent l="0" t="0" r="2540" b="5080"/>
            <wp:docPr id="970323620" name="Рисунок 97032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88984" cy="2232294"/>
                    </a:xfrm>
                    <a:prstGeom prst="rect">
                      <a:avLst/>
                    </a:prstGeom>
                    <a:noFill/>
                    <a:ln>
                      <a:noFill/>
                    </a:ln>
                  </pic:spPr>
                </pic:pic>
              </a:graphicData>
            </a:graphic>
          </wp:inline>
        </w:drawing>
      </w:r>
    </w:p>
    <w:p w:rsidR="003C144E" w:rsidRPr="00993F37" w:rsidRDefault="003C144E" w:rsidP="003C144E">
      <w:pPr>
        <w:pStyle w:val="a6"/>
        <w:ind w:left="0" w:firstLine="567"/>
        <w:rPr>
          <w:sz w:val="24"/>
          <w:szCs w:val="24"/>
          <w:lang w:val="en-US"/>
        </w:rPr>
      </w:pPr>
      <w:r w:rsidRPr="00993F37">
        <w:rPr>
          <w:sz w:val="24"/>
          <w:szCs w:val="24"/>
          <w:lang w:val="en-US"/>
        </w:rPr>
        <w:t>a: conversion for 1 - methane, 2 - CO</w:t>
      </w:r>
      <w:r w:rsidRPr="00993F37">
        <w:rPr>
          <w:sz w:val="24"/>
          <w:szCs w:val="24"/>
          <w:vertAlign w:val="subscript"/>
          <w:lang w:val="en-US"/>
        </w:rPr>
        <w:t>2</w:t>
      </w:r>
      <w:r w:rsidRPr="00993F37">
        <w:rPr>
          <w:sz w:val="24"/>
          <w:szCs w:val="24"/>
          <w:lang w:val="en-US"/>
        </w:rPr>
        <w:t xml:space="preserve"> and 3 - H</w:t>
      </w:r>
      <w:r w:rsidRPr="00993F37">
        <w:rPr>
          <w:sz w:val="24"/>
          <w:szCs w:val="24"/>
          <w:vertAlign w:val="subscript"/>
          <w:lang w:val="en-US"/>
        </w:rPr>
        <w:t>2</w:t>
      </w:r>
      <w:r w:rsidRPr="00993F37">
        <w:rPr>
          <w:sz w:val="24"/>
          <w:szCs w:val="24"/>
          <w:lang w:val="en-US"/>
        </w:rPr>
        <w:t xml:space="preserve">/CO ratio; b: </w:t>
      </w:r>
      <w:r w:rsidR="00406F73" w:rsidRPr="00993F37">
        <w:rPr>
          <w:sz w:val="24"/>
          <w:szCs w:val="24"/>
          <w:lang w:val="en-US"/>
        </w:rPr>
        <w:t>yield</w:t>
      </w:r>
      <w:r w:rsidRPr="00993F37">
        <w:rPr>
          <w:sz w:val="24"/>
          <w:szCs w:val="24"/>
          <w:lang w:val="en-US"/>
        </w:rPr>
        <w:t xml:space="preserve"> of 1 - H</w:t>
      </w:r>
      <w:r w:rsidRPr="00993F37">
        <w:rPr>
          <w:sz w:val="24"/>
          <w:szCs w:val="24"/>
          <w:vertAlign w:val="subscript"/>
          <w:lang w:val="en-US"/>
        </w:rPr>
        <w:t>2</w:t>
      </w:r>
      <w:r w:rsidRPr="00993F37">
        <w:rPr>
          <w:sz w:val="24"/>
          <w:szCs w:val="24"/>
          <w:lang w:val="en-US"/>
        </w:rPr>
        <w:t xml:space="preserve"> and 2 -CO; for 15Ni-15Mg-20Al; GHSV = 3000 h</w:t>
      </w:r>
      <w:r w:rsidRPr="00993F37">
        <w:rPr>
          <w:sz w:val="24"/>
          <w:szCs w:val="24"/>
          <w:vertAlign w:val="superscript"/>
          <w:lang w:val="en-US"/>
        </w:rPr>
        <w:t>-1</w:t>
      </w:r>
      <w:r w:rsidRPr="00993F37">
        <w:rPr>
          <w:sz w:val="24"/>
          <w:szCs w:val="24"/>
          <w:lang w:val="en-US"/>
        </w:rPr>
        <w:t>, T = 800°C.</w:t>
      </w:r>
    </w:p>
    <w:p w:rsidR="003C144E" w:rsidRPr="00993F37" w:rsidRDefault="003C144E" w:rsidP="003C144E">
      <w:pPr>
        <w:pStyle w:val="a6"/>
        <w:ind w:left="0"/>
        <w:jc w:val="center"/>
        <w:rPr>
          <w:lang w:val="en-US"/>
        </w:rPr>
      </w:pPr>
    </w:p>
    <w:p w:rsidR="003C144E" w:rsidRPr="00993F37" w:rsidRDefault="003C144E" w:rsidP="003C144E">
      <w:pPr>
        <w:jc w:val="center"/>
        <w:rPr>
          <w:sz w:val="28"/>
          <w:szCs w:val="28"/>
        </w:rPr>
      </w:pPr>
      <w:r w:rsidRPr="00993F37">
        <w:rPr>
          <w:sz w:val="28"/>
          <w:szCs w:val="28"/>
        </w:rPr>
        <w:t>Figure 5</w:t>
      </w:r>
      <w:r w:rsidR="00215309">
        <w:rPr>
          <w:sz w:val="28"/>
          <w:szCs w:val="28"/>
        </w:rPr>
        <w:t>4</w:t>
      </w:r>
      <w:r w:rsidRPr="00993F37">
        <w:rPr>
          <w:sz w:val="28"/>
          <w:szCs w:val="28"/>
        </w:rPr>
        <w:t xml:space="preserve"> – The test of catalytic performance of the 15Ni-15Mg-20Al catalyst in the large-scale unit</w:t>
      </w:r>
    </w:p>
    <w:p w:rsidR="00215309" w:rsidRPr="00993F37" w:rsidRDefault="00215309" w:rsidP="00215309">
      <w:pPr>
        <w:pStyle w:val="a3"/>
        <w:spacing w:before="0" w:beforeAutospacing="0" w:after="0" w:afterAutospacing="0"/>
        <w:ind w:firstLine="567"/>
        <w:jc w:val="both"/>
        <w:rPr>
          <w:sz w:val="28"/>
          <w:szCs w:val="28"/>
          <w:lang w:val="en-US"/>
        </w:rPr>
      </w:pPr>
      <w:r w:rsidRPr="00993F37">
        <w:rPr>
          <w:sz w:val="28"/>
          <w:szCs w:val="28"/>
          <w:lang w:val="en-US"/>
        </w:rPr>
        <w:t xml:space="preserve">At 800°C, the values of the indicators are close, particularly noticeable in </w:t>
      </w:r>
      <w:r>
        <w:rPr>
          <w:sz w:val="28"/>
          <w:szCs w:val="28"/>
          <w:lang w:val="en-US"/>
        </w:rPr>
        <w:t>the conversions. The yield of H</w:t>
      </w:r>
      <w:r w:rsidRPr="00215309">
        <w:rPr>
          <w:sz w:val="28"/>
          <w:szCs w:val="28"/>
          <w:vertAlign w:val="subscript"/>
          <w:lang w:val="en-US"/>
        </w:rPr>
        <w:t>2</w:t>
      </w:r>
      <w:r w:rsidRPr="00993F37">
        <w:rPr>
          <w:sz w:val="28"/>
          <w:szCs w:val="28"/>
          <w:lang w:val="en-US"/>
        </w:rPr>
        <w:t xml:space="preserve"> is higher than the yield of CO. These results are very promising, since the conversion of reacting gasses obtained during the large-scale tests is similar to that in the in the laboratory scale. The syngas yielded lower in the tests with larger catalyst amount was slightly lower compared to the yield of syngas in the laboratory scale.</w:t>
      </w:r>
    </w:p>
    <w:p w:rsidR="00215309" w:rsidRPr="00993F37" w:rsidRDefault="00215309" w:rsidP="00215309">
      <w:pPr>
        <w:pStyle w:val="a6"/>
        <w:ind w:left="0" w:firstLine="566"/>
        <w:rPr>
          <w:bCs/>
          <w:lang w:val="en-US"/>
        </w:rPr>
      </w:pPr>
      <w:r w:rsidRPr="00993F37">
        <w:rPr>
          <w:lang w:val="en-US"/>
        </w:rPr>
        <w:t>Thus, according to TEM analysis nickel particles became larger after short-term and temperature cycling tests. Nevertheless, with prolonging experiment, the nickel particle size decreased. Moreover, zero valent nickel led to the enhancement of catalytic activity. Ni-Mn-Al catalyst demonstrated larger performance than Ni-Mg-Al, however, more coke was formed on the latter sample. Lower activity in comparison with Ni-Mn-Al and Ni-Mg-Al is displayed for the Ni-Mn-Mg because Al was not present. Furthermore, it possessed the highest acidity among all catalysts despite its high reducibility.</w:t>
      </w:r>
    </w:p>
    <w:p w:rsidR="003C144E" w:rsidRPr="00993F37" w:rsidRDefault="003C144E" w:rsidP="003C144E">
      <w:pPr>
        <w:pStyle w:val="a6"/>
        <w:ind w:left="0" w:firstLine="567"/>
        <w:rPr>
          <w:lang w:val="en-US"/>
        </w:rPr>
      </w:pPr>
      <w:r w:rsidRPr="00993F37">
        <w:rPr>
          <w:lang w:val="en-US"/>
        </w:rPr>
        <w:t>The results of stability examination showed that 15Ni-15Mg-20Al exhibited enhanced performance during 20 h and 200 h. In addition, measurable deactivation did not occur in the large-scale test over 15Ni-15Mg-Al synthesized by solution combustion method.</w:t>
      </w:r>
    </w:p>
    <w:p w:rsidR="00032224" w:rsidRPr="00993F37" w:rsidRDefault="00032224" w:rsidP="00AF5A9E">
      <w:pPr>
        <w:pStyle w:val="a6"/>
        <w:ind w:left="0" w:firstLine="566"/>
        <w:rPr>
          <w:lang w:val="en-US"/>
        </w:rPr>
      </w:pPr>
    </w:p>
    <w:p w:rsidR="00AF5A9E" w:rsidRPr="00993F37" w:rsidRDefault="00AF5A9E" w:rsidP="00AF5A9E">
      <w:pPr>
        <w:pStyle w:val="a6"/>
        <w:ind w:left="0" w:firstLine="566"/>
        <w:rPr>
          <w:b/>
          <w:lang w:val="en-US"/>
        </w:rPr>
      </w:pPr>
      <w:r w:rsidRPr="00993F37">
        <w:rPr>
          <w:b/>
          <w:lang w:val="en-US"/>
        </w:rPr>
        <w:t>3.4 Study of catalysts prepared by SCS and impregnation methods</w:t>
      </w:r>
    </w:p>
    <w:p w:rsidR="00AF5A9E" w:rsidRPr="00993F37" w:rsidRDefault="00AF5A9E" w:rsidP="00AF5A9E">
      <w:pPr>
        <w:pStyle w:val="a6"/>
        <w:ind w:left="0" w:firstLine="566"/>
        <w:rPr>
          <w:bCs/>
          <w:lang w:val="en-US"/>
        </w:rPr>
      </w:pPr>
      <w:r w:rsidRPr="00993F37">
        <w:rPr>
          <w:bCs/>
          <w:lang w:val="en-US"/>
        </w:rPr>
        <w:t>3.4.1 Study of physicochemical characteristics of catalysts prepared by SCS and impregnation methods</w:t>
      </w:r>
    </w:p>
    <w:p w:rsidR="00AF5A9E" w:rsidRPr="00993F37" w:rsidRDefault="00AF5A9E" w:rsidP="00AF5A9E">
      <w:pPr>
        <w:pStyle w:val="a6"/>
        <w:ind w:left="0" w:firstLine="566"/>
        <w:rPr>
          <w:bCs/>
          <w:lang w:val="en-US"/>
        </w:rPr>
      </w:pPr>
      <w:r w:rsidRPr="00993F37">
        <w:rPr>
          <w:bCs/>
          <w:lang w:val="en-US"/>
        </w:rPr>
        <w:t>XRD analysis was performed on a monometallic 12 wt.% Ni/</w:t>
      </w:r>
      <w:r w:rsidRPr="00993F37">
        <w:rPr>
          <w:bCs/>
        </w:rPr>
        <w:t>α</w:t>
      </w:r>
      <w:r w:rsidRPr="00993F37">
        <w:rPr>
          <w:bCs/>
          <w:lang w:val="en-US"/>
        </w:rPr>
        <w:t>-Al</w:t>
      </w:r>
      <w:r w:rsidRPr="00993F37">
        <w:rPr>
          <w:bCs/>
          <w:vertAlign w:val="subscript"/>
          <w:lang w:val="en-US"/>
        </w:rPr>
        <w:t>2</w:t>
      </w:r>
      <w:r w:rsidRPr="00993F37">
        <w:rPr>
          <w:bCs/>
          <w:lang w:val="en-US"/>
        </w:rPr>
        <w:t>O</w:t>
      </w:r>
      <w:r w:rsidRPr="00993F37">
        <w:rPr>
          <w:bCs/>
          <w:vertAlign w:val="subscript"/>
          <w:lang w:val="en-US"/>
        </w:rPr>
        <w:t>3</w:t>
      </w:r>
      <w:r w:rsidRPr="00993F37">
        <w:rPr>
          <w:bCs/>
          <w:lang w:val="en-US"/>
        </w:rPr>
        <w:t xml:space="preserve"> </w:t>
      </w:r>
      <w:r w:rsidR="00861896" w:rsidRPr="00993F37">
        <w:rPr>
          <w:bCs/>
          <w:lang w:val="en-US"/>
        </w:rPr>
        <w:t xml:space="preserve">catalyst </w:t>
      </w:r>
      <w:r w:rsidRPr="00993F37">
        <w:rPr>
          <w:bCs/>
          <w:lang w:val="en-US"/>
        </w:rPr>
        <w:t>(Figure 5</w:t>
      </w:r>
      <w:r w:rsidR="00215309">
        <w:rPr>
          <w:bCs/>
          <w:lang w:val="en-US"/>
        </w:rPr>
        <w:t>5</w:t>
      </w:r>
      <w:r w:rsidRPr="00993F37">
        <w:rPr>
          <w:bCs/>
          <w:lang w:val="en-US"/>
        </w:rPr>
        <w:t xml:space="preserve">). In the fresh sample, pure </w:t>
      </w:r>
      <w:r w:rsidRPr="00993F37">
        <w:rPr>
          <w:bCs/>
        </w:rPr>
        <w:t>α</w:t>
      </w:r>
      <w:r w:rsidRPr="00993F37">
        <w:rPr>
          <w:bCs/>
          <w:lang w:val="en-US"/>
        </w:rPr>
        <w:t>-form of Al</w:t>
      </w:r>
      <w:r w:rsidRPr="00993F37">
        <w:rPr>
          <w:bCs/>
          <w:vertAlign w:val="subscript"/>
          <w:lang w:val="en-US"/>
        </w:rPr>
        <w:t>2</w:t>
      </w:r>
      <w:r w:rsidRPr="00993F37">
        <w:rPr>
          <w:bCs/>
          <w:lang w:val="en-US"/>
        </w:rPr>
        <w:t>O</w:t>
      </w:r>
      <w:r w:rsidRPr="00993F37">
        <w:rPr>
          <w:bCs/>
          <w:vertAlign w:val="subscript"/>
          <w:lang w:val="en-US"/>
        </w:rPr>
        <w:t xml:space="preserve">3 </w:t>
      </w:r>
      <w:r w:rsidRPr="00993F37">
        <w:rPr>
          <w:bCs/>
          <w:lang w:val="en-US"/>
        </w:rPr>
        <w:t xml:space="preserve">was primarily present [PDF 01-075-1862]. Nonetheless, NiO peaks were evident in the XRD pattern, with some of these peaks coinciding and overlapping with those of the </w:t>
      </w:r>
      <w:r w:rsidRPr="00993F37">
        <w:rPr>
          <w:bCs/>
        </w:rPr>
        <w:t>α</w:t>
      </w:r>
      <w:r w:rsidRPr="00993F37">
        <w:rPr>
          <w:bCs/>
          <w:lang w:val="en-US"/>
        </w:rPr>
        <w:t>-alumina phase</w:t>
      </w:r>
      <w:r w:rsidR="00EA4152" w:rsidRPr="00993F37">
        <w:rPr>
          <w:bCs/>
          <w:lang w:val="en-US"/>
        </w:rPr>
        <w:t xml:space="preserve"> [90</w:t>
      </w:r>
      <w:r w:rsidR="00C27D24" w:rsidRPr="00993F37">
        <w:rPr>
          <w:bCs/>
          <w:lang w:val="en-US"/>
        </w:rPr>
        <w:t xml:space="preserve">, </w:t>
      </w:r>
      <w:r w:rsidR="00C27D24" w:rsidRPr="00993F37">
        <w:rPr>
          <w:bCs/>
        </w:rPr>
        <w:t>р</w:t>
      </w:r>
      <w:r w:rsidR="00C27D24" w:rsidRPr="00993F37">
        <w:rPr>
          <w:bCs/>
          <w:lang w:val="en-US"/>
        </w:rPr>
        <w:t xml:space="preserve">. </w:t>
      </w:r>
      <w:r w:rsidR="005E7AE8" w:rsidRPr="00993F37">
        <w:rPr>
          <w:bCs/>
          <w:lang w:val="en-US"/>
        </w:rPr>
        <w:t>2</w:t>
      </w:r>
      <w:r w:rsidR="003B4CDB">
        <w:rPr>
          <w:bCs/>
          <w:lang w:val="en-US"/>
        </w:rPr>
        <w:t>8</w:t>
      </w:r>
      <w:r w:rsidR="00EA4152" w:rsidRPr="00993F37">
        <w:rPr>
          <w:bCs/>
          <w:lang w:val="en-US"/>
        </w:rPr>
        <w:t>]</w:t>
      </w:r>
      <w:r w:rsidRPr="00993F37">
        <w:rPr>
          <w:bCs/>
          <w:lang w:val="en-US"/>
        </w:rPr>
        <w:t>.</w:t>
      </w:r>
    </w:p>
    <w:p w:rsidR="003C144E" w:rsidRPr="00993F37" w:rsidRDefault="003C144E" w:rsidP="008D6F6A">
      <w:pPr>
        <w:pStyle w:val="a6"/>
        <w:ind w:left="0" w:firstLine="567"/>
        <w:rPr>
          <w:lang w:val="en-US"/>
        </w:rPr>
      </w:pPr>
    </w:p>
    <w:p w:rsidR="00AF5A9E" w:rsidRPr="00993F37" w:rsidRDefault="00AF5A9E" w:rsidP="00AF5A9E">
      <w:pPr>
        <w:pStyle w:val="a6"/>
        <w:ind w:left="0"/>
        <w:jc w:val="center"/>
      </w:pPr>
      <w:r w:rsidRPr="00993F37">
        <w:rPr>
          <w:noProof/>
          <w:lang w:eastAsia="ru-RU"/>
        </w:rPr>
        <w:drawing>
          <wp:inline distT="0" distB="0" distL="0" distR="0">
            <wp:extent cx="2685415" cy="2011680"/>
            <wp:effectExtent l="0" t="0" r="635" b="7620"/>
            <wp:docPr id="188882157" name="Рисунок 18888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21305" cy="2038566"/>
                    </a:xfrm>
                    <a:prstGeom prst="rect">
                      <a:avLst/>
                    </a:prstGeom>
                    <a:noFill/>
                    <a:ln>
                      <a:noFill/>
                    </a:ln>
                  </pic:spPr>
                </pic:pic>
              </a:graphicData>
            </a:graphic>
          </wp:inline>
        </w:drawing>
      </w:r>
      <w:r w:rsidR="00205ABE">
        <w:rPr>
          <w:noProof/>
          <w:lang w:eastAsia="ru-RU"/>
        </w:rPr>
        <w:drawing>
          <wp:inline distT="0" distB="0" distL="0" distR="0">
            <wp:extent cx="2543175" cy="2034540"/>
            <wp:effectExtent l="0" t="0" r="0" b="0"/>
            <wp:docPr id="188882164" name="Рисунок 18888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543450" cy="2034760"/>
                    </a:xfrm>
                    <a:prstGeom prst="rect">
                      <a:avLst/>
                    </a:prstGeom>
                    <a:noFill/>
                    <a:ln>
                      <a:noFill/>
                    </a:ln>
                  </pic:spPr>
                </pic:pic>
              </a:graphicData>
            </a:graphic>
          </wp:inline>
        </w:drawing>
      </w:r>
    </w:p>
    <w:p w:rsidR="00C27D24" w:rsidRPr="00993F37" w:rsidRDefault="00C27D24" w:rsidP="00AF5A9E">
      <w:pPr>
        <w:pStyle w:val="a6"/>
        <w:ind w:left="0" w:firstLine="567"/>
        <w:rPr>
          <w:sz w:val="24"/>
          <w:szCs w:val="24"/>
          <w:lang w:val="en-US"/>
        </w:rPr>
      </w:pPr>
    </w:p>
    <w:p w:rsidR="00AF5A9E" w:rsidRPr="00993F37" w:rsidRDefault="00AF5A9E" w:rsidP="00AF5A9E">
      <w:pPr>
        <w:pStyle w:val="a6"/>
        <w:ind w:left="0" w:firstLine="567"/>
        <w:rPr>
          <w:sz w:val="24"/>
          <w:szCs w:val="24"/>
          <w:lang w:val="en-US"/>
        </w:rPr>
      </w:pPr>
      <w:r w:rsidRPr="00993F37">
        <w:rPr>
          <w:sz w:val="24"/>
          <w:szCs w:val="24"/>
          <w:lang w:val="en-US"/>
        </w:rPr>
        <w:t>a - 12 wt.% Ni/α-Al</w:t>
      </w:r>
      <w:r w:rsidRPr="00993F37">
        <w:rPr>
          <w:sz w:val="24"/>
          <w:szCs w:val="24"/>
          <w:vertAlign w:val="subscript"/>
          <w:lang w:val="en-US"/>
        </w:rPr>
        <w:t>2</w:t>
      </w:r>
      <w:r w:rsidRPr="00993F37">
        <w:rPr>
          <w:sz w:val="24"/>
          <w:szCs w:val="24"/>
          <w:lang w:val="en-US"/>
        </w:rPr>
        <w:t>O</w:t>
      </w:r>
      <w:r w:rsidRPr="00993F37">
        <w:rPr>
          <w:sz w:val="24"/>
          <w:szCs w:val="24"/>
          <w:vertAlign w:val="subscript"/>
          <w:lang w:val="en-US"/>
        </w:rPr>
        <w:t>3</w:t>
      </w:r>
      <w:r w:rsidRPr="00993F37">
        <w:rPr>
          <w:sz w:val="24"/>
          <w:szCs w:val="24"/>
          <w:lang w:val="en-US"/>
        </w:rPr>
        <w:t xml:space="preserve">, b - </w:t>
      </w:r>
      <w:r w:rsidRPr="000E0A3E">
        <w:rPr>
          <w:bCs/>
          <w:sz w:val="24"/>
          <w:szCs w:val="24"/>
          <w:lang w:val="sv-FI"/>
        </w:rPr>
        <w:t>12 wt.% Ni-5.6 wt.% Mg/</w:t>
      </w:r>
      <w:r w:rsidRPr="000E0A3E">
        <w:rPr>
          <w:bCs/>
          <w:sz w:val="24"/>
          <w:szCs w:val="24"/>
        </w:rPr>
        <w:t>γ</w:t>
      </w:r>
      <w:r w:rsidRPr="000E0A3E">
        <w:rPr>
          <w:bCs/>
          <w:sz w:val="24"/>
          <w:szCs w:val="24"/>
          <w:lang w:val="sv-SE"/>
        </w:rPr>
        <w:t>-Al</w:t>
      </w:r>
      <w:r w:rsidRPr="000E0A3E">
        <w:rPr>
          <w:bCs/>
          <w:sz w:val="24"/>
          <w:szCs w:val="24"/>
          <w:vertAlign w:val="subscript"/>
          <w:lang w:val="sv-SE"/>
        </w:rPr>
        <w:t>2</w:t>
      </w:r>
      <w:r w:rsidRPr="000E0A3E">
        <w:rPr>
          <w:bCs/>
          <w:sz w:val="24"/>
          <w:szCs w:val="24"/>
          <w:lang w:val="sv-SE"/>
        </w:rPr>
        <w:t>O</w:t>
      </w:r>
      <w:r w:rsidRPr="000E0A3E">
        <w:rPr>
          <w:bCs/>
          <w:sz w:val="24"/>
          <w:szCs w:val="24"/>
          <w:vertAlign w:val="subscript"/>
          <w:lang w:val="sv-SE"/>
        </w:rPr>
        <w:t>3</w:t>
      </w:r>
      <w:r w:rsidRPr="000E0A3E">
        <w:rPr>
          <w:sz w:val="24"/>
          <w:szCs w:val="24"/>
          <w:lang w:val="en-US"/>
        </w:rPr>
        <w:t>; 1</w:t>
      </w:r>
      <w:r w:rsidRPr="00993F37">
        <w:rPr>
          <w:sz w:val="24"/>
          <w:szCs w:val="24"/>
          <w:lang w:val="en-US"/>
        </w:rPr>
        <w:t xml:space="preserve"> - Ni, 2 - NiO, 3 - α-Al</w:t>
      </w:r>
      <w:r w:rsidRPr="00993F37">
        <w:rPr>
          <w:sz w:val="24"/>
          <w:szCs w:val="24"/>
          <w:vertAlign w:val="subscript"/>
          <w:lang w:val="en-US"/>
        </w:rPr>
        <w:t>2</w:t>
      </w:r>
      <w:r w:rsidRPr="00993F37">
        <w:rPr>
          <w:sz w:val="24"/>
          <w:szCs w:val="24"/>
          <w:lang w:val="en-US"/>
        </w:rPr>
        <w:t>O</w:t>
      </w:r>
      <w:r w:rsidRPr="00993F37">
        <w:rPr>
          <w:sz w:val="24"/>
          <w:szCs w:val="24"/>
          <w:vertAlign w:val="subscript"/>
          <w:lang w:val="en-US"/>
        </w:rPr>
        <w:t>3</w:t>
      </w:r>
      <w:r w:rsidRPr="00993F37">
        <w:rPr>
          <w:sz w:val="24"/>
          <w:szCs w:val="24"/>
          <w:lang w:val="en-US"/>
        </w:rPr>
        <w:t xml:space="preserve">, 4 - </w:t>
      </w:r>
      <w:r w:rsidR="00205ABE">
        <w:rPr>
          <w:sz w:val="24"/>
          <w:szCs w:val="24"/>
          <w:lang w:val="en-US"/>
        </w:rPr>
        <w:t>Ni</w:t>
      </w:r>
      <w:r w:rsidR="00205ABE" w:rsidRPr="00993F37">
        <w:rPr>
          <w:sz w:val="24"/>
          <w:szCs w:val="24"/>
          <w:lang w:val="en-US"/>
        </w:rPr>
        <w:t>Al</w:t>
      </w:r>
      <w:r w:rsidR="00205ABE" w:rsidRPr="00993F37">
        <w:rPr>
          <w:sz w:val="24"/>
          <w:szCs w:val="24"/>
          <w:vertAlign w:val="subscript"/>
          <w:lang w:val="en-US"/>
        </w:rPr>
        <w:t>2</w:t>
      </w:r>
      <w:r w:rsidR="00205ABE" w:rsidRPr="00993F37">
        <w:rPr>
          <w:sz w:val="24"/>
          <w:szCs w:val="24"/>
          <w:lang w:val="en-US"/>
        </w:rPr>
        <w:t>O</w:t>
      </w:r>
      <w:r w:rsidR="00205ABE" w:rsidRPr="00993F37">
        <w:rPr>
          <w:sz w:val="24"/>
          <w:szCs w:val="24"/>
          <w:vertAlign w:val="subscript"/>
          <w:lang w:val="en-US"/>
        </w:rPr>
        <w:t>4</w:t>
      </w:r>
      <w:r w:rsidR="00205ABE" w:rsidRPr="00205ABE">
        <w:rPr>
          <w:sz w:val="24"/>
          <w:szCs w:val="24"/>
          <w:lang w:val="en-US"/>
        </w:rPr>
        <w:t>/</w:t>
      </w:r>
      <w:r w:rsidRPr="00993F37">
        <w:rPr>
          <w:sz w:val="24"/>
          <w:szCs w:val="24"/>
          <w:lang w:val="en-US"/>
        </w:rPr>
        <w:t>MgAl</w:t>
      </w:r>
      <w:r w:rsidRPr="00993F37">
        <w:rPr>
          <w:sz w:val="24"/>
          <w:szCs w:val="24"/>
          <w:vertAlign w:val="subscript"/>
          <w:lang w:val="en-US"/>
        </w:rPr>
        <w:t>2</w:t>
      </w:r>
      <w:r w:rsidRPr="00993F37">
        <w:rPr>
          <w:sz w:val="24"/>
          <w:szCs w:val="24"/>
          <w:lang w:val="en-US"/>
        </w:rPr>
        <w:t>O</w:t>
      </w:r>
      <w:r w:rsidRPr="00993F37">
        <w:rPr>
          <w:sz w:val="24"/>
          <w:szCs w:val="24"/>
          <w:vertAlign w:val="subscript"/>
          <w:lang w:val="en-US"/>
        </w:rPr>
        <w:t>4</w:t>
      </w:r>
      <w:r w:rsidRPr="00993F37">
        <w:rPr>
          <w:sz w:val="24"/>
          <w:szCs w:val="24"/>
          <w:lang w:val="en-US"/>
        </w:rPr>
        <w:t>, 5 - γ-Al</w:t>
      </w:r>
      <w:r w:rsidRPr="00993F37">
        <w:rPr>
          <w:sz w:val="24"/>
          <w:szCs w:val="24"/>
          <w:vertAlign w:val="subscript"/>
          <w:lang w:val="en-US"/>
        </w:rPr>
        <w:t>2</w:t>
      </w:r>
      <w:r w:rsidRPr="00993F37">
        <w:rPr>
          <w:sz w:val="24"/>
          <w:szCs w:val="24"/>
          <w:lang w:val="en-US"/>
        </w:rPr>
        <w:t>O</w:t>
      </w:r>
      <w:r w:rsidRPr="00993F37">
        <w:rPr>
          <w:sz w:val="24"/>
          <w:szCs w:val="24"/>
          <w:vertAlign w:val="subscript"/>
          <w:lang w:val="en-US"/>
        </w:rPr>
        <w:t>3</w:t>
      </w:r>
      <w:r w:rsidR="00205ABE">
        <w:rPr>
          <w:sz w:val="24"/>
          <w:szCs w:val="24"/>
          <w:lang w:val="en-US"/>
        </w:rPr>
        <w:t>, 6 - amorphous phase;</w:t>
      </w:r>
      <w:r w:rsidRPr="00993F37">
        <w:rPr>
          <w:sz w:val="24"/>
          <w:szCs w:val="24"/>
          <w:lang w:val="en-US"/>
        </w:rPr>
        <w:t xml:space="preserve"> I - fresh, II - temperature cycling, III - 10 h TOS, IV - α-Al</w:t>
      </w:r>
      <w:r w:rsidRPr="00993F37">
        <w:rPr>
          <w:sz w:val="24"/>
          <w:szCs w:val="24"/>
          <w:vertAlign w:val="subscript"/>
          <w:lang w:val="en-US"/>
        </w:rPr>
        <w:t>2</w:t>
      </w:r>
      <w:r w:rsidRPr="00993F37">
        <w:rPr>
          <w:sz w:val="24"/>
          <w:szCs w:val="24"/>
          <w:lang w:val="en-US"/>
        </w:rPr>
        <w:t>O</w:t>
      </w:r>
      <w:r w:rsidRPr="00993F37">
        <w:rPr>
          <w:sz w:val="24"/>
          <w:szCs w:val="24"/>
          <w:vertAlign w:val="subscript"/>
          <w:lang w:val="en-US"/>
        </w:rPr>
        <w:t>3</w:t>
      </w:r>
      <w:r w:rsidRPr="00993F37">
        <w:rPr>
          <w:sz w:val="24"/>
          <w:szCs w:val="24"/>
          <w:lang w:val="en-US"/>
        </w:rPr>
        <w:t>.</w:t>
      </w:r>
    </w:p>
    <w:p w:rsidR="00C27D24" w:rsidRPr="00993F37" w:rsidRDefault="00C27D24" w:rsidP="00AF5A9E">
      <w:pPr>
        <w:pStyle w:val="a6"/>
        <w:ind w:left="0"/>
        <w:jc w:val="center"/>
        <w:rPr>
          <w:bCs/>
          <w:lang w:val="en-US"/>
        </w:rPr>
      </w:pPr>
    </w:p>
    <w:p w:rsidR="00AF5A9E" w:rsidRPr="00993F37" w:rsidRDefault="00AF5A9E" w:rsidP="00AF5A9E">
      <w:pPr>
        <w:pStyle w:val="a6"/>
        <w:ind w:left="0"/>
        <w:jc w:val="center"/>
        <w:rPr>
          <w:lang w:val="en-US"/>
        </w:rPr>
      </w:pPr>
      <w:r w:rsidRPr="00993F37">
        <w:rPr>
          <w:bCs/>
          <w:lang w:val="en-US"/>
        </w:rPr>
        <w:t>Figure 5</w:t>
      </w:r>
      <w:r w:rsidR="00215309">
        <w:rPr>
          <w:bCs/>
          <w:lang w:val="en-US"/>
        </w:rPr>
        <w:t>5</w:t>
      </w:r>
      <w:r w:rsidRPr="00993F37">
        <w:rPr>
          <w:bCs/>
          <w:lang w:val="en-US"/>
        </w:rPr>
        <w:t xml:space="preserve"> – </w:t>
      </w:r>
      <w:r w:rsidRPr="00993F37">
        <w:rPr>
          <w:lang w:val="en-US"/>
        </w:rPr>
        <w:t>XRD patterns of catalysts prepared by wet impregnation method</w:t>
      </w:r>
    </w:p>
    <w:p w:rsidR="003C144E" w:rsidRPr="00993F37" w:rsidRDefault="003C144E" w:rsidP="00AF5A9E">
      <w:pPr>
        <w:pStyle w:val="a6"/>
        <w:ind w:left="0"/>
        <w:jc w:val="center"/>
        <w:rPr>
          <w:lang w:val="en-US"/>
        </w:rPr>
      </w:pPr>
    </w:p>
    <w:p w:rsidR="00215309" w:rsidRPr="00993F37" w:rsidRDefault="00215309" w:rsidP="00215309">
      <w:pPr>
        <w:pStyle w:val="a6"/>
        <w:ind w:left="0" w:firstLine="566"/>
        <w:rPr>
          <w:bCs/>
          <w:lang w:val="en-US"/>
        </w:rPr>
      </w:pPr>
      <w:r w:rsidRPr="00993F37">
        <w:rPr>
          <w:bCs/>
          <w:lang w:val="en-US"/>
        </w:rPr>
        <w:t>In [25</w:t>
      </w:r>
      <w:r w:rsidR="00BD0E08">
        <w:rPr>
          <w:bCs/>
          <w:lang w:val="en-US"/>
        </w:rPr>
        <w:t>1</w:t>
      </w:r>
      <w:r w:rsidRPr="00993F37">
        <w:rPr>
          <w:bCs/>
          <w:lang w:val="en-US"/>
        </w:rPr>
        <w:t xml:space="preserve">] </w:t>
      </w:r>
      <w:r w:rsidRPr="00993F37">
        <w:rPr>
          <w:bCs/>
        </w:rPr>
        <w:t>α</w:t>
      </w:r>
      <w:r w:rsidRPr="00993F37">
        <w:rPr>
          <w:bCs/>
          <w:lang w:val="en-US"/>
        </w:rPr>
        <w:t xml:space="preserve">-alumina was not pure, being mixed with certain amounts of </w:t>
      </w:r>
      <w:r w:rsidRPr="00993F37">
        <w:rPr>
          <w:bCs/>
        </w:rPr>
        <w:t>θ</w:t>
      </w:r>
      <w:r w:rsidRPr="00993F37">
        <w:rPr>
          <w:bCs/>
          <w:lang w:val="en-US"/>
        </w:rPr>
        <w:t>-alumina indicating impurities in the support in contrast to the present study. Upon calcination at 700°C Ni/</w:t>
      </w:r>
      <w:r w:rsidRPr="00993F37">
        <w:rPr>
          <w:bCs/>
        </w:rPr>
        <w:t>γ</w:t>
      </w:r>
      <w:r w:rsidRPr="00993F37">
        <w:rPr>
          <w:bCs/>
          <w:lang w:val="en-US"/>
        </w:rPr>
        <w:t>-Al</w:t>
      </w:r>
      <w:r w:rsidRPr="00993F37">
        <w:rPr>
          <w:bCs/>
          <w:vertAlign w:val="subscript"/>
          <w:lang w:val="en-US"/>
        </w:rPr>
        <w:t>2</w:t>
      </w:r>
      <w:r w:rsidRPr="00993F37">
        <w:rPr>
          <w:bCs/>
          <w:lang w:val="en-US"/>
        </w:rPr>
        <w:t>O</w:t>
      </w:r>
      <w:r w:rsidRPr="00993F37">
        <w:rPr>
          <w:bCs/>
          <w:vertAlign w:val="subscript"/>
          <w:lang w:val="en-US"/>
        </w:rPr>
        <w:t>3</w:t>
      </w:r>
      <w:r w:rsidRPr="00993F37">
        <w:rPr>
          <w:bCs/>
          <w:lang w:val="en-US"/>
        </w:rPr>
        <w:t xml:space="preserve"> transformed into </w:t>
      </w:r>
      <w:r w:rsidRPr="00993F37">
        <w:rPr>
          <w:bCs/>
        </w:rPr>
        <w:t>α</w:t>
      </w:r>
      <w:r w:rsidRPr="00993F37">
        <w:rPr>
          <w:bCs/>
          <w:lang w:val="en-US"/>
        </w:rPr>
        <w:t xml:space="preserve">-form of alumina and nickel aluminate. However, this transformation was not found in [90, </w:t>
      </w:r>
      <w:r w:rsidRPr="00993F37">
        <w:rPr>
          <w:bCs/>
        </w:rPr>
        <w:t>р</w:t>
      </w:r>
      <w:r w:rsidRPr="00993F37">
        <w:rPr>
          <w:bCs/>
          <w:lang w:val="en-US"/>
        </w:rPr>
        <w:t>. 2</w:t>
      </w:r>
      <w:r w:rsidR="003B4CDB">
        <w:rPr>
          <w:bCs/>
          <w:lang w:val="en-US"/>
        </w:rPr>
        <w:t>8</w:t>
      </w:r>
      <w:r w:rsidRPr="00993F37">
        <w:rPr>
          <w:bCs/>
          <w:lang w:val="en-US"/>
        </w:rPr>
        <w:t>], likely due to the fact that there were not any interactions between NiO and Al</w:t>
      </w:r>
      <w:r w:rsidRPr="00993F37">
        <w:rPr>
          <w:bCs/>
          <w:vertAlign w:val="subscript"/>
          <w:lang w:val="en-US"/>
        </w:rPr>
        <w:t>2</w:t>
      </w:r>
      <w:r w:rsidRPr="00993F37">
        <w:rPr>
          <w:bCs/>
          <w:lang w:val="en-US"/>
        </w:rPr>
        <w:t>O</w:t>
      </w:r>
      <w:r w:rsidRPr="00993F37">
        <w:rPr>
          <w:bCs/>
          <w:vertAlign w:val="subscript"/>
          <w:lang w:val="en-US"/>
        </w:rPr>
        <w:t>3</w:t>
      </w:r>
      <w:r w:rsidRPr="00993F37">
        <w:rPr>
          <w:bCs/>
          <w:lang w:val="en-US"/>
        </w:rPr>
        <w:t>. During DRM Ni</w:t>
      </w:r>
      <w:r w:rsidRPr="00993F37">
        <w:rPr>
          <w:bCs/>
          <w:vertAlign w:val="superscript"/>
          <w:lang w:val="en-US"/>
        </w:rPr>
        <w:t>2+</w:t>
      </w:r>
      <w:r w:rsidRPr="00993F37">
        <w:rPr>
          <w:bCs/>
          <w:lang w:val="en-US"/>
        </w:rPr>
        <w:t xml:space="preserve"> ions underwent the reduction to metallic Ni.</w:t>
      </w:r>
    </w:p>
    <w:p w:rsidR="00215309" w:rsidRPr="00993F37" w:rsidRDefault="00215309" w:rsidP="00215309">
      <w:pPr>
        <w:pStyle w:val="a6"/>
        <w:ind w:left="0" w:firstLine="567"/>
        <w:rPr>
          <w:bCs/>
          <w:lang w:val="en-US"/>
        </w:rPr>
      </w:pPr>
      <w:r w:rsidRPr="00993F37">
        <w:rPr>
          <w:bCs/>
          <w:lang w:val="en-US"/>
        </w:rPr>
        <w:t xml:space="preserve">As comparison to 15Ni-15Mg-20Al prepared by SCS, the </w:t>
      </w:r>
      <w:r w:rsidRPr="00993F37">
        <w:rPr>
          <w:bCs/>
          <w:lang w:val="sv-FI"/>
        </w:rPr>
        <w:t>12 wt.% Ni-5.6 wt.% Mg/</w:t>
      </w:r>
      <w:r w:rsidRPr="00993F37">
        <w:rPr>
          <w:bCs/>
        </w:rPr>
        <w:t>γ</w:t>
      </w:r>
      <w:r w:rsidRPr="00993F37">
        <w:rPr>
          <w:bCs/>
          <w:lang w:val="sv-SE"/>
        </w:rPr>
        <w:t>-Al</w:t>
      </w:r>
      <w:r w:rsidRPr="00993F37">
        <w:rPr>
          <w:bCs/>
          <w:vertAlign w:val="subscript"/>
          <w:lang w:val="sv-SE"/>
        </w:rPr>
        <w:t>2</w:t>
      </w:r>
      <w:r w:rsidRPr="00993F37">
        <w:rPr>
          <w:bCs/>
          <w:lang w:val="sv-SE"/>
        </w:rPr>
        <w:t>O</w:t>
      </w:r>
      <w:r w:rsidRPr="00993F37">
        <w:rPr>
          <w:bCs/>
          <w:vertAlign w:val="subscript"/>
          <w:lang w:val="sv-SE"/>
        </w:rPr>
        <w:t>3</w:t>
      </w:r>
      <w:r w:rsidRPr="00993F37">
        <w:rPr>
          <w:bCs/>
          <w:lang w:val="sv-SE"/>
        </w:rPr>
        <w:t xml:space="preserve"> </w:t>
      </w:r>
      <w:r w:rsidRPr="00993F37">
        <w:rPr>
          <w:bCs/>
          <w:lang w:val="en-US"/>
        </w:rPr>
        <w:t>catalyst synthesized by wet impregnation was also analyzed by XRD. Fresh unreduced catalyst exhibited MgAl</w:t>
      </w:r>
      <w:r w:rsidRPr="00993F37">
        <w:rPr>
          <w:bCs/>
          <w:vertAlign w:val="subscript"/>
          <w:lang w:val="en-US"/>
        </w:rPr>
        <w:t>2</w:t>
      </w:r>
      <w:r w:rsidRPr="00993F37">
        <w:rPr>
          <w:bCs/>
          <w:lang w:val="en-US"/>
        </w:rPr>
        <w:t>O</w:t>
      </w:r>
      <w:r w:rsidRPr="00993F37">
        <w:rPr>
          <w:bCs/>
          <w:vertAlign w:val="subscript"/>
          <w:lang w:val="en-US"/>
        </w:rPr>
        <w:t>4</w:t>
      </w:r>
      <w:r w:rsidRPr="00993F37">
        <w:rPr>
          <w:bCs/>
          <w:lang w:val="en-US"/>
        </w:rPr>
        <w:t xml:space="preserve"> and </w:t>
      </w:r>
      <w:r w:rsidRPr="00993F37">
        <w:rPr>
          <w:bCs/>
        </w:rPr>
        <w:t>γ</w:t>
      </w:r>
      <w:r w:rsidRPr="00993F37">
        <w:rPr>
          <w:bCs/>
          <w:lang w:val="en-US"/>
        </w:rPr>
        <w:t>-Al</w:t>
      </w:r>
      <w:r w:rsidRPr="00993F37">
        <w:rPr>
          <w:bCs/>
          <w:vertAlign w:val="subscript"/>
          <w:lang w:val="en-US"/>
        </w:rPr>
        <w:t>2</w:t>
      </w:r>
      <w:r w:rsidRPr="00993F37">
        <w:rPr>
          <w:bCs/>
          <w:lang w:val="en-US"/>
        </w:rPr>
        <w:t>O</w:t>
      </w:r>
      <w:r w:rsidRPr="00993F37">
        <w:rPr>
          <w:bCs/>
          <w:vertAlign w:val="subscript"/>
          <w:lang w:val="en-US"/>
        </w:rPr>
        <w:t xml:space="preserve">3 </w:t>
      </w:r>
      <w:r w:rsidRPr="00993F37">
        <w:rPr>
          <w:bCs/>
          <w:lang w:val="en-US"/>
        </w:rPr>
        <w:t>phases. NiO phase is absent possibly due to its high dispersion in the support. After reduction followed by DRM tests cubic metallic Ni appeared, MgAl</w:t>
      </w:r>
      <w:r w:rsidRPr="00993F37">
        <w:rPr>
          <w:bCs/>
          <w:vertAlign w:val="subscript"/>
          <w:lang w:val="en-US"/>
        </w:rPr>
        <w:t>2</w:t>
      </w:r>
      <w:r w:rsidRPr="00993F37">
        <w:rPr>
          <w:bCs/>
          <w:lang w:val="en-US"/>
        </w:rPr>
        <w:t>O</w:t>
      </w:r>
      <w:r w:rsidRPr="00993F37">
        <w:rPr>
          <w:bCs/>
          <w:vertAlign w:val="subscript"/>
          <w:lang w:val="en-US"/>
        </w:rPr>
        <w:t>4</w:t>
      </w:r>
      <w:r w:rsidRPr="00993F37">
        <w:rPr>
          <w:bCs/>
          <w:lang w:val="en-US"/>
        </w:rPr>
        <w:t xml:space="preserve"> and </w:t>
      </w:r>
      <w:r w:rsidRPr="00993F37">
        <w:rPr>
          <w:bCs/>
        </w:rPr>
        <w:t>γ</w:t>
      </w:r>
      <w:r w:rsidRPr="00993F37">
        <w:rPr>
          <w:bCs/>
          <w:lang w:val="en-US"/>
        </w:rPr>
        <w:t>-Al</w:t>
      </w:r>
      <w:r w:rsidRPr="00993F37">
        <w:rPr>
          <w:bCs/>
          <w:vertAlign w:val="subscript"/>
          <w:lang w:val="en-US"/>
        </w:rPr>
        <w:t>2</w:t>
      </w:r>
      <w:r w:rsidRPr="00993F37">
        <w:rPr>
          <w:bCs/>
          <w:lang w:val="en-US"/>
        </w:rPr>
        <w:t>O</w:t>
      </w:r>
      <w:r w:rsidRPr="00993F37">
        <w:rPr>
          <w:bCs/>
          <w:vertAlign w:val="subscript"/>
          <w:lang w:val="en-US"/>
        </w:rPr>
        <w:t>3</w:t>
      </w:r>
      <w:r w:rsidRPr="00993F37">
        <w:rPr>
          <w:bCs/>
          <w:lang w:val="en-US"/>
        </w:rPr>
        <w:t xml:space="preserve"> remained slightly increasing in crystallinity</w:t>
      </w:r>
      <w:r w:rsidR="00764073">
        <w:rPr>
          <w:bCs/>
          <w:lang w:val="en-US"/>
        </w:rPr>
        <w:t xml:space="preserve"> </w:t>
      </w:r>
      <w:r w:rsidR="00764073">
        <w:rPr>
          <w:lang w:val="en-US"/>
        </w:rPr>
        <w:t>[134, p. 52]</w:t>
      </w:r>
      <w:r w:rsidRPr="00993F37">
        <w:rPr>
          <w:bCs/>
          <w:lang w:val="en-US"/>
        </w:rPr>
        <w:t>.</w:t>
      </w:r>
    </w:p>
    <w:p w:rsidR="0032406F" w:rsidRPr="00993F37" w:rsidRDefault="003A3331" w:rsidP="003A3331">
      <w:pPr>
        <w:pStyle w:val="a6"/>
        <w:ind w:left="0" w:firstLine="567"/>
        <w:rPr>
          <w:lang w:val="en-US"/>
        </w:rPr>
      </w:pPr>
      <w:r w:rsidRPr="00993F37">
        <w:rPr>
          <w:lang w:val="en-US"/>
        </w:rPr>
        <w:t>Catalysts obtained by two distinct methods were considered. 15Ni-35Al was produced by SCS, whilst Ni/</w:t>
      </w:r>
      <w:r w:rsidRPr="00993F37">
        <w:t>α</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was obtained via the impregnation method. For the spent catalysts, the nickel particle sizes were 12 nm (15Ni-35Al) and 15 nm (12 wt.% Ni/</w:t>
      </w:r>
      <w:r w:rsidRPr="00993F37">
        <w:t>α</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as shown in Figure 5</w:t>
      </w:r>
      <w:r w:rsidR="00215309">
        <w:rPr>
          <w:lang w:val="en-US"/>
        </w:rPr>
        <w:t>6</w:t>
      </w:r>
      <w:r w:rsidRPr="00993F37">
        <w:rPr>
          <w:lang w:val="en-US"/>
        </w:rPr>
        <w:t>.</w:t>
      </w:r>
    </w:p>
    <w:p w:rsidR="003A3331" w:rsidRPr="00993F37" w:rsidRDefault="003A3331" w:rsidP="003A3331">
      <w:pPr>
        <w:pStyle w:val="a6"/>
        <w:ind w:left="0" w:firstLine="567"/>
        <w:rPr>
          <w:lang w:val="en-US"/>
        </w:rPr>
      </w:pPr>
    </w:p>
    <w:p w:rsidR="00AF5A9E" w:rsidRPr="00993F37" w:rsidRDefault="00AF5A9E" w:rsidP="00AF5A9E">
      <w:pPr>
        <w:pStyle w:val="a6"/>
        <w:ind w:left="0"/>
        <w:jc w:val="center"/>
        <w:rPr>
          <w:lang w:val="en-US"/>
        </w:rPr>
      </w:pPr>
      <w:r w:rsidRPr="00993F37">
        <w:rPr>
          <w:noProof/>
          <w:lang w:eastAsia="ru-RU"/>
        </w:rPr>
        <w:lastRenderedPageBreak/>
        <w:drawing>
          <wp:inline distT="0" distB="0" distL="0" distR="0">
            <wp:extent cx="1932940" cy="2228850"/>
            <wp:effectExtent l="19050" t="0" r="0" b="0"/>
            <wp:docPr id="188882160" name="Рисунок 18888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67">
                      <a:extLst>
                        <a:ext uri="{28A0092B-C50C-407E-A947-70E740481C1C}">
                          <a14:useLocalDpi xmlns:a14="http://schemas.microsoft.com/office/drawing/2010/main" val="0"/>
                        </a:ext>
                      </a:extLst>
                    </a:blip>
                    <a:srcRect t="2604"/>
                    <a:stretch/>
                  </pic:blipFill>
                  <pic:spPr bwMode="auto">
                    <a:xfrm>
                      <a:off x="0" y="0"/>
                      <a:ext cx="1932940" cy="2228850"/>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2047875" cy="2143125"/>
            <wp:effectExtent l="19050" t="0" r="9525" b="0"/>
            <wp:docPr id="188882162" name="Рисунок 18888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68">
                      <a:extLst>
                        <a:ext uri="{28A0092B-C50C-407E-A947-70E740481C1C}">
                          <a14:useLocalDpi xmlns:a14="http://schemas.microsoft.com/office/drawing/2010/main" val="0"/>
                        </a:ext>
                      </a:extLst>
                    </a:blip>
                    <a:srcRect t="3061"/>
                    <a:stretch/>
                  </pic:blipFill>
                  <pic:spPr bwMode="auto">
                    <a:xfrm>
                      <a:off x="0" y="0"/>
                      <a:ext cx="2047875" cy="2143125"/>
                    </a:xfrm>
                    <a:prstGeom prst="rect">
                      <a:avLst/>
                    </a:prstGeom>
                    <a:noFill/>
                    <a:ln>
                      <a:noFill/>
                    </a:ln>
                    <a:extLst>
                      <a:ext uri="{53640926-AAD7-44D8-BBD7-CCE9431645EC}">
                        <a14:shadowObscured xmlns:a14="http://schemas.microsoft.com/office/drawing/2010/main"/>
                      </a:ext>
                    </a:extLst>
                  </pic:spPr>
                </pic:pic>
              </a:graphicData>
            </a:graphic>
          </wp:inline>
        </w:drawing>
      </w:r>
      <w:r w:rsidRPr="00993F37">
        <w:rPr>
          <w:noProof/>
          <w:lang w:eastAsia="ru-RU"/>
        </w:rPr>
        <w:drawing>
          <wp:inline distT="0" distB="0" distL="0" distR="0">
            <wp:extent cx="2038350" cy="2133600"/>
            <wp:effectExtent l="19050" t="0" r="0" b="0"/>
            <wp:docPr id="188882165" name="Рисунок 18888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69">
                      <a:extLst>
                        <a:ext uri="{28A0092B-C50C-407E-A947-70E740481C1C}">
                          <a14:useLocalDpi xmlns:a14="http://schemas.microsoft.com/office/drawing/2010/main" val="0"/>
                        </a:ext>
                      </a:extLst>
                    </a:blip>
                    <a:srcRect t="2646"/>
                    <a:stretch/>
                  </pic:blipFill>
                  <pic:spPr bwMode="auto">
                    <a:xfrm>
                      <a:off x="0" y="0"/>
                      <a:ext cx="2038350" cy="2133600"/>
                    </a:xfrm>
                    <a:prstGeom prst="rect">
                      <a:avLst/>
                    </a:prstGeom>
                    <a:noFill/>
                    <a:ln>
                      <a:noFill/>
                    </a:ln>
                    <a:extLst>
                      <a:ext uri="{53640926-AAD7-44D8-BBD7-CCE9431645EC}">
                        <a14:shadowObscured xmlns:a14="http://schemas.microsoft.com/office/drawing/2010/main"/>
                      </a:ext>
                    </a:extLst>
                  </pic:spPr>
                </pic:pic>
              </a:graphicData>
            </a:graphic>
          </wp:inline>
        </w:drawing>
      </w:r>
    </w:p>
    <w:p w:rsidR="00C27D24" w:rsidRPr="00993F37" w:rsidRDefault="00C27D24" w:rsidP="00AF5A9E">
      <w:pPr>
        <w:pStyle w:val="a6"/>
        <w:ind w:left="0" w:firstLine="567"/>
        <w:rPr>
          <w:sz w:val="24"/>
          <w:szCs w:val="24"/>
          <w:lang w:val="en-US"/>
        </w:rPr>
      </w:pPr>
    </w:p>
    <w:p w:rsidR="00AF5A9E" w:rsidRPr="00993F37" w:rsidRDefault="00AF5A9E" w:rsidP="00AF5A9E">
      <w:pPr>
        <w:pStyle w:val="a6"/>
        <w:ind w:left="0" w:firstLine="567"/>
        <w:rPr>
          <w:lang w:val="en-US"/>
        </w:rPr>
      </w:pPr>
      <w:r w:rsidRPr="00993F37">
        <w:rPr>
          <w:sz w:val="24"/>
          <w:szCs w:val="24"/>
          <w:lang w:val="en-US"/>
        </w:rPr>
        <w:t>12 wt.% Ni/</w:t>
      </w:r>
      <w:r w:rsidRPr="00993F37">
        <w:rPr>
          <w:sz w:val="24"/>
          <w:szCs w:val="24"/>
        </w:rPr>
        <w:t>α</w:t>
      </w:r>
      <w:r w:rsidRPr="00993F37">
        <w:rPr>
          <w:sz w:val="24"/>
          <w:szCs w:val="24"/>
          <w:lang w:val="en-US"/>
        </w:rPr>
        <w:t>-Al</w:t>
      </w:r>
      <w:r w:rsidRPr="00993F37">
        <w:rPr>
          <w:sz w:val="24"/>
          <w:szCs w:val="24"/>
          <w:vertAlign w:val="subscript"/>
          <w:lang w:val="en-US"/>
        </w:rPr>
        <w:t>2</w:t>
      </w:r>
      <w:r w:rsidRPr="00993F37">
        <w:rPr>
          <w:sz w:val="24"/>
          <w:szCs w:val="24"/>
          <w:lang w:val="en-US"/>
        </w:rPr>
        <w:t>O</w:t>
      </w:r>
      <w:r w:rsidRPr="00993F37">
        <w:rPr>
          <w:sz w:val="24"/>
          <w:szCs w:val="24"/>
          <w:vertAlign w:val="subscript"/>
          <w:lang w:val="en-US"/>
        </w:rPr>
        <w:t>3</w:t>
      </w:r>
      <w:r w:rsidRPr="00993F37">
        <w:rPr>
          <w:sz w:val="24"/>
          <w:szCs w:val="24"/>
          <w:lang w:val="en-US"/>
        </w:rPr>
        <w:t xml:space="preserve">: a - spent after 10 h TOS; </w:t>
      </w:r>
      <w:r w:rsidRPr="00993F37">
        <w:rPr>
          <w:bCs/>
          <w:sz w:val="24"/>
          <w:szCs w:val="24"/>
          <w:lang w:val="sv-FI"/>
        </w:rPr>
        <w:t>12 wt.% Ni-5.6 wt.% Mg/</w:t>
      </w:r>
      <w:r w:rsidRPr="00993F37">
        <w:rPr>
          <w:bCs/>
          <w:sz w:val="24"/>
          <w:szCs w:val="24"/>
        </w:rPr>
        <w:t>γ</w:t>
      </w:r>
      <w:r w:rsidRPr="00993F37">
        <w:rPr>
          <w:bCs/>
          <w:sz w:val="24"/>
          <w:szCs w:val="24"/>
          <w:lang w:val="sv-SE"/>
        </w:rPr>
        <w:t>-Al</w:t>
      </w:r>
      <w:r w:rsidRPr="00993F37">
        <w:rPr>
          <w:bCs/>
          <w:sz w:val="24"/>
          <w:szCs w:val="24"/>
          <w:vertAlign w:val="subscript"/>
          <w:lang w:val="sv-SE"/>
        </w:rPr>
        <w:t>2</w:t>
      </w:r>
      <w:r w:rsidRPr="00993F37">
        <w:rPr>
          <w:bCs/>
          <w:sz w:val="24"/>
          <w:szCs w:val="24"/>
          <w:lang w:val="sv-SE"/>
        </w:rPr>
        <w:t>O</w:t>
      </w:r>
      <w:r w:rsidRPr="00993F37">
        <w:rPr>
          <w:bCs/>
          <w:sz w:val="24"/>
          <w:szCs w:val="24"/>
          <w:vertAlign w:val="subscript"/>
          <w:lang w:val="sv-SE"/>
        </w:rPr>
        <w:t>3</w:t>
      </w:r>
      <w:r w:rsidRPr="00993F37">
        <w:rPr>
          <w:bCs/>
          <w:sz w:val="24"/>
          <w:szCs w:val="24"/>
          <w:lang w:val="sv-SE"/>
        </w:rPr>
        <w:t xml:space="preserve">: </w:t>
      </w:r>
      <w:r w:rsidRPr="00993F37">
        <w:rPr>
          <w:sz w:val="24"/>
          <w:szCs w:val="24"/>
          <w:lang w:val="en-US"/>
        </w:rPr>
        <w:t>b - spent after temperature cycling at 600-900-600ºC, c - spent after 10 h TOS at 850</w:t>
      </w:r>
      <w:r w:rsidRPr="00993F37">
        <w:rPr>
          <w:sz w:val="24"/>
          <w:szCs w:val="24"/>
          <w:vertAlign w:val="superscript"/>
          <w:lang w:val="en-US"/>
        </w:rPr>
        <w:t>o</w:t>
      </w:r>
      <w:r w:rsidRPr="00993F37">
        <w:rPr>
          <w:sz w:val="24"/>
          <w:szCs w:val="24"/>
          <w:lang w:val="en-US"/>
        </w:rPr>
        <w:t>C</w:t>
      </w:r>
      <w:r w:rsidRPr="00993F37">
        <w:rPr>
          <w:lang w:val="en-US"/>
        </w:rPr>
        <w:t>.</w:t>
      </w:r>
    </w:p>
    <w:p w:rsidR="00C27D24" w:rsidRPr="00993F37" w:rsidRDefault="00C27D24"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 xml:space="preserve">Figure </w:t>
      </w:r>
      <w:r w:rsidR="00C4327A" w:rsidRPr="00993F37">
        <w:rPr>
          <w:lang w:val="en-US"/>
        </w:rPr>
        <w:t>5</w:t>
      </w:r>
      <w:r w:rsidR="00215309">
        <w:rPr>
          <w:lang w:val="en-US"/>
        </w:rPr>
        <w:t>6</w:t>
      </w:r>
      <w:r w:rsidRPr="00993F37">
        <w:rPr>
          <w:lang w:val="en-US"/>
        </w:rPr>
        <w:t xml:space="preserve"> – Transmission electron microscopic images of the spent catalysts</w:t>
      </w:r>
    </w:p>
    <w:p w:rsidR="0082522B" w:rsidRPr="00993F37" w:rsidRDefault="0082522B" w:rsidP="00AF5A9E">
      <w:pPr>
        <w:pStyle w:val="a6"/>
        <w:ind w:left="0"/>
        <w:jc w:val="center"/>
        <w:rPr>
          <w:lang w:val="en-US"/>
        </w:rPr>
      </w:pPr>
    </w:p>
    <w:p w:rsidR="003A3331" w:rsidRPr="00993F37" w:rsidRDefault="003A3331" w:rsidP="003A3331">
      <w:pPr>
        <w:pStyle w:val="a6"/>
        <w:ind w:left="0" w:firstLine="567"/>
        <w:rPr>
          <w:lang w:val="en-US"/>
        </w:rPr>
      </w:pPr>
      <w:r w:rsidRPr="00993F37">
        <w:rPr>
          <w:lang w:val="en-US"/>
        </w:rPr>
        <w:t>In [21</w:t>
      </w:r>
      <w:r w:rsidR="00BD0E08">
        <w:rPr>
          <w:lang w:val="en-US"/>
        </w:rPr>
        <w:t>4</w:t>
      </w:r>
      <w:r w:rsidRPr="00993F37">
        <w:rPr>
          <w:lang w:val="en-US"/>
        </w:rPr>
        <w:t xml:space="preserve">, </w:t>
      </w:r>
      <w:r w:rsidRPr="00993F37">
        <w:t>р</w:t>
      </w:r>
      <w:r w:rsidRPr="00993F37">
        <w:rPr>
          <w:lang w:val="en-US"/>
        </w:rPr>
        <w:t>. 8</w:t>
      </w:r>
      <w:r w:rsidR="005004C9">
        <w:rPr>
          <w:lang w:val="en-US"/>
        </w:rPr>
        <w:t>3</w:t>
      </w:r>
      <w:r w:rsidRPr="00993F37">
        <w:rPr>
          <w:lang w:val="en-US"/>
        </w:rPr>
        <w:t>] Ni/</w:t>
      </w:r>
      <w:r w:rsidRPr="00993F37">
        <w:t>α</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showed the metal particles of the size within 10–25 nm. Ni species sintering was induced by calcination at elevated temperatures (1150°C) [90, </w:t>
      </w:r>
      <w:r w:rsidRPr="00993F37">
        <w:t>р</w:t>
      </w:r>
      <w:r w:rsidRPr="00993F37">
        <w:rPr>
          <w:lang w:val="en-US"/>
        </w:rPr>
        <w:t>. 2</w:t>
      </w:r>
      <w:r w:rsidR="003B4CDB">
        <w:rPr>
          <w:lang w:val="en-US"/>
        </w:rPr>
        <w:t>8.</w:t>
      </w:r>
      <w:r w:rsidRPr="00993F37">
        <w:rPr>
          <w:lang w:val="en-US"/>
        </w:rPr>
        <w:t>]. The particle size of the spent Ni-based Mg promoted 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catalyst used in temperature cycling test is 13 nm, which rather small compared to Ni-Mg-Al sample prepared via SCS. Furthermore, after 10 h stability metal particles were smaller, being ca. 8 nm.</w:t>
      </w:r>
    </w:p>
    <w:p w:rsidR="003A3331" w:rsidRPr="00993F37" w:rsidRDefault="003A3331" w:rsidP="003A3331">
      <w:pPr>
        <w:pStyle w:val="a6"/>
        <w:ind w:left="0" w:firstLine="566"/>
        <w:rPr>
          <w:lang w:val="en-US"/>
        </w:rPr>
      </w:pPr>
      <w:r w:rsidRPr="00993F37">
        <w:rPr>
          <w:bCs/>
          <w:lang w:val="en-US"/>
        </w:rPr>
        <w:t xml:space="preserve">The surface area of </w:t>
      </w:r>
      <w:r w:rsidRPr="00993F37">
        <w:rPr>
          <w:lang w:val="en-US"/>
        </w:rPr>
        <w:t>12 wt.% Ni-5.6 wt.% Mg/</w:t>
      </w:r>
      <w:r w:rsidRPr="00993F37">
        <w:t>γ</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catalyst calcined at 650°C is 113 </w:t>
      </w:r>
      <w:r w:rsidRPr="00993F37">
        <w:rPr>
          <w:lang w:val="sv-FI"/>
        </w:rPr>
        <w:t>m</w:t>
      </w:r>
      <w:r w:rsidRPr="00993F37">
        <w:rPr>
          <w:vertAlign w:val="superscript"/>
          <w:lang w:val="sv-FI"/>
        </w:rPr>
        <w:t>2</w:t>
      </w:r>
      <w:r w:rsidRPr="00993F37">
        <w:rPr>
          <w:iCs/>
          <w:lang w:val="sv-FI"/>
        </w:rPr>
        <w:t>·g</w:t>
      </w:r>
      <w:r w:rsidRPr="00993F37">
        <w:rPr>
          <w:iCs/>
          <w:vertAlign w:val="superscript"/>
          <w:lang w:val="sv-FI"/>
        </w:rPr>
        <w:t>-1</w:t>
      </w:r>
      <w:r w:rsidRPr="00993F37">
        <w:rPr>
          <w:lang w:val="en-US"/>
        </w:rPr>
        <w:t>, which is close to those of reported in [23</w:t>
      </w:r>
      <w:r w:rsidR="00BD0E08">
        <w:rPr>
          <w:lang w:val="en-US"/>
        </w:rPr>
        <w:t>4</w:t>
      </w:r>
      <w:r w:rsidRPr="00993F37">
        <w:rPr>
          <w:lang w:val="en-US"/>
        </w:rPr>
        <w:t xml:space="preserve">, </w:t>
      </w:r>
      <w:r w:rsidRPr="00993F37">
        <w:t>р</w:t>
      </w:r>
      <w:r w:rsidRPr="00993F37">
        <w:rPr>
          <w:lang w:val="en-US"/>
        </w:rPr>
        <w:t xml:space="preserve">. </w:t>
      </w:r>
      <w:r w:rsidR="00B60390">
        <w:rPr>
          <w:lang w:val="en-US"/>
        </w:rPr>
        <w:t>90</w:t>
      </w:r>
      <w:r w:rsidRPr="00993F37">
        <w:rPr>
          <w:lang w:val="en-US"/>
        </w:rPr>
        <w:t>], where for Ni(20):Mg(80)/</w:t>
      </w:r>
      <w:r w:rsidRPr="00993F37">
        <w:rPr>
          <w:lang w:val="sv-FI"/>
        </w:rPr>
        <w:t>γ</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calcined at 600°C catalyst surface area equal to 125 </w:t>
      </w:r>
      <w:r w:rsidRPr="00993F37">
        <w:rPr>
          <w:lang w:val="sv-FI"/>
        </w:rPr>
        <w:t>m</w:t>
      </w:r>
      <w:r w:rsidRPr="00993F37">
        <w:rPr>
          <w:vertAlign w:val="superscript"/>
          <w:lang w:val="sv-FI"/>
        </w:rPr>
        <w:t>2</w:t>
      </w:r>
      <w:r w:rsidRPr="00993F37">
        <w:rPr>
          <w:iCs/>
          <w:lang w:val="sv-FI"/>
        </w:rPr>
        <w:t>·g</w:t>
      </w:r>
      <w:r w:rsidRPr="00993F37">
        <w:rPr>
          <w:iCs/>
          <w:vertAlign w:val="superscript"/>
          <w:lang w:val="sv-FI"/>
        </w:rPr>
        <w:t>-1</w:t>
      </w:r>
      <w:r w:rsidRPr="00993F37">
        <w:rPr>
          <w:bCs/>
          <w:lang w:val="en-US"/>
        </w:rPr>
        <w:t xml:space="preserve"> (Table 30)</w:t>
      </w:r>
      <w:r w:rsidRPr="00993F37">
        <w:rPr>
          <w:lang w:val="en-US"/>
        </w:rPr>
        <w:t>.</w:t>
      </w:r>
    </w:p>
    <w:p w:rsidR="003A3331" w:rsidRPr="00993F37" w:rsidRDefault="003A3331" w:rsidP="003A3331">
      <w:pPr>
        <w:pStyle w:val="a6"/>
        <w:ind w:left="0" w:firstLine="567"/>
        <w:rPr>
          <w:lang w:val="en-US"/>
        </w:rPr>
      </w:pPr>
      <w:r w:rsidRPr="00993F37">
        <w:rPr>
          <w:lang w:val="en-US"/>
        </w:rPr>
        <w:t xml:space="preserve">The oxidized nickel species in 15Ni-35Al are started to reduce at more elevated temperature compared to alkali earth promoted Ni-catalysts (Table 31). Reference </w:t>
      </w:r>
      <w:r w:rsidRPr="00993F37">
        <w:rPr>
          <w:lang w:val="sv-SE"/>
        </w:rPr>
        <w:t>12 wt.% Ni-α/Al</w:t>
      </w:r>
      <w:r w:rsidRPr="00993F37">
        <w:rPr>
          <w:vertAlign w:val="subscript"/>
          <w:lang w:val="sv-SE"/>
        </w:rPr>
        <w:t>2</w:t>
      </w:r>
      <w:r w:rsidRPr="00993F37">
        <w:rPr>
          <w:lang w:val="sv-SE"/>
        </w:rPr>
        <w:t>O</w:t>
      </w:r>
      <w:r w:rsidRPr="00993F37">
        <w:rPr>
          <w:vertAlign w:val="subscript"/>
          <w:lang w:val="sv-SE"/>
        </w:rPr>
        <w:t>3</w:t>
      </w:r>
      <w:r w:rsidRPr="00993F37">
        <w:rPr>
          <w:lang w:val="sv-SE"/>
        </w:rPr>
        <w:t xml:space="preserve"> </w:t>
      </w:r>
      <w:r w:rsidRPr="00993F37">
        <w:rPr>
          <w:lang w:val="en-US"/>
        </w:rPr>
        <w:t>catalyst was reduced at lower temperatures, consuming low hydrogen (not shown in Figure 5</w:t>
      </w:r>
      <w:r w:rsidR="00215309">
        <w:rPr>
          <w:lang w:val="en-US"/>
        </w:rPr>
        <w:t>5</w:t>
      </w:r>
      <w:r w:rsidRPr="00993F37">
        <w:rPr>
          <w:lang w:val="en-US"/>
        </w:rPr>
        <w:t>). For 12 wt.% Ni-5.6 wt.% Mg/</w:t>
      </w:r>
      <w:r w:rsidRPr="00993F37">
        <w:t>γ</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hydrogen consumption was very low, and a broad peak was visible between 250‒580</w:t>
      </w:r>
      <w:r w:rsidRPr="00993F37">
        <w:rPr>
          <w:vertAlign w:val="superscript"/>
          <w:lang w:val="en-US"/>
        </w:rPr>
        <w:t>o</w:t>
      </w:r>
      <w:r w:rsidRPr="00993F37">
        <w:rPr>
          <w:lang w:val="en-US"/>
        </w:rPr>
        <w:t>C.</w:t>
      </w:r>
    </w:p>
    <w:p w:rsidR="00215309" w:rsidRPr="00993F37" w:rsidRDefault="00215309" w:rsidP="00215309">
      <w:pPr>
        <w:pStyle w:val="a6"/>
        <w:ind w:left="0" w:firstLine="567"/>
        <w:rPr>
          <w:lang w:val="en-US"/>
        </w:rPr>
      </w:pPr>
      <w:r w:rsidRPr="00993F37">
        <w:rPr>
          <w:lang w:val="en-US"/>
        </w:rPr>
        <w:t xml:space="preserve">In accordance with [37, </w:t>
      </w:r>
      <w:r w:rsidRPr="00993F37">
        <w:t>р</w:t>
      </w:r>
      <w:r w:rsidRPr="00993F37">
        <w:rPr>
          <w:lang w:val="en-US"/>
        </w:rPr>
        <w:t>. 1</w:t>
      </w:r>
      <w:r w:rsidR="00310784">
        <w:rPr>
          <w:lang w:val="en-US"/>
        </w:rPr>
        <w:t>7</w:t>
      </w:r>
      <w:r w:rsidRPr="00993F37">
        <w:rPr>
          <w:lang w:val="en-US"/>
        </w:rPr>
        <w:t>] magnesium prefers to interact with alumina to produce MgAl</w:t>
      </w:r>
      <w:r w:rsidRPr="00993F37">
        <w:rPr>
          <w:vertAlign w:val="subscript"/>
          <w:lang w:val="en-US"/>
        </w:rPr>
        <w:t>2</w:t>
      </w:r>
      <w:r w:rsidRPr="00993F37">
        <w:rPr>
          <w:lang w:val="en-US"/>
        </w:rPr>
        <w:t>O</w:t>
      </w:r>
      <w:r w:rsidRPr="00993F37">
        <w:rPr>
          <w:vertAlign w:val="subscript"/>
          <w:lang w:val="en-US"/>
        </w:rPr>
        <w:t>4</w:t>
      </w:r>
      <w:r w:rsidRPr="00993F37">
        <w:rPr>
          <w:lang w:val="en-US"/>
        </w:rPr>
        <w:t xml:space="preserve"> (shown in XRD), preventing the formation of NiAl</w:t>
      </w:r>
      <w:r w:rsidRPr="00993F37">
        <w:rPr>
          <w:vertAlign w:val="subscript"/>
          <w:lang w:val="en-US"/>
        </w:rPr>
        <w:t>2</w:t>
      </w:r>
      <w:r w:rsidRPr="00993F37">
        <w:rPr>
          <w:lang w:val="en-US"/>
        </w:rPr>
        <w:t>O</w:t>
      </w:r>
      <w:r w:rsidRPr="00993F37">
        <w:rPr>
          <w:vertAlign w:val="subscript"/>
          <w:lang w:val="en-US"/>
        </w:rPr>
        <w:t>4</w:t>
      </w:r>
      <w:r w:rsidRPr="00993F37">
        <w:rPr>
          <w:lang w:val="en-US"/>
        </w:rPr>
        <w:t xml:space="preserve"> species. The higher magnesium content in the latter case leads to a weaker interaction with alumina, causing the reduction of nickel species at lower temperatures (Figure 5</w:t>
      </w:r>
      <w:r>
        <w:rPr>
          <w:lang w:val="en-US"/>
        </w:rPr>
        <w:t>7</w:t>
      </w:r>
      <w:r w:rsidRPr="00993F37">
        <w:rPr>
          <w:lang w:val="en-US"/>
        </w:rPr>
        <w:t>).</w:t>
      </w:r>
    </w:p>
    <w:p w:rsidR="003A3331" w:rsidRPr="00993F37" w:rsidRDefault="003A3331" w:rsidP="0032406F">
      <w:pPr>
        <w:pStyle w:val="a6"/>
        <w:ind w:left="0"/>
        <w:rPr>
          <w:lang w:val="en-US"/>
        </w:rPr>
      </w:pPr>
    </w:p>
    <w:p w:rsidR="0032406F" w:rsidRPr="00993F37" w:rsidRDefault="0032406F" w:rsidP="0032406F">
      <w:pPr>
        <w:pStyle w:val="a6"/>
        <w:ind w:left="0"/>
        <w:rPr>
          <w:lang w:val="en-US"/>
        </w:rPr>
      </w:pPr>
      <w:r w:rsidRPr="00993F37">
        <w:rPr>
          <w:lang w:val="en-US"/>
        </w:rPr>
        <w:t>Table 30 – Comparison of catalysts prepared by SCS and wet impregnation</w:t>
      </w:r>
    </w:p>
    <w:p w:rsidR="0032406F" w:rsidRPr="00993F37" w:rsidRDefault="0032406F" w:rsidP="0032406F">
      <w:pPr>
        <w:pStyle w:val="a6"/>
        <w:ind w:left="0"/>
        <w:rPr>
          <w:lang w:val="en-US"/>
        </w:rPr>
      </w:pPr>
    </w:p>
    <w:tbl>
      <w:tblPr>
        <w:tblStyle w:val="ae"/>
        <w:tblW w:w="9853" w:type="dxa"/>
        <w:tblLook w:val="04A0" w:firstRow="1" w:lastRow="0" w:firstColumn="1" w:lastColumn="0" w:noHBand="0" w:noVBand="1"/>
      </w:tblPr>
      <w:tblGrid>
        <w:gridCol w:w="2518"/>
        <w:gridCol w:w="2408"/>
        <w:gridCol w:w="2463"/>
        <w:gridCol w:w="2464"/>
      </w:tblGrid>
      <w:tr w:rsidR="0032406F" w:rsidRPr="00993F37" w:rsidTr="00680958">
        <w:tc>
          <w:tcPr>
            <w:tcW w:w="2518" w:type="dxa"/>
          </w:tcPr>
          <w:p w:rsidR="0032406F" w:rsidRPr="00993F37" w:rsidRDefault="0032406F" w:rsidP="00680958">
            <w:pPr>
              <w:pStyle w:val="a6"/>
              <w:ind w:left="0"/>
              <w:rPr>
                <w:b/>
                <w:lang w:val="en-US"/>
              </w:rPr>
            </w:pPr>
            <w:r w:rsidRPr="00993F37">
              <w:t>Catalyst</w:t>
            </w:r>
          </w:p>
        </w:tc>
        <w:tc>
          <w:tcPr>
            <w:tcW w:w="2408" w:type="dxa"/>
          </w:tcPr>
          <w:p w:rsidR="0032406F" w:rsidRPr="00993F37" w:rsidRDefault="0032406F" w:rsidP="00680958">
            <w:pPr>
              <w:pStyle w:val="a6"/>
              <w:ind w:left="0"/>
              <w:jc w:val="center"/>
              <w:rPr>
                <w:b/>
                <w:lang w:val="en-US"/>
              </w:rPr>
            </w:pPr>
            <w:r w:rsidRPr="00993F37">
              <w:t>Fresh/Spent</w:t>
            </w:r>
          </w:p>
        </w:tc>
        <w:tc>
          <w:tcPr>
            <w:tcW w:w="2463" w:type="dxa"/>
          </w:tcPr>
          <w:p w:rsidR="0032406F" w:rsidRPr="00993F37" w:rsidRDefault="0032406F" w:rsidP="00680958">
            <w:pPr>
              <w:pStyle w:val="a6"/>
              <w:ind w:left="0"/>
              <w:jc w:val="center"/>
              <w:rPr>
                <w:b/>
                <w:lang w:val="en-US"/>
              </w:rPr>
            </w:pPr>
            <w:r w:rsidRPr="00993F37">
              <w:rPr>
                <w:lang w:val="en-US"/>
              </w:rPr>
              <w:t>Metal particle size, nm (TEM)</w:t>
            </w:r>
          </w:p>
        </w:tc>
        <w:tc>
          <w:tcPr>
            <w:tcW w:w="2464" w:type="dxa"/>
          </w:tcPr>
          <w:p w:rsidR="0032406F" w:rsidRPr="00993F37" w:rsidRDefault="0032406F" w:rsidP="00680958">
            <w:pPr>
              <w:pStyle w:val="a6"/>
              <w:ind w:left="0"/>
              <w:jc w:val="center"/>
              <w:rPr>
                <w:lang w:val="en-US"/>
              </w:rPr>
            </w:pPr>
            <w:r w:rsidRPr="00993F37">
              <w:rPr>
                <w:lang w:val="sv-FI"/>
              </w:rPr>
              <w:t>Surface area, m</w:t>
            </w:r>
            <w:r w:rsidRPr="00993F37">
              <w:rPr>
                <w:vertAlign w:val="superscript"/>
                <w:lang w:val="sv-FI"/>
              </w:rPr>
              <w:t>2</w:t>
            </w:r>
            <w:r w:rsidRPr="00993F37">
              <w:rPr>
                <w:iCs/>
                <w:lang w:val="sv-FI"/>
              </w:rPr>
              <w:t>·g</w:t>
            </w:r>
            <w:r w:rsidRPr="00993F37">
              <w:rPr>
                <w:iCs/>
                <w:vertAlign w:val="superscript"/>
                <w:lang w:val="sv-FI"/>
              </w:rPr>
              <w:t>-1</w:t>
            </w:r>
          </w:p>
        </w:tc>
      </w:tr>
      <w:tr w:rsidR="0032406F" w:rsidRPr="00993F37" w:rsidTr="00680958">
        <w:tc>
          <w:tcPr>
            <w:tcW w:w="2518" w:type="dxa"/>
          </w:tcPr>
          <w:p w:rsidR="0032406F" w:rsidRPr="00993F37" w:rsidRDefault="0032406F" w:rsidP="00680958">
            <w:pPr>
              <w:pStyle w:val="a6"/>
              <w:ind w:left="0"/>
              <w:rPr>
                <w:lang w:val="en-US"/>
              </w:rPr>
            </w:pPr>
            <w:r w:rsidRPr="00993F37">
              <w:t>15Ni-35Al</w:t>
            </w:r>
          </w:p>
        </w:tc>
        <w:tc>
          <w:tcPr>
            <w:tcW w:w="2408" w:type="dxa"/>
          </w:tcPr>
          <w:p w:rsidR="0032406F" w:rsidRPr="00993F37" w:rsidRDefault="0032406F" w:rsidP="00680958">
            <w:pPr>
              <w:pStyle w:val="a6"/>
              <w:ind w:left="0"/>
              <w:jc w:val="center"/>
              <w:rPr>
                <w:lang w:val="en-US"/>
              </w:rPr>
            </w:pPr>
            <w:r w:rsidRPr="00993F37">
              <w:t>F</w:t>
            </w:r>
          </w:p>
        </w:tc>
        <w:tc>
          <w:tcPr>
            <w:tcW w:w="2463" w:type="dxa"/>
          </w:tcPr>
          <w:p w:rsidR="0032406F" w:rsidRPr="00993F37" w:rsidRDefault="0032406F" w:rsidP="00680958">
            <w:pPr>
              <w:pStyle w:val="a6"/>
              <w:ind w:left="0"/>
              <w:jc w:val="center"/>
              <w:rPr>
                <w:lang w:val="en-US"/>
              </w:rPr>
            </w:pPr>
            <w:r w:rsidRPr="00993F37">
              <w:t>13</w:t>
            </w:r>
          </w:p>
        </w:tc>
        <w:tc>
          <w:tcPr>
            <w:tcW w:w="2464" w:type="dxa"/>
          </w:tcPr>
          <w:p w:rsidR="0032406F" w:rsidRPr="00993F37" w:rsidRDefault="0032406F" w:rsidP="00680958">
            <w:pPr>
              <w:pStyle w:val="a6"/>
              <w:ind w:left="0"/>
              <w:jc w:val="center"/>
              <w:rPr>
                <w:lang w:val="en-US"/>
              </w:rPr>
            </w:pPr>
            <w:r w:rsidRPr="00993F37">
              <w:rPr>
                <w:lang w:val="en-US"/>
              </w:rPr>
              <w:t>-</w:t>
            </w:r>
          </w:p>
        </w:tc>
      </w:tr>
      <w:tr w:rsidR="0032406F" w:rsidRPr="00993F37" w:rsidTr="00680958">
        <w:tc>
          <w:tcPr>
            <w:tcW w:w="2518" w:type="dxa"/>
          </w:tcPr>
          <w:p w:rsidR="0032406F" w:rsidRPr="00993F37" w:rsidRDefault="0032406F" w:rsidP="00680958">
            <w:pPr>
              <w:pStyle w:val="a6"/>
              <w:ind w:left="0"/>
              <w:rPr>
                <w:lang w:val="en-US"/>
              </w:rPr>
            </w:pPr>
            <w:r w:rsidRPr="00993F37">
              <w:t>15Ni-35Al</w:t>
            </w:r>
          </w:p>
        </w:tc>
        <w:tc>
          <w:tcPr>
            <w:tcW w:w="2408" w:type="dxa"/>
          </w:tcPr>
          <w:p w:rsidR="0032406F" w:rsidRPr="00993F37" w:rsidRDefault="0032406F" w:rsidP="00680958">
            <w:pPr>
              <w:pStyle w:val="a6"/>
              <w:ind w:left="0"/>
              <w:jc w:val="center"/>
              <w:rPr>
                <w:lang w:val="en-US"/>
              </w:rPr>
            </w:pPr>
            <w:r w:rsidRPr="00993F37">
              <w:t>S</w:t>
            </w:r>
          </w:p>
        </w:tc>
        <w:tc>
          <w:tcPr>
            <w:tcW w:w="2463" w:type="dxa"/>
          </w:tcPr>
          <w:p w:rsidR="0032406F" w:rsidRPr="00993F37" w:rsidRDefault="0032406F" w:rsidP="00680958">
            <w:pPr>
              <w:pStyle w:val="a6"/>
              <w:ind w:left="0"/>
              <w:jc w:val="center"/>
              <w:rPr>
                <w:lang w:val="en-US"/>
              </w:rPr>
            </w:pPr>
            <w:r w:rsidRPr="00993F37">
              <w:t>12</w:t>
            </w:r>
          </w:p>
        </w:tc>
        <w:tc>
          <w:tcPr>
            <w:tcW w:w="2464" w:type="dxa"/>
          </w:tcPr>
          <w:p w:rsidR="0032406F" w:rsidRPr="00993F37" w:rsidRDefault="0032406F" w:rsidP="00680958">
            <w:pPr>
              <w:pStyle w:val="a6"/>
              <w:ind w:left="0"/>
              <w:jc w:val="center"/>
              <w:rPr>
                <w:lang w:val="en-US"/>
              </w:rPr>
            </w:pPr>
            <w:r w:rsidRPr="00993F37">
              <w:t>8</w:t>
            </w:r>
          </w:p>
        </w:tc>
      </w:tr>
      <w:tr w:rsidR="0032406F" w:rsidRPr="00993F37" w:rsidTr="00680958">
        <w:tc>
          <w:tcPr>
            <w:tcW w:w="2518" w:type="dxa"/>
          </w:tcPr>
          <w:p w:rsidR="0032406F" w:rsidRPr="00993F37" w:rsidRDefault="0032406F" w:rsidP="00680958">
            <w:pPr>
              <w:pStyle w:val="a6"/>
              <w:ind w:left="0"/>
              <w:rPr>
                <w:lang w:val="en-US"/>
              </w:rPr>
            </w:pPr>
            <w:r w:rsidRPr="00993F37">
              <w:t>12 wt.% Ni/α-Al</w:t>
            </w:r>
            <w:r w:rsidRPr="00993F37">
              <w:rPr>
                <w:vertAlign w:val="subscript"/>
              </w:rPr>
              <w:t>2</w:t>
            </w:r>
            <w:r w:rsidRPr="00993F37">
              <w:t>O</w:t>
            </w:r>
            <w:r w:rsidRPr="00993F37">
              <w:rPr>
                <w:vertAlign w:val="subscript"/>
              </w:rPr>
              <w:t>3</w:t>
            </w:r>
          </w:p>
        </w:tc>
        <w:tc>
          <w:tcPr>
            <w:tcW w:w="2408" w:type="dxa"/>
          </w:tcPr>
          <w:p w:rsidR="0032406F" w:rsidRPr="00993F37" w:rsidRDefault="0032406F" w:rsidP="00680958">
            <w:pPr>
              <w:pStyle w:val="a6"/>
              <w:ind w:left="0"/>
              <w:jc w:val="center"/>
              <w:rPr>
                <w:lang w:val="en-US"/>
              </w:rPr>
            </w:pPr>
            <w:r w:rsidRPr="00993F37">
              <w:t>F</w:t>
            </w:r>
          </w:p>
        </w:tc>
        <w:tc>
          <w:tcPr>
            <w:tcW w:w="2463" w:type="dxa"/>
          </w:tcPr>
          <w:p w:rsidR="0032406F" w:rsidRPr="00993F37" w:rsidRDefault="0032406F" w:rsidP="00680958">
            <w:pPr>
              <w:pStyle w:val="a6"/>
              <w:ind w:left="0"/>
              <w:jc w:val="center"/>
              <w:rPr>
                <w:lang w:val="en-US"/>
              </w:rPr>
            </w:pPr>
            <w:r w:rsidRPr="00993F37">
              <w:t>9</w:t>
            </w:r>
          </w:p>
        </w:tc>
        <w:tc>
          <w:tcPr>
            <w:tcW w:w="2464" w:type="dxa"/>
          </w:tcPr>
          <w:p w:rsidR="0032406F" w:rsidRPr="00993F37" w:rsidRDefault="0032406F" w:rsidP="00680958">
            <w:pPr>
              <w:pStyle w:val="a6"/>
              <w:ind w:left="0"/>
              <w:jc w:val="center"/>
              <w:rPr>
                <w:lang w:val="en-US"/>
              </w:rPr>
            </w:pPr>
            <w:r w:rsidRPr="00993F37">
              <w:t>10</w:t>
            </w:r>
          </w:p>
        </w:tc>
      </w:tr>
      <w:tr w:rsidR="0032406F" w:rsidRPr="00993F37" w:rsidTr="00680958">
        <w:tc>
          <w:tcPr>
            <w:tcW w:w="2518" w:type="dxa"/>
          </w:tcPr>
          <w:p w:rsidR="0032406F" w:rsidRPr="00993F37" w:rsidRDefault="0032406F" w:rsidP="00680958">
            <w:pPr>
              <w:pStyle w:val="a6"/>
              <w:ind w:left="0"/>
              <w:rPr>
                <w:lang w:val="en-US"/>
              </w:rPr>
            </w:pPr>
            <w:r w:rsidRPr="00993F37">
              <w:t>12 wt.% Ni/α-Al</w:t>
            </w:r>
            <w:r w:rsidRPr="00993F37">
              <w:rPr>
                <w:vertAlign w:val="subscript"/>
              </w:rPr>
              <w:t>2</w:t>
            </w:r>
            <w:r w:rsidRPr="00993F37">
              <w:t>O</w:t>
            </w:r>
            <w:r w:rsidRPr="00993F37">
              <w:rPr>
                <w:vertAlign w:val="subscript"/>
              </w:rPr>
              <w:t>3</w:t>
            </w:r>
          </w:p>
        </w:tc>
        <w:tc>
          <w:tcPr>
            <w:tcW w:w="2408" w:type="dxa"/>
          </w:tcPr>
          <w:p w:rsidR="0032406F" w:rsidRPr="00993F37" w:rsidRDefault="0032406F" w:rsidP="00680958">
            <w:pPr>
              <w:pStyle w:val="a6"/>
              <w:ind w:left="0"/>
              <w:jc w:val="center"/>
              <w:rPr>
                <w:lang w:val="en-US"/>
              </w:rPr>
            </w:pPr>
            <w:r w:rsidRPr="00993F37">
              <w:t>S</w:t>
            </w:r>
          </w:p>
        </w:tc>
        <w:tc>
          <w:tcPr>
            <w:tcW w:w="2463" w:type="dxa"/>
          </w:tcPr>
          <w:p w:rsidR="0032406F" w:rsidRPr="00993F37" w:rsidRDefault="0032406F" w:rsidP="00680958">
            <w:pPr>
              <w:pStyle w:val="a6"/>
              <w:ind w:left="0"/>
              <w:jc w:val="center"/>
              <w:rPr>
                <w:lang w:val="en-US"/>
              </w:rPr>
            </w:pPr>
            <w:r w:rsidRPr="00993F37">
              <w:t>15</w:t>
            </w:r>
          </w:p>
        </w:tc>
        <w:tc>
          <w:tcPr>
            <w:tcW w:w="2464" w:type="dxa"/>
          </w:tcPr>
          <w:p w:rsidR="0032406F" w:rsidRPr="00993F37" w:rsidRDefault="0032406F" w:rsidP="00680958">
            <w:pPr>
              <w:pStyle w:val="a6"/>
              <w:ind w:left="0"/>
              <w:jc w:val="center"/>
              <w:rPr>
                <w:lang w:val="en-US"/>
              </w:rPr>
            </w:pPr>
            <w:r w:rsidRPr="00993F37">
              <w:t>7</w:t>
            </w:r>
          </w:p>
        </w:tc>
      </w:tr>
      <w:tr w:rsidR="0032406F" w:rsidRPr="00993F37" w:rsidTr="00680958">
        <w:tc>
          <w:tcPr>
            <w:tcW w:w="2518" w:type="dxa"/>
          </w:tcPr>
          <w:p w:rsidR="0032406F" w:rsidRPr="00993F37" w:rsidRDefault="0032406F" w:rsidP="00680958">
            <w:pPr>
              <w:pStyle w:val="a6"/>
              <w:ind w:left="0"/>
              <w:rPr>
                <w:lang w:val="en-US"/>
              </w:rPr>
            </w:pPr>
            <w:r w:rsidRPr="00993F37">
              <w:lastRenderedPageBreak/>
              <w:t>15Ni-15Mg-20Al</w:t>
            </w:r>
          </w:p>
        </w:tc>
        <w:tc>
          <w:tcPr>
            <w:tcW w:w="2408" w:type="dxa"/>
          </w:tcPr>
          <w:p w:rsidR="0032406F" w:rsidRPr="00993F37" w:rsidRDefault="0032406F" w:rsidP="00680958">
            <w:pPr>
              <w:pStyle w:val="a6"/>
              <w:ind w:left="0"/>
              <w:jc w:val="center"/>
              <w:rPr>
                <w:lang w:val="en-US"/>
              </w:rPr>
            </w:pPr>
            <w:r w:rsidRPr="00993F37">
              <w:t>F</w:t>
            </w:r>
          </w:p>
        </w:tc>
        <w:tc>
          <w:tcPr>
            <w:tcW w:w="2463" w:type="dxa"/>
          </w:tcPr>
          <w:p w:rsidR="0032406F" w:rsidRPr="00993F37" w:rsidRDefault="0032406F" w:rsidP="00680958">
            <w:pPr>
              <w:pStyle w:val="a6"/>
              <w:ind w:left="0"/>
              <w:jc w:val="center"/>
              <w:rPr>
                <w:lang w:val="en-US"/>
              </w:rPr>
            </w:pPr>
            <w:r w:rsidRPr="00993F37">
              <w:t>16</w:t>
            </w:r>
          </w:p>
        </w:tc>
        <w:tc>
          <w:tcPr>
            <w:tcW w:w="2464" w:type="dxa"/>
          </w:tcPr>
          <w:p w:rsidR="0032406F" w:rsidRPr="00993F37" w:rsidRDefault="0032406F" w:rsidP="00680958">
            <w:pPr>
              <w:pStyle w:val="a6"/>
              <w:ind w:left="0"/>
              <w:jc w:val="center"/>
              <w:rPr>
                <w:lang w:val="en-US"/>
              </w:rPr>
            </w:pPr>
            <w:r w:rsidRPr="00993F37">
              <w:t>10</w:t>
            </w:r>
          </w:p>
        </w:tc>
      </w:tr>
      <w:tr w:rsidR="0032406F" w:rsidRPr="00993F37" w:rsidTr="00680958">
        <w:tc>
          <w:tcPr>
            <w:tcW w:w="2518" w:type="dxa"/>
          </w:tcPr>
          <w:p w:rsidR="0032406F" w:rsidRPr="00993F37" w:rsidRDefault="0032406F" w:rsidP="00680958">
            <w:pPr>
              <w:pStyle w:val="a6"/>
              <w:ind w:left="0"/>
              <w:rPr>
                <w:lang w:val="en-US"/>
              </w:rPr>
            </w:pPr>
            <w:r w:rsidRPr="00993F37">
              <w:t>15Ni-15Mg-20Al</w:t>
            </w:r>
          </w:p>
        </w:tc>
        <w:tc>
          <w:tcPr>
            <w:tcW w:w="2408" w:type="dxa"/>
          </w:tcPr>
          <w:p w:rsidR="0032406F" w:rsidRPr="00993F37" w:rsidRDefault="0032406F" w:rsidP="00680958">
            <w:pPr>
              <w:pStyle w:val="a6"/>
              <w:ind w:left="0"/>
              <w:jc w:val="center"/>
              <w:rPr>
                <w:lang w:val="en-US"/>
              </w:rPr>
            </w:pPr>
            <w:r w:rsidRPr="00993F37">
              <w:t>S</w:t>
            </w:r>
          </w:p>
        </w:tc>
        <w:tc>
          <w:tcPr>
            <w:tcW w:w="2463" w:type="dxa"/>
          </w:tcPr>
          <w:p w:rsidR="0032406F" w:rsidRPr="00993F37" w:rsidRDefault="0032406F" w:rsidP="00680958">
            <w:pPr>
              <w:pStyle w:val="a6"/>
              <w:ind w:left="0"/>
              <w:jc w:val="center"/>
              <w:rPr>
                <w:lang w:val="en-US"/>
              </w:rPr>
            </w:pPr>
            <w:r w:rsidRPr="00993F37">
              <w:rPr>
                <w:vertAlign w:val="superscript"/>
              </w:rPr>
              <w:t>a</w:t>
            </w:r>
            <w:r w:rsidRPr="00993F37">
              <w:t xml:space="preserve">25, </w:t>
            </w:r>
            <w:r w:rsidRPr="00993F37">
              <w:rPr>
                <w:vertAlign w:val="superscript"/>
              </w:rPr>
              <w:t>b</w:t>
            </w:r>
            <w:r w:rsidRPr="00993F37">
              <w:t xml:space="preserve">36, </w:t>
            </w:r>
            <w:r w:rsidRPr="00993F37">
              <w:rPr>
                <w:vertAlign w:val="superscript"/>
              </w:rPr>
              <w:t>d</w:t>
            </w:r>
            <w:r w:rsidRPr="00993F37">
              <w:t xml:space="preserve">20, </w:t>
            </w:r>
            <w:r w:rsidRPr="00993F37">
              <w:rPr>
                <w:vertAlign w:val="superscript"/>
              </w:rPr>
              <w:t>e</w:t>
            </w:r>
            <w:r w:rsidRPr="00993F37">
              <w:t>30</w:t>
            </w:r>
          </w:p>
        </w:tc>
        <w:tc>
          <w:tcPr>
            <w:tcW w:w="2464" w:type="dxa"/>
          </w:tcPr>
          <w:p w:rsidR="0032406F" w:rsidRPr="00993F37" w:rsidRDefault="0032406F" w:rsidP="00680958">
            <w:pPr>
              <w:pStyle w:val="a6"/>
              <w:ind w:left="0"/>
              <w:jc w:val="center"/>
              <w:rPr>
                <w:lang w:val="en-US"/>
              </w:rPr>
            </w:pPr>
            <w:r w:rsidRPr="00993F37">
              <w:rPr>
                <w:vertAlign w:val="superscript"/>
              </w:rPr>
              <w:t>a</w:t>
            </w:r>
            <w:r w:rsidRPr="00993F37">
              <w:t>9</w:t>
            </w:r>
          </w:p>
        </w:tc>
      </w:tr>
      <w:tr w:rsidR="0032406F" w:rsidRPr="00993F37" w:rsidTr="00680958">
        <w:tc>
          <w:tcPr>
            <w:tcW w:w="2518" w:type="dxa"/>
          </w:tcPr>
          <w:p w:rsidR="0032406F" w:rsidRPr="00993F37" w:rsidRDefault="0032406F" w:rsidP="00680958">
            <w:pPr>
              <w:pStyle w:val="a6"/>
              <w:ind w:left="0"/>
              <w:rPr>
                <w:lang w:val="en-US"/>
              </w:rPr>
            </w:pPr>
            <w:r w:rsidRPr="00993F37">
              <w:rPr>
                <w:lang w:val="en-US"/>
              </w:rPr>
              <w:t>12 wt.% Ni-5.6 wt.% Mg/</w:t>
            </w:r>
            <w:r w:rsidRPr="00993F37">
              <w:t>γ</w:t>
            </w:r>
            <w:r w:rsidRPr="00993F37">
              <w:rPr>
                <w:lang w:val="en-US"/>
              </w:rPr>
              <w:t>-Al</w:t>
            </w:r>
            <w:r w:rsidRPr="00993F37">
              <w:rPr>
                <w:vertAlign w:val="subscript"/>
                <w:lang w:val="en-US"/>
              </w:rPr>
              <w:t>2</w:t>
            </w:r>
            <w:r w:rsidRPr="00993F37">
              <w:rPr>
                <w:lang w:val="en-US"/>
              </w:rPr>
              <w:t>O</w:t>
            </w:r>
            <w:r w:rsidRPr="00993F37">
              <w:rPr>
                <w:vertAlign w:val="subscript"/>
                <w:lang w:val="en-US"/>
              </w:rPr>
              <w:t>3</w:t>
            </w:r>
          </w:p>
        </w:tc>
        <w:tc>
          <w:tcPr>
            <w:tcW w:w="2408" w:type="dxa"/>
          </w:tcPr>
          <w:p w:rsidR="0032406F" w:rsidRPr="00993F37" w:rsidRDefault="0032406F" w:rsidP="00680958">
            <w:pPr>
              <w:pStyle w:val="a6"/>
              <w:ind w:left="0"/>
              <w:jc w:val="center"/>
              <w:rPr>
                <w:lang w:val="en-US"/>
              </w:rPr>
            </w:pPr>
            <w:r w:rsidRPr="00993F37">
              <w:t>F</w:t>
            </w:r>
          </w:p>
        </w:tc>
        <w:tc>
          <w:tcPr>
            <w:tcW w:w="2463" w:type="dxa"/>
          </w:tcPr>
          <w:p w:rsidR="0032406F" w:rsidRPr="00993F37" w:rsidRDefault="0032406F" w:rsidP="00680958">
            <w:pPr>
              <w:pStyle w:val="a6"/>
              <w:ind w:left="0"/>
              <w:jc w:val="center"/>
              <w:rPr>
                <w:lang w:val="en-US"/>
              </w:rPr>
            </w:pPr>
            <w:r w:rsidRPr="00993F37">
              <w:rPr>
                <w:lang w:val="en-US"/>
              </w:rPr>
              <w:t>-</w:t>
            </w:r>
          </w:p>
        </w:tc>
        <w:tc>
          <w:tcPr>
            <w:tcW w:w="2464" w:type="dxa"/>
          </w:tcPr>
          <w:p w:rsidR="0032406F" w:rsidRPr="00993F37" w:rsidRDefault="0032406F" w:rsidP="00680958">
            <w:pPr>
              <w:pStyle w:val="a6"/>
              <w:ind w:left="0"/>
              <w:jc w:val="center"/>
              <w:rPr>
                <w:lang w:val="en-US"/>
              </w:rPr>
            </w:pPr>
            <w:r w:rsidRPr="00993F37">
              <w:t>113</w:t>
            </w:r>
          </w:p>
        </w:tc>
      </w:tr>
      <w:tr w:rsidR="0032406F" w:rsidRPr="00993F37" w:rsidTr="00680958">
        <w:tc>
          <w:tcPr>
            <w:tcW w:w="2518" w:type="dxa"/>
          </w:tcPr>
          <w:p w:rsidR="0032406F" w:rsidRPr="00993F37" w:rsidRDefault="0032406F" w:rsidP="00680958">
            <w:pPr>
              <w:pStyle w:val="a6"/>
              <w:ind w:left="0"/>
              <w:rPr>
                <w:lang w:val="en-US"/>
              </w:rPr>
            </w:pPr>
            <w:r w:rsidRPr="00993F37">
              <w:rPr>
                <w:lang w:val="en-US"/>
              </w:rPr>
              <w:t>12 wt.% Ni-5.6 wt.% Mg/</w:t>
            </w:r>
            <w:r w:rsidRPr="00993F37">
              <w:t>γ</w:t>
            </w:r>
            <w:r w:rsidRPr="00993F37">
              <w:rPr>
                <w:lang w:val="en-US"/>
              </w:rPr>
              <w:t>-Al</w:t>
            </w:r>
            <w:r w:rsidRPr="00993F37">
              <w:rPr>
                <w:vertAlign w:val="subscript"/>
                <w:lang w:val="en-US"/>
              </w:rPr>
              <w:t>2</w:t>
            </w:r>
            <w:r w:rsidRPr="00993F37">
              <w:rPr>
                <w:lang w:val="en-US"/>
              </w:rPr>
              <w:t>O</w:t>
            </w:r>
            <w:r w:rsidRPr="00993F37">
              <w:rPr>
                <w:vertAlign w:val="subscript"/>
                <w:lang w:val="en-US"/>
              </w:rPr>
              <w:t>3</w:t>
            </w:r>
          </w:p>
        </w:tc>
        <w:tc>
          <w:tcPr>
            <w:tcW w:w="2408" w:type="dxa"/>
          </w:tcPr>
          <w:p w:rsidR="0032406F" w:rsidRPr="00993F37" w:rsidRDefault="0032406F" w:rsidP="00680958">
            <w:pPr>
              <w:pStyle w:val="a6"/>
              <w:ind w:left="0"/>
              <w:jc w:val="center"/>
              <w:rPr>
                <w:lang w:val="en-US"/>
              </w:rPr>
            </w:pPr>
            <w:r w:rsidRPr="00993F37">
              <w:t>S</w:t>
            </w:r>
          </w:p>
        </w:tc>
        <w:tc>
          <w:tcPr>
            <w:tcW w:w="2463" w:type="dxa"/>
          </w:tcPr>
          <w:p w:rsidR="0032406F" w:rsidRPr="00993F37" w:rsidRDefault="0032406F" w:rsidP="00680958">
            <w:pPr>
              <w:pStyle w:val="a6"/>
              <w:ind w:left="0"/>
              <w:jc w:val="center"/>
              <w:rPr>
                <w:lang w:val="en-US"/>
              </w:rPr>
            </w:pPr>
            <w:r w:rsidRPr="00993F37">
              <w:rPr>
                <w:vertAlign w:val="superscript"/>
              </w:rPr>
              <w:t>b</w:t>
            </w:r>
            <w:r w:rsidRPr="00993F37">
              <w:t xml:space="preserve">13, </w:t>
            </w:r>
            <w:r w:rsidRPr="00993F37">
              <w:rPr>
                <w:vertAlign w:val="superscript"/>
              </w:rPr>
              <w:t>c</w:t>
            </w:r>
            <w:r w:rsidRPr="00993F37">
              <w:t>9</w:t>
            </w:r>
          </w:p>
        </w:tc>
        <w:tc>
          <w:tcPr>
            <w:tcW w:w="2464" w:type="dxa"/>
          </w:tcPr>
          <w:p w:rsidR="0032406F" w:rsidRPr="00993F37" w:rsidRDefault="0032406F" w:rsidP="00680958">
            <w:pPr>
              <w:pStyle w:val="a6"/>
              <w:ind w:left="0"/>
              <w:jc w:val="center"/>
              <w:rPr>
                <w:lang w:val="en-US"/>
              </w:rPr>
            </w:pPr>
            <w:r w:rsidRPr="00993F37">
              <w:rPr>
                <w:lang w:val="en-US"/>
              </w:rPr>
              <w:t>-</w:t>
            </w:r>
          </w:p>
        </w:tc>
      </w:tr>
      <w:tr w:rsidR="0032406F" w:rsidRPr="00993F37" w:rsidTr="00680958">
        <w:tc>
          <w:tcPr>
            <w:tcW w:w="9853" w:type="dxa"/>
            <w:gridSpan w:val="4"/>
          </w:tcPr>
          <w:p w:rsidR="0032406F" w:rsidRPr="00993F37" w:rsidRDefault="0032406F" w:rsidP="00680958">
            <w:pPr>
              <w:pStyle w:val="a6"/>
              <w:ind w:left="0" w:firstLine="566"/>
              <w:rPr>
                <w:lang w:val="en-US"/>
              </w:rPr>
            </w:pPr>
            <w:r w:rsidRPr="00993F37">
              <w:rPr>
                <w:sz w:val="24"/>
                <w:szCs w:val="24"/>
                <w:vertAlign w:val="superscript"/>
                <w:lang w:val="en-US"/>
              </w:rPr>
              <w:t>a</w:t>
            </w:r>
            <w:r w:rsidRPr="00993F37">
              <w:rPr>
                <w:sz w:val="24"/>
                <w:szCs w:val="24"/>
                <w:lang w:val="en-US"/>
              </w:rPr>
              <w:t xml:space="preserve">30 min TOS, </w:t>
            </w:r>
            <w:r w:rsidRPr="00993F37">
              <w:rPr>
                <w:sz w:val="24"/>
                <w:szCs w:val="24"/>
                <w:vertAlign w:val="superscript"/>
                <w:lang w:val="en-US"/>
              </w:rPr>
              <w:t>b</w:t>
            </w:r>
            <w:r w:rsidRPr="00993F37">
              <w:rPr>
                <w:sz w:val="24"/>
                <w:szCs w:val="24"/>
                <w:lang w:val="en-US"/>
              </w:rPr>
              <w:t xml:space="preserve">temperature cycling, </w:t>
            </w:r>
            <w:r w:rsidRPr="00993F37">
              <w:rPr>
                <w:sz w:val="24"/>
                <w:szCs w:val="24"/>
                <w:vertAlign w:val="superscript"/>
                <w:lang w:val="en-US"/>
              </w:rPr>
              <w:t>c</w:t>
            </w:r>
            <w:r w:rsidRPr="00993F37">
              <w:rPr>
                <w:sz w:val="24"/>
                <w:szCs w:val="24"/>
                <w:lang w:val="en-US"/>
              </w:rPr>
              <w:t xml:space="preserve">10 h TOS, </w:t>
            </w:r>
            <w:r w:rsidRPr="00993F37">
              <w:rPr>
                <w:sz w:val="24"/>
                <w:szCs w:val="24"/>
                <w:vertAlign w:val="superscript"/>
                <w:lang w:val="en-US"/>
              </w:rPr>
              <w:t>d</w:t>
            </w:r>
            <w:r w:rsidRPr="00993F37">
              <w:rPr>
                <w:sz w:val="24"/>
                <w:szCs w:val="24"/>
                <w:lang w:val="en-US"/>
              </w:rPr>
              <w:t xml:space="preserve">20 h TOS, </w:t>
            </w:r>
            <w:r w:rsidRPr="00993F37">
              <w:rPr>
                <w:sz w:val="24"/>
                <w:szCs w:val="24"/>
                <w:vertAlign w:val="superscript"/>
                <w:lang w:val="en-US"/>
              </w:rPr>
              <w:t>e</w:t>
            </w:r>
            <w:r w:rsidRPr="00993F37">
              <w:rPr>
                <w:sz w:val="24"/>
                <w:szCs w:val="24"/>
                <w:lang w:val="en-US"/>
              </w:rPr>
              <w:t>200 h TOS</w:t>
            </w:r>
          </w:p>
        </w:tc>
      </w:tr>
    </w:tbl>
    <w:p w:rsidR="00215309" w:rsidRDefault="00215309" w:rsidP="00215309">
      <w:pPr>
        <w:pStyle w:val="a6"/>
        <w:ind w:left="0"/>
        <w:rPr>
          <w:lang w:val="en-US"/>
        </w:rPr>
      </w:pPr>
    </w:p>
    <w:p w:rsidR="00215309" w:rsidRPr="00993F37" w:rsidRDefault="00215309" w:rsidP="00215309">
      <w:pPr>
        <w:pStyle w:val="a6"/>
        <w:ind w:left="0"/>
        <w:rPr>
          <w:lang w:val="en-US"/>
        </w:rPr>
      </w:pPr>
      <w:r w:rsidRPr="00993F37">
        <w:rPr>
          <w:lang w:val="en-US"/>
        </w:rPr>
        <w:t xml:space="preserve">Table 31 – Maximum temperature peaks and relative </w:t>
      </w:r>
      <w:r w:rsidRPr="00993F37">
        <w:rPr>
          <w:bCs/>
          <w:lang w:val="en-US"/>
        </w:rPr>
        <w:t>area of consumed H</w:t>
      </w:r>
      <w:r w:rsidRPr="00993F37">
        <w:rPr>
          <w:bCs/>
          <w:vertAlign w:val="subscript"/>
          <w:lang w:val="en-US"/>
        </w:rPr>
        <w:t>2</w:t>
      </w:r>
      <w:r w:rsidRPr="00993F37">
        <w:rPr>
          <w:lang w:val="en-US"/>
        </w:rPr>
        <w:t xml:space="preserve"> of different catalysts</w:t>
      </w:r>
    </w:p>
    <w:p w:rsidR="00215309" w:rsidRPr="00993F37" w:rsidRDefault="00215309" w:rsidP="00215309">
      <w:pPr>
        <w:pStyle w:val="a6"/>
        <w:ind w:left="0"/>
        <w:rPr>
          <w:lang w:val="en-US"/>
        </w:rPr>
      </w:pPr>
    </w:p>
    <w:tbl>
      <w:tblPr>
        <w:tblpPr w:leftFromText="141" w:rightFromText="141" w:vertAnchor="text" w:horzAnchor="margin" w:tblpXSpec="center" w:tblpY="103"/>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3260"/>
        <w:gridCol w:w="2694"/>
      </w:tblGrid>
      <w:tr w:rsidR="00215309" w:rsidRPr="00993F37" w:rsidTr="009D7173">
        <w:tc>
          <w:tcPr>
            <w:tcW w:w="3861" w:type="dxa"/>
            <w:shd w:val="clear" w:color="auto" w:fill="auto"/>
          </w:tcPr>
          <w:p w:rsidR="00215309" w:rsidRPr="00993F37" w:rsidRDefault="00215309" w:rsidP="009D7173">
            <w:pPr>
              <w:pStyle w:val="a6"/>
              <w:ind w:left="0"/>
              <w:rPr>
                <w:sz w:val="24"/>
              </w:rPr>
            </w:pPr>
            <w:r w:rsidRPr="00993F37">
              <w:rPr>
                <w:sz w:val="24"/>
              </w:rPr>
              <w:t>Catalyst</w:t>
            </w:r>
          </w:p>
        </w:tc>
        <w:tc>
          <w:tcPr>
            <w:tcW w:w="3260" w:type="dxa"/>
            <w:shd w:val="clear" w:color="auto" w:fill="auto"/>
          </w:tcPr>
          <w:p w:rsidR="00215309" w:rsidRPr="00993F37" w:rsidRDefault="00215309" w:rsidP="009D7173">
            <w:pPr>
              <w:pStyle w:val="a6"/>
              <w:ind w:left="0"/>
              <w:jc w:val="center"/>
              <w:rPr>
                <w:sz w:val="24"/>
                <w:lang w:val="en-US"/>
              </w:rPr>
            </w:pPr>
            <w:r w:rsidRPr="00993F37">
              <w:rPr>
                <w:sz w:val="24"/>
                <w:lang w:val="en-US"/>
              </w:rPr>
              <w:t>Maximum temperature peaks, °C</w:t>
            </w:r>
          </w:p>
        </w:tc>
        <w:tc>
          <w:tcPr>
            <w:tcW w:w="2694" w:type="dxa"/>
          </w:tcPr>
          <w:p w:rsidR="00215309" w:rsidRPr="00993F37" w:rsidRDefault="00215309" w:rsidP="009D7173">
            <w:pPr>
              <w:pStyle w:val="a6"/>
              <w:ind w:left="0"/>
              <w:jc w:val="center"/>
              <w:rPr>
                <w:bCs/>
                <w:sz w:val="24"/>
                <w:lang w:val="en-US"/>
              </w:rPr>
            </w:pPr>
            <w:r w:rsidRPr="00993F37">
              <w:rPr>
                <w:bCs/>
                <w:sz w:val="24"/>
                <w:lang w:val="en-US"/>
              </w:rPr>
              <w:t>Relative area of consumed H</w:t>
            </w:r>
            <w:r w:rsidRPr="00993F37">
              <w:rPr>
                <w:bCs/>
                <w:sz w:val="24"/>
                <w:vertAlign w:val="subscript"/>
                <w:lang w:val="en-US"/>
              </w:rPr>
              <w:t>2</w:t>
            </w:r>
          </w:p>
        </w:tc>
      </w:tr>
      <w:tr w:rsidR="00215309" w:rsidRPr="00993F37" w:rsidTr="009D7173">
        <w:tc>
          <w:tcPr>
            <w:tcW w:w="3861" w:type="dxa"/>
            <w:shd w:val="clear" w:color="auto" w:fill="auto"/>
          </w:tcPr>
          <w:p w:rsidR="00215309" w:rsidRPr="00993F37" w:rsidRDefault="00215309" w:rsidP="009D7173">
            <w:pPr>
              <w:pStyle w:val="a6"/>
              <w:ind w:left="0"/>
              <w:rPr>
                <w:sz w:val="24"/>
              </w:rPr>
            </w:pPr>
            <w:r w:rsidRPr="00993F37">
              <w:rPr>
                <w:sz w:val="24"/>
              </w:rPr>
              <w:t>15Ni-35Al</w:t>
            </w:r>
          </w:p>
        </w:tc>
        <w:tc>
          <w:tcPr>
            <w:tcW w:w="3260" w:type="dxa"/>
            <w:shd w:val="clear" w:color="auto" w:fill="auto"/>
          </w:tcPr>
          <w:p w:rsidR="00215309" w:rsidRPr="00993F37" w:rsidRDefault="00215309" w:rsidP="009D7173">
            <w:pPr>
              <w:pStyle w:val="a6"/>
              <w:ind w:left="0"/>
              <w:jc w:val="center"/>
              <w:rPr>
                <w:sz w:val="24"/>
              </w:rPr>
            </w:pPr>
            <w:r w:rsidRPr="00993F37">
              <w:rPr>
                <w:sz w:val="24"/>
              </w:rPr>
              <w:t>454/800</w:t>
            </w:r>
          </w:p>
        </w:tc>
        <w:tc>
          <w:tcPr>
            <w:tcW w:w="2694" w:type="dxa"/>
          </w:tcPr>
          <w:p w:rsidR="00215309" w:rsidRPr="00993F37" w:rsidRDefault="00215309" w:rsidP="009D7173">
            <w:pPr>
              <w:pStyle w:val="a6"/>
              <w:ind w:left="0"/>
              <w:jc w:val="center"/>
              <w:rPr>
                <w:sz w:val="24"/>
              </w:rPr>
            </w:pPr>
            <w:r w:rsidRPr="00993F37">
              <w:rPr>
                <w:sz w:val="24"/>
                <w:lang w:val="sv-SE"/>
              </w:rPr>
              <w:t>0.35</w:t>
            </w:r>
          </w:p>
        </w:tc>
      </w:tr>
      <w:tr w:rsidR="00215309" w:rsidRPr="00993F37" w:rsidTr="009D7173">
        <w:tc>
          <w:tcPr>
            <w:tcW w:w="3861" w:type="dxa"/>
            <w:shd w:val="clear" w:color="auto" w:fill="auto"/>
          </w:tcPr>
          <w:p w:rsidR="00215309" w:rsidRPr="00993F37" w:rsidRDefault="00215309" w:rsidP="009D7173">
            <w:pPr>
              <w:pStyle w:val="a6"/>
              <w:ind w:left="0"/>
              <w:rPr>
                <w:sz w:val="24"/>
              </w:rPr>
            </w:pPr>
            <w:r w:rsidRPr="00993F37">
              <w:rPr>
                <w:sz w:val="24"/>
              </w:rPr>
              <w:t>15Ni-15Mg-20Al</w:t>
            </w:r>
          </w:p>
        </w:tc>
        <w:tc>
          <w:tcPr>
            <w:tcW w:w="3260" w:type="dxa"/>
            <w:shd w:val="clear" w:color="auto" w:fill="auto"/>
          </w:tcPr>
          <w:p w:rsidR="00215309" w:rsidRPr="00993F37" w:rsidRDefault="00215309" w:rsidP="009D7173">
            <w:pPr>
              <w:pStyle w:val="a6"/>
              <w:ind w:left="0"/>
              <w:jc w:val="center"/>
              <w:rPr>
                <w:sz w:val="24"/>
              </w:rPr>
            </w:pPr>
            <w:r w:rsidRPr="00993F37">
              <w:rPr>
                <w:sz w:val="24"/>
              </w:rPr>
              <w:t>306/384/484</w:t>
            </w:r>
          </w:p>
        </w:tc>
        <w:tc>
          <w:tcPr>
            <w:tcW w:w="2694" w:type="dxa"/>
          </w:tcPr>
          <w:p w:rsidR="00215309" w:rsidRPr="00993F37" w:rsidRDefault="00215309" w:rsidP="009D7173">
            <w:pPr>
              <w:pStyle w:val="a6"/>
              <w:ind w:left="0"/>
              <w:jc w:val="center"/>
              <w:rPr>
                <w:sz w:val="24"/>
                <w:lang w:val="sv-SE"/>
              </w:rPr>
            </w:pPr>
            <w:r w:rsidRPr="00993F37">
              <w:rPr>
                <w:sz w:val="24"/>
                <w:lang w:val="sv-SE"/>
              </w:rPr>
              <w:t>0.52</w:t>
            </w:r>
          </w:p>
        </w:tc>
      </w:tr>
      <w:tr w:rsidR="00215309" w:rsidRPr="00993F37" w:rsidTr="009D7173">
        <w:trPr>
          <w:trHeight w:val="378"/>
        </w:trPr>
        <w:tc>
          <w:tcPr>
            <w:tcW w:w="3861" w:type="dxa"/>
            <w:tcBorders>
              <w:bottom w:val="single" w:sz="4" w:space="0" w:color="auto"/>
            </w:tcBorders>
            <w:shd w:val="clear" w:color="auto" w:fill="auto"/>
          </w:tcPr>
          <w:p w:rsidR="00215309" w:rsidRPr="00993F37" w:rsidRDefault="00215309" w:rsidP="009D7173">
            <w:pPr>
              <w:pStyle w:val="a6"/>
              <w:ind w:left="0"/>
              <w:rPr>
                <w:sz w:val="24"/>
                <w:lang w:val="sv-SE"/>
              </w:rPr>
            </w:pPr>
            <w:r w:rsidRPr="00993F37">
              <w:rPr>
                <w:sz w:val="24"/>
                <w:lang w:val="sv-SE"/>
              </w:rPr>
              <w:t>12 wt.% Ni-α/Al</w:t>
            </w:r>
            <w:r w:rsidRPr="00993F37">
              <w:rPr>
                <w:sz w:val="24"/>
                <w:vertAlign w:val="subscript"/>
                <w:lang w:val="sv-SE"/>
              </w:rPr>
              <w:t>2</w:t>
            </w:r>
            <w:r w:rsidRPr="00993F37">
              <w:rPr>
                <w:sz w:val="24"/>
                <w:lang w:val="sv-SE"/>
              </w:rPr>
              <w:t>O</w:t>
            </w:r>
            <w:r w:rsidRPr="00993F37">
              <w:rPr>
                <w:sz w:val="24"/>
                <w:vertAlign w:val="subscript"/>
                <w:lang w:val="sv-SE"/>
              </w:rPr>
              <w:t>3</w:t>
            </w:r>
          </w:p>
        </w:tc>
        <w:tc>
          <w:tcPr>
            <w:tcW w:w="3260" w:type="dxa"/>
            <w:tcBorders>
              <w:bottom w:val="single" w:sz="4" w:space="0" w:color="auto"/>
            </w:tcBorders>
            <w:shd w:val="clear" w:color="auto" w:fill="auto"/>
          </w:tcPr>
          <w:p w:rsidR="00215309" w:rsidRPr="00993F37" w:rsidRDefault="00215309" w:rsidP="009D7173">
            <w:pPr>
              <w:pStyle w:val="a6"/>
              <w:ind w:left="0"/>
              <w:jc w:val="center"/>
              <w:rPr>
                <w:sz w:val="24"/>
                <w:lang w:val="sv-SE"/>
              </w:rPr>
            </w:pPr>
            <w:r w:rsidRPr="00993F37">
              <w:rPr>
                <w:sz w:val="24"/>
                <w:lang w:val="sv-SE"/>
              </w:rPr>
              <w:t>375/527</w:t>
            </w:r>
          </w:p>
        </w:tc>
        <w:tc>
          <w:tcPr>
            <w:tcW w:w="2694" w:type="dxa"/>
            <w:tcBorders>
              <w:bottom w:val="single" w:sz="4" w:space="0" w:color="auto"/>
            </w:tcBorders>
          </w:tcPr>
          <w:p w:rsidR="00215309" w:rsidRPr="00993F37" w:rsidRDefault="00215309" w:rsidP="009D7173">
            <w:pPr>
              <w:pStyle w:val="a6"/>
              <w:ind w:left="0"/>
              <w:jc w:val="center"/>
              <w:rPr>
                <w:sz w:val="24"/>
                <w:lang w:val="sv-SE"/>
              </w:rPr>
            </w:pPr>
            <w:r w:rsidRPr="00993F37">
              <w:rPr>
                <w:sz w:val="24"/>
                <w:lang w:val="sv-SE"/>
              </w:rPr>
              <w:t>0.02</w:t>
            </w:r>
          </w:p>
        </w:tc>
      </w:tr>
      <w:tr w:rsidR="00215309" w:rsidRPr="00993F37" w:rsidTr="009D7173">
        <w:tc>
          <w:tcPr>
            <w:tcW w:w="3861" w:type="dxa"/>
            <w:tcBorders>
              <w:bottom w:val="single" w:sz="4" w:space="0" w:color="auto"/>
            </w:tcBorders>
            <w:shd w:val="clear" w:color="auto" w:fill="auto"/>
          </w:tcPr>
          <w:p w:rsidR="00215309" w:rsidRPr="00993F37" w:rsidRDefault="00215309" w:rsidP="009D7173">
            <w:pPr>
              <w:pStyle w:val="a6"/>
              <w:ind w:left="0"/>
              <w:rPr>
                <w:sz w:val="24"/>
                <w:lang w:val="sv-SE"/>
              </w:rPr>
            </w:pPr>
            <w:r w:rsidRPr="00993F37">
              <w:rPr>
                <w:sz w:val="24"/>
                <w:lang w:val="sv-SE"/>
              </w:rPr>
              <w:t>12 wt.% Ni-5.6 wt.% Mg/γ-Al</w:t>
            </w:r>
            <w:r w:rsidRPr="00993F37">
              <w:rPr>
                <w:sz w:val="24"/>
                <w:vertAlign w:val="subscript"/>
                <w:lang w:val="sv-SE"/>
              </w:rPr>
              <w:t>2</w:t>
            </w:r>
            <w:r w:rsidRPr="00993F37">
              <w:rPr>
                <w:sz w:val="24"/>
                <w:lang w:val="sv-SE"/>
              </w:rPr>
              <w:t>O</w:t>
            </w:r>
            <w:r w:rsidRPr="00993F37">
              <w:rPr>
                <w:sz w:val="24"/>
                <w:vertAlign w:val="subscript"/>
                <w:lang w:val="sv-SE"/>
              </w:rPr>
              <w:t>3</w:t>
            </w:r>
          </w:p>
        </w:tc>
        <w:tc>
          <w:tcPr>
            <w:tcW w:w="3260" w:type="dxa"/>
            <w:tcBorders>
              <w:bottom w:val="single" w:sz="4" w:space="0" w:color="auto"/>
            </w:tcBorders>
            <w:shd w:val="clear" w:color="auto" w:fill="auto"/>
          </w:tcPr>
          <w:p w:rsidR="00215309" w:rsidRPr="00993F37" w:rsidRDefault="00215309" w:rsidP="009D7173">
            <w:pPr>
              <w:pStyle w:val="a6"/>
              <w:ind w:left="0"/>
              <w:jc w:val="center"/>
              <w:rPr>
                <w:sz w:val="24"/>
                <w:lang w:val="sv-SE"/>
              </w:rPr>
            </w:pPr>
            <w:r w:rsidRPr="00993F37">
              <w:rPr>
                <w:sz w:val="24"/>
                <w:lang w:val="sv-SE"/>
              </w:rPr>
              <w:t>250‒580</w:t>
            </w:r>
          </w:p>
        </w:tc>
        <w:tc>
          <w:tcPr>
            <w:tcW w:w="2694" w:type="dxa"/>
            <w:tcBorders>
              <w:bottom w:val="single" w:sz="4" w:space="0" w:color="auto"/>
            </w:tcBorders>
          </w:tcPr>
          <w:p w:rsidR="00215309" w:rsidRPr="00993F37" w:rsidRDefault="00215309" w:rsidP="009D7173">
            <w:pPr>
              <w:pStyle w:val="a6"/>
              <w:ind w:left="0"/>
              <w:jc w:val="center"/>
              <w:rPr>
                <w:sz w:val="24"/>
                <w:lang w:val="sv-SE"/>
              </w:rPr>
            </w:pPr>
            <w:r w:rsidRPr="00993F37">
              <w:rPr>
                <w:sz w:val="24"/>
                <w:lang w:val="sv-SE"/>
              </w:rPr>
              <w:t>0.03</w:t>
            </w:r>
          </w:p>
        </w:tc>
      </w:tr>
    </w:tbl>
    <w:p w:rsidR="00215309" w:rsidRDefault="00215309" w:rsidP="00215309">
      <w:pPr>
        <w:pStyle w:val="a6"/>
        <w:ind w:left="0"/>
        <w:rPr>
          <w:lang w:val="en-US"/>
        </w:rPr>
      </w:pPr>
    </w:p>
    <w:p w:rsidR="00215309" w:rsidRDefault="00215309" w:rsidP="00215309">
      <w:pPr>
        <w:pStyle w:val="a6"/>
        <w:ind w:left="0" w:firstLine="566"/>
        <w:rPr>
          <w:lang w:val="en-US"/>
        </w:rPr>
      </w:pPr>
      <w:r w:rsidRPr="00993F37">
        <w:rPr>
          <w:lang w:val="en-US"/>
        </w:rPr>
        <w:t>The results from ammonia TPD showed that 15Ni-35Al catalyst has the lowest amount of alumina compared to other catalysts (Table 32).</w:t>
      </w:r>
      <w:r>
        <w:rPr>
          <w:lang w:val="en-US"/>
        </w:rPr>
        <w:t xml:space="preserve"> </w:t>
      </w:r>
      <w:r w:rsidRPr="00993F37">
        <w:rPr>
          <w:lang w:val="en-US"/>
        </w:rPr>
        <w:t xml:space="preserve">Because Mg-containing catalysts exhibit acid sites with all strength, while 15Ni-35Al displays only weak acid sites. Ammonia adsorption on </w:t>
      </w:r>
      <w:r w:rsidRPr="00993F37">
        <w:rPr>
          <w:lang w:val="sv-SE"/>
        </w:rPr>
        <w:t>12 wt.% Ni-α/Al</w:t>
      </w:r>
      <w:r w:rsidRPr="00993F37">
        <w:rPr>
          <w:vertAlign w:val="subscript"/>
          <w:lang w:val="sv-SE"/>
        </w:rPr>
        <w:t>2</w:t>
      </w:r>
      <w:r w:rsidRPr="00993F37">
        <w:rPr>
          <w:lang w:val="sv-SE"/>
        </w:rPr>
        <w:t>O</w:t>
      </w:r>
      <w:r w:rsidRPr="00993F37">
        <w:rPr>
          <w:vertAlign w:val="subscript"/>
          <w:lang w:val="sv-SE"/>
        </w:rPr>
        <w:t>3</w:t>
      </w:r>
      <w:r w:rsidRPr="00993F37">
        <w:rPr>
          <w:lang w:val="en-US"/>
        </w:rPr>
        <w:t xml:space="preserve"> catalyst was almost similar to 15Ni-15Mg-20Al (Figure 5</w:t>
      </w:r>
      <w:r>
        <w:rPr>
          <w:lang w:val="en-US"/>
        </w:rPr>
        <w:t>8</w:t>
      </w:r>
      <w:r w:rsidRPr="00993F37">
        <w:rPr>
          <w:lang w:val="en-US"/>
        </w:rPr>
        <w:t>).</w:t>
      </w:r>
    </w:p>
    <w:p w:rsidR="00215309" w:rsidRDefault="00215309" w:rsidP="00215309">
      <w:pPr>
        <w:pStyle w:val="a6"/>
        <w:ind w:left="0" w:firstLine="566"/>
        <w:rPr>
          <w:lang w:val="en-US"/>
        </w:rPr>
      </w:pPr>
    </w:p>
    <w:p w:rsidR="00215309" w:rsidRPr="00993F37" w:rsidRDefault="00215309" w:rsidP="00215309">
      <w:pPr>
        <w:pStyle w:val="a6"/>
        <w:ind w:left="0"/>
        <w:rPr>
          <w:lang w:val="en-US"/>
        </w:rPr>
      </w:pPr>
      <w:r w:rsidRPr="00993F37">
        <w:rPr>
          <w:lang w:val="en-US"/>
        </w:rPr>
        <w:t>Table 32 – Ammonia TPD of different catalysts</w:t>
      </w:r>
    </w:p>
    <w:p w:rsidR="00215309" w:rsidRPr="00993F37" w:rsidRDefault="00215309" w:rsidP="00215309">
      <w:pPr>
        <w:pStyle w:val="a6"/>
        <w:ind w:left="0" w:firstLine="566"/>
        <w:rPr>
          <w:lang w:val="en-US"/>
        </w:rPr>
      </w:pPr>
    </w:p>
    <w:tbl>
      <w:tblPr>
        <w:tblStyle w:val="ae"/>
        <w:tblW w:w="0" w:type="auto"/>
        <w:tblLook w:val="04A0" w:firstRow="1" w:lastRow="0" w:firstColumn="1" w:lastColumn="0" w:noHBand="0" w:noVBand="1"/>
      </w:tblPr>
      <w:tblGrid>
        <w:gridCol w:w="2787"/>
        <w:gridCol w:w="1574"/>
        <w:gridCol w:w="1843"/>
        <w:gridCol w:w="1842"/>
        <w:gridCol w:w="1808"/>
      </w:tblGrid>
      <w:tr w:rsidR="00215309" w:rsidRPr="00215309" w:rsidTr="009D7173">
        <w:tc>
          <w:tcPr>
            <w:tcW w:w="2787" w:type="dxa"/>
          </w:tcPr>
          <w:p w:rsidR="00215309" w:rsidRPr="00215309" w:rsidRDefault="00215309" w:rsidP="009D7173">
            <w:pPr>
              <w:pStyle w:val="a6"/>
              <w:ind w:left="0"/>
              <w:rPr>
                <w:lang w:val="en-US"/>
              </w:rPr>
            </w:pPr>
            <w:r w:rsidRPr="00215309">
              <w:t>Catalyst</w:t>
            </w:r>
          </w:p>
        </w:tc>
        <w:tc>
          <w:tcPr>
            <w:tcW w:w="1574" w:type="dxa"/>
          </w:tcPr>
          <w:p w:rsidR="00215309" w:rsidRPr="00215309" w:rsidRDefault="00215309" w:rsidP="009D7173">
            <w:pPr>
              <w:pStyle w:val="a6"/>
              <w:ind w:left="0"/>
              <w:jc w:val="center"/>
              <w:rPr>
                <w:lang w:val="en-US"/>
              </w:rPr>
            </w:pPr>
            <w:r w:rsidRPr="00215309">
              <w:t>T</w:t>
            </w:r>
            <w:r w:rsidRPr="00215309">
              <w:rPr>
                <w:vertAlign w:val="subscript"/>
              </w:rPr>
              <w:t>1,max</w:t>
            </w:r>
            <w:r w:rsidRPr="00215309">
              <w:rPr>
                <w:vertAlign w:val="subscript"/>
                <w:lang w:val="en-US"/>
              </w:rPr>
              <w:t>,</w:t>
            </w:r>
            <w:r w:rsidRPr="00215309">
              <w:rPr>
                <w:vertAlign w:val="superscript"/>
              </w:rPr>
              <w:t>o</w:t>
            </w:r>
            <w:r w:rsidRPr="00215309">
              <w:t>C</w:t>
            </w:r>
          </w:p>
        </w:tc>
        <w:tc>
          <w:tcPr>
            <w:tcW w:w="1843" w:type="dxa"/>
          </w:tcPr>
          <w:p w:rsidR="00215309" w:rsidRPr="00215309" w:rsidRDefault="00215309" w:rsidP="009D7173">
            <w:pPr>
              <w:pStyle w:val="a6"/>
              <w:ind w:left="0"/>
              <w:jc w:val="center"/>
              <w:rPr>
                <w:lang w:val="en-US"/>
              </w:rPr>
            </w:pPr>
            <w:r w:rsidRPr="00215309">
              <w:t>T</w:t>
            </w:r>
            <w:r w:rsidRPr="00215309">
              <w:rPr>
                <w:vertAlign w:val="subscript"/>
              </w:rPr>
              <w:t>2,max</w:t>
            </w:r>
            <w:r w:rsidRPr="00215309">
              <w:rPr>
                <w:vertAlign w:val="subscript"/>
                <w:lang w:val="en-US"/>
              </w:rPr>
              <w:t>,</w:t>
            </w:r>
            <w:r w:rsidRPr="00215309">
              <w:rPr>
                <w:vertAlign w:val="superscript"/>
              </w:rPr>
              <w:t>o</w:t>
            </w:r>
            <w:r w:rsidRPr="00215309">
              <w:t>C</w:t>
            </w:r>
          </w:p>
        </w:tc>
        <w:tc>
          <w:tcPr>
            <w:tcW w:w="1842" w:type="dxa"/>
          </w:tcPr>
          <w:p w:rsidR="00215309" w:rsidRPr="00215309" w:rsidRDefault="00215309" w:rsidP="009D7173">
            <w:pPr>
              <w:pStyle w:val="a6"/>
              <w:ind w:left="0"/>
              <w:jc w:val="center"/>
              <w:rPr>
                <w:lang w:val="en-US"/>
              </w:rPr>
            </w:pPr>
            <w:r w:rsidRPr="00215309">
              <w:t>T</w:t>
            </w:r>
            <w:r w:rsidRPr="00215309">
              <w:rPr>
                <w:vertAlign w:val="subscript"/>
              </w:rPr>
              <w:t>3,max</w:t>
            </w:r>
            <w:r w:rsidRPr="00215309">
              <w:rPr>
                <w:vertAlign w:val="subscript"/>
                <w:lang w:val="en-US"/>
              </w:rPr>
              <w:t>,</w:t>
            </w:r>
            <w:r w:rsidRPr="00215309">
              <w:rPr>
                <w:vertAlign w:val="superscript"/>
              </w:rPr>
              <w:t>o</w:t>
            </w:r>
            <w:r w:rsidRPr="00215309">
              <w:t>C</w:t>
            </w:r>
          </w:p>
        </w:tc>
        <w:tc>
          <w:tcPr>
            <w:tcW w:w="1808" w:type="dxa"/>
          </w:tcPr>
          <w:p w:rsidR="00215309" w:rsidRPr="00215309" w:rsidRDefault="00215309" w:rsidP="009D7173">
            <w:pPr>
              <w:pStyle w:val="a6"/>
              <w:ind w:left="0"/>
              <w:jc w:val="center"/>
              <w:rPr>
                <w:lang w:val="en-US"/>
              </w:rPr>
            </w:pPr>
            <w:r w:rsidRPr="00215309">
              <w:t>Normalized</w:t>
            </w:r>
            <w:r w:rsidRPr="00215309">
              <w:rPr>
                <w:lang w:val="en-US"/>
              </w:rPr>
              <w:t xml:space="preserve"> </w:t>
            </w:r>
            <w:r w:rsidRPr="00215309">
              <w:t>area</w:t>
            </w:r>
          </w:p>
        </w:tc>
      </w:tr>
      <w:tr w:rsidR="00215309" w:rsidRPr="00215309" w:rsidTr="009D7173">
        <w:tc>
          <w:tcPr>
            <w:tcW w:w="2787" w:type="dxa"/>
          </w:tcPr>
          <w:p w:rsidR="00215309" w:rsidRPr="00215309" w:rsidRDefault="00215309" w:rsidP="009D7173">
            <w:pPr>
              <w:pStyle w:val="a6"/>
              <w:ind w:left="0"/>
              <w:rPr>
                <w:lang w:val="en-US"/>
              </w:rPr>
            </w:pPr>
            <w:r w:rsidRPr="00215309">
              <w:rPr>
                <w:lang w:val="sv-SE"/>
              </w:rPr>
              <w:t>15Ni-35Al</w:t>
            </w:r>
          </w:p>
        </w:tc>
        <w:tc>
          <w:tcPr>
            <w:tcW w:w="1574" w:type="dxa"/>
          </w:tcPr>
          <w:p w:rsidR="00215309" w:rsidRPr="00215309" w:rsidRDefault="00215309" w:rsidP="009D7173">
            <w:pPr>
              <w:pStyle w:val="a6"/>
              <w:ind w:left="0"/>
              <w:jc w:val="center"/>
              <w:rPr>
                <w:lang w:val="en-US"/>
              </w:rPr>
            </w:pPr>
            <w:r w:rsidRPr="00215309">
              <w:rPr>
                <w:lang w:val="sv-SE"/>
              </w:rPr>
              <w:t>140</w:t>
            </w:r>
          </w:p>
        </w:tc>
        <w:tc>
          <w:tcPr>
            <w:tcW w:w="1843" w:type="dxa"/>
          </w:tcPr>
          <w:p w:rsidR="00215309" w:rsidRPr="00215309" w:rsidRDefault="00215309" w:rsidP="009D7173">
            <w:pPr>
              <w:pStyle w:val="a6"/>
              <w:ind w:left="0"/>
              <w:jc w:val="center"/>
              <w:rPr>
                <w:lang w:val="en-US"/>
              </w:rPr>
            </w:pPr>
            <w:r w:rsidRPr="00215309">
              <w:rPr>
                <w:lang w:val="en-US"/>
              </w:rPr>
              <w:t>-</w:t>
            </w:r>
          </w:p>
        </w:tc>
        <w:tc>
          <w:tcPr>
            <w:tcW w:w="1842" w:type="dxa"/>
          </w:tcPr>
          <w:p w:rsidR="00215309" w:rsidRPr="00215309" w:rsidRDefault="00215309" w:rsidP="009D7173">
            <w:pPr>
              <w:pStyle w:val="a6"/>
              <w:ind w:left="0"/>
              <w:jc w:val="center"/>
              <w:rPr>
                <w:lang w:val="en-US"/>
              </w:rPr>
            </w:pPr>
            <w:r w:rsidRPr="00215309">
              <w:rPr>
                <w:lang w:val="en-US"/>
              </w:rPr>
              <w:t>-</w:t>
            </w:r>
          </w:p>
        </w:tc>
        <w:tc>
          <w:tcPr>
            <w:tcW w:w="1808" w:type="dxa"/>
          </w:tcPr>
          <w:p w:rsidR="00215309" w:rsidRPr="00215309" w:rsidRDefault="00215309" w:rsidP="009D7173">
            <w:pPr>
              <w:pStyle w:val="a6"/>
              <w:ind w:left="0"/>
              <w:jc w:val="center"/>
              <w:rPr>
                <w:lang w:val="en-US"/>
              </w:rPr>
            </w:pPr>
            <w:r w:rsidRPr="00215309">
              <w:rPr>
                <w:lang w:val="sv-SE"/>
              </w:rPr>
              <w:t>0.01</w:t>
            </w:r>
          </w:p>
        </w:tc>
      </w:tr>
      <w:tr w:rsidR="00215309" w:rsidRPr="00215309" w:rsidTr="009D7173">
        <w:tc>
          <w:tcPr>
            <w:tcW w:w="2787" w:type="dxa"/>
          </w:tcPr>
          <w:p w:rsidR="00215309" w:rsidRPr="00215309" w:rsidRDefault="00215309" w:rsidP="009D7173">
            <w:pPr>
              <w:pStyle w:val="a6"/>
              <w:ind w:left="0"/>
              <w:rPr>
                <w:lang w:val="en-US"/>
              </w:rPr>
            </w:pPr>
            <w:r w:rsidRPr="00215309">
              <w:t>15Ni-15Mg-20Al</w:t>
            </w:r>
          </w:p>
        </w:tc>
        <w:tc>
          <w:tcPr>
            <w:tcW w:w="1574" w:type="dxa"/>
          </w:tcPr>
          <w:p w:rsidR="00215309" w:rsidRPr="00215309" w:rsidRDefault="00215309" w:rsidP="009D7173">
            <w:pPr>
              <w:pStyle w:val="a6"/>
              <w:ind w:left="0"/>
              <w:jc w:val="center"/>
              <w:rPr>
                <w:lang w:val="en-US"/>
              </w:rPr>
            </w:pPr>
            <w:r w:rsidRPr="00215309">
              <w:rPr>
                <w:lang w:val="sv-SE"/>
              </w:rPr>
              <w:t>160</w:t>
            </w:r>
          </w:p>
        </w:tc>
        <w:tc>
          <w:tcPr>
            <w:tcW w:w="1843" w:type="dxa"/>
          </w:tcPr>
          <w:p w:rsidR="00215309" w:rsidRPr="00215309" w:rsidRDefault="00215309" w:rsidP="009D7173">
            <w:pPr>
              <w:pStyle w:val="a6"/>
              <w:ind w:left="0"/>
              <w:jc w:val="center"/>
              <w:rPr>
                <w:lang w:val="en-US"/>
              </w:rPr>
            </w:pPr>
            <w:r w:rsidRPr="00215309">
              <w:rPr>
                <w:lang w:val="sv-SE"/>
              </w:rPr>
              <w:t>380</w:t>
            </w:r>
          </w:p>
        </w:tc>
        <w:tc>
          <w:tcPr>
            <w:tcW w:w="1842" w:type="dxa"/>
          </w:tcPr>
          <w:p w:rsidR="00215309" w:rsidRPr="00215309" w:rsidRDefault="00215309" w:rsidP="009D7173">
            <w:pPr>
              <w:pStyle w:val="a6"/>
              <w:ind w:left="0"/>
              <w:jc w:val="center"/>
              <w:rPr>
                <w:lang w:val="en-US"/>
              </w:rPr>
            </w:pPr>
            <w:r w:rsidRPr="00215309">
              <w:rPr>
                <w:lang w:val="sv-SE"/>
              </w:rPr>
              <w:t>572</w:t>
            </w:r>
          </w:p>
        </w:tc>
        <w:tc>
          <w:tcPr>
            <w:tcW w:w="1808" w:type="dxa"/>
          </w:tcPr>
          <w:p w:rsidR="00215309" w:rsidRPr="00215309" w:rsidRDefault="00215309" w:rsidP="009D7173">
            <w:pPr>
              <w:pStyle w:val="a6"/>
              <w:ind w:left="0"/>
              <w:jc w:val="center"/>
              <w:rPr>
                <w:lang w:val="en-US"/>
              </w:rPr>
            </w:pPr>
            <w:r w:rsidRPr="00215309">
              <w:rPr>
                <w:lang w:val="sv-SE"/>
              </w:rPr>
              <w:t>0.34</w:t>
            </w:r>
          </w:p>
        </w:tc>
      </w:tr>
      <w:tr w:rsidR="00215309" w:rsidRPr="00215309" w:rsidTr="009D7173">
        <w:tc>
          <w:tcPr>
            <w:tcW w:w="2787" w:type="dxa"/>
          </w:tcPr>
          <w:p w:rsidR="00215309" w:rsidRPr="00215309" w:rsidRDefault="00215309" w:rsidP="009D7173">
            <w:pPr>
              <w:pStyle w:val="a6"/>
              <w:ind w:left="0"/>
              <w:rPr>
                <w:lang w:val="en-US"/>
              </w:rPr>
            </w:pPr>
            <w:r w:rsidRPr="00215309">
              <w:rPr>
                <w:lang w:val="sv-SE"/>
              </w:rPr>
              <w:t>12 wt.% Ni-α/Al</w:t>
            </w:r>
            <w:r w:rsidRPr="00215309">
              <w:rPr>
                <w:vertAlign w:val="subscript"/>
                <w:lang w:val="sv-SE"/>
              </w:rPr>
              <w:t>2</w:t>
            </w:r>
            <w:r w:rsidRPr="00215309">
              <w:rPr>
                <w:lang w:val="sv-SE"/>
              </w:rPr>
              <w:t>O</w:t>
            </w:r>
            <w:r w:rsidRPr="00215309">
              <w:rPr>
                <w:vertAlign w:val="subscript"/>
                <w:lang w:val="sv-SE"/>
              </w:rPr>
              <w:t>3</w:t>
            </w:r>
          </w:p>
        </w:tc>
        <w:tc>
          <w:tcPr>
            <w:tcW w:w="1574" w:type="dxa"/>
          </w:tcPr>
          <w:p w:rsidR="00215309" w:rsidRPr="00215309" w:rsidRDefault="00215309" w:rsidP="009D7173">
            <w:pPr>
              <w:pStyle w:val="a6"/>
              <w:ind w:left="0"/>
              <w:jc w:val="center"/>
              <w:rPr>
                <w:lang w:val="en-US"/>
              </w:rPr>
            </w:pPr>
            <w:r w:rsidRPr="00215309">
              <w:rPr>
                <w:lang w:val="en-US"/>
              </w:rPr>
              <w:t>175</w:t>
            </w:r>
          </w:p>
        </w:tc>
        <w:tc>
          <w:tcPr>
            <w:tcW w:w="1843" w:type="dxa"/>
          </w:tcPr>
          <w:p w:rsidR="00215309" w:rsidRPr="00215309" w:rsidRDefault="00215309" w:rsidP="009D7173">
            <w:pPr>
              <w:pStyle w:val="a6"/>
              <w:ind w:left="0"/>
              <w:jc w:val="center"/>
              <w:rPr>
                <w:lang w:val="en-US"/>
              </w:rPr>
            </w:pPr>
            <w:r w:rsidRPr="00215309">
              <w:rPr>
                <w:lang w:val="en-US"/>
              </w:rPr>
              <w:t>350</w:t>
            </w:r>
          </w:p>
        </w:tc>
        <w:tc>
          <w:tcPr>
            <w:tcW w:w="1842" w:type="dxa"/>
          </w:tcPr>
          <w:p w:rsidR="00215309" w:rsidRPr="00215309" w:rsidRDefault="00215309" w:rsidP="009D7173">
            <w:pPr>
              <w:pStyle w:val="a6"/>
              <w:ind w:left="0"/>
              <w:jc w:val="center"/>
              <w:rPr>
                <w:lang w:val="en-US"/>
              </w:rPr>
            </w:pPr>
            <w:r w:rsidRPr="00215309">
              <w:rPr>
                <w:lang w:val="en-US"/>
              </w:rPr>
              <w:t>500</w:t>
            </w:r>
          </w:p>
        </w:tc>
        <w:tc>
          <w:tcPr>
            <w:tcW w:w="1808" w:type="dxa"/>
          </w:tcPr>
          <w:p w:rsidR="00215309" w:rsidRPr="00215309" w:rsidRDefault="00215309" w:rsidP="009D7173">
            <w:pPr>
              <w:pStyle w:val="a6"/>
              <w:ind w:left="0"/>
              <w:jc w:val="center"/>
            </w:pPr>
            <w:r w:rsidRPr="00215309">
              <w:t>0.07</w:t>
            </w:r>
          </w:p>
        </w:tc>
      </w:tr>
      <w:tr w:rsidR="00215309" w:rsidRPr="00215309" w:rsidTr="009D7173">
        <w:tc>
          <w:tcPr>
            <w:tcW w:w="2787" w:type="dxa"/>
          </w:tcPr>
          <w:p w:rsidR="00215309" w:rsidRPr="00215309" w:rsidRDefault="00215309" w:rsidP="009D7173">
            <w:pPr>
              <w:pStyle w:val="a6"/>
              <w:ind w:left="0"/>
              <w:rPr>
                <w:lang w:val="en-US"/>
              </w:rPr>
            </w:pPr>
            <w:r w:rsidRPr="00215309">
              <w:rPr>
                <w:lang w:val="sv-SE"/>
              </w:rPr>
              <w:t>12Ni-5.6Mg/γ-Al</w:t>
            </w:r>
            <w:r w:rsidRPr="00215309">
              <w:rPr>
                <w:vertAlign w:val="subscript"/>
                <w:lang w:val="sv-SE"/>
              </w:rPr>
              <w:t>2</w:t>
            </w:r>
            <w:r w:rsidRPr="00215309">
              <w:rPr>
                <w:lang w:val="sv-SE"/>
              </w:rPr>
              <w:t>O</w:t>
            </w:r>
            <w:r w:rsidRPr="00215309">
              <w:rPr>
                <w:vertAlign w:val="subscript"/>
                <w:lang w:val="sv-SE"/>
              </w:rPr>
              <w:t>3</w:t>
            </w:r>
          </w:p>
        </w:tc>
        <w:tc>
          <w:tcPr>
            <w:tcW w:w="1574" w:type="dxa"/>
          </w:tcPr>
          <w:p w:rsidR="00215309" w:rsidRPr="00215309" w:rsidRDefault="00215309" w:rsidP="009D7173">
            <w:pPr>
              <w:pStyle w:val="a6"/>
              <w:ind w:left="0"/>
              <w:jc w:val="center"/>
              <w:rPr>
                <w:lang w:val="en-US"/>
              </w:rPr>
            </w:pPr>
            <w:r w:rsidRPr="00215309">
              <w:rPr>
                <w:lang w:val="sv-SE"/>
              </w:rPr>
              <w:t>139</w:t>
            </w:r>
          </w:p>
        </w:tc>
        <w:tc>
          <w:tcPr>
            <w:tcW w:w="1843" w:type="dxa"/>
          </w:tcPr>
          <w:p w:rsidR="00215309" w:rsidRPr="00215309" w:rsidRDefault="00215309" w:rsidP="009D7173">
            <w:pPr>
              <w:pStyle w:val="a6"/>
              <w:ind w:left="0"/>
              <w:jc w:val="center"/>
              <w:rPr>
                <w:lang w:val="en-US"/>
              </w:rPr>
            </w:pPr>
            <w:r w:rsidRPr="00215309">
              <w:rPr>
                <w:lang w:val="en-US"/>
              </w:rPr>
              <w:t>-</w:t>
            </w:r>
          </w:p>
        </w:tc>
        <w:tc>
          <w:tcPr>
            <w:tcW w:w="1842" w:type="dxa"/>
          </w:tcPr>
          <w:p w:rsidR="00215309" w:rsidRPr="00215309" w:rsidRDefault="00215309" w:rsidP="009D7173">
            <w:pPr>
              <w:pStyle w:val="a6"/>
              <w:ind w:left="0"/>
              <w:jc w:val="center"/>
              <w:rPr>
                <w:lang w:val="en-US"/>
              </w:rPr>
            </w:pPr>
            <w:r w:rsidRPr="00215309">
              <w:rPr>
                <w:lang w:val="en-US"/>
              </w:rPr>
              <w:t>-</w:t>
            </w:r>
          </w:p>
        </w:tc>
        <w:tc>
          <w:tcPr>
            <w:tcW w:w="1808" w:type="dxa"/>
          </w:tcPr>
          <w:p w:rsidR="00215309" w:rsidRPr="00215309" w:rsidRDefault="00215309" w:rsidP="009D7173">
            <w:pPr>
              <w:pStyle w:val="a6"/>
              <w:ind w:left="0"/>
              <w:jc w:val="center"/>
              <w:rPr>
                <w:lang w:val="en-US"/>
              </w:rPr>
            </w:pPr>
            <w:r w:rsidRPr="00215309">
              <w:rPr>
                <w:lang w:val="en-US"/>
              </w:rPr>
              <w:t>1.0</w:t>
            </w:r>
          </w:p>
        </w:tc>
      </w:tr>
    </w:tbl>
    <w:p w:rsidR="00AF5A9E" w:rsidRPr="00993F37" w:rsidRDefault="003A3331" w:rsidP="00AF5A9E">
      <w:pPr>
        <w:pStyle w:val="a6"/>
        <w:ind w:left="0"/>
        <w:jc w:val="center"/>
        <w:rPr>
          <w:lang w:val="sv-SE"/>
        </w:rPr>
      </w:pPr>
      <w:r w:rsidRPr="00993F37">
        <w:rPr>
          <w:noProof/>
          <w:lang w:eastAsia="ru-RU"/>
        </w:rPr>
        <w:drawing>
          <wp:inline distT="0" distB="0" distL="0" distR="0">
            <wp:extent cx="2392339" cy="2047875"/>
            <wp:effectExtent l="19050" t="0" r="7961" b="0"/>
            <wp:docPr id="1164576367" name="Рисунок 116457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95652" cy="2050711"/>
                    </a:xfrm>
                    <a:prstGeom prst="rect">
                      <a:avLst/>
                    </a:prstGeom>
                    <a:noFill/>
                    <a:ln>
                      <a:noFill/>
                    </a:ln>
                  </pic:spPr>
                </pic:pic>
              </a:graphicData>
            </a:graphic>
          </wp:inline>
        </w:drawing>
      </w:r>
    </w:p>
    <w:p w:rsidR="00C27D24" w:rsidRPr="00993F37" w:rsidRDefault="00C27D24" w:rsidP="00AF5A9E">
      <w:pPr>
        <w:pStyle w:val="a6"/>
        <w:ind w:left="0" w:firstLine="567"/>
        <w:rPr>
          <w:sz w:val="24"/>
          <w:szCs w:val="24"/>
          <w:lang w:val="sv-SE"/>
        </w:rPr>
      </w:pPr>
    </w:p>
    <w:p w:rsidR="00AF5A9E" w:rsidRPr="00993F37" w:rsidRDefault="00AF5A9E" w:rsidP="00AF5A9E">
      <w:pPr>
        <w:pStyle w:val="a6"/>
        <w:ind w:left="0" w:firstLine="567"/>
        <w:rPr>
          <w:sz w:val="24"/>
          <w:szCs w:val="24"/>
          <w:lang w:val="sv-SE"/>
        </w:rPr>
      </w:pPr>
      <w:r w:rsidRPr="00993F37">
        <w:rPr>
          <w:sz w:val="24"/>
          <w:szCs w:val="24"/>
          <w:lang w:val="sv-SE"/>
        </w:rPr>
        <w:t xml:space="preserve">1 - </w:t>
      </w:r>
      <w:r w:rsidRPr="00993F37">
        <w:rPr>
          <w:sz w:val="24"/>
          <w:szCs w:val="24"/>
          <w:lang w:val="en-US"/>
        </w:rPr>
        <w:t>15Ni-15Mg-20Al</w:t>
      </w:r>
      <w:r w:rsidRPr="00993F37">
        <w:rPr>
          <w:sz w:val="24"/>
          <w:szCs w:val="24"/>
          <w:lang w:val="sv-SE"/>
        </w:rPr>
        <w:t xml:space="preserve">, 2 - </w:t>
      </w:r>
      <w:r w:rsidRPr="00993F37">
        <w:rPr>
          <w:sz w:val="24"/>
          <w:szCs w:val="24"/>
          <w:lang w:val="en-US"/>
        </w:rPr>
        <w:t>15Ni-35Al,</w:t>
      </w:r>
      <w:r w:rsidRPr="00993F37">
        <w:rPr>
          <w:sz w:val="24"/>
          <w:szCs w:val="24"/>
          <w:lang w:val="sv-SE"/>
        </w:rPr>
        <w:t xml:space="preserve"> 3 - 12 wt.% Ni-5.6 wt.% Mg/γ-Al</w:t>
      </w:r>
      <w:r w:rsidRPr="00993F37">
        <w:rPr>
          <w:sz w:val="24"/>
          <w:szCs w:val="24"/>
          <w:vertAlign w:val="subscript"/>
          <w:lang w:val="sv-SE"/>
        </w:rPr>
        <w:t>2</w:t>
      </w:r>
      <w:r w:rsidRPr="00993F37">
        <w:rPr>
          <w:sz w:val="24"/>
          <w:szCs w:val="24"/>
          <w:lang w:val="sv-SE"/>
        </w:rPr>
        <w:t>O</w:t>
      </w:r>
      <w:r w:rsidRPr="00993F37">
        <w:rPr>
          <w:sz w:val="24"/>
          <w:szCs w:val="24"/>
          <w:vertAlign w:val="subscript"/>
          <w:lang w:val="sv-SE"/>
        </w:rPr>
        <w:t>3</w:t>
      </w:r>
      <w:r w:rsidRPr="00993F37">
        <w:rPr>
          <w:sz w:val="24"/>
          <w:szCs w:val="24"/>
          <w:lang w:val="sv-SE"/>
        </w:rPr>
        <w:t>.</w:t>
      </w:r>
    </w:p>
    <w:p w:rsidR="00C27D24" w:rsidRPr="00993F37" w:rsidRDefault="00C27D24" w:rsidP="00AF5A9E">
      <w:pPr>
        <w:pStyle w:val="a6"/>
        <w:ind w:left="0"/>
        <w:jc w:val="center"/>
        <w:rPr>
          <w:lang w:val="sv-SE"/>
        </w:rPr>
      </w:pPr>
    </w:p>
    <w:p w:rsidR="00AF5A9E" w:rsidRPr="00993F37" w:rsidRDefault="00AF5A9E" w:rsidP="00AF5A9E">
      <w:pPr>
        <w:pStyle w:val="a6"/>
        <w:ind w:left="0"/>
        <w:jc w:val="center"/>
        <w:rPr>
          <w:lang w:val="sv-SE"/>
        </w:rPr>
      </w:pPr>
      <w:r w:rsidRPr="00993F37">
        <w:rPr>
          <w:lang w:val="sv-SE"/>
        </w:rPr>
        <w:lastRenderedPageBreak/>
        <w:t xml:space="preserve">Figure </w:t>
      </w:r>
      <w:r w:rsidR="00C4327A" w:rsidRPr="00993F37">
        <w:rPr>
          <w:lang w:val="sv-SE"/>
        </w:rPr>
        <w:t>5</w:t>
      </w:r>
      <w:r w:rsidR="00215309">
        <w:rPr>
          <w:lang w:val="sv-SE"/>
        </w:rPr>
        <w:t>7</w:t>
      </w:r>
      <w:r w:rsidRPr="00993F37">
        <w:rPr>
          <w:lang w:val="sv-SE"/>
        </w:rPr>
        <w:t xml:space="preserve"> – Behavior of different catalysts during reduction</w:t>
      </w:r>
    </w:p>
    <w:p w:rsidR="005E7AE8" w:rsidRPr="00993F37" w:rsidRDefault="005E7AE8" w:rsidP="00AF5A9E">
      <w:pPr>
        <w:pStyle w:val="a6"/>
        <w:ind w:left="0"/>
        <w:jc w:val="center"/>
        <w:rPr>
          <w:lang w:val="sv-SE"/>
        </w:rPr>
      </w:pPr>
    </w:p>
    <w:p w:rsidR="0082522B" w:rsidRPr="00993F37" w:rsidRDefault="0082522B" w:rsidP="00467E44">
      <w:pPr>
        <w:pStyle w:val="a6"/>
        <w:ind w:left="0"/>
        <w:rPr>
          <w:lang w:val="en-US"/>
        </w:rPr>
      </w:pPr>
    </w:p>
    <w:p w:rsidR="00AF5A9E" w:rsidRPr="00993F37" w:rsidRDefault="003A3331" w:rsidP="00AF5A9E">
      <w:pPr>
        <w:pStyle w:val="a6"/>
        <w:ind w:left="0"/>
        <w:jc w:val="center"/>
        <w:rPr>
          <w:lang w:val="en-US"/>
        </w:rPr>
      </w:pPr>
      <w:r w:rsidRPr="00993F37">
        <w:rPr>
          <w:noProof/>
          <w:lang w:eastAsia="ru-RU"/>
        </w:rPr>
        <w:drawing>
          <wp:inline distT="0" distB="0" distL="0" distR="0">
            <wp:extent cx="2194560" cy="1806370"/>
            <wp:effectExtent l="0" t="0" r="0" b="3810"/>
            <wp:docPr id="1164576368" name="Рисунок 116457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35963" cy="1840449"/>
                    </a:xfrm>
                    <a:prstGeom prst="rect">
                      <a:avLst/>
                    </a:prstGeom>
                    <a:noFill/>
                    <a:ln>
                      <a:noFill/>
                    </a:ln>
                  </pic:spPr>
                </pic:pic>
              </a:graphicData>
            </a:graphic>
          </wp:inline>
        </w:drawing>
      </w:r>
    </w:p>
    <w:p w:rsidR="00C27D24" w:rsidRPr="00993F37" w:rsidRDefault="00C27D24" w:rsidP="00AF5A9E">
      <w:pPr>
        <w:pStyle w:val="a6"/>
        <w:ind w:left="0"/>
        <w:jc w:val="center"/>
        <w:rPr>
          <w:lang w:val="en-US"/>
        </w:rPr>
      </w:pPr>
    </w:p>
    <w:p w:rsidR="00AF5A9E" w:rsidRDefault="00AF5A9E" w:rsidP="00AF5A9E">
      <w:pPr>
        <w:pStyle w:val="a6"/>
        <w:ind w:left="0"/>
        <w:jc w:val="center"/>
        <w:rPr>
          <w:vertAlign w:val="subscript"/>
          <w:lang w:val="en-US"/>
        </w:rPr>
      </w:pPr>
      <w:r w:rsidRPr="00993F37">
        <w:rPr>
          <w:lang w:val="en-US"/>
        </w:rPr>
        <w:t xml:space="preserve">Figure </w:t>
      </w:r>
      <w:r w:rsidR="00C4327A" w:rsidRPr="00993F37">
        <w:rPr>
          <w:lang w:val="en-US"/>
        </w:rPr>
        <w:t>5</w:t>
      </w:r>
      <w:r w:rsidR="00215309">
        <w:rPr>
          <w:lang w:val="en-US"/>
        </w:rPr>
        <w:t>8</w:t>
      </w:r>
      <w:r w:rsidRPr="00993F37">
        <w:rPr>
          <w:lang w:val="en-US"/>
        </w:rPr>
        <w:t xml:space="preserve"> – Ammonia TPD of 12 wt.% Ni/</w:t>
      </w:r>
      <w:r w:rsidRPr="00993F37">
        <w:t>α</w:t>
      </w:r>
      <w:r w:rsidRPr="00993F37">
        <w:rPr>
          <w:lang w:val="en-US"/>
        </w:rPr>
        <w:t>-Al</w:t>
      </w:r>
      <w:r w:rsidRPr="00993F37">
        <w:rPr>
          <w:vertAlign w:val="subscript"/>
          <w:lang w:val="en-US"/>
        </w:rPr>
        <w:t>2</w:t>
      </w:r>
      <w:r w:rsidRPr="00993F37">
        <w:rPr>
          <w:lang w:val="en-US"/>
        </w:rPr>
        <w:t>O</w:t>
      </w:r>
      <w:r w:rsidRPr="00993F37">
        <w:rPr>
          <w:vertAlign w:val="subscript"/>
          <w:lang w:val="en-US"/>
        </w:rPr>
        <w:t>3</w:t>
      </w:r>
    </w:p>
    <w:p w:rsidR="00215309" w:rsidRPr="00993F37" w:rsidRDefault="00215309" w:rsidP="00AF5A9E">
      <w:pPr>
        <w:pStyle w:val="a6"/>
        <w:ind w:left="0"/>
        <w:jc w:val="center"/>
        <w:rPr>
          <w:vertAlign w:val="subscript"/>
          <w:lang w:val="en-US"/>
        </w:rPr>
      </w:pPr>
    </w:p>
    <w:p w:rsidR="00823686" w:rsidRPr="00993F37" w:rsidRDefault="00823686" w:rsidP="00AF5A9E">
      <w:pPr>
        <w:pStyle w:val="a6"/>
        <w:ind w:left="0" w:firstLine="566"/>
        <w:rPr>
          <w:lang w:val="en-US"/>
        </w:rPr>
      </w:pPr>
      <w:r w:rsidRPr="00993F37">
        <w:rPr>
          <w:lang w:val="en-US"/>
        </w:rPr>
        <w:t>For 12 wt.% Ni-5.6 wt.% Mg/</w:t>
      </w:r>
      <w:r w:rsidRPr="00993F37">
        <w:rPr>
          <w:lang w:val="sv-FI"/>
        </w:rPr>
        <w:t>γ</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ammonia was desorbed at maximum temperature of 139°C, indicating that weak acid sites were predominantly present</w:t>
      </w:r>
      <w:r w:rsidR="00764073">
        <w:rPr>
          <w:lang w:val="en-US"/>
        </w:rPr>
        <w:t xml:space="preserve"> [134, p. 52]</w:t>
      </w:r>
      <w:r w:rsidRPr="00993F37">
        <w:rPr>
          <w:lang w:val="en-US"/>
        </w:rPr>
        <w:t xml:space="preserve">. In accordance with [235, </w:t>
      </w:r>
      <w:r w:rsidRPr="00993F37">
        <w:t>р</w:t>
      </w:r>
      <w:r w:rsidRPr="00993F37">
        <w:rPr>
          <w:lang w:val="en-US"/>
        </w:rPr>
        <w:t>. 9</w:t>
      </w:r>
      <w:r w:rsidR="008970F2">
        <w:rPr>
          <w:lang w:val="en-US"/>
        </w:rPr>
        <w:t>0</w:t>
      </w:r>
      <w:r w:rsidRPr="00993F37">
        <w:rPr>
          <w:lang w:val="en-US"/>
        </w:rPr>
        <w:t xml:space="preserve">] nickel catalysts supported on </w:t>
      </w:r>
      <w:r w:rsidRPr="00993F37">
        <w:rPr>
          <w:lang w:val="sv-FI"/>
        </w:rPr>
        <w:t>γ</w:t>
      </w:r>
      <w:r w:rsidRPr="00993F37">
        <w:rPr>
          <w:lang w:val="en-US"/>
        </w:rPr>
        <w:t xml:space="preserve">- and </w:t>
      </w:r>
      <w:r w:rsidRPr="00993F37">
        <w:rPr>
          <w:lang w:val="sv-FI"/>
        </w:rPr>
        <w:t>α</w:t>
      </w:r>
      <w:r w:rsidRPr="00993F37">
        <w:rPr>
          <w:lang w:val="en-US"/>
        </w:rPr>
        <w:t>-alumina exhibited Lewis acidity.</w:t>
      </w:r>
    </w:p>
    <w:p w:rsidR="002F2D77" w:rsidRPr="00993F37" w:rsidRDefault="002F2D77" w:rsidP="00AF5A9E">
      <w:pPr>
        <w:pStyle w:val="a6"/>
        <w:ind w:left="0" w:firstLine="566"/>
        <w:rPr>
          <w:lang w:val="en-US"/>
        </w:rPr>
      </w:pPr>
      <w:r w:rsidRPr="00993F37">
        <w:rPr>
          <w:lang w:val="en-US"/>
        </w:rPr>
        <w:t>Thus, catalysts prepared by impregnation and combustion in solution were studied and compared. The results showed that SCS catalysts and samples synthesized by impregnation have a strong relationship between the metal and the support, but the latter has stronger metal-support interactions, which worsens the reducibility, reducing the activity.</w:t>
      </w:r>
    </w:p>
    <w:p w:rsidR="002F2D77" w:rsidRPr="00993F37" w:rsidRDefault="002F2D77" w:rsidP="00AF5A9E">
      <w:pPr>
        <w:pStyle w:val="a6"/>
        <w:ind w:left="0" w:firstLine="566"/>
        <w:rPr>
          <w:lang w:val="en-US"/>
        </w:rPr>
      </w:pPr>
    </w:p>
    <w:p w:rsidR="00AF5A9E" w:rsidRPr="00993F37" w:rsidRDefault="00AF5A9E" w:rsidP="00AF5A9E">
      <w:pPr>
        <w:pStyle w:val="a6"/>
        <w:ind w:left="0" w:firstLine="566"/>
        <w:rPr>
          <w:lang w:val="en-US"/>
        </w:rPr>
      </w:pPr>
      <w:r w:rsidRPr="00993F37">
        <w:rPr>
          <w:lang w:val="en-US"/>
        </w:rPr>
        <w:t>3.4.2 Study of catalytic activity of catalysts prepared by SCS and impregnation methods</w:t>
      </w:r>
    </w:p>
    <w:p w:rsidR="00AF5A9E" w:rsidRPr="00993F37" w:rsidRDefault="00AF5A9E" w:rsidP="00AF5A9E">
      <w:pPr>
        <w:pStyle w:val="a6"/>
        <w:ind w:left="0" w:firstLine="567"/>
        <w:rPr>
          <w:lang w:val="en-US"/>
        </w:rPr>
      </w:pPr>
      <w:r w:rsidRPr="00993F37">
        <w:rPr>
          <w:lang w:val="en-US"/>
        </w:rPr>
        <w:t>The catalytic activity of 12 wt.% Ni-5.6 wt.% Mg/γ-Al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in temper</w:t>
      </w:r>
      <w:r w:rsidR="00FD028C" w:rsidRPr="00993F37">
        <w:rPr>
          <w:lang w:val="en-US"/>
        </w:rPr>
        <w:t xml:space="preserve">ature cycling test was studied </w:t>
      </w:r>
      <w:r w:rsidRPr="00993F37">
        <w:rPr>
          <w:lang w:val="en-US"/>
        </w:rPr>
        <w:t xml:space="preserve">(Figure </w:t>
      </w:r>
      <w:r w:rsidR="00C4327A" w:rsidRPr="00993F37">
        <w:rPr>
          <w:lang w:val="en-US"/>
        </w:rPr>
        <w:t>5</w:t>
      </w:r>
      <w:r w:rsidR="00215309">
        <w:rPr>
          <w:lang w:val="en-US"/>
        </w:rPr>
        <w:t>9</w:t>
      </w:r>
      <w:r w:rsidRPr="00993F37">
        <w:rPr>
          <w:lang w:val="en-US"/>
        </w:rPr>
        <w:t xml:space="preserve">). The initial </w:t>
      </w:r>
      <w:r w:rsidR="001827FA" w:rsidRPr="00993F37">
        <w:rPr>
          <w:lang w:val="en-US"/>
        </w:rPr>
        <w:t>conversion</w:t>
      </w:r>
      <w:r w:rsidR="00FD028C" w:rsidRPr="00993F37">
        <w:rPr>
          <w:lang w:val="en-US"/>
        </w:rPr>
        <w:t xml:space="preserve"> of</w:t>
      </w:r>
      <w:r w:rsidRPr="00993F37">
        <w:rPr>
          <w:lang w:val="en-US"/>
        </w:rPr>
        <w:t xml:space="preserve"> </w:t>
      </w:r>
      <w:r w:rsidR="00FD028C" w:rsidRPr="00993F37">
        <w:rPr>
          <w:lang w:val="en-US"/>
        </w:rPr>
        <w:t>CH</w:t>
      </w:r>
      <w:r w:rsidR="00FD028C" w:rsidRPr="00993F37">
        <w:rPr>
          <w:vertAlign w:val="subscript"/>
          <w:lang w:val="en-US"/>
        </w:rPr>
        <w:t>4</w:t>
      </w:r>
      <w:r w:rsidR="00FD028C" w:rsidRPr="00993F37">
        <w:rPr>
          <w:lang w:val="en-US"/>
        </w:rPr>
        <w:t xml:space="preserve"> </w:t>
      </w:r>
      <w:r w:rsidRPr="00993F37">
        <w:rPr>
          <w:lang w:val="en-US"/>
        </w:rPr>
        <w:t xml:space="preserve">was </w:t>
      </w:r>
      <w:r w:rsidR="001827FA" w:rsidRPr="00993F37">
        <w:rPr>
          <w:lang w:val="en-US"/>
        </w:rPr>
        <w:t>ca. 40%</w:t>
      </w:r>
      <w:r w:rsidRPr="00993F37">
        <w:rPr>
          <w:lang w:val="en-US"/>
        </w:rPr>
        <w:t xml:space="preserve"> </w:t>
      </w:r>
      <w:r w:rsidR="005E3AB1" w:rsidRPr="00993F37">
        <w:rPr>
          <w:lang w:val="en-US"/>
        </w:rPr>
        <w:t xml:space="preserve">at 600°C </w:t>
      </w:r>
      <w:r w:rsidRPr="00993F37">
        <w:rPr>
          <w:lang w:val="en-US"/>
        </w:rPr>
        <w:t>for</w:t>
      </w:r>
      <w:r w:rsidR="00904DA3" w:rsidRPr="00993F37">
        <w:rPr>
          <w:lang w:val="en-US"/>
        </w:rPr>
        <w:t xml:space="preserve"> reduced</w:t>
      </w:r>
      <w:r w:rsidRPr="00993F37">
        <w:rPr>
          <w:lang w:val="en-US"/>
        </w:rPr>
        <w:t xml:space="preserve"> 12 wt.% Ni-5.6 wt.% Mg/γ-Al</w:t>
      </w:r>
      <w:r w:rsidRPr="00993F37">
        <w:rPr>
          <w:vertAlign w:val="subscript"/>
          <w:lang w:val="en-US"/>
        </w:rPr>
        <w:t>2</w:t>
      </w:r>
      <w:r w:rsidRPr="00993F37">
        <w:rPr>
          <w:lang w:val="en-US"/>
        </w:rPr>
        <w:t>O</w:t>
      </w:r>
      <w:r w:rsidRPr="00993F37">
        <w:rPr>
          <w:vertAlign w:val="subscript"/>
          <w:lang w:val="en-US"/>
        </w:rPr>
        <w:t>3</w:t>
      </w:r>
      <w:r w:rsidR="001827FA" w:rsidRPr="00993F37">
        <w:rPr>
          <w:lang w:val="en-US"/>
        </w:rPr>
        <w:t xml:space="preserve">, which was higher </w:t>
      </w:r>
      <w:r w:rsidRPr="00993F37">
        <w:rPr>
          <w:lang w:val="en-US"/>
        </w:rPr>
        <w:t>than for 15Ni-15Mg-20Al (Table 29)</w:t>
      </w:r>
      <w:r w:rsidR="00904DA3" w:rsidRPr="00993F37">
        <w:rPr>
          <w:lang w:val="en-US"/>
        </w:rPr>
        <w:t>.</w:t>
      </w:r>
      <w:r w:rsidRPr="00993F37">
        <w:rPr>
          <w:lang w:val="en-US"/>
        </w:rPr>
        <w:t xml:space="preserve"> </w:t>
      </w:r>
      <w:r w:rsidR="005E3AB1" w:rsidRPr="00993F37">
        <w:rPr>
          <w:lang w:val="en-US"/>
        </w:rPr>
        <w:t>However, at 800°C CH</w:t>
      </w:r>
      <w:r w:rsidR="005E3AB1" w:rsidRPr="00993F37">
        <w:rPr>
          <w:vertAlign w:val="subscript"/>
          <w:lang w:val="en-US"/>
        </w:rPr>
        <w:t>4</w:t>
      </w:r>
      <w:r w:rsidR="005E3AB1" w:rsidRPr="00993F37">
        <w:rPr>
          <w:lang w:val="en-US"/>
        </w:rPr>
        <w:t xml:space="preserve"> conversion (90%) was larger over 15Ni-15Mg-20Al compared to its reduced counterpart that demonstrates 80%. </w:t>
      </w:r>
      <w:r w:rsidRPr="00993F37">
        <w:rPr>
          <w:lang w:val="en-US"/>
        </w:rPr>
        <w:t>The reduced 12 wt.% Ni-5.6 wt.% Mg/γ-Al</w:t>
      </w:r>
      <w:r w:rsidRPr="00993F37">
        <w:rPr>
          <w:vertAlign w:val="subscript"/>
          <w:lang w:val="en-US"/>
        </w:rPr>
        <w:t>2</w:t>
      </w:r>
      <w:r w:rsidRPr="00993F37">
        <w:rPr>
          <w:lang w:val="en-US"/>
        </w:rPr>
        <w:t>O</w:t>
      </w:r>
      <w:r w:rsidRPr="00993F37">
        <w:rPr>
          <w:vertAlign w:val="subscript"/>
          <w:lang w:val="en-US"/>
        </w:rPr>
        <w:t>3</w:t>
      </w:r>
      <w:r w:rsidR="005605F9" w:rsidRPr="00993F37">
        <w:rPr>
          <w:lang w:val="en-US"/>
        </w:rPr>
        <w:t xml:space="preserve"> catalyst provided</w:t>
      </w:r>
      <w:r w:rsidRPr="00993F37">
        <w:rPr>
          <w:lang w:val="en-US"/>
        </w:rPr>
        <w:t xml:space="preserve"> </w:t>
      </w:r>
      <w:r w:rsidR="005605F9" w:rsidRPr="00993F37">
        <w:rPr>
          <w:lang w:val="en-US"/>
        </w:rPr>
        <w:t>lower yields</w:t>
      </w:r>
      <w:r w:rsidRPr="00993F37">
        <w:rPr>
          <w:lang w:val="en-US"/>
        </w:rPr>
        <w:t xml:space="preserve"> for hydrogen and CO</w:t>
      </w:r>
      <w:r w:rsidR="005605F9" w:rsidRPr="00993F37">
        <w:rPr>
          <w:lang w:val="en-US"/>
        </w:rPr>
        <w:t xml:space="preserve"> to be </w:t>
      </w:r>
      <w:r w:rsidR="005E3AB1" w:rsidRPr="00993F37">
        <w:rPr>
          <w:bCs/>
          <w:lang w:val="en-US"/>
        </w:rPr>
        <w:t>68%</w:t>
      </w:r>
      <w:r w:rsidR="00904DA3" w:rsidRPr="00993F37">
        <w:rPr>
          <w:lang w:val="en-US"/>
        </w:rPr>
        <w:t xml:space="preserve"> </w:t>
      </w:r>
      <w:r w:rsidR="005E3AB1" w:rsidRPr="00993F37">
        <w:rPr>
          <w:bCs/>
          <w:lang w:val="en-US"/>
        </w:rPr>
        <w:t>and 60%</w:t>
      </w:r>
      <w:r w:rsidR="005605F9" w:rsidRPr="00993F37">
        <w:rPr>
          <w:lang w:val="en-US"/>
        </w:rPr>
        <w:t>, respectively, at this temperature</w:t>
      </w:r>
      <w:r w:rsidR="00904DA3" w:rsidRPr="00993F37">
        <w:rPr>
          <w:lang w:val="en-US"/>
        </w:rPr>
        <w:t>.</w:t>
      </w:r>
      <w:r w:rsidRPr="00993F37">
        <w:rPr>
          <w:lang w:val="en-US"/>
        </w:rPr>
        <w:t xml:space="preserve"> </w:t>
      </w:r>
      <w:r w:rsidR="00904DA3" w:rsidRPr="00993F37">
        <w:rPr>
          <w:lang w:val="en-US"/>
        </w:rPr>
        <w:t>After returning back to 600°C</w:t>
      </w:r>
      <w:r w:rsidR="0011684C" w:rsidRPr="00993F37">
        <w:rPr>
          <w:lang w:val="en-US"/>
        </w:rPr>
        <w:t>,</w:t>
      </w:r>
      <w:r w:rsidR="00904DA3" w:rsidRPr="00993F37">
        <w:rPr>
          <w:lang w:val="en-US"/>
        </w:rPr>
        <w:t xml:space="preserve"> the </w:t>
      </w:r>
      <w:r w:rsidR="001827FA" w:rsidRPr="00993F37">
        <w:rPr>
          <w:lang w:val="en-US"/>
        </w:rPr>
        <w:t>values of reacting gas conversion</w:t>
      </w:r>
      <w:r w:rsidR="00904DA3" w:rsidRPr="00993F37">
        <w:rPr>
          <w:lang w:val="en-US"/>
        </w:rPr>
        <w:t xml:space="preserve"> and </w:t>
      </w:r>
      <w:r w:rsidR="001827FA" w:rsidRPr="00993F37">
        <w:rPr>
          <w:lang w:val="en-US"/>
        </w:rPr>
        <w:t>yield</w:t>
      </w:r>
      <w:r w:rsidR="00904DA3" w:rsidRPr="00993F37">
        <w:rPr>
          <w:lang w:val="en-US"/>
        </w:rPr>
        <w:t xml:space="preserve"> of hydrogen decreased insignificantly indicating that sintering was </w:t>
      </w:r>
      <w:r w:rsidR="0011684C" w:rsidRPr="00993F37">
        <w:rPr>
          <w:lang w:val="en-US"/>
        </w:rPr>
        <w:t xml:space="preserve">not observed. </w:t>
      </w:r>
      <w:r w:rsidRPr="00993F37">
        <w:rPr>
          <w:lang w:val="en-US"/>
        </w:rPr>
        <w:t>The non-reduced catalyst exhibited very low activity at 850–900°C. At 600–800°C this catalyst without reduction was not active.</w:t>
      </w:r>
    </w:p>
    <w:p w:rsidR="00C27D24" w:rsidRPr="00993F37" w:rsidRDefault="00C27D24" w:rsidP="00BE2399">
      <w:pPr>
        <w:pStyle w:val="a6"/>
        <w:ind w:left="0" w:firstLine="567"/>
        <w:rPr>
          <w:lang w:val="en-US"/>
        </w:rPr>
      </w:pPr>
    </w:p>
    <w:p w:rsidR="00AF5A9E" w:rsidRPr="00993F37" w:rsidRDefault="00E72A0F" w:rsidP="00AF5A9E">
      <w:pPr>
        <w:pStyle w:val="a6"/>
        <w:ind w:left="0"/>
        <w:jc w:val="center"/>
        <w:rPr>
          <w:lang w:val="en-US"/>
        </w:rPr>
      </w:pPr>
      <w:r w:rsidRPr="00993F37">
        <w:rPr>
          <w:noProof/>
          <w:lang w:eastAsia="ru-RU"/>
        </w:rPr>
        <w:lastRenderedPageBreak/>
        <w:drawing>
          <wp:inline distT="0" distB="0" distL="0" distR="0">
            <wp:extent cx="3037211" cy="2228850"/>
            <wp:effectExtent l="19050" t="0" r="0" b="0"/>
            <wp:docPr id="970323621" name="Рисунок 97032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042784" cy="2232940"/>
                    </a:xfrm>
                    <a:prstGeom prst="rect">
                      <a:avLst/>
                    </a:prstGeom>
                    <a:noFill/>
                    <a:ln>
                      <a:noFill/>
                    </a:ln>
                  </pic:spPr>
                </pic:pic>
              </a:graphicData>
            </a:graphic>
          </wp:inline>
        </w:drawing>
      </w:r>
      <w:r w:rsidR="006F7711" w:rsidRPr="00993F37">
        <w:rPr>
          <w:noProof/>
          <w:lang w:eastAsia="ru-RU"/>
        </w:rPr>
        <w:drawing>
          <wp:inline distT="0" distB="0" distL="0" distR="0">
            <wp:extent cx="2962580" cy="2038350"/>
            <wp:effectExtent l="19050" t="0" r="9220" b="0"/>
            <wp:docPr id="970323623" name="Рисунок 97032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967473" cy="2041716"/>
                    </a:xfrm>
                    <a:prstGeom prst="rect">
                      <a:avLst/>
                    </a:prstGeom>
                    <a:noFill/>
                    <a:ln>
                      <a:noFill/>
                    </a:ln>
                  </pic:spPr>
                </pic:pic>
              </a:graphicData>
            </a:graphic>
          </wp:inline>
        </w:drawing>
      </w:r>
    </w:p>
    <w:p w:rsidR="00C27D24" w:rsidRPr="00993F37" w:rsidRDefault="00C27D24" w:rsidP="00AF5A9E">
      <w:pPr>
        <w:pStyle w:val="a6"/>
        <w:ind w:left="0"/>
        <w:rPr>
          <w:sz w:val="24"/>
          <w:szCs w:val="24"/>
          <w:lang w:val="en-US"/>
        </w:rPr>
      </w:pPr>
    </w:p>
    <w:p w:rsidR="006F7711" w:rsidRPr="00993F37" w:rsidRDefault="00AF5A9E" w:rsidP="00C27D24">
      <w:pPr>
        <w:pStyle w:val="a6"/>
        <w:ind w:left="0" w:firstLine="567"/>
        <w:rPr>
          <w:sz w:val="24"/>
          <w:szCs w:val="24"/>
          <w:lang w:val="en-US"/>
        </w:rPr>
      </w:pPr>
      <w:r w:rsidRPr="00993F37">
        <w:rPr>
          <w:sz w:val="24"/>
          <w:szCs w:val="24"/>
          <w:lang w:val="en-US"/>
        </w:rPr>
        <w:t xml:space="preserve">a: </w:t>
      </w:r>
      <w:r w:rsidR="006F7711" w:rsidRPr="00993F37">
        <w:rPr>
          <w:sz w:val="24"/>
          <w:szCs w:val="24"/>
          <w:lang w:val="en-US"/>
        </w:rPr>
        <w:t>conversion of</w:t>
      </w:r>
      <w:r w:rsidRPr="00993F37">
        <w:rPr>
          <w:sz w:val="24"/>
          <w:szCs w:val="24"/>
          <w:lang w:val="en-US"/>
        </w:rPr>
        <w:t xml:space="preserve"> I - methane, II - CO</w:t>
      </w:r>
      <w:r w:rsidRPr="00993F37">
        <w:rPr>
          <w:sz w:val="24"/>
          <w:szCs w:val="24"/>
          <w:vertAlign w:val="subscript"/>
          <w:lang w:val="en-US"/>
        </w:rPr>
        <w:t>2</w:t>
      </w:r>
      <w:r w:rsidR="006F7711" w:rsidRPr="00993F37">
        <w:rPr>
          <w:sz w:val="24"/>
          <w:szCs w:val="24"/>
          <w:lang w:val="en-US"/>
        </w:rPr>
        <w:t xml:space="preserve"> and III - H</w:t>
      </w:r>
      <w:r w:rsidR="006F7711" w:rsidRPr="00993F37">
        <w:rPr>
          <w:sz w:val="24"/>
          <w:szCs w:val="24"/>
          <w:vertAlign w:val="subscript"/>
          <w:lang w:val="en-US"/>
        </w:rPr>
        <w:t>2</w:t>
      </w:r>
      <w:r w:rsidR="006F7711" w:rsidRPr="00993F37">
        <w:rPr>
          <w:sz w:val="24"/>
          <w:szCs w:val="24"/>
          <w:lang w:val="en-US"/>
        </w:rPr>
        <w:t xml:space="preserve">/CO ratio; </w:t>
      </w:r>
      <w:r w:rsidRPr="00993F37">
        <w:rPr>
          <w:sz w:val="24"/>
          <w:szCs w:val="24"/>
          <w:lang w:val="en-US"/>
        </w:rPr>
        <w:t>b: yields of I - H</w:t>
      </w:r>
      <w:r w:rsidRPr="00993F37">
        <w:rPr>
          <w:sz w:val="24"/>
          <w:szCs w:val="24"/>
          <w:vertAlign w:val="subscript"/>
          <w:lang w:val="en-US"/>
        </w:rPr>
        <w:t>2</w:t>
      </w:r>
      <w:r w:rsidR="006F7711" w:rsidRPr="00993F37">
        <w:rPr>
          <w:sz w:val="24"/>
          <w:szCs w:val="24"/>
          <w:lang w:val="en-US"/>
        </w:rPr>
        <w:t>, II – CO;</w:t>
      </w:r>
    </w:p>
    <w:p w:rsidR="00AF5A9E" w:rsidRPr="00993F37" w:rsidRDefault="00AF5A9E" w:rsidP="00C27D24">
      <w:pPr>
        <w:pStyle w:val="a6"/>
        <w:ind w:left="0" w:firstLine="567"/>
        <w:rPr>
          <w:sz w:val="24"/>
          <w:szCs w:val="24"/>
          <w:lang w:val="en-US"/>
        </w:rPr>
      </w:pPr>
      <w:r w:rsidRPr="00993F37">
        <w:rPr>
          <w:sz w:val="24"/>
          <w:szCs w:val="24"/>
          <w:lang w:val="en-US"/>
        </w:rPr>
        <w:t>1 - 600</w:t>
      </w:r>
      <w:r w:rsidRPr="00993F37">
        <w:rPr>
          <w:sz w:val="24"/>
          <w:szCs w:val="24"/>
          <w:vertAlign w:val="superscript"/>
          <w:lang w:val="en-US"/>
        </w:rPr>
        <w:t>o</w:t>
      </w:r>
      <w:r w:rsidRPr="00993F37">
        <w:rPr>
          <w:sz w:val="24"/>
          <w:szCs w:val="24"/>
          <w:lang w:val="en-US"/>
        </w:rPr>
        <w:t>C, 2 - 650</w:t>
      </w:r>
      <w:r w:rsidRPr="00993F37">
        <w:rPr>
          <w:sz w:val="24"/>
          <w:szCs w:val="24"/>
          <w:vertAlign w:val="superscript"/>
          <w:lang w:val="en-US"/>
        </w:rPr>
        <w:t>o</w:t>
      </w:r>
      <w:r w:rsidRPr="00993F37">
        <w:rPr>
          <w:sz w:val="24"/>
          <w:szCs w:val="24"/>
          <w:lang w:val="en-US"/>
        </w:rPr>
        <w:t>C, 3 - 700</w:t>
      </w:r>
      <w:r w:rsidRPr="00993F37">
        <w:rPr>
          <w:sz w:val="24"/>
          <w:szCs w:val="24"/>
          <w:vertAlign w:val="superscript"/>
          <w:lang w:val="en-US"/>
        </w:rPr>
        <w:t>o</w:t>
      </w:r>
      <w:r w:rsidRPr="00993F37">
        <w:rPr>
          <w:sz w:val="24"/>
          <w:szCs w:val="24"/>
          <w:lang w:val="en-US"/>
        </w:rPr>
        <w:t>C, 4 - 750</w:t>
      </w:r>
      <w:r w:rsidRPr="00993F37">
        <w:rPr>
          <w:sz w:val="24"/>
          <w:szCs w:val="24"/>
          <w:vertAlign w:val="superscript"/>
          <w:lang w:val="en-US"/>
        </w:rPr>
        <w:t>o</w:t>
      </w:r>
      <w:r w:rsidRPr="00993F37">
        <w:rPr>
          <w:sz w:val="24"/>
          <w:szCs w:val="24"/>
          <w:lang w:val="en-US"/>
        </w:rPr>
        <w:t>C, 5 - 800</w:t>
      </w:r>
      <w:r w:rsidRPr="00993F37">
        <w:rPr>
          <w:sz w:val="24"/>
          <w:szCs w:val="24"/>
          <w:vertAlign w:val="superscript"/>
          <w:lang w:val="en-US"/>
        </w:rPr>
        <w:t>o</w:t>
      </w:r>
      <w:r w:rsidRPr="00993F37">
        <w:rPr>
          <w:sz w:val="24"/>
          <w:szCs w:val="24"/>
          <w:lang w:val="en-US"/>
        </w:rPr>
        <w:t>C, 6 - 850</w:t>
      </w:r>
      <w:r w:rsidRPr="00993F37">
        <w:rPr>
          <w:sz w:val="24"/>
          <w:szCs w:val="24"/>
          <w:vertAlign w:val="superscript"/>
          <w:lang w:val="en-US"/>
        </w:rPr>
        <w:t>o</w:t>
      </w:r>
      <w:r w:rsidRPr="00993F37">
        <w:rPr>
          <w:sz w:val="24"/>
          <w:szCs w:val="24"/>
          <w:lang w:val="en-US"/>
        </w:rPr>
        <w:t>C, 7 - 900</w:t>
      </w:r>
      <w:r w:rsidRPr="00993F37">
        <w:rPr>
          <w:sz w:val="24"/>
          <w:szCs w:val="24"/>
          <w:vertAlign w:val="superscript"/>
          <w:lang w:val="en-US"/>
        </w:rPr>
        <w:t>o</w:t>
      </w:r>
      <w:r w:rsidRPr="00993F37">
        <w:rPr>
          <w:sz w:val="24"/>
          <w:szCs w:val="24"/>
          <w:lang w:val="en-US"/>
        </w:rPr>
        <w:t>C, 8 - 600</w:t>
      </w:r>
      <w:r w:rsidRPr="00993F37">
        <w:rPr>
          <w:sz w:val="24"/>
          <w:szCs w:val="24"/>
          <w:vertAlign w:val="superscript"/>
          <w:lang w:val="en-US"/>
        </w:rPr>
        <w:t>o</w:t>
      </w:r>
      <w:r w:rsidRPr="00993F37">
        <w:rPr>
          <w:sz w:val="24"/>
          <w:szCs w:val="24"/>
          <w:lang w:val="en-US"/>
        </w:rPr>
        <w:t>C; GHSV = 3000 h</w:t>
      </w:r>
      <w:r w:rsidRPr="00993F37">
        <w:rPr>
          <w:sz w:val="24"/>
          <w:szCs w:val="24"/>
          <w:vertAlign w:val="superscript"/>
          <w:lang w:val="en-US"/>
        </w:rPr>
        <w:t>-1</w:t>
      </w:r>
      <w:r w:rsidRPr="00993F37">
        <w:rPr>
          <w:sz w:val="24"/>
          <w:szCs w:val="24"/>
          <w:lang w:val="en-US"/>
        </w:rPr>
        <w:t>.</w:t>
      </w:r>
    </w:p>
    <w:p w:rsidR="00C27D24" w:rsidRPr="00993F37" w:rsidRDefault="00C27D24"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 xml:space="preserve">Figure </w:t>
      </w:r>
      <w:r w:rsidR="00C4327A" w:rsidRPr="00993F37">
        <w:rPr>
          <w:lang w:val="en-US"/>
        </w:rPr>
        <w:t>5</w:t>
      </w:r>
      <w:r w:rsidR="00215309">
        <w:rPr>
          <w:lang w:val="en-US"/>
        </w:rPr>
        <w:t>9</w:t>
      </w:r>
      <w:r w:rsidRPr="00993F37">
        <w:rPr>
          <w:lang w:val="en-US"/>
        </w:rPr>
        <w:t xml:space="preserve"> – Influence of temperature cycling on catalytic activity of 12 wt.% Ni-5.6 wt.% Mg/γ-Al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in DRM</w:t>
      </w:r>
    </w:p>
    <w:p w:rsidR="00FD028C" w:rsidRPr="00993F37" w:rsidRDefault="00FD028C" w:rsidP="00AF5A9E">
      <w:pPr>
        <w:pStyle w:val="a6"/>
        <w:ind w:left="0"/>
        <w:jc w:val="center"/>
        <w:rPr>
          <w:lang w:val="en-US"/>
        </w:rPr>
      </w:pPr>
    </w:p>
    <w:p w:rsidR="00823686" w:rsidRDefault="00823686" w:rsidP="00823686">
      <w:pPr>
        <w:pStyle w:val="a6"/>
        <w:ind w:left="0" w:firstLine="567"/>
        <w:rPr>
          <w:lang w:val="en-US"/>
        </w:rPr>
      </w:pPr>
      <w:r w:rsidRPr="00993F37">
        <w:rPr>
          <w:lang w:val="en-US"/>
        </w:rPr>
        <w:t>15Ni-35Al</w:t>
      </w:r>
      <w:r w:rsidR="005E3AB1" w:rsidRPr="00993F37">
        <w:rPr>
          <w:lang w:val="en-US"/>
        </w:rPr>
        <w:t>, 12 wt.% Ni/α-Al</w:t>
      </w:r>
      <w:r w:rsidR="005E3AB1" w:rsidRPr="00993F37">
        <w:rPr>
          <w:vertAlign w:val="subscript"/>
          <w:lang w:val="en-US"/>
        </w:rPr>
        <w:t>2</w:t>
      </w:r>
      <w:r w:rsidR="005E3AB1" w:rsidRPr="00993F37">
        <w:rPr>
          <w:lang w:val="en-US"/>
        </w:rPr>
        <w:t>O</w:t>
      </w:r>
      <w:r w:rsidR="005E3AB1" w:rsidRPr="00993F37">
        <w:rPr>
          <w:vertAlign w:val="subscript"/>
          <w:lang w:val="en-US"/>
        </w:rPr>
        <w:t>3</w:t>
      </w:r>
      <w:r w:rsidRPr="00993F37">
        <w:rPr>
          <w:lang w:val="en-US"/>
        </w:rPr>
        <w:t xml:space="preserve"> and 12 wt.% Ni-5.6 wt.% Mg/γ-Al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catalysts were </w:t>
      </w:r>
      <w:r w:rsidR="004A68D7">
        <w:rPr>
          <w:lang w:val="en-US"/>
        </w:rPr>
        <w:t>examined</w:t>
      </w:r>
      <w:r w:rsidRPr="00993F37">
        <w:rPr>
          <w:lang w:val="en-US"/>
        </w:rPr>
        <w:t xml:space="preserve"> in </w:t>
      </w:r>
      <w:r w:rsidR="00177AB1" w:rsidRPr="00993F37">
        <w:rPr>
          <w:lang w:val="en-US"/>
        </w:rPr>
        <w:t>DRM for 10 h stability</w:t>
      </w:r>
      <w:r w:rsidR="000D68A4">
        <w:rPr>
          <w:lang w:val="en-US"/>
        </w:rPr>
        <w:t xml:space="preserve"> at 85</w:t>
      </w:r>
      <w:r w:rsidR="000D68A4" w:rsidRPr="00993F37">
        <w:rPr>
          <w:lang w:val="en-US"/>
        </w:rPr>
        <w:t>0°C</w:t>
      </w:r>
      <w:r w:rsidR="00177AB1" w:rsidRPr="00993F37">
        <w:rPr>
          <w:lang w:val="en-US"/>
        </w:rPr>
        <w:t xml:space="preserve"> (Table 33</w:t>
      </w:r>
      <w:r w:rsidRPr="00993F37">
        <w:rPr>
          <w:lang w:val="en-US"/>
        </w:rPr>
        <w:t xml:space="preserve"> and Figure </w:t>
      </w:r>
      <w:r w:rsidR="00215309">
        <w:rPr>
          <w:lang w:val="en-US"/>
        </w:rPr>
        <w:t>60</w:t>
      </w:r>
      <w:r w:rsidRPr="00993F37">
        <w:rPr>
          <w:lang w:val="en-US"/>
        </w:rPr>
        <w:t>). In parenthesis, results</w:t>
      </w:r>
      <w:r w:rsidR="00177AB1" w:rsidRPr="00993F37">
        <w:rPr>
          <w:lang w:val="en-US"/>
        </w:rPr>
        <w:t xml:space="preserve"> after 10 h were shown (Table 33</w:t>
      </w:r>
      <w:r w:rsidRPr="00993F37">
        <w:rPr>
          <w:lang w:val="en-US"/>
        </w:rPr>
        <w:t>).</w:t>
      </w:r>
    </w:p>
    <w:p w:rsidR="00215309" w:rsidRDefault="00215309" w:rsidP="00823686">
      <w:pPr>
        <w:pStyle w:val="a6"/>
        <w:ind w:left="0" w:firstLine="567"/>
        <w:rPr>
          <w:lang w:val="en-US"/>
        </w:rPr>
      </w:pPr>
    </w:p>
    <w:p w:rsidR="00215309" w:rsidRPr="00993F37" w:rsidRDefault="00215309" w:rsidP="00215309">
      <w:pPr>
        <w:pStyle w:val="a6"/>
        <w:ind w:left="0"/>
        <w:rPr>
          <w:lang w:val="en-US"/>
        </w:rPr>
      </w:pPr>
      <w:r w:rsidRPr="00993F37">
        <w:rPr>
          <w:lang w:val="en-US"/>
        </w:rPr>
        <w:t>Table 33 – Comparison of catalytic activities of different catalysts</w:t>
      </w:r>
      <w:r>
        <w:rPr>
          <w:lang w:val="en-US"/>
        </w:rPr>
        <w:t xml:space="preserve"> at 85</w:t>
      </w:r>
      <w:r w:rsidRPr="00993F37">
        <w:rPr>
          <w:lang w:val="en-US"/>
        </w:rPr>
        <w:t>0°C</w:t>
      </w:r>
    </w:p>
    <w:p w:rsidR="00215309" w:rsidRPr="00993F37" w:rsidRDefault="00215309" w:rsidP="00215309">
      <w:pPr>
        <w:pStyle w:val="a6"/>
        <w:ind w:left="0" w:firstLine="566"/>
        <w:rPr>
          <w:lang w:val="en-US"/>
        </w:rPr>
      </w:pPr>
    </w:p>
    <w:tbl>
      <w:tblPr>
        <w:tblStyle w:val="ae"/>
        <w:tblW w:w="0" w:type="auto"/>
        <w:tblLook w:val="04A0" w:firstRow="1" w:lastRow="0" w:firstColumn="1" w:lastColumn="0" w:noHBand="0" w:noVBand="1"/>
      </w:tblPr>
      <w:tblGrid>
        <w:gridCol w:w="1998"/>
        <w:gridCol w:w="1015"/>
        <w:gridCol w:w="870"/>
        <w:gridCol w:w="1023"/>
        <w:gridCol w:w="812"/>
        <w:gridCol w:w="1005"/>
        <w:gridCol w:w="1168"/>
        <w:gridCol w:w="1737"/>
      </w:tblGrid>
      <w:tr w:rsidR="00215309" w:rsidRPr="00993F37" w:rsidTr="009D7173">
        <w:trPr>
          <w:trHeight w:val="555"/>
        </w:trPr>
        <w:tc>
          <w:tcPr>
            <w:tcW w:w="1998" w:type="dxa"/>
            <w:vMerge w:val="restart"/>
          </w:tcPr>
          <w:p w:rsidR="00215309" w:rsidRPr="00993F37" w:rsidRDefault="00215309" w:rsidP="009D7173">
            <w:pPr>
              <w:pStyle w:val="a6"/>
              <w:ind w:left="0"/>
            </w:pPr>
            <w:r w:rsidRPr="00993F37">
              <w:t>Catalyst</w:t>
            </w:r>
          </w:p>
        </w:tc>
        <w:tc>
          <w:tcPr>
            <w:tcW w:w="1885" w:type="dxa"/>
            <w:gridSpan w:val="2"/>
          </w:tcPr>
          <w:p w:rsidR="00215309" w:rsidRPr="00993F37" w:rsidRDefault="00215309" w:rsidP="009D7173">
            <w:pPr>
              <w:pStyle w:val="a6"/>
              <w:ind w:left="0"/>
              <w:jc w:val="center"/>
              <w:rPr>
                <w:lang w:val="sv-FI"/>
              </w:rPr>
            </w:pPr>
            <w:r w:rsidRPr="00993F37">
              <w:rPr>
                <w:lang w:val="sv-FI"/>
              </w:rPr>
              <w:t>Conversion, %</w:t>
            </w:r>
          </w:p>
        </w:tc>
        <w:tc>
          <w:tcPr>
            <w:tcW w:w="1835" w:type="dxa"/>
            <w:gridSpan w:val="2"/>
          </w:tcPr>
          <w:p w:rsidR="00215309" w:rsidRPr="00993F37" w:rsidRDefault="00215309" w:rsidP="009D7173">
            <w:pPr>
              <w:pStyle w:val="a6"/>
              <w:ind w:left="0"/>
              <w:jc w:val="center"/>
              <w:rPr>
                <w:lang w:val="sv-FI"/>
              </w:rPr>
            </w:pPr>
            <w:r w:rsidRPr="00993F37">
              <w:rPr>
                <w:lang w:val="sv-FI"/>
              </w:rPr>
              <w:t>Yield, %</w:t>
            </w:r>
          </w:p>
        </w:tc>
        <w:tc>
          <w:tcPr>
            <w:tcW w:w="1005" w:type="dxa"/>
            <w:vMerge w:val="restart"/>
          </w:tcPr>
          <w:p w:rsidR="00215309" w:rsidRPr="00993F37" w:rsidRDefault="00215309" w:rsidP="009D7173">
            <w:pPr>
              <w:pStyle w:val="a6"/>
              <w:ind w:left="0"/>
              <w:jc w:val="center"/>
              <w:rPr>
                <w:lang w:val="sv-FI"/>
              </w:rPr>
            </w:pPr>
            <w:r w:rsidRPr="00993F37">
              <w:rPr>
                <w:lang w:val="sv-FI"/>
              </w:rPr>
              <w:t>H</w:t>
            </w:r>
            <w:r w:rsidRPr="00993F37">
              <w:rPr>
                <w:vertAlign w:val="subscript"/>
                <w:lang w:val="sv-FI"/>
              </w:rPr>
              <w:t>2</w:t>
            </w:r>
            <w:r w:rsidRPr="00993F37">
              <w:rPr>
                <w:lang w:val="sv-FI"/>
              </w:rPr>
              <w:t>/CO</w:t>
            </w:r>
          </w:p>
        </w:tc>
        <w:tc>
          <w:tcPr>
            <w:tcW w:w="1168" w:type="dxa"/>
            <w:vMerge w:val="restart"/>
          </w:tcPr>
          <w:p w:rsidR="00215309" w:rsidRPr="00993F37" w:rsidRDefault="00215309" w:rsidP="009D7173">
            <w:pPr>
              <w:pStyle w:val="a6"/>
              <w:ind w:left="0"/>
              <w:jc w:val="center"/>
              <w:rPr>
                <w:vertAlign w:val="superscript"/>
                <w:lang w:val="sv-FI"/>
              </w:rPr>
            </w:pPr>
            <w:r w:rsidRPr="00993F37">
              <w:rPr>
                <w:sz w:val="24"/>
                <w:szCs w:val="24"/>
                <w:lang w:val="en-US"/>
              </w:rPr>
              <w:t>TOF</w:t>
            </w:r>
            <w:r w:rsidRPr="00993F37">
              <w:rPr>
                <w:sz w:val="24"/>
                <w:szCs w:val="24"/>
                <w:vertAlign w:val="subscript"/>
                <w:lang w:val="en-US"/>
              </w:rPr>
              <w:t>CH4</w:t>
            </w:r>
            <w:r w:rsidRPr="00993F37">
              <w:rPr>
                <w:sz w:val="24"/>
                <w:szCs w:val="24"/>
                <w:lang w:val="en-US"/>
              </w:rPr>
              <w:t>, s</w:t>
            </w:r>
            <w:r w:rsidRPr="00993F37">
              <w:rPr>
                <w:sz w:val="24"/>
                <w:szCs w:val="24"/>
                <w:vertAlign w:val="superscript"/>
                <w:lang w:val="en-US"/>
              </w:rPr>
              <w:t>-1</w:t>
            </w:r>
          </w:p>
        </w:tc>
        <w:tc>
          <w:tcPr>
            <w:tcW w:w="1737" w:type="dxa"/>
            <w:vMerge w:val="restart"/>
          </w:tcPr>
          <w:p w:rsidR="00215309" w:rsidRPr="00993F37" w:rsidRDefault="00215309" w:rsidP="009D7173">
            <w:pPr>
              <w:pStyle w:val="a6"/>
              <w:ind w:left="0"/>
              <w:jc w:val="center"/>
              <w:rPr>
                <w:lang w:val="sv-FI"/>
              </w:rPr>
            </w:pPr>
            <w:r w:rsidRPr="00993F37">
              <w:rPr>
                <w:vertAlign w:val="superscript"/>
                <w:lang w:val="sv-FI"/>
              </w:rPr>
              <w:t>*</w:t>
            </w:r>
            <w:r w:rsidRPr="00993F37">
              <w:rPr>
                <w:lang w:val="sv-FI"/>
              </w:rPr>
              <w:t>Deactivation rate, %·h</w:t>
            </w:r>
            <w:r w:rsidRPr="00993F37">
              <w:rPr>
                <w:vertAlign w:val="superscript"/>
                <w:lang w:val="sv-FI"/>
              </w:rPr>
              <w:t>-1</w:t>
            </w:r>
          </w:p>
        </w:tc>
      </w:tr>
      <w:tr w:rsidR="00215309" w:rsidRPr="00993F37" w:rsidTr="009D7173">
        <w:trPr>
          <w:trHeight w:val="555"/>
        </w:trPr>
        <w:tc>
          <w:tcPr>
            <w:tcW w:w="1998" w:type="dxa"/>
            <w:vMerge/>
          </w:tcPr>
          <w:p w:rsidR="00215309" w:rsidRPr="00993F37" w:rsidRDefault="00215309" w:rsidP="009D7173">
            <w:pPr>
              <w:pStyle w:val="a6"/>
              <w:ind w:left="0"/>
            </w:pPr>
          </w:p>
        </w:tc>
        <w:tc>
          <w:tcPr>
            <w:tcW w:w="1015" w:type="dxa"/>
          </w:tcPr>
          <w:p w:rsidR="00215309" w:rsidRPr="00993F37" w:rsidRDefault="00215309" w:rsidP="009D7173">
            <w:pPr>
              <w:pStyle w:val="a6"/>
              <w:ind w:left="0"/>
              <w:jc w:val="center"/>
              <w:rPr>
                <w:lang w:val="sv-FI"/>
              </w:rPr>
            </w:pPr>
            <w:r w:rsidRPr="00993F37">
              <w:rPr>
                <w:lang w:val="sv-FI"/>
              </w:rPr>
              <w:t>CH</w:t>
            </w:r>
            <w:r w:rsidRPr="00993F37">
              <w:rPr>
                <w:vertAlign w:val="subscript"/>
                <w:lang w:val="sv-FI"/>
              </w:rPr>
              <w:t>4</w:t>
            </w:r>
          </w:p>
        </w:tc>
        <w:tc>
          <w:tcPr>
            <w:tcW w:w="870" w:type="dxa"/>
          </w:tcPr>
          <w:p w:rsidR="00215309" w:rsidRPr="00993F37" w:rsidRDefault="00215309" w:rsidP="009D7173">
            <w:pPr>
              <w:pStyle w:val="a6"/>
              <w:ind w:left="0"/>
              <w:jc w:val="center"/>
              <w:rPr>
                <w:lang w:val="sv-FI"/>
              </w:rPr>
            </w:pPr>
            <w:r w:rsidRPr="00993F37">
              <w:rPr>
                <w:lang w:val="sv-FI"/>
              </w:rPr>
              <w:t>CO</w:t>
            </w:r>
            <w:r w:rsidRPr="00993F37">
              <w:rPr>
                <w:vertAlign w:val="subscript"/>
                <w:lang w:val="sv-FI"/>
              </w:rPr>
              <w:t>2</w:t>
            </w:r>
          </w:p>
        </w:tc>
        <w:tc>
          <w:tcPr>
            <w:tcW w:w="1023" w:type="dxa"/>
          </w:tcPr>
          <w:p w:rsidR="00215309" w:rsidRPr="00993F37" w:rsidRDefault="00215309" w:rsidP="009D7173">
            <w:pPr>
              <w:pStyle w:val="a6"/>
              <w:ind w:left="0"/>
              <w:jc w:val="center"/>
              <w:rPr>
                <w:lang w:val="sv-FI"/>
              </w:rPr>
            </w:pPr>
            <w:r w:rsidRPr="00993F37">
              <w:rPr>
                <w:lang w:val="sv-FI"/>
              </w:rPr>
              <w:t>H</w:t>
            </w:r>
            <w:r w:rsidRPr="00993F37">
              <w:rPr>
                <w:vertAlign w:val="subscript"/>
                <w:lang w:val="sv-FI"/>
              </w:rPr>
              <w:t>2</w:t>
            </w:r>
          </w:p>
        </w:tc>
        <w:tc>
          <w:tcPr>
            <w:tcW w:w="812" w:type="dxa"/>
          </w:tcPr>
          <w:p w:rsidR="00215309" w:rsidRPr="00993F37" w:rsidRDefault="00215309" w:rsidP="009D7173">
            <w:pPr>
              <w:pStyle w:val="a6"/>
              <w:ind w:left="0"/>
              <w:jc w:val="center"/>
              <w:rPr>
                <w:lang w:val="sv-FI"/>
              </w:rPr>
            </w:pPr>
            <w:r w:rsidRPr="00993F37">
              <w:rPr>
                <w:lang w:val="sv-FI"/>
              </w:rPr>
              <w:t>CO</w:t>
            </w:r>
          </w:p>
        </w:tc>
        <w:tc>
          <w:tcPr>
            <w:tcW w:w="1005" w:type="dxa"/>
            <w:vMerge/>
          </w:tcPr>
          <w:p w:rsidR="00215309" w:rsidRPr="00993F37" w:rsidRDefault="00215309" w:rsidP="009D7173">
            <w:pPr>
              <w:pStyle w:val="a6"/>
              <w:ind w:left="0"/>
              <w:jc w:val="center"/>
              <w:rPr>
                <w:lang w:val="sv-FI"/>
              </w:rPr>
            </w:pPr>
          </w:p>
        </w:tc>
        <w:tc>
          <w:tcPr>
            <w:tcW w:w="1168" w:type="dxa"/>
            <w:vMerge/>
          </w:tcPr>
          <w:p w:rsidR="00215309" w:rsidRPr="00993F37" w:rsidRDefault="00215309" w:rsidP="009D7173">
            <w:pPr>
              <w:pStyle w:val="a6"/>
              <w:ind w:left="0"/>
              <w:jc w:val="center"/>
              <w:rPr>
                <w:lang w:val="sv-FI"/>
              </w:rPr>
            </w:pPr>
          </w:p>
        </w:tc>
        <w:tc>
          <w:tcPr>
            <w:tcW w:w="1737" w:type="dxa"/>
            <w:vMerge/>
          </w:tcPr>
          <w:p w:rsidR="00215309" w:rsidRPr="00993F37" w:rsidRDefault="00215309" w:rsidP="009D7173">
            <w:pPr>
              <w:pStyle w:val="a6"/>
              <w:ind w:left="0"/>
              <w:jc w:val="center"/>
              <w:rPr>
                <w:lang w:val="sv-FI"/>
              </w:rPr>
            </w:pPr>
          </w:p>
        </w:tc>
      </w:tr>
      <w:tr w:rsidR="00215309" w:rsidRPr="00993F37" w:rsidTr="009D7173">
        <w:tc>
          <w:tcPr>
            <w:tcW w:w="1998" w:type="dxa"/>
          </w:tcPr>
          <w:p w:rsidR="00215309" w:rsidRPr="00993F37" w:rsidRDefault="00215309" w:rsidP="009D7173">
            <w:pPr>
              <w:pStyle w:val="a6"/>
              <w:ind w:left="0"/>
            </w:pPr>
            <w:r w:rsidRPr="00993F37">
              <w:t>15Ni-35Al</w:t>
            </w:r>
          </w:p>
        </w:tc>
        <w:tc>
          <w:tcPr>
            <w:tcW w:w="1015" w:type="dxa"/>
          </w:tcPr>
          <w:p w:rsidR="00215309" w:rsidRPr="00993F37" w:rsidRDefault="00215309" w:rsidP="009D7173">
            <w:pPr>
              <w:pStyle w:val="a6"/>
              <w:ind w:left="0"/>
              <w:jc w:val="center"/>
              <w:rPr>
                <w:lang w:val="en-US"/>
              </w:rPr>
            </w:pPr>
            <w:r w:rsidRPr="00993F37">
              <w:t>94</w:t>
            </w:r>
            <w:r w:rsidRPr="00993F37">
              <w:rPr>
                <w:lang w:val="en-US"/>
              </w:rPr>
              <w:t xml:space="preserve"> (93)</w:t>
            </w:r>
          </w:p>
        </w:tc>
        <w:tc>
          <w:tcPr>
            <w:tcW w:w="870" w:type="dxa"/>
          </w:tcPr>
          <w:p w:rsidR="00215309" w:rsidRPr="00993F37" w:rsidRDefault="00215309" w:rsidP="009D7173">
            <w:pPr>
              <w:pStyle w:val="a6"/>
              <w:ind w:left="0"/>
              <w:jc w:val="center"/>
              <w:rPr>
                <w:lang w:val="en-US"/>
              </w:rPr>
            </w:pPr>
            <w:r w:rsidRPr="00993F37">
              <w:t>9</w:t>
            </w:r>
            <w:r w:rsidRPr="00993F37">
              <w:rPr>
                <w:lang w:val="en-US"/>
              </w:rPr>
              <w:t>5 (96)</w:t>
            </w:r>
          </w:p>
        </w:tc>
        <w:tc>
          <w:tcPr>
            <w:tcW w:w="1023" w:type="dxa"/>
          </w:tcPr>
          <w:p w:rsidR="00215309" w:rsidRPr="00993F37" w:rsidRDefault="00215309" w:rsidP="009D7173">
            <w:pPr>
              <w:pStyle w:val="a6"/>
              <w:ind w:left="0"/>
              <w:jc w:val="center"/>
              <w:rPr>
                <w:lang w:val="en-US"/>
              </w:rPr>
            </w:pPr>
            <w:r w:rsidRPr="00993F37">
              <w:t>7</w:t>
            </w:r>
            <w:r w:rsidRPr="00993F37">
              <w:rPr>
                <w:lang w:val="en-US"/>
              </w:rPr>
              <w:t>4 (80)</w:t>
            </w:r>
          </w:p>
        </w:tc>
        <w:tc>
          <w:tcPr>
            <w:tcW w:w="812" w:type="dxa"/>
          </w:tcPr>
          <w:p w:rsidR="00215309" w:rsidRPr="00993F37" w:rsidRDefault="00215309" w:rsidP="009D7173">
            <w:pPr>
              <w:pStyle w:val="a6"/>
              <w:ind w:left="0"/>
              <w:jc w:val="center"/>
              <w:rPr>
                <w:lang w:val="en-US"/>
              </w:rPr>
            </w:pPr>
            <w:r w:rsidRPr="00993F37">
              <w:t>6</w:t>
            </w:r>
            <w:r w:rsidRPr="00993F37">
              <w:rPr>
                <w:lang w:val="en-US"/>
              </w:rPr>
              <w:t>6 (66)</w:t>
            </w:r>
          </w:p>
        </w:tc>
        <w:tc>
          <w:tcPr>
            <w:tcW w:w="1005" w:type="dxa"/>
          </w:tcPr>
          <w:p w:rsidR="00215309" w:rsidRPr="00993F37" w:rsidRDefault="00215309" w:rsidP="009D7173">
            <w:pPr>
              <w:pStyle w:val="a6"/>
              <w:ind w:left="0"/>
              <w:jc w:val="center"/>
            </w:pPr>
            <w:r w:rsidRPr="00993F37">
              <w:t>1.1</w:t>
            </w:r>
          </w:p>
        </w:tc>
        <w:tc>
          <w:tcPr>
            <w:tcW w:w="1168" w:type="dxa"/>
          </w:tcPr>
          <w:p w:rsidR="00215309" w:rsidRPr="00993F37" w:rsidRDefault="00215309" w:rsidP="009D7173">
            <w:pPr>
              <w:pStyle w:val="a6"/>
              <w:ind w:left="0"/>
              <w:jc w:val="center"/>
              <w:rPr>
                <w:sz w:val="24"/>
                <w:szCs w:val="24"/>
              </w:rPr>
            </w:pPr>
            <w:r w:rsidRPr="00993F37">
              <w:rPr>
                <w:sz w:val="24"/>
                <w:szCs w:val="24"/>
              </w:rPr>
              <w:t>0.08</w:t>
            </w:r>
          </w:p>
          <w:p w:rsidR="00215309" w:rsidRPr="00993F37" w:rsidRDefault="00215309" w:rsidP="009D7173">
            <w:pPr>
              <w:pStyle w:val="a6"/>
              <w:ind w:left="0"/>
              <w:jc w:val="center"/>
              <w:rPr>
                <w:lang w:val="en-US"/>
              </w:rPr>
            </w:pPr>
          </w:p>
        </w:tc>
        <w:tc>
          <w:tcPr>
            <w:tcW w:w="1737" w:type="dxa"/>
          </w:tcPr>
          <w:p w:rsidR="00215309" w:rsidRPr="00993F37" w:rsidRDefault="00215309" w:rsidP="009D7173">
            <w:pPr>
              <w:pStyle w:val="a6"/>
              <w:ind w:left="0"/>
              <w:jc w:val="center"/>
            </w:pPr>
            <w:r w:rsidRPr="00993F37">
              <w:t>0.13</w:t>
            </w:r>
          </w:p>
        </w:tc>
      </w:tr>
      <w:tr w:rsidR="00215309" w:rsidRPr="00993F37" w:rsidTr="009D7173">
        <w:tc>
          <w:tcPr>
            <w:tcW w:w="1998" w:type="dxa"/>
          </w:tcPr>
          <w:p w:rsidR="00215309" w:rsidRPr="00993F37" w:rsidRDefault="00215309" w:rsidP="009D7173">
            <w:pPr>
              <w:pStyle w:val="a6"/>
              <w:ind w:left="0"/>
            </w:pPr>
            <w:r w:rsidRPr="00993F37">
              <w:t>12 wt.% Ni/α-Al</w:t>
            </w:r>
            <w:r w:rsidRPr="00993F37">
              <w:rPr>
                <w:vertAlign w:val="subscript"/>
              </w:rPr>
              <w:t>2</w:t>
            </w:r>
            <w:r w:rsidRPr="00993F37">
              <w:t>O</w:t>
            </w:r>
            <w:r w:rsidRPr="00993F37">
              <w:rPr>
                <w:vertAlign w:val="subscript"/>
              </w:rPr>
              <w:t>3</w:t>
            </w:r>
          </w:p>
        </w:tc>
        <w:tc>
          <w:tcPr>
            <w:tcW w:w="1015" w:type="dxa"/>
          </w:tcPr>
          <w:p w:rsidR="00215309" w:rsidRPr="00993F37" w:rsidRDefault="00215309" w:rsidP="009D7173">
            <w:pPr>
              <w:pStyle w:val="a6"/>
              <w:ind w:left="0"/>
              <w:jc w:val="center"/>
              <w:rPr>
                <w:lang w:val="en-US"/>
              </w:rPr>
            </w:pPr>
            <w:r w:rsidRPr="00993F37">
              <w:t>9</w:t>
            </w:r>
            <w:r w:rsidRPr="00993F37">
              <w:rPr>
                <w:lang w:val="en-US"/>
              </w:rPr>
              <w:t>3 (95)</w:t>
            </w:r>
          </w:p>
        </w:tc>
        <w:tc>
          <w:tcPr>
            <w:tcW w:w="870" w:type="dxa"/>
          </w:tcPr>
          <w:p w:rsidR="00215309" w:rsidRPr="00993F37" w:rsidRDefault="00215309" w:rsidP="009D7173">
            <w:pPr>
              <w:pStyle w:val="a6"/>
              <w:ind w:left="0"/>
              <w:jc w:val="center"/>
              <w:rPr>
                <w:lang w:val="en-US"/>
              </w:rPr>
            </w:pPr>
            <w:r w:rsidRPr="00993F37">
              <w:rPr>
                <w:lang w:val="en-US"/>
              </w:rPr>
              <w:t>92 (92)</w:t>
            </w:r>
          </w:p>
        </w:tc>
        <w:tc>
          <w:tcPr>
            <w:tcW w:w="1023" w:type="dxa"/>
          </w:tcPr>
          <w:p w:rsidR="00215309" w:rsidRPr="00993F37" w:rsidRDefault="00215309" w:rsidP="009D7173">
            <w:pPr>
              <w:pStyle w:val="a6"/>
              <w:ind w:left="0"/>
              <w:jc w:val="center"/>
              <w:rPr>
                <w:lang w:val="en-US"/>
              </w:rPr>
            </w:pPr>
            <w:r w:rsidRPr="00993F37">
              <w:t>6</w:t>
            </w:r>
            <w:r w:rsidRPr="00993F37">
              <w:rPr>
                <w:lang w:val="en-US"/>
              </w:rPr>
              <w:t>8 (65)</w:t>
            </w:r>
          </w:p>
        </w:tc>
        <w:tc>
          <w:tcPr>
            <w:tcW w:w="812" w:type="dxa"/>
          </w:tcPr>
          <w:p w:rsidR="00215309" w:rsidRPr="00993F37" w:rsidRDefault="00215309" w:rsidP="009D7173">
            <w:pPr>
              <w:pStyle w:val="a6"/>
              <w:ind w:left="0"/>
              <w:jc w:val="center"/>
              <w:rPr>
                <w:lang w:val="en-US"/>
              </w:rPr>
            </w:pPr>
            <w:r w:rsidRPr="00993F37">
              <w:t>65</w:t>
            </w:r>
            <w:r w:rsidRPr="00993F37">
              <w:rPr>
                <w:lang w:val="en-US"/>
              </w:rPr>
              <w:t xml:space="preserve"> (64)</w:t>
            </w:r>
          </w:p>
        </w:tc>
        <w:tc>
          <w:tcPr>
            <w:tcW w:w="1005" w:type="dxa"/>
          </w:tcPr>
          <w:p w:rsidR="00215309" w:rsidRPr="00993F37" w:rsidRDefault="00215309" w:rsidP="009D7173">
            <w:pPr>
              <w:pStyle w:val="a6"/>
              <w:ind w:left="0"/>
              <w:jc w:val="center"/>
            </w:pPr>
            <w:r w:rsidRPr="00993F37">
              <w:t>1.0</w:t>
            </w:r>
          </w:p>
        </w:tc>
        <w:tc>
          <w:tcPr>
            <w:tcW w:w="1168" w:type="dxa"/>
          </w:tcPr>
          <w:p w:rsidR="00215309" w:rsidRPr="00993F37" w:rsidRDefault="00215309" w:rsidP="009D7173">
            <w:pPr>
              <w:pStyle w:val="a6"/>
              <w:ind w:left="0"/>
              <w:jc w:val="center"/>
              <w:rPr>
                <w:lang w:val="en-US"/>
              </w:rPr>
            </w:pPr>
            <w:r w:rsidRPr="00993F37">
              <w:rPr>
                <w:sz w:val="24"/>
                <w:szCs w:val="24"/>
              </w:rPr>
              <w:t>0.09</w:t>
            </w:r>
          </w:p>
        </w:tc>
        <w:tc>
          <w:tcPr>
            <w:tcW w:w="1737" w:type="dxa"/>
          </w:tcPr>
          <w:p w:rsidR="00215309" w:rsidRPr="00993F37" w:rsidRDefault="00215309" w:rsidP="009D7173">
            <w:pPr>
              <w:pStyle w:val="a6"/>
              <w:ind w:left="0"/>
              <w:jc w:val="center"/>
            </w:pPr>
            <w:r w:rsidRPr="00993F37">
              <w:t>0.02</w:t>
            </w:r>
          </w:p>
        </w:tc>
      </w:tr>
      <w:tr w:rsidR="00215309" w:rsidRPr="00993F37" w:rsidTr="009D7173">
        <w:tc>
          <w:tcPr>
            <w:tcW w:w="1998" w:type="dxa"/>
          </w:tcPr>
          <w:p w:rsidR="00215309" w:rsidRPr="00993F37" w:rsidRDefault="00215309" w:rsidP="009D7173">
            <w:pPr>
              <w:pStyle w:val="a6"/>
              <w:ind w:left="0"/>
              <w:rPr>
                <w:lang w:val="en-US"/>
              </w:rPr>
            </w:pPr>
            <w:r w:rsidRPr="00993F37">
              <w:t>15Ni-15Mg-20Al</w:t>
            </w:r>
            <w:r w:rsidRPr="00993F37">
              <w:rPr>
                <w:lang w:val="en-US"/>
              </w:rPr>
              <w:t>, 20 h</w:t>
            </w:r>
          </w:p>
        </w:tc>
        <w:tc>
          <w:tcPr>
            <w:tcW w:w="1015" w:type="dxa"/>
          </w:tcPr>
          <w:p w:rsidR="00215309" w:rsidRPr="00993F37" w:rsidRDefault="00215309" w:rsidP="009D7173">
            <w:pPr>
              <w:pStyle w:val="a6"/>
              <w:ind w:left="0"/>
              <w:jc w:val="center"/>
              <w:rPr>
                <w:lang w:val="en-US"/>
              </w:rPr>
            </w:pPr>
            <w:r w:rsidRPr="00993F37">
              <w:rPr>
                <w:lang w:val="en-US"/>
              </w:rPr>
              <w:t>88 (91)</w:t>
            </w:r>
          </w:p>
        </w:tc>
        <w:tc>
          <w:tcPr>
            <w:tcW w:w="870" w:type="dxa"/>
          </w:tcPr>
          <w:p w:rsidR="00215309" w:rsidRPr="00993F37" w:rsidRDefault="00215309" w:rsidP="009D7173">
            <w:pPr>
              <w:pStyle w:val="a6"/>
              <w:ind w:left="0"/>
              <w:jc w:val="center"/>
              <w:rPr>
                <w:lang w:val="en-US"/>
              </w:rPr>
            </w:pPr>
            <w:r w:rsidRPr="00993F37">
              <w:rPr>
                <w:lang w:val="en-US"/>
              </w:rPr>
              <w:t>77 (75)</w:t>
            </w:r>
          </w:p>
        </w:tc>
        <w:tc>
          <w:tcPr>
            <w:tcW w:w="1023" w:type="dxa"/>
          </w:tcPr>
          <w:p w:rsidR="00215309" w:rsidRPr="00993F37" w:rsidRDefault="00215309" w:rsidP="009D7173">
            <w:pPr>
              <w:pStyle w:val="a6"/>
              <w:ind w:left="0"/>
              <w:jc w:val="center"/>
              <w:rPr>
                <w:lang w:val="en-US"/>
              </w:rPr>
            </w:pPr>
            <w:r w:rsidRPr="00993F37">
              <w:rPr>
                <w:lang w:val="en-US"/>
              </w:rPr>
              <w:t>55 (60)</w:t>
            </w:r>
          </w:p>
        </w:tc>
        <w:tc>
          <w:tcPr>
            <w:tcW w:w="812" w:type="dxa"/>
          </w:tcPr>
          <w:p w:rsidR="00215309" w:rsidRPr="00993F37" w:rsidRDefault="00215309" w:rsidP="009D7173">
            <w:pPr>
              <w:pStyle w:val="a6"/>
              <w:ind w:left="0"/>
              <w:jc w:val="center"/>
              <w:rPr>
                <w:lang w:val="en-US"/>
              </w:rPr>
            </w:pPr>
            <w:r w:rsidRPr="00993F37">
              <w:rPr>
                <w:lang w:val="en-US"/>
              </w:rPr>
              <w:t>58 (55)</w:t>
            </w:r>
          </w:p>
        </w:tc>
        <w:tc>
          <w:tcPr>
            <w:tcW w:w="1005" w:type="dxa"/>
          </w:tcPr>
          <w:p w:rsidR="00215309" w:rsidRPr="00993F37" w:rsidRDefault="00215309" w:rsidP="009D7173">
            <w:pPr>
              <w:pStyle w:val="a6"/>
              <w:ind w:left="0"/>
              <w:jc w:val="center"/>
            </w:pPr>
            <w:r w:rsidRPr="00993F37">
              <w:t>1.0</w:t>
            </w:r>
          </w:p>
        </w:tc>
        <w:tc>
          <w:tcPr>
            <w:tcW w:w="1168" w:type="dxa"/>
          </w:tcPr>
          <w:p w:rsidR="00215309" w:rsidRPr="00993F37" w:rsidRDefault="00215309" w:rsidP="009D7173">
            <w:pPr>
              <w:pStyle w:val="a6"/>
              <w:ind w:left="0"/>
              <w:jc w:val="center"/>
              <w:rPr>
                <w:lang w:val="en-US"/>
              </w:rPr>
            </w:pPr>
            <w:r w:rsidRPr="00993F37">
              <w:rPr>
                <w:sz w:val="24"/>
                <w:szCs w:val="24"/>
                <w:lang w:val="sv-FI"/>
              </w:rPr>
              <w:t>-</w:t>
            </w:r>
          </w:p>
        </w:tc>
        <w:tc>
          <w:tcPr>
            <w:tcW w:w="1737" w:type="dxa"/>
          </w:tcPr>
          <w:p w:rsidR="00215309" w:rsidRPr="00993F37" w:rsidRDefault="00215309" w:rsidP="009D7173">
            <w:pPr>
              <w:pStyle w:val="a6"/>
              <w:ind w:left="0"/>
              <w:jc w:val="center"/>
              <w:rPr>
                <w:lang w:val="en-US"/>
              </w:rPr>
            </w:pPr>
            <w:r w:rsidRPr="00993F37">
              <w:rPr>
                <w:lang w:val="en-US"/>
              </w:rPr>
              <w:t>0</w:t>
            </w:r>
          </w:p>
        </w:tc>
      </w:tr>
      <w:tr w:rsidR="00215309" w:rsidRPr="00993F37" w:rsidTr="009D7173">
        <w:tc>
          <w:tcPr>
            <w:tcW w:w="1998" w:type="dxa"/>
          </w:tcPr>
          <w:p w:rsidR="00215309" w:rsidRPr="00993F37" w:rsidRDefault="00215309" w:rsidP="009D7173">
            <w:pPr>
              <w:pStyle w:val="a6"/>
              <w:ind w:left="0"/>
              <w:rPr>
                <w:lang w:val="en-US"/>
              </w:rPr>
            </w:pPr>
            <w:r w:rsidRPr="00993F37">
              <w:rPr>
                <w:lang w:val="en-US"/>
              </w:rPr>
              <w:t>12 wt.% Ni-5.6 wt.% Mg/</w:t>
            </w:r>
            <w:r w:rsidRPr="00993F37">
              <w:t>γ</w:t>
            </w:r>
            <w:r w:rsidRPr="00993F37">
              <w:rPr>
                <w:lang w:val="en-US"/>
              </w:rPr>
              <w:t>-Al</w:t>
            </w:r>
            <w:r w:rsidRPr="00993F37">
              <w:rPr>
                <w:vertAlign w:val="subscript"/>
                <w:lang w:val="en-US"/>
              </w:rPr>
              <w:t>2</w:t>
            </w:r>
            <w:r w:rsidRPr="00993F37">
              <w:rPr>
                <w:lang w:val="en-US"/>
              </w:rPr>
              <w:t>O</w:t>
            </w:r>
            <w:r w:rsidRPr="00993F37">
              <w:rPr>
                <w:vertAlign w:val="subscript"/>
                <w:lang w:val="en-US"/>
              </w:rPr>
              <w:t>3</w:t>
            </w:r>
          </w:p>
        </w:tc>
        <w:tc>
          <w:tcPr>
            <w:tcW w:w="1015" w:type="dxa"/>
          </w:tcPr>
          <w:p w:rsidR="00215309" w:rsidRPr="00993F37" w:rsidRDefault="00215309" w:rsidP="009D7173">
            <w:pPr>
              <w:pStyle w:val="a6"/>
              <w:ind w:left="0"/>
              <w:jc w:val="center"/>
              <w:rPr>
                <w:lang w:val="en-US"/>
              </w:rPr>
            </w:pPr>
            <w:r w:rsidRPr="00993F37">
              <w:t>82</w:t>
            </w:r>
            <w:r w:rsidRPr="00993F37">
              <w:rPr>
                <w:lang w:val="en-US"/>
              </w:rPr>
              <w:t xml:space="preserve"> (86)</w:t>
            </w:r>
          </w:p>
        </w:tc>
        <w:tc>
          <w:tcPr>
            <w:tcW w:w="870" w:type="dxa"/>
          </w:tcPr>
          <w:p w:rsidR="00215309" w:rsidRPr="00993F37" w:rsidRDefault="00215309" w:rsidP="009D7173">
            <w:pPr>
              <w:pStyle w:val="a6"/>
              <w:ind w:left="0"/>
              <w:jc w:val="center"/>
              <w:rPr>
                <w:lang w:val="en-US"/>
              </w:rPr>
            </w:pPr>
            <w:r w:rsidRPr="00993F37">
              <w:t>7</w:t>
            </w:r>
            <w:r w:rsidRPr="00993F37">
              <w:rPr>
                <w:lang w:val="en-US"/>
              </w:rPr>
              <w:t>3 (80)</w:t>
            </w:r>
          </w:p>
        </w:tc>
        <w:tc>
          <w:tcPr>
            <w:tcW w:w="1023" w:type="dxa"/>
          </w:tcPr>
          <w:p w:rsidR="00215309" w:rsidRPr="00993F37" w:rsidRDefault="00215309" w:rsidP="009D7173">
            <w:pPr>
              <w:pStyle w:val="a6"/>
              <w:ind w:left="0"/>
              <w:jc w:val="center"/>
              <w:rPr>
                <w:lang w:val="en-US"/>
              </w:rPr>
            </w:pPr>
            <w:r w:rsidRPr="00993F37">
              <w:t>6</w:t>
            </w:r>
            <w:r w:rsidRPr="00993F37">
              <w:rPr>
                <w:lang w:val="en-US"/>
              </w:rPr>
              <w:t>3 (69)</w:t>
            </w:r>
          </w:p>
        </w:tc>
        <w:tc>
          <w:tcPr>
            <w:tcW w:w="812" w:type="dxa"/>
          </w:tcPr>
          <w:p w:rsidR="00215309" w:rsidRPr="00993F37" w:rsidRDefault="00215309" w:rsidP="009D7173">
            <w:pPr>
              <w:pStyle w:val="a6"/>
              <w:ind w:left="0"/>
              <w:jc w:val="center"/>
              <w:rPr>
                <w:lang w:val="en-US"/>
              </w:rPr>
            </w:pPr>
            <w:r w:rsidRPr="00993F37">
              <w:rPr>
                <w:lang w:val="en-US"/>
              </w:rPr>
              <w:t>60 (60)</w:t>
            </w:r>
          </w:p>
        </w:tc>
        <w:tc>
          <w:tcPr>
            <w:tcW w:w="1005" w:type="dxa"/>
          </w:tcPr>
          <w:p w:rsidR="00215309" w:rsidRPr="00993F37" w:rsidRDefault="00215309" w:rsidP="009D7173">
            <w:pPr>
              <w:pStyle w:val="a6"/>
              <w:ind w:left="0"/>
              <w:jc w:val="center"/>
            </w:pPr>
            <w:r w:rsidRPr="00993F37">
              <w:t>1.1</w:t>
            </w:r>
          </w:p>
        </w:tc>
        <w:tc>
          <w:tcPr>
            <w:tcW w:w="1168" w:type="dxa"/>
          </w:tcPr>
          <w:p w:rsidR="00215309" w:rsidRPr="00993F37" w:rsidRDefault="00215309" w:rsidP="009D7173">
            <w:pPr>
              <w:pStyle w:val="a6"/>
              <w:ind w:left="0"/>
              <w:jc w:val="center"/>
              <w:rPr>
                <w:lang w:val="en-US"/>
              </w:rPr>
            </w:pPr>
            <w:r w:rsidRPr="00993F37">
              <w:rPr>
                <w:lang w:val="en-US"/>
              </w:rPr>
              <w:t>-</w:t>
            </w:r>
          </w:p>
        </w:tc>
        <w:tc>
          <w:tcPr>
            <w:tcW w:w="1737" w:type="dxa"/>
          </w:tcPr>
          <w:p w:rsidR="00215309" w:rsidRPr="00993F37" w:rsidRDefault="00215309" w:rsidP="009D7173">
            <w:pPr>
              <w:pStyle w:val="a6"/>
              <w:ind w:left="0"/>
              <w:jc w:val="center"/>
              <w:rPr>
                <w:lang w:val="en-US"/>
              </w:rPr>
            </w:pPr>
            <w:r w:rsidRPr="00993F37">
              <w:rPr>
                <w:lang w:val="en-US"/>
              </w:rPr>
              <w:t>0</w:t>
            </w:r>
          </w:p>
        </w:tc>
      </w:tr>
      <w:tr w:rsidR="00215309" w:rsidRPr="00993F37" w:rsidTr="009D7173">
        <w:tc>
          <w:tcPr>
            <w:tcW w:w="9628" w:type="dxa"/>
            <w:gridSpan w:val="8"/>
          </w:tcPr>
          <w:p w:rsidR="00215309" w:rsidRPr="00993F37" w:rsidRDefault="00215309" w:rsidP="009D7173">
            <w:pPr>
              <w:pStyle w:val="a6"/>
              <w:ind w:left="0" w:firstLine="566"/>
              <w:rPr>
                <w:lang w:val="en-US"/>
              </w:rPr>
            </w:pPr>
            <w:r w:rsidRPr="00993F37">
              <w:rPr>
                <w:sz w:val="24"/>
                <w:szCs w:val="24"/>
                <w:vertAlign w:val="superscript"/>
                <w:lang w:val="en-US"/>
              </w:rPr>
              <w:t>*</w:t>
            </w:r>
            <w:r w:rsidRPr="00993F37">
              <w:rPr>
                <w:sz w:val="24"/>
                <w:szCs w:val="24"/>
                <w:lang w:val="en-US"/>
              </w:rPr>
              <w:t>Deactivation rate was calculated using methane conversion</w:t>
            </w:r>
          </w:p>
        </w:tc>
      </w:tr>
    </w:tbl>
    <w:p w:rsidR="00AF5A9E" w:rsidRPr="00993F37" w:rsidRDefault="00205E8F" w:rsidP="00AF5A9E">
      <w:pPr>
        <w:pStyle w:val="a6"/>
        <w:ind w:left="0"/>
        <w:jc w:val="center"/>
        <w:rPr>
          <w:lang w:val="en-US"/>
        </w:rPr>
      </w:pPr>
      <w:r w:rsidRPr="00993F37">
        <w:rPr>
          <w:noProof/>
          <w:lang w:eastAsia="ru-RU"/>
        </w:rPr>
        <w:lastRenderedPageBreak/>
        <w:drawing>
          <wp:inline distT="0" distB="0" distL="0" distR="0">
            <wp:extent cx="2981152" cy="1859280"/>
            <wp:effectExtent l="0" t="0" r="0" b="7620"/>
            <wp:docPr id="970323624" name="Рисунок 97032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03447" cy="1873185"/>
                    </a:xfrm>
                    <a:prstGeom prst="rect">
                      <a:avLst/>
                    </a:prstGeom>
                    <a:noFill/>
                    <a:ln>
                      <a:noFill/>
                    </a:ln>
                  </pic:spPr>
                </pic:pic>
              </a:graphicData>
            </a:graphic>
          </wp:inline>
        </w:drawing>
      </w:r>
      <w:r w:rsidRPr="00993F37">
        <w:rPr>
          <w:noProof/>
          <w:lang w:eastAsia="ru-RU"/>
        </w:rPr>
        <w:drawing>
          <wp:inline distT="0" distB="0" distL="0" distR="0">
            <wp:extent cx="2516785" cy="1844040"/>
            <wp:effectExtent l="0" t="0" r="0" b="3810"/>
            <wp:docPr id="970323626" name="Рисунок 97032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532062" cy="1855233"/>
                    </a:xfrm>
                    <a:prstGeom prst="rect">
                      <a:avLst/>
                    </a:prstGeom>
                    <a:noFill/>
                    <a:ln>
                      <a:noFill/>
                    </a:ln>
                  </pic:spPr>
                </pic:pic>
              </a:graphicData>
            </a:graphic>
          </wp:inline>
        </w:drawing>
      </w:r>
    </w:p>
    <w:p w:rsidR="00AF5A9E" w:rsidRPr="00993F37" w:rsidRDefault="00255788" w:rsidP="00AF5A9E">
      <w:pPr>
        <w:pStyle w:val="a6"/>
        <w:ind w:left="0"/>
        <w:jc w:val="center"/>
        <w:rPr>
          <w:lang w:val="en-US"/>
        </w:rPr>
      </w:pPr>
      <w:r w:rsidRPr="00993F37">
        <w:rPr>
          <w:noProof/>
          <w:lang w:eastAsia="ru-RU"/>
        </w:rPr>
        <w:drawing>
          <wp:inline distT="0" distB="0" distL="0" distR="0">
            <wp:extent cx="2811780" cy="2175016"/>
            <wp:effectExtent l="0" t="0" r="7620" b="0"/>
            <wp:docPr id="970323627" name="Рисунок 97032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14622" cy="2177214"/>
                    </a:xfrm>
                    <a:prstGeom prst="rect">
                      <a:avLst/>
                    </a:prstGeom>
                    <a:noFill/>
                    <a:ln>
                      <a:noFill/>
                    </a:ln>
                  </pic:spPr>
                </pic:pic>
              </a:graphicData>
            </a:graphic>
          </wp:inline>
        </w:drawing>
      </w:r>
      <w:r w:rsidRPr="00993F37">
        <w:rPr>
          <w:noProof/>
          <w:lang w:eastAsia="ru-RU"/>
        </w:rPr>
        <w:drawing>
          <wp:inline distT="0" distB="0" distL="0" distR="0">
            <wp:extent cx="2660990" cy="1939365"/>
            <wp:effectExtent l="0" t="0" r="6350" b="3810"/>
            <wp:docPr id="970323633" name="Рисунок 97032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75793" cy="1950154"/>
                    </a:xfrm>
                    <a:prstGeom prst="rect">
                      <a:avLst/>
                    </a:prstGeom>
                    <a:noFill/>
                    <a:ln>
                      <a:noFill/>
                    </a:ln>
                  </pic:spPr>
                </pic:pic>
              </a:graphicData>
            </a:graphic>
          </wp:inline>
        </w:drawing>
      </w:r>
    </w:p>
    <w:p w:rsidR="00AF5A9E" w:rsidRPr="00993F37" w:rsidRDefault="00255788" w:rsidP="00AF5A9E">
      <w:pPr>
        <w:pStyle w:val="a6"/>
        <w:ind w:left="0"/>
        <w:jc w:val="center"/>
        <w:rPr>
          <w:lang w:val="en-US"/>
        </w:rPr>
      </w:pPr>
      <w:r w:rsidRPr="00993F37">
        <w:rPr>
          <w:noProof/>
          <w:lang w:eastAsia="ru-RU"/>
        </w:rPr>
        <w:drawing>
          <wp:inline distT="0" distB="0" distL="0" distR="0">
            <wp:extent cx="2870200" cy="1805940"/>
            <wp:effectExtent l="0" t="0" r="0" b="0"/>
            <wp:docPr id="970323634" name="Рисунок 97032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75286" cy="1809140"/>
                    </a:xfrm>
                    <a:prstGeom prst="rect">
                      <a:avLst/>
                    </a:prstGeom>
                    <a:noFill/>
                    <a:ln>
                      <a:noFill/>
                    </a:ln>
                  </pic:spPr>
                </pic:pic>
              </a:graphicData>
            </a:graphic>
          </wp:inline>
        </w:drawing>
      </w:r>
      <w:r w:rsidRPr="00993F37">
        <w:rPr>
          <w:noProof/>
          <w:lang w:eastAsia="ru-RU"/>
        </w:rPr>
        <w:drawing>
          <wp:inline distT="0" distB="0" distL="0" distR="0">
            <wp:extent cx="2780665" cy="1767840"/>
            <wp:effectExtent l="0" t="0" r="0" b="0"/>
            <wp:docPr id="970323635" name="Рисунок 97032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84161" cy="1770063"/>
                    </a:xfrm>
                    <a:prstGeom prst="rect">
                      <a:avLst/>
                    </a:prstGeom>
                    <a:noFill/>
                    <a:ln>
                      <a:noFill/>
                    </a:ln>
                  </pic:spPr>
                </pic:pic>
              </a:graphicData>
            </a:graphic>
          </wp:inline>
        </w:drawing>
      </w:r>
    </w:p>
    <w:p w:rsidR="0032406F" w:rsidRPr="00993F37" w:rsidRDefault="0032406F" w:rsidP="0032406F">
      <w:pPr>
        <w:pStyle w:val="a6"/>
        <w:ind w:left="0" w:firstLine="567"/>
        <w:rPr>
          <w:sz w:val="24"/>
          <w:szCs w:val="24"/>
          <w:lang w:val="en-US"/>
        </w:rPr>
      </w:pPr>
    </w:p>
    <w:p w:rsidR="0032406F" w:rsidRPr="00993F37" w:rsidRDefault="0032406F" w:rsidP="0032406F">
      <w:pPr>
        <w:pStyle w:val="a6"/>
        <w:ind w:left="0" w:firstLine="567"/>
        <w:rPr>
          <w:sz w:val="24"/>
          <w:szCs w:val="24"/>
          <w:lang w:val="en-US"/>
        </w:rPr>
      </w:pPr>
      <w:r w:rsidRPr="00993F37">
        <w:rPr>
          <w:sz w:val="24"/>
          <w:szCs w:val="24"/>
          <w:lang w:val="en-US"/>
        </w:rPr>
        <w:t>a, c, e: conversion for 1 - methane, 2 - CO</w:t>
      </w:r>
      <w:r w:rsidRPr="00993F37">
        <w:rPr>
          <w:sz w:val="24"/>
          <w:szCs w:val="24"/>
          <w:vertAlign w:val="subscript"/>
          <w:lang w:val="en-US"/>
        </w:rPr>
        <w:t>2</w:t>
      </w:r>
      <w:r w:rsidRPr="00993F37">
        <w:rPr>
          <w:sz w:val="24"/>
          <w:szCs w:val="24"/>
          <w:lang w:val="en-US"/>
        </w:rPr>
        <w:t xml:space="preserve"> and 3 - H</w:t>
      </w:r>
      <w:r w:rsidRPr="00993F37">
        <w:rPr>
          <w:sz w:val="24"/>
          <w:szCs w:val="24"/>
          <w:vertAlign w:val="subscript"/>
          <w:lang w:val="en-US"/>
        </w:rPr>
        <w:t>2</w:t>
      </w:r>
      <w:r w:rsidRPr="00993F37">
        <w:rPr>
          <w:sz w:val="24"/>
          <w:szCs w:val="24"/>
          <w:lang w:val="en-US"/>
        </w:rPr>
        <w:t>/CO ratio; b, d, f - yield of 1 - H</w:t>
      </w:r>
      <w:r w:rsidRPr="00993F37">
        <w:rPr>
          <w:sz w:val="24"/>
          <w:szCs w:val="24"/>
          <w:vertAlign w:val="subscript"/>
          <w:lang w:val="en-US"/>
        </w:rPr>
        <w:t>2</w:t>
      </w:r>
      <w:r w:rsidRPr="00993F37">
        <w:rPr>
          <w:sz w:val="24"/>
          <w:szCs w:val="24"/>
          <w:lang w:val="en-US"/>
        </w:rPr>
        <w:t xml:space="preserve"> and 2 -CO; a, b for 15Ni-35Al, c, d for 12 wt.% Ni/α-Al</w:t>
      </w:r>
      <w:r w:rsidRPr="00993F37">
        <w:rPr>
          <w:sz w:val="24"/>
          <w:szCs w:val="24"/>
          <w:vertAlign w:val="subscript"/>
          <w:lang w:val="en-US"/>
        </w:rPr>
        <w:t>2</w:t>
      </w:r>
      <w:r w:rsidRPr="00993F37">
        <w:rPr>
          <w:sz w:val="24"/>
          <w:szCs w:val="24"/>
          <w:lang w:val="en-US"/>
        </w:rPr>
        <w:t>O</w:t>
      </w:r>
      <w:r w:rsidRPr="00993F37">
        <w:rPr>
          <w:sz w:val="24"/>
          <w:szCs w:val="24"/>
          <w:vertAlign w:val="subscript"/>
          <w:lang w:val="en-US"/>
        </w:rPr>
        <w:t>3</w:t>
      </w:r>
      <w:r w:rsidRPr="00993F37">
        <w:rPr>
          <w:sz w:val="24"/>
          <w:szCs w:val="24"/>
          <w:lang w:val="en-US"/>
        </w:rPr>
        <w:t>, e, f for 12 wt.% Ni-5.6 wt.% Mg/γ-Al</w:t>
      </w:r>
      <w:r w:rsidRPr="00993F37">
        <w:rPr>
          <w:sz w:val="24"/>
          <w:szCs w:val="24"/>
          <w:vertAlign w:val="subscript"/>
          <w:lang w:val="en-US"/>
        </w:rPr>
        <w:t>2</w:t>
      </w:r>
      <w:r w:rsidRPr="00993F37">
        <w:rPr>
          <w:sz w:val="24"/>
          <w:szCs w:val="24"/>
          <w:lang w:val="en-US"/>
        </w:rPr>
        <w:t>O</w:t>
      </w:r>
      <w:r w:rsidRPr="00993F37">
        <w:rPr>
          <w:sz w:val="24"/>
          <w:szCs w:val="24"/>
          <w:vertAlign w:val="subscript"/>
          <w:lang w:val="en-US"/>
        </w:rPr>
        <w:t>3</w:t>
      </w:r>
      <w:r w:rsidRPr="00993F37">
        <w:rPr>
          <w:sz w:val="24"/>
          <w:szCs w:val="24"/>
          <w:lang w:val="en-US"/>
        </w:rPr>
        <w:t>; GHSV = 3000 h</w:t>
      </w:r>
      <w:r w:rsidRPr="00993F37">
        <w:rPr>
          <w:sz w:val="24"/>
          <w:szCs w:val="24"/>
          <w:vertAlign w:val="superscript"/>
          <w:lang w:val="en-US"/>
        </w:rPr>
        <w:t>-1</w:t>
      </w:r>
      <w:r w:rsidRPr="00993F37">
        <w:rPr>
          <w:sz w:val="24"/>
          <w:szCs w:val="24"/>
          <w:lang w:val="en-US"/>
        </w:rPr>
        <w:t>, T = 850°C.</w:t>
      </w:r>
    </w:p>
    <w:p w:rsidR="00C27D24" w:rsidRPr="00993F37" w:rsidRDefault="00C27D24" w:rsidP="00AF5A9E">
      <w:pPr>
        <w:pStyle w:val="a6"/>
        <w:ind w:left="0"/>
        <w:jc w:val="center"/>
        <w:rPr>
          <w:lang w:val="en-US"/>
        </w:rPr>
      </w:pPr>
    </w:p>
    <w:p w:rsidR="00AF5A9E" w:rsidRPr="00993F37" w:rsidRDefault="00AF5A9E" w:rsidP="00AF5A9E">
      <w:pPr>
        <w:pStyle w:val="a6"/>
        <w:ind w:left="0"/>
        <w:jc w:val="center"/>
        <w:rPr>
          <w:lang w:val="en-US"/>
        </w:rPr>
      </w:pPr>
      <w:r w:rsidRPr="00993F37">
        <w:rPr>
          <w:lang w:val="en-US"/>
        </w:rPr>
        <w:t xml:space="preserve">Figure </w:t>
      </w:r>
      <w:r w:rsidR="00215309">
        <w:rPr>
          <w:lang w:val="en-US"/>
        </w:rPr>
        <w:t>60</w:t>
      </w:r>
      <w:r w:rsidR="00823686" w:rsidRPr="00993F37">
        <w:rPr>
          <w:lang w:val="en-US"/>
        </w:rPr>
        <w:t xml:space="preserve"> - Long-term time-on-stream performance of the 15Ni-35Al, 12 wt.% Ni/</w:t>
      </w:r>
      <w:r w:rsidR="00823686" w:rsidRPr="00993F37">
        <w:t>α</w:t>
      </w:r>
      <w:r w:rsidR="00823686" w:rsidRPr="00993F37">
        <w:rPr>
          <w:lang w:val="en-US"/>
        </w:rPr>
        <w:t>-Al</w:t>
      </w:r>
      <w:r w:rsidR="00823686" w:rsidRPr="00993F37">
        <w:rPr>
          <w:vertAlign w:val="subscript"/>
          <w:lang w:val="en-US"/>
        </w:rPr>
        <w:t>2</w:t>
      </w:r>
      <w:r w:rsidR="00823686" w:rsidRPr="00993F37">
        <w:rPr>
          <w:lang w:val="en-US"/>
        </w:rPr>
        <w:t>O</w:t>
      </w:r>
      <w:r w:rsidR="00823686" w:rsidRPr="00993F37">
        <w:rPr>
          <w:vertAlign w:val="subscript"/>
          <w:lang w:val="en-US"/>
        </w:rPr>
        <w:t>3</w:t>
      </w:r>
      <w:r w:rsidR="00823686" w:rsidRPr="00993F37">
        <w:rPr>
          <w:lang w:val="en-US"/>
        </w:rPr>
        <w:t xml:space="preserve"> and 12 wt.% Ni-5.6 wt.% Mg/γ-Al</w:t>
      </w:r>
      <w:r w:rsidR="00823686" w:rsidRPr="00993F37">
        <w:rPr>
          <w:vertAlign w:val="subscript"/>
          <w:lang w:val="en-US"/>
        </w:rPr>
        <w:t>2</w:t>
      </w:r>
      <w:r w:rsidR="00823686" w:rsidRPr="00993F37">
        <w:rPr>
          <w:lang w:val="en-US"/>
        </w:rPr>
        <w:t>O</w:t>
      </w:r>
      <w:r w:rsidR="00823686" w:rsidRPr="00993F37">
        <w:rPr>
          <w:vertAlign w:val="subscript"/>
          <w:lang w:val="en-US"/>
        </w:rPr>
        <w:t>3</w:t>
      </w:r>
      <w:r w:rsidR="00680958">
        <w:rPr>
          <w:lang w:val="en-US"/>
        </w:rPr>
        <w:t xml:space="preserve"> catalysts in DRM</w:t>
      </w:r>
    </w:p>
    <w:p w:rsidR="00467E44" w:rsidRPr="00993F37" w:rsidRDefault="00467E44" w:rsidP="00AF5A9E">
      <w:pPr>
        <w:pStyle w:val="a6"/>
        <w:ind w:left="0"/>
        <w:jc w:val="center"/>
        <w:rPr>
          <w:lang w:val="en-US"/>
        </w:rPr>
      </w:pPr>
    </w:p>
    <w:p w:rsidR="0032406F" w:rsidRPr="00993F37" w:rsidRDefault="0032406F" w:rsidP="0032406F">
      <w:pPr>
        <w:pStyle w:val="a6"/>
        <w:ind w:left="0" w:firstLine="567"/>
        <w:rPr>
          <w:lang w:val="en-US"/>
        </w:rPr>
      </w:pPr>
      <w:r w:rsidRPr="00993F37">
        <w:rPr>
          <w:lang w:val="en-US"/>
        </w:rPr>
        <w:t>In this regard the magnesia promotion could prevent development of coke, even though the catalytic activity was lower for both 15Ni-15Mg-20Al and 12 wt.% Ni-5.6 wt.% Mg/γ-Al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catalysts</w:t>
      </w:r>
      <w:r w:rsidR="00764073">
        <w:rPr>
          <w:lang w:val="en-US"/>
        </w:rPr>
        <w:t xml:space="preserve"> [134, p. 52]</w:t>
      </w:r>
      <w:r w:rsidRPr="00993F37">
        <w:rPr>
          <w:lang w:val="en-US"/>
        </w:rPr>
        <w:t>.</w:t>
      </w:r>
    </w:p>
    <w:p w:rsidR="0082522B" w:rsidRPr="00993F37" w:rsidRDefault="0054013B" w:rsidP="0082522B">
      <w:pPr>
        <w:pStyle w:val="a6"/>
        <w:ind w:left="0" w:firstLine="566"/>
        <w:rPr>
          <w:lang w:val="en-US"/>
        </w:rPr>
      </w:pPr>
      <w:r>
        <w:rPr>
          <w:lang w:val="en-US"/>
        </w:rPr>
        <w:t>Interesingly</w:t>
      </w:r>
      <w:r w:rsidR="0082522B" w:rsidRPr="00993F37">
        <w:rPr>
          <w:lang w:val="en-US"/>
        </w:rPr>
        <w:t>, these catalysts showed increasing character with time on stream along with decrease of coke amount, which makes catalysts with Mg promotion promising. For all catalysts H</w:t>
      </w:r>
      <w:r w:rsidR="0082522B" w:rsidRPr="00993F37">
        <w:rPr>
          <w:vertAlign w:val="subscript"/>
          <w:lang w:val="en-US"/>
        </w:rPr>
        <w:t>2</w:t>
      </w:r>
      <w:r w:rsidR="0082522B" w:rsidRPr="00993F37">
        <w:rPr>
          <w:lang w:val="en-US"/>
        </w:rPr>
        <w:t xml:space="preserve">/CO </w:t>
      </w:r>
      <w:r w:rsidR="004A68D7">
        <w:rPr>
          <w:lang w:val="en-US"/>
        </w:rPr>
        <w:t>≥ 1</w:t>
      </w:r>
      <w:r w:rsidR="0082522B" w:rsidRPr="00993F37">
        <w:rPr>
          <w:lang w:val="en-US"/>
        </w:rPr>
        <w:t xml:space="preserve">, </w:t>
      </w:r>
      <w:r w:rsidR="008B0E49">
        <w:rPr>
          <w:lang w:val="en-US"/>
        </w:rPr>
        <w:t>pointing to the</w:t>
      </w:r>
      <w:r w:rsidR="0082522B" w:rsidRPr="00993F37">
        <w:rPr>
          <w:lang w:val="en-US"/>
        </w:rPr>
        <w:t xml:space="preserve"> </w:t>
      </w:r>
      <w:r w:rsidR="008B0E49">
        <w:rPr>
          <w:lang w:val="en-US"/>
        </w:rPr>
        <w:t>probable occurrence of RWGS reaction</w:t>
      </w:r>
      <w:bookmarkStart w:id="19" w:name="_GoBack"/>
      <w:bookmarkEnd w:id="19"/>
      <w:r w:rsidR="0082522B" w:rsidRPr="00993F37">
        <w:rPr>
          <w:lang w:val="en-US"/>
        </w:rPr>
        <w:t>.</w:t>
      </w:r>
      <w:r w:rsidR="00B60390">
        <w:rPr>
          <w:lang w:val="en-US"/>
        </w:rPr>
        <w:t xml:space="preserve"> According to CHNS results for </w:t>
      </w:r>
      <w:r w:rsidR="00B60390" w:rsidRPr="00993F37">
        <w:rPr>
          <w:lang w:val="en-US"/>
        </w:rPr>
        <w:t>12 wt.% Ni-5.6 wt.% Mg/γ-Al</w:t>
      </w:r>
      <w:r w:rsidR="00B60390" w:rsidRPr="00993F37">
        <w:rPr>
          <w:vertAlign w:val="subscript"/>
          <w:lang w:val="en-US"/>
        </w:rPr>
        <w:t>2</w:t>
      </w:r>
      <w:r w:rsidR="00B60390" w:rsidRPr="00993F37">
        <w:rPr>
          <w:lang w:val="en-US"/>
        </w:rPr>
        <w:t>O</w:t>
      </w:r>
      <w:r w:rsidR="00B60390" w:rsidRPr="00993F37">
        <w:rPr>
          <w:vertAlign w:val="subscript"/>
          <w:lang w:val="en-US"/>
        </w:rPr>
        <w:t>3</w:t>
      </w:r>
      <w:r w:rsidR="00B60390">
        <w:rPr>
          <w:lang w:val="en-US"/>
        </w:rPr>
        <w:t xml:space="preserve"> catalyst exposed for the 10 h test, 0.25 wt.%·g</w:t>
      </w:r>
      <w:r w:rsidR="00B60390" w:rsidRPr="00B60390">
        <w:rPr>
          <w:vertAlign w:val="subscript"/>
          <w:lang w:val="en-US"/>
        </w:rPr>
        <w:t>Ni</w:t>
      </w:r>
      <w:r w:rsidR="00B60390" w:rsidRPr="00B60390">
        <w:rPr>
          <w:vertAlign w:val="superscript"/>
          <w:lang w:val="en-US"/>
        </w:rPr>
        <w:t>-1</w:t>
      </w:r>
      <w:r w:rsidR="00B60390">
        <w:rPr>
          <w:lang w:val="en-US"/>
        </w:rPr>
        <w:t>·h</w:t>
      </w:r>
      <w:r w:rsidR="00B60390" w:rsidRPr="00B60390">
        <w:rPr>
          <w:vertAlign w:val="superscript"/>
          <w:lang w:val="en-US"/>
        </w:rPr>
        <w:t>-1</w:t>
      </w:r>
      <w:r w:rsidR="00B60390">
        <w:rPr>
          <w:lang w:val="en-US"/>
        </w:rPr>
        <w:t xml:space="preserve"> coke was deposited on the catalyst surface, which is larger compared to 15Ni-15Mg-20Al after 200 h DRM.</w:t>
      </w:r>
    </w:p>
    <w:p w:rsidR="0082522B" w:rsidRPr="00993F37" w:rsidRDefault="0082522B" w:rsidP="0082522B">
      <w:pPr>
        <w:pStyle w:val="a6"/>
        <w:ind w:left="0" w:firstLine="566"/>
        <w:rPr>
          <w:lang w:val="en-US"/>
        </w:rPr>
      </w:pPr>
      <w:r w:rsidRPr="00993F37">
        <w:rPr>
          <w:bCs/>
          <w:lang w:val="en-US"/>
        </w:rPr>
        <w:lastRenderedPageBreak/>
        <w:t>The results</w:t>
      </w:r>
      <w:r w:rsidR="00B60390">
        <w:rPr>
          <w:bCs/>
          <w:lang w:val="en-US"/>
        </w:rPr>
        <w:t xml:space="preserve"> during </w:t>
      </w:r>
      <w:r w:rsidR="00B60390">
        <w:rPr>
          <w:lang w:val="en-US"/>
        </w:rPr>
        <w:t>s</w:t>
      </w:r>
      <w:r w:rsidR="00B60390" w:rsidRPr="00993F37">
        <w:rPr>
          <w:lang w:val="en-US"/>
        </w:rPr>
        <w:t>tability</w:t>
      </w:r>
      <w:r w:rsidRPr="00993F37">
        <w:rPr>
          <w:bCs/>
          <w:lang w:val="en-US"/>
        </w:rPr>
        <w:t xml:space="preserve"> are very promising, showing stable </w:t>
      </w:r>
      <w:r w:rsidR="006F7711" w:rsidRPr="00993F37">
        <w:rPr>
          <w:bCs/>
          <w:lang w:val="en-US"/>
        </w:rPr>
        <w:t>conversion</w:t>
      </w:r>
      <w:r w:rsidRPr="00993F37">
        <w:rPr>
          <w:bCs/>
          <w:lang w:val="en-US"/>
        </w:rPr>
        <w:t xml:space="preserve"> of both methane and CO</w:t>
      </w:r>
      <w:r w:rsidRPr="00993F37">
        <w:rPr>
          <w:bCs/>
          <w:vertAlign w:val="subscript"/>
          <w:lang w:val="en-US"/>
        </w:rPr>
        <w:t>2</w:t>
      </w:r>
      <w:r w:rsidRPr="00993F37">
        <w:rPr>
          <w:bCs/>
          <w:lang w:val="en-US"/>
        </w:rPr>
        <w:t xml:space="preserve"> </w:t>
      </w:r>
      <w:r w:rsidR="006F7711" w:rsidRPr="00993F37">
        <w:rPr>
          <w:bCs/>
          <w:lang w:val="en-US"/>
        </w:rPr>
        <w:t xml:space="preserve">for these catalysts </w:t>
      </w:r>
      <w:r w:rsidRPr="00993F37">
        <w:rPr>
          <w:bCs/>
          <w:lang w:val="en-US"/>
        </w:rPr>
        <w:t>(Table 3</w:t>
      </w:r>
      <w:r w:rsidR="006F7711" w:rsidRPr="00993F37">
        <w:rPr>
          <w:bCs/>
          <w:lang w:val="en-US"/>
        </w:rPr>
        <w:t>3</w:t>
      </w:r>
      <w:r w:rsidRPr="00993F37">
        <w:rPr>
          <w:bCs/>
          <w:lang w:val="en-US"/>
        </w:rPr>
        <w:t>). The carbon balance remained also constant at ca. 70%. The</w:t>
      </w:r>
      <w:r w:rsidR="006F7711" w:rsidRPr="00993F37">
        <w:rPr>
          <w:bCs/>
          <w:lang w:val="en-US"/>
        </w:rPr>
        <w:t xml:space="preserve"> </w:t>
      </w:r>
      <w:r w:rsidR="001827FA" w:rsidRPr="00993F37">
        <w:rPr>
          <w:lang w:val="en-US"/>
        </w:rPr>
        <w:t>monometallic 12 wt.% Ni/</w:t>
      </w:r>
      <w:r w:rsidR="001827FA" w:rsidRPr="00993F37">
        <w:t>α</w:t>
      </w:r>
      <w:r w:rsidR="001827FA" w:rsidRPr="00993F37">
        <w:rPr>
          <w:lang w:val="en-US"/>
        </w:rPr>
        <w:t>-Al</w:t>
      </w:r>
      <w:r w:rsidR="001827FA" w:rsidRPr="00993F37">
        <w:rPr>
          <w:vertAlign w:val="subscript"/>
          <w:lang w:val="en-US"/>
        </w:rPr>
        <w:t>2</w:t>
      </w:r>
      <w:r w:rsidR="001827FA" w:rsidRPr="00993F37">
        <w:rPr>
          <w:lang w:val="en-US"/>
        </w:rPr>
        <w:t>O</w:t>
      </w:r>
      <w:r w:rsidR="001827FA" w:rsidRPr="00993F37">
        <w:rPr>
          <w:vertAlign w:val="subscript"/>
          <w:lang w:val="en-US"/>
        </w:rPr>
        <w:t>3</w:t>
      </w:r>
      <w:r w:rsidR="001827FA" w:rsidRPr="00993F37">
        <w:rPr>
          <w:lang w:val="en-US"/>
        </w:rPr>
        <w:t xml:space="preserve"> and bimetallic 12 wt.% Ni-5.6 wt.% Mg/</w:t>
      </w:r>
      <w:r w:rsidR="001827FA" w:rsidRPr="00993F37">
        <w:t>γ</w:t>
      </w:r>
      <w:r w:rsidR="001827FA" w:rsidRPr="00993F37">
        <w:rPr>
          <w:lang w:val="en-US"/>
        </w:rPr>
        <w:t>-Al</w:t>
      </w:r>
      <w:r w:rsidR="001827FA" w:rsidRPr="00993F37">
        <w:rPr>
          <w:vertAlign w:val="subscript"/>
          <w:lang w:val="en-US"/>
        </w:rPr>
        <w:t>2</w:t>
      </w:r>
      <w:r w:rsidR="001827FA" w:rsidRPr="00993F37">
        <w:rPr>
          <w:lang w:val="en-US"/>
        </w:rPr>
        <w:t>O</w:t>
      </w:r>
      <w:r w:rsidR="001827FA" w:rsidRPr="00993F37">
        <w:rPr>
          <w:vertAlign w:val="subscript"/>
          <w:lang w:val="en-US"/>
        </w:rPr>
        <w:t>3</w:t>
      </w:r>
      <w:r w:rsidRPr="00993F37">
        <w:rPr>
          <w:bCs/>
          <w:lang w:val="en-US"/>
        </w:rPr>
        <w:t xml:space="preserve"> </w:t>
      </w:r>
      <w:r w:rsidR="001827FA" w:rsidRPr="00993F37">
        <w:rPr>
          <w:lang w:val="en-US"/>
        </w:rPr>
        <w:t xml:space="preserve">supported catalysts </w:t>
      </w:r>
      <w:r w:rsidR="006F7711" w:rsidRPr="00993F37">
        <w:rPr>
          <w:bCs/>
          <w:lang w:val="en-US"/>
        </w:rPr>
        <w:t>exhibited larger conversion</w:t>
      </w:r>
      <w:r w:rsidRPr="00993F37">
        <w:rPr>
          <w:bCs/>
          <w:lang w:val="en-US"/>
        </w:rPr>
        <w:t xml:space="preserve"> of CH</w:t>
      </w:r>
      <w:r w:rsidRPr="00993F37">
        <w:rPr>
          <w:bCs/>
          <w:vertAlign w:val="subscript"/>
          <w:lang w:val="en-US"/>
        </w:rPr>
        <w:t>4</w:t>
      </w:r>
      <w:r w:rsidRPr="00993F37">
        <w:rPr>
          <w:bCs/>
          <w:lang w:val="en-US"/>
        </w:rPr>
        <w:t xml:space="preserve"> compared to the CO</w:t>
      </w:r>
      <w:r w:rsidRPr="00993F37">
        <w:rPr>
          <w:bCs/>
          <w:vertAlign w:val="subscript"/>
          <w:lang w:val="en-US"/>
        </w:rPr>
        <w:t>2</w:t>
      </w:r>
      <w:r w:rsidRPr="00993F37">
        <w:rPr>
          <w:bCs/>
          <w:lang w:val="en-US"/>
        </w:rPr>
        <w:t xml:space="preserve"> </w:t>
      </w:r>
      <w:r w:rsidR="006F7711" w:rsidRPr="00993F37">
        <w:rPr>
          <w:bCs/>
          <w:lang w:val="en-US"/>
        </w:rPr>
        <w:t>conversion</w:t>
      </w:r>
      <w:r w:rsidRPr="00993F37">
        <w:rPr>
          <w:bCs/>
          <w:lang w:val="en-US"/>
        </w:rPr>
        <w:t xml:space="preserve">. </w:t>
      </w:r>
      <w:r w:rsidRPr="00993F37">
        <w:rPr>
          <w:lang w:val="en-US"/>
        </w:rPr>
        <w:t>12 wt.% Ni-5.6 wt.% Mg/</w:t>
      </w:r>
      <w:r w:rsidRPr="00993F37">
        <w:t>γ</w:t>
      </w:r>
      <w:r w:rsidRPr="00993F37">
        <w:rPr>
          <w:lang w:val="en-US"/>
        </w:rPr>
        <w:t>-Al</w:t>
      </w:r>
      <w:r w:rsidRPr="00993F37">
        <w:rPr>
          <w:vertAlign w:val="subscript"/>
          <w:lang w:val="en-US"/>
        </w:rPr>
        <w:t>2</w:t>
      </w:r>
      <w:r w:rsidRPr="00993F37">
        <w:rPr>
          <w:lang w:val="en-US"/>
        </w:rPr>
        <w:t>O</w:t>
      </w:r>
      <w:r w:rsidRPr="00993F37">
        <w:rPr>
          <w:vertAlign w:val="subscript"/>
          <w:lang w:val="en-US"/>
        </w:rPr>
        <w:t>3</w:t>
      </w:r>
      <w:r w:rsidRPr="00993F37">
        <w:rPr>
          <w:lang w:val="en-US"/>
        </w:rPr>
        <w:t xml:space="preserve"> catalyst was less active than the three other catalysts, more probably due to strong MSI.</w:t>
      </w:r>
    </w:p>
    <w:p w:rsidR="00D77B38" w:rsidRDefault="00BE2399" w:rsidP="00D77B38">
      <w:pPr>
        <w:spacing w:after="0" w:line="259" w:lineRule="auto"/>
        <w:ind w:firstLine="567"/>
        <w:jc w:val="both"/>
        <w:rPr>
          <w:sz w:val="28"/>
          <w:szCs w:val="28"/>
        </w:rPr>
      </w:pPr>
      <w:r w:rsidRPr="00993F37">
        <w:rPr>
          <w:sz w:val="28"/>
          <w:szCs w:val="28"/>
        </w:rPr>
        <w:t>Thus, catalysts prepared by impregnation and</w:t>
      </w:r>
      <w:r w:rsidRPr="00993F37">
        <w:rPr>
          <w:sz w:val="28"/>
          <w:szCs w:val="28"/>
          <w:lang w:val="kk-KZ"/>
        </w:rPr>
        <w:t xml:space="preserve"> </w:t>
      </w:r>
      <w:r w:rsidRPr="00993F37">
        <w:rPr>
          <w:sz w:val="28"/>
          <w:szCs w:val="28"/>
        </w:rPr>
        <w:t>solution combustion methods were investigated. According to XRD data, the 15Ni-35Al</w:t>
      </w:r>
      <w:r w:rsidR="004F41D2" w:rsidRPr="00993F37">
        <w:rPr>
          <w:sz w:val="28"/>
          <w:szCs w:val="28"/>
        </w:rPr>
        <w:t xml:space="preserve"> and</w:t>
      </w:r>
      <w:r w:rsidRPr="00993F37">
        <w:rPr>
          <w:sz w:val="28"/>
          <w:szCs w:val="28"/>
        </w:rPr>
        <w:t xml:space="preserve"> 15Ni-15Mg-20Al catalysts containing nickel-aluminate spinel and magnesium-aluminate spinel showed higher </w:t>
      </w:r>
      <w:r w:rsidR="004F41D2" w:rsidRPr="00993F37">
        <w:rPr>
          <w:sz w:val="28"/>
          <w:szCs w:val="28"/>
        </w:rPr>
        <w:t>conversion</w:t>
      </w:r>
      <w:r w:rsidRPr="00993F37">
        <w:rPr>
          <w:sz w:val="28"/>
          <w:szCs w:val="28"/>
        </w:rPr>
        <w:t xml:space="preserve"> compared to their analogues. </w:t>
      </w:r>
      <w:r w:rsidR="004F41D2" w:rsidRPr="00993F37">
        <w:rPr>
          <w:sz w:val="28"/>
          <w:szCs w:val="28"/>
        </w:rPr>
        <w:t xml:space="preserve">The reduced </w:t>
      </w:r>
      <w:r w:rsidRPr="00993F37">
        <w:rPr>
          <w:sz w:val="28"/>
          <w:szCs w:val="28"/>
        </w:rPr>
        <w:t>12 wt.% Ni-5.6 wt.% Mg</w:t>
      </w:r>
      <w:r w:rsidRPr="00993F37">
        <w:rPr>
          <w:sz w:val="28"/>
          <w:szCs w:val="28"/>
          <w:lang w:val="sv-FI"/>
        </w:rPr>
        <w:t>/γ-Al</w:t>
      </w:r>
      <w:r w:rsidRPr="00993F37">
        <w:rPr>
          <w:sz w:val="28"/>
          <w:szCs w:val="28"/>
          <w:vertAlign w:val="subscript"/>
          <w:lang w:val="sv-FI"/>
        </w:rPr>
        <w:t>2</w:t>
      </w:r>
      <w:r w:rsidRPr="00993F37">
        <w:rPr>
          <w:sz w:val="28"/>
          <w:szCs w:val="28"/>
          <w:lang w:val="sv-FI"/>
        </w:rPr>
        <w:t>O</w:t>
      </w:r>
      <w:r w:rsidRPr="00993F37">
        <w:rPr>
          <w:sz w:val="28"/>
          <w:szCs w:val="28"/>
          <w:vertAlign w:val="subscript"/>
          <w:lang w:val="sv-FI"/>
        </w:rPr>
        <w:t>3</w:t>
      </w:r>
      <w:r w:rsidRPr="00993F37">
        <w:rPr>
          <w:sz w:val="28"/>
          <w:szCs w:val="28"/>
          <w:lang w:val="sv-FI"/>
        </w:rPr>
        <w:t xml:space="preserve"> </w:t>
      </w:r>
      <w:r w:rsidR="004F41D2" w:rsidRPr="00993F37">
        <w:rPr>
          <w:sz w:val="28"/>
          <w:szCs w:val="28"/>
        </w:rPr>
        <w:t>demonstrated higher hydrogen yield</w:t>
      </w:r>
      <w:r w:rsidR="000D68A4">
        <w:rPr>
          <w:sz w:val="28"/>
          <w:szCs w:val="28"/>
        </w:rPr>
        <w:t xml:space="preserve"> in the stability test</w:t>
      </w:r>
      <w:r w:rsidR="004F41D2" w:rsidRPr="00993F37">
        <w:rPr>
          <w:sz w:val="28"/>
          <w:szCs w:val="28"/>
        </w:rPr>
        <w:t xml:space="preserve"> in comparison with its SCS analogue due to reduction by H</w:t>
      </w:r>
      <w:r w:rsidR="004F41D2" w:rsidRPr="00993F37">
        <w:rPr>
          <w:sz w:val="28"/>
          <w:szCs w:val="28"/>
          <w:vertAlign w:val="subscript"/>
        </w:rPr>
        <w:t>2</w:t>
      </w:r>
      <w:r w:rsidR="004F41D2" w:rsidRPr="00993F37">
        <w:rPr>
          <w:sz w:val="28"/>
          <w:szCs w:val="28"/>
        </w:rPr>
        <w:t xml:space="preserve"> at 900°C</w:t>
      </w:r>
      <w:r w:rsidRPr="00993F37">
        <w:rPr>
          <w:sz w:val="28"/>
          <w:szCs w:val="28"/>
        </w:rPr>
        <w:t>.</w:t>
      </w:r>
      <w:r w:rsidR="004F41D2" w:rsidRPr="00993F37">
        <w:rPr>
          <w:sz w:val="28"/>
          <w:szCs w:val="28"/>
        </w:rPr>
        <w:t xml:space="preserve"> However, SCS-15Ni-15Mg-20Al was obtained at 1023°C during combustion. It is worthnoting that this catalyst did not undergo any pretreatment prior to the reaction.</w:t>
      </w:r>
      <w:r w:rsidR="000D68A4">
        <w:rPr>
          <w:sz w:val="28"/>
          <w:szCs w:val="28"/>
        </w:rPr>
        <w:t xml:space="preserve"> Moreover, </w:t>
      </w:r>
      <w:r w:rsidR="000D68A4" w:rsidRPr="00993F37">
        <w:rPr>
          <w:sz w:val="28"/>
          <w:szCs w:val="28"/>
        </w:rPr>
        <w:t>SCS-15Ni-15Mg-20Al</w:t>
      </w:r>
      <w:r w:rsidR="000D68A4">
        <w:rPr>
          <w:sz w:val="28"/>
          <w:szCs w:val="28"/>
        </w:rPr>
        <w:t xml:space="preserve"> exhibited higher conversion and yields at 85</w:t>
      </w:r>
      <w:r w:rsidR="000D68A4" w:rsidRPr="00993F37">
        <w:rPr>
          <w:sz w:val="28"/>
          <w:szCs w:val="28"/>
        </w:rPr>
        <w:t>0°C</w:t>
      </w:r>
      <w:r w:rsidR="000D68A4">
        <w:rPr>
          <w:sz w:val="28"/>
          <w:szCs w:val="28"/>
        </w:rPr>
        <w:t xml:space="preserve"> in the temperature cycling test, in which the sample could be reduced in the reaction flow</w:t>
      </w:r>
      <w:r w:rsidR="002B57C2">
        <w:rPr>
          <w:sz w:val="28"/>
          <w:szCs w:val="28"/>
        </w:rPr>
        <w:t xml:space="preserve"> during stepwise temperature elevation</w:t>
      </w:r>
      <w:r w:rsidR="000D68A4">
        <w:rPr>
          <w:sz w:val="28"/>
          <w:szCs w:val="28"/>
        </w:rPr>
        <w:t>.</w:t>
      </w:r>
      <w:r w:rsidR="002B57C2">
        <w:rPr>
          <w:sz w:val="28"/>
          <w:szCs w:val="28"/>
        </w:rPr>
        <w:t xml:space="preserve"> In terms of examination in thermal cycles, this catalyst was the highest active among all studied samples.</w:t>
      </w:r>
    </w:p>
    <w:p w:rsidR="00215309" w:rsidRPr="00993F37" w:rsidRDefault="00215309" w:rsidP="00D77B38">
      <w:pPr>
        <w:spacing w:after="0" w:line="259" w:lineRule="auto"/>
        <w:ind w:firstLine="567"/>
        <w:jc w:val="both"/>
        <w:rPr>
          <w:sz w:val="28"/>
          <w:szCs w:val="28"/>
        </w:rPr>
      </w:pPr>
    </w:p>
    <w:p w:rsidR="0003214E" w:rsidRDefault="0003214E" w:rsidP="0003214E">
      <w:pPr>
        <w:spacing w:after="0" w:line="240" w:lineRule="auto"/>
        <w:ind w:firstLine="567"/>
        <w:jc w:val="both"/>
        <w:rPr>
          <w:b/>
          <w:sz w:val="28"/>
          <w:szCs w:val="28"/>
        </w:rPr>
      </w:pPr>
      <w:r w:rsidRPr="00993F37">
        <w:rPr>
          <w:b/>
          <w:sz w:val="28"/>
          <w:szCs w:val="28"/>
        </w:rPr>
        <w:t>3.5 Calculation part of the work</w:t>
      </w:r>
    </w:p>
    <w:p w:rsidR="00215309" w:rsidRDefault="00215309" w:rsidP="0003214E">
      <w:pPr>
        <w:spacing w:after="0" w:line="240" w:lineRule="auto"/>
        <w:ind w:firstLine="567"/>
        <w:jc w:val="both"/>
        <w:rPr>
          <w:b/>
          <w:sz w:val="28"/>
          <w:szCs w:val="28"/>
        </w:rPr>
      </w:pPr>
    </w:p>
    <w:p w:rsidR="00467E44" w:rsidRPr="00993F37" w:rsidRDefault="0003214E" w:rsidP="00AF7F0B">
      <w:pPr>
        <w:spacing w:after="0" w:line="240" w:lineRule="auto"/>
        <w:ind w:firstLine="567"/>
        <w:jc w:val="both"/>
        <w:rPr>
          <w:sz w:val="28"/>
          <w:szCs w:val="28"/>
        </w:rPr>
      </w:pPr>
      <w:r w:rsidRPr="00993F37">
        <w:rPr>
          <w:sz w:val="28"/>
          <w:szCs w:val="28"/>
        </w:rPr>
        <w:t>Calculation of the material bala</w:t>
      </w:r>
      <w:r w:rsidR="00467E44" w:rsidRPr="00993F37">
        <w:rPr>
          <w:sz w:val="28"/>
          <w:szCs w:val="28"/>
        </w:rPr>
        <w:t xml:space="preserve">nce of dry reforming of methane. </w:t>
      </w:r>
      <w:r w:rsidRPr="00993F37">
        <w:rPr>
          <w:sz w:val="28"/>
          <w:szCs w:val="28"/>
        </w:rPr>
        <w:t xml:space="preserve">The calculation of the material balance was carried out </w:t>
      </w:r>
      <w:r w:rsidR="004F41D2" w:rsidRPr="00993F37">
        <w:rPr>
          <w:sz w:val="28"/>
          <w:szCs w:val="28"/>
        </w:rPr>
        <w:t>based on</w:t>
      </w:r>
      <w:r w:rsidRPr="00993F37">
        <w:rPr>
          <w:sz w:val="28"/>
          <w:szCs w:val="28"/>
        </w:rPr>
        <w:t xml:space="preserve"> experimental data for the 15Ni-15Mg-</w:t>
      </w:r>
      <w:r w:rsidR="00177AB1" w:rsidRPr="00993F37">
        <w:rPr>
          <w:sz w:val="28"/>
          <w:szCs w:val="28"/>
        </w:rPr>
        <w:t>20Al catalyst at 850°C (Table 34</w:t>
      </w:r>
      <w:r w:rsidR="00AF7F0B">
        <w:rPr>
          <w:sz w:val="28"/>
          <w:szCs w:val="28"/>
        </w:rPr>
        <w:t xml:space="preserve">). </w:t>
      </w:r>
      <w:r w:rsidR="00467E44" w:rsidRPr="00993F37">
        <w:rPr>
          <w:sz w:val="28"/>
          <w:szCs w:val="28"/>
        </w:rPr>
        <w:t>The material balance was compiled for hourly productivity. The feed conversion of and values were taken to be 94% (methane) and 96% (carbon dioxide), the flow rate of the source gas is 3000 m</w:t>
      </w:r>
      <w:r w:rsidR="00467E44" w:rsidRPr="00993F37">
        <w:rPr>
          <w:sz w:val="28"/>
          <w:szCs w:val="28"/>
          <w:vertAlign w:val="superscript"/>
        </w:rPr>
        <w:t>3</w:t>
      </w:r>
      <w:r w:rsidR="00C4327A" w:rsidRPr="00993F37">
        <w:rPr>
          <w:sz w:val="28"/>
          <w:szCs w:val="28"/>
        </w:rPr>
        <w:t>·</w:t>
      </w:r>
      <w:r w:rsidR="00467E44" w:rsidRPr="00993F37">
        <w:rPr>
          <w:sz w:val="28"/>
          <w:szCs w:val="28"/>
        </w:rPr>
        <w:t>h</w:t>
      </w:r>
      <w:r w:rsidR="00C4327A" w:rsidRPr="00993F37">
        <w:rPr>
          <w:sz w:val="28"/>
          <w:szCs w:val="28"/>
          <w:vertAlign w:val="superscript"/>
        </w:rPr>
        <w:t>-1</w:t>
      </w:r>
      <w:r w:rsidR="00467E44" w:rsidRPr="00993F37">
        <w:rPr>
          <w:sz w:val="28"/>
          <w:szCs w:val="28"/>
        </w:rPr>
        <w:t>. Composition of the gas mixture: 33% CH</w:t>
      </w:r>
      <w:r w:rsidR="00467E44" w:rsidRPr="00993F37">
        <w:rPr>
          <w:sz w:val="28"/>
          <w:szCs w:val="28"/>
          <w:vertAlign w:val="subscript"/>
        </w:rPr>
        <w:t>4</w:t>
      </w:r>
      <w:r w:rsidR="00467E44" w:rsidRPr="00993F37">
        <w:rPr>
          <w:sz w:val="28"/>
          <w:szCs w:val="28"/>
        </w:rPr>
        <w:t>: 33% CO</w:t>
      </w:r>
      <w:r w:rsidR="00467E44" w:rsidRPr="00993F37">
        <w:rPr>
          <w:sz w:val="28"/>
          <w:szCs w:val="28"/>
          <w:vertAlign w:val="subscript"/>
        </w:rPr>
        <w:t>2</w:t>
      </w:r>
      <w:r w:rsidR="00AF7F0B">
        <w:rPr>
          <w:sz w:val="28"/>
          <w:szCs w:val="28"/>
        </w:rPr>
        <w:t xml:space="preserve">: 34% Ar. </w:t>
      </w:r>
      <w:r w:rsidR="00467E44" w:rsidRPr="00993F37">
        <w:rPr>
          <w:sz w:val="28"/>
          <w:szCs w:val="28"/>
        </w:rPr>
        <w:t>The initial feed consists of methane, carbon dioxide and argon, while product contains not only main synthesis gas but also unreacted methane, carbon dioxide. Argon flowing to the reactor and flows away without any changes.</w:t>
      </w:r>
    </w:p>
    <w:p w:rsidR="0032406F" w:rsidRPr="00993F37" w:rsidRDefault="0032406F" w:rsidP="0003214E">
      <w:pPr>
        <w:spacing w:after="0" w:line="240" w:lineRule="auto"/>
        <w:jc w:val="both"/>
        <w:rPr>
          <w:rFonts w:eastAsiaTheme="minorEastAsia"/>
          <w:sz w:val="28"/>
          <w:szCs w:val="28"/>
        </w:rPr>
      </w:pPr>
    </w:p>
    <w:p w:rsidR="0003214E" w:rsidRPr="00993F37" w:rsidRDefault="00177AB1" w:rsidP="0003214E">
      <w:pPr>
        <w:spacing w:after="0" w:line="240" w:lineRule="auto"/>
        <w:jc w:val="both"/>
        <w:rPr>
          <w:sz w:val="28"/>
          <w:szCs w:val="28"/>
        </w:rPr>
      </w:pPr>
      <w:r w:rsidRPr="00993F37">
        <w:rPr>
          <w:rFonts w:eastAsiaTheme="minorEastAsia"/>
          <w:sz w:val="28"/>
          <w:szCs w:val="28"/>
        </w:rPr>
        <w:t>Table 34</w:t>
      </w:r>
      <w:r w:rsidR="0003214E" w:rsidRPr="00993F37">
        <w:rPr>
          <w:rFonts w:eastAsiaTheme="minorEastAsia"/>
          <w:sz w:val="28"/>
          <w:szCs w:val="28"/>
        </w:rPr>
        <w:t xml:space="preserve"> – </w:t>
      </w:r>
      <w:r w:rsidR="0003214E" w:rsidRPr="00993F37">
        <w:rPr>
          <w:sz w:val="28"/>
          <w:szCs w:val="28"/>
        </w:rPr>
        <w:t>The material balance of dry methane reforming for the 15Ni-15Mg-20Al catalyst at 850°C</w:t>
      </w:r>
    </w:p>
    <w:p w:rsidR="0003214E" w:rsidRPr="00993F37" w:rsidRDefault="0003214E" w:rsidP="0003214E">
      <w:pPr>
        <w:spacing w:after="0" w:line="240" w:lineRule="auto"/>
        <w:jc w:val="both"/>
        <w:rPr>
          <w:sz w:val="28"/>
          <w:szCs w:val="28"/>
        </w:rPr>
      </w:pPr>
    </w:p>
    <w:tbl>
      <w:tblPr>
        <w:tblW w:w="9747" w:type="dxa"/>
        <w:tblLook w:val="04A0" w:firstRow="1" w:lastRow="0" w:firstColumn="1" w:lastColumn="0" w:noHBand="0" w:noVBand="1"/>
      </w:tblPr>
      <w:tblGrid>
        <w:gridCol w:w="1760"/>
        <w:gridCol w:w="1417"/>
        <w:gridCol w:w="1742"/>
        <w:gridCol w:w="1568"/>
        <w:gridCol w:w="1559"/>
        <w:gridCol w:w="1701"/>
      </w:tblGrid>
      <w:tr w:rsidR="0062697F" w:rsidRPr="00993F37" w:rsidTr="00880C67">
        <w:trPr>
          <w:trHeight w:val="302"/>
        </w:trPr>
        <w:tc>
          <w:tcPr>
            <w:tcW w:w="4919"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03214E" w:rsidRPr="00993F37" w:rsidRDefault="0003214E" w:rsidP="0003214E">
            <w:pPr>
              <w:spacing w:after="0" w:line="240" w:lineRule="auto"/>
              <w:jc w:val="center"/>
              <w:rPr>
                <w:rFonts w:eastAsia="Times New Roman"/>
                <w:sz w:val="24"/>
                <w:szCs w:val="24"/>
              </w:rPr>
            </w:pPr>
            <w:r w:rsidRPr="00993F37">
              <w:rPr>
                <w:rFonts w:eastAsia="Times New Roman"/>
                <w:sz w:val="24"/>
                <w:szCs w:val="24"/>
              </w:rPr>
              <w:t>Initial feed</w:t>
            </w:r>
          </w:p>
        </w:tc>
        <w:tc>
          <w:tcPr>
            <w:tcW w:w="4828" w:type="dxa"/>
            <w:gridSpan w:val="3"/>
            <w:tcBorders>
              <w:top w:val="single" w:sz="8" w:space="0" w:color="auto"/>
              <w:left w:val="nil"/>
              <w:bottom w:val="single" w:sz="4" w:space="0" w:color="auto"/>
              <w:right w:val="single" w:sz="8" w:space="0" w:color="000000"/>
            </w:tcBorders>
            <w:shd w:val="clear" w:color="auto" w:fill="auto"/>
            <w:vAlign w:val="center"/>
            <w:hideMark/>
          </w:tcPr>
          <w:p w:rsidR="0003214E" w:rsidRPr="00993F37" w:rsidRDefault="0003214E" w:rsidP="0003214E">
            <w:pPr>
              <w:spacing w:after="0" w:line="240" w:lineRule="auto"/>
              <w:jc w:val="center"/>
              <w:rPr>
                <w:rFonts w:eastAsia="Times New Roman"/>
                <w:sz w:val="24"/>
                <w:szCs w:val="24"/>
              </w:rPr>
            </w:pPr>
            <w:r w:rsidRPr="00993F37">
              <w:rPr>
                <w:rFonts w:eastAsia="Times New Roman"/>
                <w:bCs/>
                <w:sz w:val="24"/>
                <w:szCs w:val="24"/>
              </w:rPr>
              <w:t>Product</w:t>
            </w:r>
          </w:p>
        </w:tc>
      </w:tr>
      <w:tr w:rsidR="0062697F" w:rsidRPr="00993F37" w:rsidTr="00BE2399">
        <w:trPr>
          <w:trHeight w:val="525"/>
        </w:trPr>
        <w:tc>
          <w:tcPr>
            <w:tcW w:w="1760" w:type="dxa"/>
            <w:tcBorders>
              <w:top w:val="single" w:sz="4" w:space="0" w:color="auto"/>
              <w:left w:val="single" w:sz="8" w:space="0" w:color="auto"/>
              <w:bottom w:val="single" w:sz="4" w:space="0" w:color="auto"/>
              <w:right w:val="single" w:sz="8" w:space="0" w:color="auto"/>
            </w:tcBorders>
            <w:shd w:val="clear" w:color="auto" w:fill="auto"/>
            <w:hideMark/>
          </w:tcPr>
          <w:p w:rsidR="0003214E" w:rsidRPr="00993F37" w:rsidRDefault="0003214E" w:rsidP="00BE2399">
            <w:pPr>
              <w:spacing w:after="0" w:line="240" w:lineRule="auto"/>
              <w:jc w:val="both"/>
              <w:rPr>
                <w:rFonts w:eastAsia="Times New Roman"/>
                <w:bCs/>
                <w:sz w:val="24"/>
                <w:szCs w:val="24"/>
              </w:rPr>
            </w:pPr>
            <w:r w:rsidRPr="00993F37">
              <w:rPr>
                <w:rFonts w:eastAsia="Times New Roman"/>
                <w:bCs/>
                <w:sz w:val="24"/>
                <w:szCs w:val="24"/>
              </w:rPr>
              <w:t>Component</w:t>
            </w:r>
          </w:p>
        </w:tc>
        <w:tc>
          <w:tcPr>
            <w:tcW w:w="1417" w:type="dxa"/>
            <w:tcBorders>
              <w:top w:val="single" w:sz="4" w:space="0" w:color="auto"/>
              <w:left w:val="nil"/>
              <w:bottom w:val="single" w:sz="4" w:space="0" w:color="auto"/>
              <w:right w:val="single" w:sz="8" w:space="0" w:color="auto"/>
            </w:tcBorders>
            <w:shd w:val="clear" w:color="auto" w:fill="auto"/>
            <w:hideMark/>
          </w:tcPr>
          <w:p w:rsidR="0003214E" w:rsidRPr="00993F37" w:rsidRDefault="00C4327A" w:rsidP="00BE2399">
            <w:pPr>
              <w:spacing w:after="0" w:line="240" w:lineRule="auto"/>
              <w:jc w:val="center"/>
              <w:rPr>
                <w:rFonts w:eastAsia="Times New Roman"/>
                <w:bCs/>
                <w:sz w:val="24"/>
                <w:szCs w:val="24"/>
              </w:rPr>
            </w:pPr>
            <w:r w:rsidRPr="00993F37">
              <w:rPr>
                <w:rFonts w:eastAsia="Times New Roman"/>
                <w:bCs/>
                <w:sz w:val="24"/>
                <w:szCs w:val="24"/>
              </w:rPr>
              <w:t>Mass flow, kg</w:t>
            </w:r>
            <w:r w:rsidRPr="00993F37">
              <w:rPr>
                <w:sz w:val="24"/>
                <w:szCs w:val="24"/>
              </w:rPr>
              <w:t>·h</w:t>
            </w:r>
            <w:r w:rsidRPr="00993F37">
              <w:rPr>
                <w:sz w:val="24"/>
                <w:szCs w:val="24"/>
                <w:vertAlign w:val="superscript"/>
              </w:rPr>
              <w:t>-1</w:t>
            </w:r>
          </w:p>
        </w:tc>
        <w:tc>
          <w:tcPr>
            <w:tcW w:w="1742" w:type="dxa"/>
            <w:tcBorders>
              <w:top w:val="single" w:sz="4" w:space="0" w:color="auto"/>
              <w:left w:val="nil"/>
              <w:bottom w:val="single" w:sz="4" w:space="0" w:color="auto"/>
              <w:right w:val="single" w:sz="8" w:space="0" w:color="auto"/>
            </w:tcBorders>
            <w:shd w:val="clear" w:color="auto" w:fill="auto"/>
            <w:hideMark/>
          </w:tcPr>
          <w:p w:rsidR="0003214E" w:rsidRPr="00993F37" w:rsidRDefault="0003214E" w:rsidP="00BE2399">
            <w:pPr>
              <w:spacing w:after="0" w:line="240" w:lineRule="auto"/>
              <w:jc w:val="center"/>
              <w:rPr>
                <w:rFonts w:eastAsia="Times New Roman"/>
                <w:bCs/>
                <w:sz w:val="24"/>
                <w:szCs w:val="24"/>
              </w:rPr>
            </w:pPr>
            <w:r w:rsidRPr="00993F37">
              <w:rPr>
                <w:rFonts w:eastAsia="Times New Roman"/>
                <w:bCs/>
                <w:sz w:val="24"/>
                <w:szCs w:val="24"/>
              </w:rPr>
              <w:t>Volume flow,</w:t>
            </w:r>
            <w:r w:rsidRPr="00993F37">
              <w:rPr>
                <w:rFonts w:eastAsia="Times New Roman"/>
                <w:bCs/>
                <w:sz w:val="24"/>
                <w:szCs w:val="24"/>
                <w:lang w:val="kk-KZ"/>
              </w:rPr>
              <w:t xml:space="preserve"> </w:t>
            </w:r>
            <w:r w:rsidR="00C4327A" w:rsidRPr="00993F37">
              <w:rPr>
                <w:sz w:val="24"/>
                <w:szCs w:val="24"/>
              </w:rPr>
              <w:t>m</w:t>
            </w:r>
            <w:r w:rsidR="00C4327A" w:rsidRPr="00993F37">
              <w:rPr>
                <w:sz w:val="24"/>
                <w:szCs w:val="24"/>
                <w:vertAlign w:val="superscript"/>
              </w:rPr>
              <w:t>3</w:t>
            </w:r>
            <w:r w:rsidR="00C4327A" w:rsidRPr="00993F37">
              <w:rPr>
                <w:sz w:val="24"/>
                <w:szCs w:val="24"/>
              </w:rPr>
              <w:t>·h</w:t>
            </w:r>
            <w:r w:rsidR="00C4327A" w:rsidRPr="00993F37">
              <w:rPr>
                <w:sz w:val="24"/>
                <w:szCs w:val="24"/>
                <w:vertAlign w:val="superscript"/>
              </w:rPr>
              <w:t>-1</w:t>
            </w:r>
          </w:p>
        </w:tc>
        <w:tc>
          <w:tcPr>
            <w:tcW w:w="1568" w:type="dxa"/>
            <w:tcBorders>
              <w:top w:val="single" w:sz="4" w:space="0" w:color="auto"/>
              <w:left w:val="nil"/>
              <w:bottom w:val="single" w:sz="4" w:space="0" w:color="auto"/>
              <w:right w:val="single" w:sz="8" w:space="0" w:color="auto"/>
            </w:tcBorders>
            <w:shd w:val="clear" w:color="auto" w:fill="auto"/>
            <w:hideMark/>
          </w:tcPr>
          <w:p w:rsidR="0003214E" w:rsidRPr="00993F37" w:rsidRDefault="0003214E" w:rsidP="00BE2399">
            <w:pPr>
              <w:spacing w:after="0" w:line="240" w:lineRule="auto"/>
              <w:jc w:val="both"/>
              <w:rPr>
                <w:rFonts w:eastAsia="Times New Roman"/>
                <w:bCs/>
                <w:sz w:val="24"/>
                <w:szCs w:val="24"/>
              </w:rPr>
            </w:pPr>
            <w:r w:rsidRPr="00993F37">
              <w:rPr>
                <w:rFonts w:eastAsia="Times New Roman"/>
                <w:bCs/>
                <w:sz w:val="24"/>
                <w:szCs w:val="24"/>
              </w:rPr>
              <w:t>Component</w:t>
            </w:r>
          </w:p>
        </w:tc>
        <w:tc>
          <w:tcPr>
            <w:tcW w:w="1559" w:type="dxa"/>
            <w:tcBorders>
              <w:top w:val="single" w:sz="4" w:space="0" w:color="auto"/>
              <w:left w:val="nil"/>
              <w:bottom w:val="single" w:sz="4" w:space="0" w:color="auto"/>
              <w:right w:val="single" w:sz="8" w:space="0" w:color="auto"/>
            </w:tcBorders>
            <w:shd w:val="clear" w:color="auto" w:fill="auto"/>
            <w:hideMark/>
          </w:tcPr>
          <w:p w:rsidR="0003214E" w:rsidRPr="00993F37" w:rsidRDefault="0003214E" w:rsidP="00BE2399">
            <w:pPr>
              <w:spacing w:after="0" w:line="240" w:lineRule="auto"/>
              <w:jc w:val="center"/>
              <w:rPr>
                <w:rFonts w:eastAsia="Times New Roman"/>
                <w:bCs/>
                <w:sz w:val="24"/>
                <w:szCs w:val="24"/>
              </w:rPr>
            </w:pPr>
            <w:r w:rsidRPr="00993F37">
              <w:rPr>
                <w:rFonts w:eastAsia="Times New Roman"/>
                <w:bCs/>
                <w:sz w:val="24"/>
                <w:szCs w:val="24"/>
              </w:rPr>
              <w:t>Mass f</w:t>
            </w:r>
            <w:r w:rsidR="00C4327A" w:rsidRPr="00993F37">
              <w:rPr>
                <w:rFonts w:eastAsia="Times New Roman"/>
                <w:bCs/>
                <w:sz w:val="24"/>
                <w:szCs w:val="24"/>
              </w:rPr>
              <w:t>low, kg</w:t>
            </w:r>
            <w:r w:rsidR="00C4327A" w:rsidRPr="00993F37">
              <w:rPr>
                <w:sz w:val="24"/>
                <w:szCs w:val="24"/>
              </w:rPr>
              <w:t>·h</w:t>
            </w:r>
            <w:r w:rsidR="00C4327A" w:rsidRPr="00993F37">
              <w:rPr>
                <w:sz w:val="24"/>
                <w:szCs w:val="24"/>
                <w:vertAlign w:val="superscript"/>
              </w:rPr>
              <w:t>-1</w:t>
            </w:r>
          </w:p>
        </w:tc>
        <w:tc>
          <w:tcPr>
            <w:tcW w:w="1701" w:type="dxa"/>
            <w:tcBorders>
              <w:top w:val="single" w:sz="4" w:space="0" w:color="auto"/>
              <w:left w:val="nil"/>
              <w:bottom w:val="single" w:sz="4" w:space="0" w:color="auto"/>
              <w:right w:val="single" w:sz="8" w:space="0" w:color="auto"/>
            </w:tcBorders>
            <w:shd w:val="clear" w:color="auto" w:fill="auto"/>
            <w:hideMark/>
          </w:tcPr>
          <w:p w:rsidR="0003214E" w:rsidRPr="00993F37" w:rsidRDefault="0003214E" w:rsidP="00BE2399">
            <w:pPr>
              <w:spacing w:after="0" w:line="240" w:lineRule="auto"/>
              <w:jc w:val="center"/>
              <w:rPr>
                <w:rFonts w:eastAsia="Times New Roman"/>
                <w:bCs/>
                <w:sz w:val="24"/>
                <w:szCs w:val="24"/>
              </w:rPr>
            </w:pPr>
            <w:r w:rsidRPr="00993F37">
              <w:rPr>
                <w:rFonts w:eastAsia="Times New Roman"/>
                <w:bCs/>
                <w:sz w:val="24"/>
                <w:szCs w:val="24"/>
              </w:rPr>
              <w:t>Volume flow,</w:t>
            </w:r>
            <w:r w:rsidRPr="00993F37">
              <w:rPr>
                <w:rFonts w:eastAsia="Times New Roman"/>
                <w:bCs/>
                <w:sz w:val="24"/>
                <w:szCs w:val="24"/>
                <w:lang w:val="kk-KZ"/>
              </w:rPr>
              <w:t xml:space="preserve"> </w:t>
            </w:r>
            <w:r w:rsidR="00C4327A" w:rsidRPr="00993F37">
              <w:rPr>
                <w:sz w:val="24"/>
                <w:szCs w:val="24"/>
              </w:rPr>
              <w:t>m</w:t>
            </w:r>
            <w:r w:rsidR="00C4327A" w:rsidRPr="00993F37">
              <w:rPr>
                <w:sz w:val="24"/>
                <w:szCs w:val="24"/>
                <w:vertAlign w:val="superscript"/>
              </w:rPr>
              <w:t>3</w:t>
            </w:r>
            <w:r w:rsidR="00C4327A" w:rsidRPr="00993F37">
              <w:rPr>
                <w:sz w:val="24"/>
                <w:szCs w:val="24"/>
              </w:rPr>
              <w:t>·h</w:t>
            </w:r>
            <w:r w:rsidR="00C4327A" w:rsidRPr="00993F37">
              <w:rPr>
                <w:sz w:val="24"/>
                <w:szCs w:val="24"/>
                <w:vertAlign w:val="superscript"/>
              </w:rPr>
              <w:t>-1</w:t>
            </w:r>
          </w:p>
        </w:tc>
      </w:tr>
      <w:tr w:rsidR="0062697F" w:rsidRPr="00993F37" w:rsidTr="00880C67">
        <w:trPr>
          <w:trHeight w:val="302"/>
        </w:trPr>
        <w:tc>
          <w:tcPr>
            <w:tcW w:w="176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3214E" w:rsidRPr="00993F37" w:rsidRDefault="0003214E" w:rsidP="0003214E">
            <w:pPr>
              <w:spacing w:after="0" w:line="240" w:lineRule="auto"/>
              <w:rPr>
                <w:rFonts w:eastAsia="Times New Roman"/>
                <w:bCs/>
                <w:sz w:val="24"/>
                <w:szCs w:val="24"/>
              </w:rPr>
            </w:pPr>
            <w:r w:rsidRPr="00993F37">
              <w:rPr>
                <w:rFonts w:eastAsia="Times New Roman"/>
                <w:bCs/>
                <w:sz w:val="24"/>
                <w:szCs w:val="24"/>
              </w:rPr>
              <w:t>CH</w:t>
            </w:r>
            <w:r w:rsidRPr="00993F37">
              <w:rPr>
                <w:rFonts w:eastAsia="Times New Roman"/>
                <w:bCs/>
                <w:sz w:val="24"/>
                <w:szCs w:val="24"/>
                <w:vertAlign w:val="subscript"/>
              </w:rPr>
              <w:t>4</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707</w:t>
            </w:r>
          </w:p>
        </w:tc>
        <w:tc>
          <w:tcPr>
            <w:tcW w:w="1742"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990</w:t>
            </w:r>
          </w:p>
        </w:tc>
        <w:tc>
          <w:tcPr>
            <w:tcW w:w="1568"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03214E">
            <w:pPr>
              <w:spacing w:after="0" w:line="240" w:lineRule="auto"/>
              <w:rPr>
                <w:rFonts w:eastAsia="Times New Roman"/>
                <w:bCs/>
                <w:sz w:val="24"/>
                <w:szCs w:val="24"/>
              </w:rPr>
            </w:pPr>
            <w:r w:rsidRPr="00993F37">
              <w:rPr>
                <w:rFonts w:eastAsia="Times New Roman"/>
                <w:bCs/>
                <w:sz w:val="24"/>
                <w:szCs w:val="24"/>
              </w:rPr>
              <w:t>CH</w:t>
            </w:r>
            <w:r w:rsidRPr="00993F37">
              <w:rPr>
                <w:rFonts w:eastAsia="Times New Roman"/>
                <w:bCs/>
                <w:sz w:val="24"/>
                <w:szCs w:val="24"/>
                <w:vertAlign w:val="subscript"/>
              </w:rPr>
              <w:t>4</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42</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59</w:t>
            </w:r>
          </w:p>
        </w:tc>
      </w:tr>
      <w:tr w:rsidR="0062697F" w:rsidRPr="00993F37" w:rsidTr="00880C67">
        <w:trPr>
          <w:trHeight w:val="302"/>
        </w:trPr>
        <w:tc>
          <w:tcPr>
            <w:tcW w:w="176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3214E" w:rsidRPr="00993F37" w:rsidRDefault="0003214E" w:rsidP="0003214E">
            <w:pPr>
              <w:spacing w:after="0" w:line="240" w:lineRule="auto"/>
              <w:rPr>
                <w:rFonts w:eastAsia="Times New Roman"/>
                <w:bCs/>
                <w:sz w:val="24"/>
                <w:szCs w:val="24"/>
              </w:rPr>
            </w:pPr>
            <w:r w:rsidRPr="00993F37">
              <w:rPr>
                <w:rFonts w:eastAsia="Times New Roman"/>
                <w:bCs/>
                <w:sz w:val="24"/>
                <w:szCs w:val="24"/>
              </w:rPr>
              <w:t>СО</w:t>
            </w:r>
            <w:r w:rsidRPr="00993F37">
              <w:rPr>
                <w:rFonts w:eastAsia="Times New Roman"/>
                <w:bCs/>
                <w:sz w:val="24"/>
                <w:szCs w:val="24"/>
                <w:vertAlign w:val="subscript"/>
              </w:rPr>
              <w:t>2</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1945</w:t>
            </w:r>
          </w:p>
        </w:tc>
        <w:tc>
          <w:tcPr>
            <w:tcW w:w="1742"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990</w:t>
            </w:r>
          </w:p>
        </w:tc>
        <w:tc>
          <w:tcPr>
            <w:tcW w:w="1568"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03214E">
            <w:pPr>
              <w:spacing w:after="0" w:line="240" w:lineRule="auto"/>
              <w:rPr>
                <w:rFonts w:eastAsia="Times New Roman"/>
                <w:bCs/>
                <w:sz w:val="24"/>
                <w:szCs w:val="24"/>
              </w:rPr>
            </w:pPr>
            <w:r w:rsidRPr="00993F37">
              <w:rPr>
                <w:rFonts w:eastAsia="Times New Roman"/>
                <w:bCs/>
                <w:sz w:val="24"/>
                <w:szCs w:val="24"/>
              </w:rPr>
              <w:t>СО</w:t>
            </w:r>
            <w:r w:rsidRPr="00993F37">
              <w:rPr>
                <w:rFonts w:eastAsia="Times New Roman"/>
                <w:bCs/>
                <w:sz w:val="24"/>
                <w:szCs w:val="24"/>
                <w:vertAlign w:val="subscript"/>
              </w:rPr>
              <w:t>2</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78</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40</w:t>
            </w:r>
          </w:p>
        </w:tc>
      </w:tr>
      <w:tr w:rsidR="0062697F" w:rsidRPr="00993F37" w:rsidTr="00880C67">
        <w:trPr>
          <w:trHeight w:val="302"/>
        </w:trPr>
        <w:tc>
          <w:tcPr>
            <w:tcW w:w="176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3214E" w:rsidRPr="00993F37" w:rsidRDefault="0003214E" w:rsidP="0003214E">
            <w:pPr>
              <w:spacing w:after="0" w:line="240" w:lineRule="auto"/>
              <w:rPr>
                <w:rFonts w:eastAsia="Times New Roman"/>
                <w:bCs/>
                <w:sz w:val="24"/>
                <w:szCs w:val="24"/>
              </w:rPr>
            </w:pPr>
            <w:r w:rsidRPr="00993F37">
              <w:rPr>
                <w:rFonts w:eastAsia="Times New Roman"/>
                <w:bCs/>
                <w:sz w:val="24"/>
                <w:szCs w:val="24"/>
              </w:rPr>
              <w:t>Ar</w:t>
            </w:r>
          </w:p>
        </w:tc>
        <w:tc>
          <w:tcPr>
            <w:tcW w:w="1417"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1819</w:t>
            </w:r>
          </w:p>
        </w:tc>
        <w:tc>
          <w:tcPr>
            <w:tcW w:w="1742"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1020</w:t>
            </w:r>
          </w:p>
        </w:tc>
        <w:tc>
          <w:tcPr>
            <w:tcW w:w="1568"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03214E">
            <w:pPr>
              <w:spacing w:after="0" w:line="240" w:lineRule="auto"/>
              <w:rPr>
                <w:rFonts w:eastAsia="Times New Roman"/>
                <w:bCs/>
                <w:sz w:val="24"/>
                <w:szCs w:val="24"/>
              </w:rPr>
            </w:pPr>
            <w:r w:rsidRPr="00993F37">
              <w:rPr>
                <w:rFonts w:eastAsia="Times New Roman"/>
                <w:bCs/>
                <w:sz w:val="24"/>
                <w:szCs w:val="24"/>
              </w:rPr>
              <w:t>Ar</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1819</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1020</w:t>
            </w:r>
          </w:p>
        </w:tc>
      </w:tr>
      <w:tr w:rsidR="0062697F" w:rsidRPr="00993F37" w:rsidTr="00880C67">
        <w:trPr>
          <w:trHeight w:val="302"/>
        </w:trPr>
        <w:tc>
          <w:tcPr>
            <w:tcW w:w="1760" w:type="dxa"/>
            <w:tcBorders>
              <w:top w:val="single" w:sz="4" w:space="0" w:color="auto"/>
              <w:left w:val="single" w:sz="8" w:space="0" w:color="auto"/>
              <w:bottom w:val="single" w:sz="4" w:space="0" w:color="auto"/>
              <w:right w:val="single" w:sz="8" w:space="0" w:color="auto"/>
            </w:tcBorders>
            <w:shd w:val="clear" w:color="auto" w:fill="auto"/>
            <w:hideMark/>
          </w:tcPr>
          <w:p w:rsidR="0003214E" w:rsidRPr="00993F37" w:rsidRDefault="0003214E" w:rsidP="0003214E">
            <w:pPr>
              <w:spacing w:after="0" w:line="240" w:lineRule="auto"/>
              <w:rPr>
                <w:rFonts w:eastAsia="Times New Roman"/>
                <w:sz w:val="24"/>
                <w:szCs w:val="24"/>
              </w:rPr>
            </w:pPr>
            <w:r w:rsidRPr="00993F37">
              <w:rPr>
                <w:rFonts w:eastAsia="Times New Roman"/>
                <w:sz w:val="24"/>
                <w:szCs w:val="24"/>
              </w:rPr>
              <w:t> </w:t>
            </w:r>
          </w:p>
        </w:tc>
        <w:tc>
          <w:tcPr>
            <w:tcW w:w="1417" w:type="dxa"/>
            <w:tcBorders>
              <w:top w:val="single" w:sz="4" w:space="0" w:color="auto"/>
              <w:left w:val="nil"/>
              <w:bottom w:val="single" w:sz="4" w:space="0" w:color="auto"/>
              <w:right w:val="single" w:sz="8" w:space="0" w:color="auto"/>
            </w:tcBorders>
            <w:shd w:val="clear" w:color="auto" w:fill="auto"/>
            <w:hideMark/>
          </w:tcPr>
          <w:p w:rsidR="0003214E" w:rsidRPr="00993F37" w:rsidRDefault="0003214E" w:rsidP="00BE2399">
            <w:pPr>
              <w:spacing w:after="0" w:line="240" w:lineRule="auto"/>
              <w:jc w:val="center"/>
              <w:rPr>
                <w:rFonts w:eastAsia="Times New Roman"/>
                <w:sz w:val="24"/>
                <w:szCs w:val="24"/>
              </w:rPr>
            </w:pPr>
          </w:p>
        </w:tc>
        <w:tc>
          <w:tcPr>
            <w:tcW w:w="1742" w:type="dxa"/>
            <w:tcBorders>
              <w:top w:val="single" w:sz="4" w:space="0" w:color="auto"/>
              <w:left w:val="nil"/>
              <w:bottom w:val="single" w:sz="4" w:space="0" w:color="auto"/>
              <w:right w:val="single" w:sz="8" w:space="0" w:color="auto"/>
            </w:tcBorders>
            <w:shd w:val="clear" w:color="auto" w:fill="auto"/>
            <w:hideMark/>
          </w:tcPr>
          <w:p w:rsidR="0003214E" w:rsidRPr="00993F37" w:rsidRDefault="0003214E" w:rsidP="00BE2399">
            <w:pPr>
              <w:spacing w:after="0" w:line="240" w:lineRule="auto"/>
              <w:jc w:val="center"/>
              <w:rPr>
                <w:rFonts w:eastAsia="Times New Roman"/>
                <w:sz w:val="24"/>
                <w:szCs w:val="24"/>
              </w:rPr>
            </w:pPr>
          </w:p>
        </w:tc>
        <w:tc>
          <w:tcPr>
            <w:tcW w:w="1568"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03214E">
            <w:pPr>
              <w:spacing w:after="0" w:line="240" w:lineRule="auto"/>
              <w:rPr>
                <w:rFonts w:eastAsia="Times New Roman"/>
                <w:bCs/>
                <w:sz w:val="24"/>
                <w:szCs w:val="24"/>
              </w:rPr>
            </w:pPr>
            <w:r w:rsidRPr="00993F37">
              <w:rPr>
                <w:rFonts w:eastAsia="Times New Roman"/>
                <w:bCs/>
                <w:sz w:val="24"/>
                <w:szCs w:val="24"/>
              </w:rPr>
              <w:t>СО</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2350</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1980</w:t>
            </w:r>
          </w:p>
        </w:tc>
      </w:tr>
      <w:tr w:rsidR="0062697F" w:rsidRPr="00993F37" w:rsidTr="00880C67">
        <w:trPr>
          <w:trHeight w:val="330"/>
        </w:trPr>
        <w:tc>
          <w:tcPr>
            <w:tcW w:w="1760" w:type="dxa"/>
            <w:tcBorders>
              <w:top w:val="single" w:sz="4" w:space="0" w:color="auto"/>
              <w:left w:val="single" w:sz="8" w:space="0" w:color="auto"/>
              <w:bottom w:val="single" w:sz="4" w:space="0" w:color="auto"/>
              <w:right w:val="single" w:sz="8" w:space="0" w:color="auto"/>
            </w:tcBorders>
            <w:shd w:val="clear" w:color="auto" w:fill="auto"/>
            <w:hideMark/>
          </w:tcPr>
          <w:p w:rsidR="0003214E" w:rsidRPr="00993F37" w:rsidRDefault="0003214E" w:rsidP="0003214E">
            <w:pPr>
              <w:spacing w:after="0" w:line="240" w:lineRule="auto"/>
              <w:rPr>
                <w:rFonts w:eastAsia="Times New Roman"/>
                <w:sz w:val="24"/>
                <w:szCs w:val="24"/>
              </w:rPr>
            </w:pPr>
            <w:r w:rsidRPr="00993F37">
              <w:rPr>
                <w:rFonts w:eastAsia="Times New Roman"/>
                <w:sz w:val="24"/>
                <w:szCs w:val="24"/>
              </w:rPr>
              <w:t> </w:t>
            </w:r>
          </w:p>
        </w:tc>
        <w:tc>
          <w:tcPr>
            <w:tcW w:w="1417" w:type="dxa"/>
            <w:tcBorders>
              <w:top w:val="single" w:sz="4" w:space="0" w:color="auto"/>
              <w:left w:val="nil"/>
              <w:bottom w:val="single" w:sz="4" w:space="0" w:color="auto"/>
              <w:right w:val="single" w:sz="8" w:space="0" w:color="auto"/>
            </w:tcBorders>
            <w:shd w:val="clear" w:color="auto" w:fill="auto"/>
            <w:hideMark/>
          </w:tcPr>
          <w:p w:rsidR="0003214E" w:rsidRPr="00993F37" w:rsidRDefault="0003214E" w:rsidP="00BE2399">
            <w:pPr>
              <w:spacing w:after="0" w:line="240" w:lineRule="auto"/>
              <w:jc w:val="center"/>
              <w:rPr>
                <w:rFonts w:eastAsia="Times New Roman"/>
                <w:sz w:val="24"/>
                <w:szCs w:val="24"/>
              </w:rPr>
            </w:pPr>
          </w:p>
        </w:tc>
        <w:tc>
          <w:tcPr>
            <w:tcW w:w="1742" w:type="dxa"/>
            <w:tcBorders>
              <w:top w:val="single" w:sz="4" w:space="0" w:color="auto"/>
              <w:left w:val="nil"/>
              <w:bottom w:val="single" w:sz="4" w:space="0" w:color="auto"/>
              <w:right w:val="single" w:sz="8" w:space="0" w:color="auto"/>
            </w:tcBorders>
            <w:shd w:val="clear" w:color="auto" w:fill="auto"/>
            <w:hideMark/>
          </w:tcPr>
          <w:p w:rsidR="0003214E" w:rsidRPr="00993F37" w:rsidRDefault="0003214E" w:rsidP="00BE2399">
            <w:pPr>
              <w:spacing w:after="0" w:line="240" w:lineRule="auto"/>
              <w:jc w:val="center"/>
              <w:rPr>
                <w:rFonts w:eastAsia="Times New Roman"/>
                <w:sz w:val="24"/>
                <w:szCs w:val="24"/>
              </w:rPr>
            </w:pPr>
          </w:p>
        </w:tc>
        <w:tc>
          <w:tcPr>
            <w:tcW w:w="1568"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03214E">
            <w:pPr>
              <w:spacing w:after="0" w:line="240" w:lineRule="auto"/>
              <w:rPr>
                <w:rFonts w:eastAsia="Times New Roman"/>
                <w:bCs/>
                <w:sz w:val="24"/>
                <w:szCs w:val="24"/>
              </w:rPr>
            </w:pPr>
            <w:r w:rsidRPr="00993F37">
              <w:rPr>
                <w:rFonts w:eastAsia="Times New Roman"/>
                <w:bCs/>
                <w:sz w:val="24"/>
                <w:szCs w:val="24"/>
              </w:rPr>
              <w:t>Н</w:t>
            </w:r>
            <w:r w:rsidRPr="00993F37">
              <w:rPr>
                <w:rFonts w:eastAsia="Times New Roman"/>
                <w:bCs/>
                <w:sz w:val="24"/>
                <w:szCs w:val="24"/>
                <w:vertAlign w:val="subscript"/>
              </w:rPr>
              <w:t>2</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182</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1980</w:t>
            </w:r>
          </w:p>
        </w:tc>
      </w:tr>
      <w:tr w:rsidR="00880C67" w:rsidRPr="00993F37" w:rsidTr="00880C67">
        <w:trPr>
          <w:trHeight w:val="302"/>
        </w:trPr>
        <w:tc>
          <w:tcPr>
            <w:tcW w:w="17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3214E" w:rsidRPr="00993F37" w:rsidRDefault="0003214E" w:rsidP="0003214E">
            <w:pPr>
              <w:spacing w:after="0" w:line="240" w:lineRule="auto"/>
              <w:rPr>
                <w:rFonts w:eastAsia="Times New Roman"/>
                <w:sz w:val="24"/>
                <w:szCs w:val="24"/>
              </w:rPr>
            </w:pPr>
            <w:r w:rsidRPr="00993F37">
              <w:rPr>
                <w:rFonts w:eastAsia="Times New Roman"/>
                <w:sz w:val="24"/>
                <w:szCs w:val="24"/>
              </w:rPr>
              <w:t>Total:</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4471</w:t>
            </w:r>
          </w:p>
        </w:tc>
        <w:tc>
          <w:tcPr>
            <w:tcW w:w="1742" w:type="dxa"/>
            <w:tcBorders>
              <w:top w:val="single" w:sz="4" w:space="0" w:color="auto"/>
              <w:left w:val="nil"/>
              <w:bottom w:val="single" w:sz="8"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3000</w:t>
            </w:r>
          </w:p>
        </w:tc>
        <w:tc>
          <w:tcPr>
            <w:tcW w:w="1568" w:type="dxa"/>
            <w:tcBorders>
              <w:top w:val="single" w:sz="4" w:space="0" w:color="auto"/>
              <w:left w:val="nil"/>
              <w:bottom w:val="single" w:sz="8" w:space="0" w:color="auto"/>
              <w:right w:val="single" w:sz="8" w:space="0" w:color="auto"/>
            </w:tcBorders>
            <w:shd w:val="clear" w:color="auto" w:fill="auto"/>
            <w:vAlign w:val="center"/>
            <w:hideMark/>
          </w:tcPr>
          <w:p w:rsidR="0003214E" w:rsidRPr="00993F37" w:rsidRDefault="0003214E" w:rsidP="0003214E">
            <w:pPr>
              <w:spacing w:after="0" w:line="240" w:lineRule="auto"/>
              <w:rPr>
                <w:rFonts w:eastAsia="Times New Roman"/>
                <w:sz w:val="24"/>
                <w:szCs w:val="24"/>
              </w:rPr>
            </w:pPr>
            <w:r w:rsidRPr="00993F37">
              <w:rPr>
                <w:rFonts w:eastAsia="Times New Roman"/>
                <w:sz w:val="24"/>
                <w:szCs w:val="24"/>
              </w:rPr>
              <w:t>Total:</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4471</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03214E" w:rsidRPr="00993F37" w:rsidRDefault="0003214E" w:rsidP="00BE2399">
            <w:pPr>
              <w:spacing w:after="0" w:line="240" w:lineRule="auto"/>
              <w:jc w:val="center"/>
              <w:rPr>
                <w:rFonts w:eastAsia="Times New Roman"/>
                <w:sz w:val="24"/>
                <w:szCs w:val="24"/>
              </w:rPr>
            </w:pPr>
            <w:r w:rsidRPr="00993F37">
              <w:rPr>
                <w:rFonts w:eastAsia="Times New Roman"/>
                <w:sz w:val="24"/>
                <w:szCs w:val="24"/>
              </w:rPr>
              <w:t>5079</w:t>
            </w:r>
          </w:p>
        </w:tc>
      </w:tr>
    </w:tbl>
    <w:p w:rsidR="0003214E" w:rsidRPr="00993F37" w:rsidRDefault="0003214E" w:rsidP="00467E44">
      <w:pPr>
        <w:spacing w:after="0" w:line="240" w:lineRule="auto"/>
        <w:ind w:firstLine="567"/>
        <w:jc w:val="both"/>
        <w:rPr>
          <w:bCs/>
          <w:sz w:val="28"/>
          <w:szCs w:val="28"/>
        </w:rPr>
      </w:pPr>
      <w:r w:rsidRPr="00993F37">
        <w:rPr>
          <w:bCs/>
          <w:sz w:val="28"/>
          <w:szCs w:val="28"/>
        </w:rPr>
        <w:lastRenderedPageBreak/>
        <w:t>Economic calculation of the dry reforming of methane process</w:t>
      </w:r>
      <w:r w:rsidR="00467E44" w:rsidRPr="00993F37">
        <w:rPr>
          <w:bCs/>
          <w:sz w:val="28"/>
          <w:szCs w:val="28"/>
        </w:rPr>
        <w:t xml:space="preserve">. </w:t>
      </w:r>
      <w:r w:rsidRPr="00993F37">
        <w:rPr>
          <w:sz w:val="28"/>
          <w:szCs w:val="28"/>
        </w:rPr>
        <w:t>Approximate financial calculations of dry methane reforming are given without taking into accoun</w:t>
      </w:r>
      <w:r w:rsidR="00177AB1" w:rsidRPr="00993F37">
        <w:rPr>
          <w:sz w:val="28"/>
          <w:szCs w:val="28"/>
        </w:rPr>
        <w:t>t prices for equipment (Table 35</w:t>
      </w:r>
      <w:r w:rsidRPr="00993F37">
        <w:rPr>
          <w:sz w:val="28"/>
          <w:szCs w:val="28"/>
        </w:rPr>
        <w:t xml:space="preserve">), various components and other important components (gas purification, storage, etc.) that affect pricing. </w:t>
      </w:r>
      <w:r w:rsidR="00AF7F0B" w:rsidRPr="00993F37">
        <w:rPr>
          <w:sz w:val="28"/>
          <w:szCs w:val="28"/>
        </w:rPr>
        <w:t>The calculation was carried out taking into account the following factors: the mass of the catalyst prepared by impregnation is 1 kg. The installation operating time is 20 h.</w:t>
      </w:r>
    </w:p>
    <w:p w:rsidR="0003214E" w:rsidRPr="00993F37" w:rsidRDefault="0003214E" w:rsidP="0003214E">
      <w:pPr>
        <w:spacing w:after="0" w:line="240" w:lineRule="auto"/>
        <w:jc w:val="both"/>
        <w:rPr>
          <w:sz w:val="28"/>
          <w:szCs w:val="28"/>
        </w:rPr>
      </w:pPr>
    </w:p>
    <w:p w:rsidR="0003214E" w:rsidRPr="00993F37" w:rsidRDefault="00177AB1" w:rsidP="0003214E">
      <w:pPr>
        <w:spacing w:after="0" w:line="240" w:lineRule="auto"/>
        <w:jc w:val="both"/>
        <w:rPr>
          <w:sz w:val="28"/>
          <w:szCs w:val="28"/>
        </w:rPr>
      </w:pPr>
      <w:r w:rsidRPr="00993F37">
        <w:rPr>
          <w:sz w:val="28"/>
          <w:szCs w:val="28"/>
        </w:rPr>
        <w:t>Table 35</w:t>
      </w:r>
      <w:r w:rsidR="0003214E" w:rsidRPr="00993F37">
        <w:rPr>
          <w:sz w:val="28"/>
          <w:szCs w:val="28"/>
        </w:rPr>
        <w:t xml:space="preserve"> – Calculation of costs for raw materials and energy resources</w:t>
      </w:r>
    </w:p>
    <w:p w:rsidR="0003214E" w:rsidRPr="00993F37" w:rsidRDefault="0003214E" w:rsidP="0003214E">
      <w:pPr>
        <w:spacing w:after="0" w:line="24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790"/>
        <w:gridCol w:w="1790"/>
        <w:gridCol w:w="1855"/>
        <w:gridCol w:w="1855"/>
      </w:tblGrid>
      <w:tr w:rsidR="0062697F" w:rsidRPr="00993F37" w:rsidTr="0003214E">
        <w:tc>
          <w:tcPr>
            <w:tcW w:w="2055" w:type="dxa"/>
            <w:vMerge w:val="restart"/>
            <w:shd w:val="clear" w:color="auto" w:fill="auto"/>
          </w:tcPr>
          <w:p w:rsidR="0003214E" w:rsidRPr="00993F37" w:rsidRDefault="0003214E" w:rsidP="0003214E">
            <w:pPr>
              <w:spacing w:after="0" w:line="240" w:lineRule="auto"/>
              <w:jc w:val="both"/>
              <w:rPr>
                <w:sz w:val="24"/>
                <w:szCs w:val="24"/>
              </w:rPr>
            </w:pPr>
            <w:r w:rsidRPr="00993F37">
              <w:rPr>
                <w:sz w:val="24"/>
                <w:szCs w:val="24"/>
              </w:rPr>
              <w:t>Name of materials</w:t>
            </w:r>
          </w:p>
        </w:tc>
        <w:tc>
          <w:tcPr>
            <w:tcW w:w="3580" w:type="dxa"/>
            <w:gridSpan w:val="2"/>
            <w:shd w:val="clear" w:color="auto" w:fill="auto"/>
          </w:tcPr>
          <w:p w:rsidR="0003214E" w:rsidRPr="00993F37" w:rsidRDefault="0003214E" w:rsidP="0003214E">
            <w:pPr>
              <w:spacing w:after="0" w:line="240" w:lineRule="auto"/>
              <w:jc w:val="center"/>
              <w:rPr>
                <w:sz w:val="24"/>
                <w:szCs w:val="24"/>
              </w:rPr>
            </w:pPr>
            <w:r w:rsidRPr="00993F37">
              <w:rPr>
                <w:sz w:val="24"/>
                <w:szCs w:val="24"/>
              </w:rPr>
              <w:t>Item consumption</w:t>
            </w:r>
          </w:p>
        </w:tc>
        <w:tc>
          <w:tcPr>
            <w:tcW w:w="1855" w:type="dxa"/>
            <w:vMerge w:val="restart"/>
            <w:shd w:val="clear" w:color="auto" w:fill="auto"/>
          </w:tcPr>
          <w:p w:rsidR="0003214E" w:rsidRPr="00993F37" w:rsidRDefault="0003214E" w:rsidP="0003214E">
            <w:pPr>
              <w:spacing w:after="0" w:line="240" w:lineRule="auto"/>
              <w:jc w:val="both"/>
              <w:rPr>
                <w:sz w:val="24"/>
                <w:szCs w:val="24"/>
              </w:rPr>
            </w:pPr>
            <w:r w:rsidRPr="00993F37">
              <w:rPr>
                <w:sz w:val="24"/>
                <w:szCs w:val="24"/>
              </w:rPr>
              <w:t>Cost per item item, tenge</w:t>
            </w:r>
          </w:p>
        </w:tc>
        <w:tc>
          <w:tcPr>
            <w:tcW w:w="1855" w:type="dxa"/>
            <w:vMerge w:val="restart"/>
            <w:shd w:val="clear" w:color="auto" w:fill="auto"/>
          </w:tcPr>
          <w:p w:rsidR="0003214E" w:rsidRPr="00993F37" w:rsidRDefault="0003214E" w:rsidP="0003214E">
            <w:pPr>
              <w:spacing w:after="0" w:line="240" w:lineRule="auto"/>
              <w:jc w:val="both"/>
              <w:rPr>
                <w:sz w:val="24"/>
                <w:szCs w:val="24"/>
              </w:rPr>
            </w:pPr>
            <w:r w:rsidRPr="00993F37">
              <w:rPr>
                <w:sz w:val="24"/>
                <w:szCs w:val="24"/>
              </w:rPr>
              <w:t>Amount spent on the required quantity of each item, tenge</w:t>
            </w:r>
          </w:p>
        </w:tc>
      </w:tr>
      <w:tr w:rsidR="0062697F" w:rsidRPr="00993F37" w:rsidTr="0003214E">
        <w:tc>
          <w:tcPr>
            <w:tcW w:w="2055" w:type="dxa"/>
            <w:vMerge/>
            <w:shd w:val="clear" w:color="auto" w:fill="auto"/>
          </w:tcPr>
          <w:p w:rsidR="0003214E" w:rsidRPr="00993F37" w:rsidRDefault="0003214E" w:rsidP="0003214E">
            <w:pPr>
              <w:spacing w:after="0" w:line="240" w:lineRule="auto"/>
              <w:jc w:val="both"/>
              <w:rPr>
                <w:sz w:val="24"/>
                <w:szCs w:val="24"/>
              </w:rPr>
            </w:pPr>
          </w:p>
        </w:tc>
        <w:tc>
          <w:tcPr>
            <w:tcW w:w="1790" w:type="dxa"/>
            <w:shd w:val="clear" w:color="auto" w:fill="auto"/>
          </w:tcPr>
          <w:p w:rsidR="0003214E" w:rsidRPr="00993F37" w:rsidRDefault="0003214E" w:rsidP="0003214E">
            <w:pPr>
              <w:spacing w:after="0" w:line="240" w:lineRule="auto"/>
              <w:jc w:val="both"/>
              <w:rPr>
                <w:sz w:val="24"/>
                <w:szCs w:val="24"/>
                <w:lang w:val="kk-KZ"/>
              </w:rPr>
            </w:pPr>
            <w:r w:rsidRPr="00993F37">
              <w:rPr>
                <w:sz w:val="24"/>
                <w:szCs w:val="24"/>
              </w:rPr>
              <w:t>Per item name</w:t>
            </w:r>
          </w:p>
        </w:tc>
        <w:tc>
          <w:tcPr>
            <w:tcW w:w="1790" w:type="dxa"/>
            <w:shd w:val="clear" w:color="auto" w:fill="auto"/>
          </w:tcPr>
          <w:p w:rsidR="0003214E" w:rsidRPr="00993F37" w:rsidRDefault="0003214E" w:rsidP="0003214E">
            <w:pPr>
              <w:spacing w:after="0" w:line="240" w:lineRule="auto"/>
              <w:jc w:val="both"/>
              <w:rPr>
                <w:sz w:val="24"/>
                <w:szCs w:val="24"/>
              </w:rPr>
            </w:pPr>
            <w:r w:rsidRPr="00993F37">
              <w:rPr>
                <w:sz w:val="24"/>
                <w:szCs w:val="24"/>
              </w:rPr>
              <w:t>For the required number of items</w:t>
            </w:r>
          </w:p>
        </w:tc>
        <w:tc>
          <w:tcPr>
            <w:tcW w:w="1855" w:type="dxa"/>
            <w:vMerge/>
            <w:shd w:val="clear" w:color="auto" w:fill="auto"/>
          </w:tcPr>
          <w:p w:rsidR="0003214E" w:rsidRPr="00993F37" w:rsidRDefault="0003214E" w:rsidP="0003214E">
            <w:pPr>
              <w:spacing w:after="0" w:line="240" w:lineRule="auto"/>
              <w:jc w:val="both"/>
              <w:rPr>
                <w:sz w:val="24"/>
                <w:szCs w:val="24"/>
              </w:rPr>
            </w:pPr>
          </w:p>
        </w:tc>
        <w:tc>
          <w:tcPr>
            <w:tcW w:w="1855" w:type="dxa"/>
            <w:vMerge/>
            <w:shd w:val="clear" w:color="auto" w:fill="auto"/>
          </w:tcPr>
          <w:p w:rsidR="0003214E" w:rsidRPr="00993F37" w:rsidRDefault="0003214E" w:rsidP="0003214E">
            <w:pPr>
              <w:spacing w:after="0" w:line="240" w:lineRule="auto"/>
              <w:jc w:val="both"/>
              <w:rPr>
                <w:sz w:val="24"/>
                <w:szCs w:val="24"/>
              </w:rPr>
            </w:pPr>
          </w:p>
        </w:tc>
      </w:tr>
      <w:tr w:rsidR="0062697F" w:rsidRPr="00993F37" w:rsidTr="0003214E">
        <w:tc>
          <w:tcPr>
            <w:tcW w:w="9345" w:type="dxa"/>
            <w:gridSpan w:val="5"/>
            <w:shd w:val="clear" w:color="auto" w:fill="auto"/>
          </w:tcPr>
          <w:p w:rsidR="0003214E" w:rsidRPr="00993F37" w:rsidRDefault="0003214E" w:rsidP="0003214E">
            <w:pPr>
              <w:spacing w:after="0" w:line="240" w:lineRule="auto"/>
              <w:jc w:val="both"/>
              <w:rPr>
                <w:sz w:val="24"/>
                <w:szCs w:val="24"/>
              </w:rPr>
            </w:pPr>
            <w:r w:rsidRPr="00993F37">
              <w:rPr>
                <w:sz w:val="24"/>
                <w:szCs w:val="24"/>
              </w:rPr>
              <w:t>Feed:</w:t>
            </w:r>
          </w:p>
        </w:tc>
      </w:tr>
      <w:tr w:rsidR="0062697F" w:rsidRPr="00993F37" w:rsidTr="0003214E">
        <w:tc>
          <w:tcPr>
            <w:tcW w:w="2055" w:type="dxa"/>
            <w:shd w:val="clear" w:color="auto" w:fill="auto"/>
          </w:tcPr>
          <w:p w:rsidR="0003214E" w:rsidRPr="00993F37" w:rsidRDefault="0003214E" w:rsidP="0003214E">
            <w:pPr>
              <w:spacing w:after="0" w:line="240" w:lineRule="auto"/>
              <w:jc w:val="both"/>
              <w:rPr>
                <w:sz w:val="24"/>
                <w:szCs w:val="24"/>
              </w:rPr>
            </w:pPr>
            <w:r w:rsidRPr="00993F37">
              <w:rPr>
                <w:rFonts w:eastAsiaTheme="minorEastAsia"/>
                <w:sz w:val="24"/>
                <w:szCs w:val="24"/>
              </w:rPr>
              <w:t>СН</w:t>
            </w:r>
            <w:r w:rsidRPr="00993F37">
              <w:rPr>
                <w:rFonts w:eastAsiaTheme="minorEastAsia"/>
                <w:sz w:val="24"/>
                <w:szCs w:val="24"/>
                <w:vertAlign w:val="subscript"/>
              </w:rPr>
              <w:t>4</w:t>
            </w:r>
            <w:r w:rsidRPr="00993F37">
              <w:rPr>
                <w:rFonts w:eastAsiaTheme="minorEastAsia"/>
                <w:sz w:val="24"/>
                <w:szCs w:val="24"/>
              </w:rPr>
              <w:t>, l</w:t>
            </w:r>
          </w:p>
        </w:tc>
        <w:tc>
          <w:tcPr>
            <w:tcW w:w="1790" w:type="dxa"/>
            <w:shd w:val="clear" w:color="auto" w:fill="auto"/>
          </w:tcPr>
          <w:p w:rsidR="0003214E" w:rsidRPr="00993F37" w:rsidRDefault="0003214E" w:rsidP="0003214E">
            <w:pPr>
              <w:spacing w:after="0" w:line="240" w:lineRule="auto"/>
              <w:jc w:val="both"/>
              <w:rPr>
                <w:sz w:val="24"/>
                <w:szCs w:val="24"/>
              </w:rPr>
            </w:pPr>
            <w:r w:rsidRPr="00993F37">
              <w:rPr>
                <w:sz w:val="24"/>
                <w:szCs w:val="24"/>
              </w:rPr>
              <w:t>40</w:t>
            </w:r>
          </w:p>
        </w:tc>
        <w:tc>
          <w:tcPr>
            <w:tcW w:w="1790" w:type="dxa"/>
            <w:shd w:val="clear" w:color="auto" w:fill="auto"/>
          </w:tcPr>
          <w:p w:rsidR="0003214E" w:rsidRPr="00993F37" w:rsidRDefault="0003214E" w:rsidP="0003214E">
            <w:pPr>
              <w:spacing w:after="0" w:line="240" w:lineRule="auto"/>
              <w:jc w:val="both"/>
              <w:rPr>
                <w:sz w:val="24"/>
                <w:szCs w:val="24"/>
              </w:rPr>
            </w:pPr>
            <w:r w:rsidRPr="00993F37">
              <w:rPr>
                <w:sz w:val="24"/>
                <w:szCs w:val="24"/>
              </w:rPr>
              <w:t>990</w:t>
            </w:r>
          </w:p>
        </w:tc>
        <w:tc>
          <w:tcPr>
            <w:tcW w:w="1855" w:type="dxa"/>
            <w:shd w:val="clear" w:color="auto" w:fill="auto"/>
          </w:tcPr>
          <w:p w:rsidR="0003214E" w:rsidRPr="00993F37" w:rsidRDefault="0003214E" w:rsidP="0003214E">
            <w:pPr>
              <w:spacing w:after="0" w:line="240" w:lineRule="auto"/>
              <w:jc w:val="both"/>
              <w:rPr>
                <w:sz w:val="24"/>
                <w:szCs w:val="24"/>
              </w:rPr>
            </w:pPr>
            <w:r w:rsidRPr="00993F37">
              <w:rPr>
                <w:sz w:val="24"/>
                <w:szCs w:val="24"/>
              </w:rPr>
              <w:t>80000</w:t>
            </w:r>
          </w:p>
        </w:tc>
        <w:tc>
          <w:tcPr>
            <w:tcW w:w="1855" w:type="dxa"/>
            <w:shd w:val="clear" w:color="auto" w:fill="auto"/>
          </w:tcPr>
          <w:p w:rsidR="0003214E" w:rsidRPr="00993F37" w:rsidRDefault="0003214E" w:rsidP="0003214E">
            <w:pPr>
              <w:spacing w:after="0" w:line="240" w:lineRule="auto"/>
              <w:jc w:val="both"/>
              <w:rPr>
                <w:sz w:val="24"/>
                <w:szCs w:val="24"/>
              </w:rPr>
            </w:pPr>
            <w:r w:rsidRPr="00993F37">
              <w:rPr>
                <w:sz w:val="24"/>
                <w:szCs w:val="24"/>
              </w:rPr>
              <w:t>79200000</w:t>
            </w:r>
          </w:p>
        </w:tc>
      </w:tr>
      <w:tr w:rsidR="0062697F" w:rsidRPr="00993F37" w:rsidTr="0003214E">
        <w:tc>
          <w:tcPr>
            <w:tcW w:w="2055" w:type="dxa"/>
            <w:shd w:val="clear" w:color="auto" w:fill="auto"/>
          </w:tcPr>
          <w:p w:rsidR="0003214E" w:rsidRPr="00993F37" w:rsidRDefault="0003214E" w:rsidP="0003214E">
            <w:pPr>
              <w:spacing w:after="0" w:line="240" w:lineRule="auto"/>
              <w:jc w:val="both"/>
              <w:rPr>
                <w:sz w:val="24"/>
                <w:szCs w:val="24"/>
              </w:rPr>
            </w:pPr>
            <w:r w:rsidRPr="00993F37">
              <w:rPr>
                <w:rFonts w:eastAsiaTheme="minorEastAsia"/>
                <w:sz w:val="24"/>
                <w:szCs w:val="24"/>
              </w:rPr>
              <w:t>СО</w:t>
            </w:r>
            <w:r w:rsidRPr="00993F37">
              <w:rPr>
                <w:rFonts w:eastAsiaTheme="minorEastAsia"/>
                <w:sz w:val="24"/>
                <w:szCs w:val="24"/>
                <w:vertAlign w:val="subscript"/>
              </w:rPr>
              <w:t>2</w:t>
            </w:r>
            <w:r w:rsidRPr="00993F37">
              <w:rPr>
                <w:rFonts w:eastAsiaTheme="minorEastAsia"/>
                <w:sz w:val="24"/>
                <w:szCs w:val="24"/>
              </w:rPr>
              <w:t>, l</w:t>
            </w:r>
          </w:p>
        </w:tc>
        <w:tc>
          <w:tcPr>
            <w:tcW w:w="1790" w:type="dxa"/>
            <w:shd w:val="clear" w:color="auto" w:fill="auto"/>
          </w:tcPr>
          <w:p w:rsidR="0003214E" w:rsidRPr="00993F37" w:rsidRDefault="0003214E" w:rsidP="0003214E">
            <w:pPr>
              <w:spacing w:after="0" w:line="240" w:lineRule="auto"/>
              <w:jc w:val="both"/>
              <w:rPr>
                <w:sz w:val="24"/>
                <w:szCs w:val="24"/>
              </w:rPr>
            </w:pPr>
            <w:r w:rsidRPr="00993F37">
              <w:rPr>
                <w:sz w:val="24"/>
                <w:szCs w:val="24"/>
              </w:rPr>
              <w:t>40</w:t>
            </w:r>
          </w:p>
        </w:tc>
        <w:tc>
          <w:tcPr>
            <w:tcW w:w="1790" w:type="dxa"/>
            <w:shd w:val="clear" w:color="auto" w:fill="auto"/>
          </w:tcPr>
          <w:p w:rsidR="0003214E" w:rsidRPr="00993F37" w:rsidRDefault="0003214E" w:rsidP="0003214E">
            <w:pPr>
              <w:spacing w:after="0" w:line="240" w:lineRule="auto"/>
              <w:jc w:val="both"/>
              <w:rPr>
                <w:sz w:val="24"/>
                <w:szCs w:val="24"/>
              </w:rPr>
            </w:pPr>
            <w:r w:rsidRPr="00993F37">
              <w:rPr>
                <w:sz w:val="24"/>
                <w:szCs w:val="24"/>
              </w:rPr>
              <w:t>990</w:t>
            </w:r>
          </w:p>
        </w:tc>
        <w:tc>
          <w:tcPr>
            <w:tcW w:w="1855" w:type="dxa"/>
            <w:shd w:val="clear" w:color="auto" w:fill="auto"/>
          </w:tcPr>
          <w:p w:rsidR="0003214E" w:rsidRPr="00993F37" w:rsidRDefault="0003214E" w:rsidP="0003214E">
            <w:pPr>
              <w:spacing w:after="0" w:line="240" w:lineRule="auto"/>
              <w:jc w:val="both"/>
              <w:rPr>
                <w:sz w:val="24"/>
                <w:szCs w:val="24"/>
              </w:rPr>
            </w:pPr>
            <w:r w:rsidRPr="00993F37">
              <w:rPr>
                <w:sz w:val="24"/>
                <w:szCs w:val="24"/>
              </w:rPr>
              <w:t>40000</w:t>
            </w:r>
          </w:p>
        </w:tc>
        <w:tc>
          <w:tcPr>
            <w:tcW w:w="1855" w:type="dxa"/>
            <w:shd w:val="clear" w:color="auto" w:fill="auto"/>
          </w:tcPr>
          <w:p w:rsidR="0003214E" w:rsidRPr="00993F37" w:rsidRDefault="0003214E" w:rsidP="0003214E">
            <w:pPr>
              <w:spacing w:after="0" w:line="240" w:lineRule="auto"/>
              <w:jc w:val="both"/>
              <w:rPr>
                <w:sz w:val="24"/>
                <w:szCs w:val="24"/>
              </w:rPr>
            </w:pPr>
            <w:r w:rsidRPr="00993F37">
              <w:rPr>
                <w:sz w:val="24"/>
                <w:szCs w:val="24"/>
              </w:rPr>
              <w:t>39600000</w:t>
            </w:r>
          </w:p>
        </w:tc>
      </w:tr>
      <w:tr w:rsidR="0062697F" w:rsidRPr="00993F37" w:rsidTr="0003214E">
        <w:tc>
          <w:tcPr>
            <w:tcW w:w="2055" w:type="dxa"/>
            <w:shd w:val="clear" w:color="auto" w:fill="auto"/>
          </w:tcPr>
          <w:p w:rsidR="0003214E" w:rsidRPr="00993F37" w:rsidRDefault="0003214E" w:rsidP="0003214E">
            <w:pPr>
              <w:spacing w:after="0" w:line="240" w:lineRule="auto"/>
              <w:jc w:val="both"/>
              <w:rPr>
                <w:rFonts w:eastAsiaTheme="minorEastAsia"/>
                <w:sz w:val="24"/>
                <w:szCs w:val="24"/>
              </w:rPr>
            </w:pPr>
            <w:r w:rsidRPr="00993F37">
              <w:rPr>
                <w:rFonts w:eastAsiaTheme="minorEastAsia"/>
                <w:sz w:val="24"/>
                <w:szCs w:val="24"/>
              </w:rPr>
              <w:t>Ar, l</w:t>
            </w:r>
          </w:p>
        </w:tc>
        <w:tc>
          <w:tcPr>
            <w:tcW w:w="1790" w:type="dxa"/>
            <w:shd w:val="clear" w:color="auto" w:fill="auto"/>
          </w:tcPr>
          <w:p w:rsidR="0003214E" w:rsidRPr="00993F37" w:rsidRDefault="0003214E" w:rsidP="0003214E">
            <w:pPr>
              <w:spacing w:after="0" w:line="240" w:lineRule="auto"/>
              <w:jc w:val="both"/>
              <w:rPr>
                <w:sz w:val="24"/>
                <w:szCs w:val="24"/>
              </w:rPr>
            </w:pPr>
            <w:r w:rsidRPr="00993F37">
              <w:rPr>
                <w:sz w:val="24"/>
                <w:szCs w:val="24"/>
              </w:rPr>
              <w:t>40</w:t>
            </w:r>
          </w:p>
        </w:tc>
        <w:tc>
          <w:tcPr>
            <w:tcW w:w="1790" w:type="dxa"/>
            <w:shd w:val="clear" w:color="auto" w:fill="auto"/>
          </w:tcPr>
          <w:p w:rsidR="0003214E" w:rsidRPr="00993F37" w:rsidRDefault="0003214E" w:rsidP="0003214E">
            <w:pPr>
              <w:spacing w:after="0" w:line="240" w:lineRule="auto"/>
              <w:jc w:val="both"/>
              <w:rPr>
                <w:sz w:val="24"/>
                <w:szCs w:val="24"/>
              </w:rPr>
            </w:pPr>
            <w:r w:rsidRPr="00993F37">
              <w:rPr>
                <w:sz w:val="24"/>
                <w:szCs w:val="24"/>
              </w:rPr>
              <w:t>1020</w:t>
            </w:r>
          </w:p>
        </w:tc>
        <w:tc>
          <w:tcPr>
            <w:tcW w:w="1855" w:type="dxa"/>
            <w:shd w:val="clear" w:color="auto" w:fill="auto"/>
          </w:tcPr>
          <w:p w:rsidR="0003214E" w:rsidRPr="00993F37" w:rsidRDefault="0003214E" w:rsidP="0003214E">
            <w:pPr>
              <w:spacing w:after="0" w:line="240" w:lineRule="auto"/>
              <w:jc w:val="both"/>
              <w:rPr>
                <w:sz w:val="24"/>
                <w:szCs w:val="24"/>
              </w:rPr>
            </w:pPr>
            <w:r w:rsidRPr="00993F37">
              <w:rPr>
                <w:sz w:val="24"/>
                <w:szCs w:val="24"/>
              </w:rPr>
              <w:t>10000</w:t>
            </w:r>
          </w:p>
        </w:tc>
        <w:tc>
          <w:tcPr>
            <w:tcW w:w="1855" w:type="dxa"/>
            <w:shd w:val="clear" w:color="auto" w:fill="auto"/>
          </w:tcPr>
          <w:p w:rsidR="0003214E" w:rsidRPr="00993F37" w:rsidRDefault="0003214E" w:rsidP="0003214E">
            <w:pPr>
              <w:spacing w:after="0" w:line="240" w:lineRule="auto"/>
              <w:jc w:val="both"/>
              <w:rPr>
                <w:sz w:val="24"/>
                <w:szCs w:val="24"/>
              </w:rPr>
            </w:pPr>
            <w:r w:rsidRPr="00993F37">
              <w:rPr>
                <w:sz w:val="24"/>
                <w:szCs w:val="24"/>
              </w:rPr>
              <w:t>10200000</w:t>
            </w:r>
          </w:p>
        </w:tc>
      </w:tr>
      <w:tr w:rsidR="0062697F" w:rsidRPr="00993F37" w:rsidTr="0003214E">
        <w:tc>
          <w:tcPr>
            <w:tcW w:w="9345" w:type="dxa"/>
            <w:gridSpan w:val="5"/>
            <w:shd w:val="clear" w:color="auto" w:fill="auto"/>
          </w:tcPr>
          <w:p w:rsidR="0003214E" w:rsidRPr="00993F37" w:rsidRDefault="0003214E" w:rsidP="0003214E">
            <w:pPr>
              <w:spacing w:after="0" w:line="240" w:lineRule="auto"/>
              <w:jc w:val="both"/>
              <w:rPr>
                <w:sz w:val="24"/>
                <w:szCs w:val="24"/>
              </w:rPr>
            </w:pPr>
            <w:r w:rsidRPr="00993F37">
              <w:rPr>
                <w:sz w:val="24"/>
                <w:szCs w:val="24"/>
              </w:rPr>
              <w:t>Catalyst:</w:t>
            </w:r>
          </w:p>
        </w:tc>
      </w:tr>
      <w:tr w:rsidR="0062697F" w:rsidRPr="00993F37" w:rsidTr="0054013B">
        <w:tc>
          <w:tcPr>
            <w:tcW w:w="2055" w:type="dxa"/>
            <w:tcBorders>
              <w:bottom w:val="single" w:sz="4" w:space="0" w:color="auto"/>
            </w:tcBorders>
            <w:shd w:val="clear" w:color="auto" w:fill="auto"/>
          </w:tcPr>
          <w:p w:rsidR="0003214E" w:rsidRPr="00993F37" w:rsidRDefault="0003214E" w:rsidP="0003214E">
            <w:pPr>
              <w:spacing w:after="0" w:line="240" w:lineRule="auto"/>
              <w:jc w:val="both"/>
              <w:rPr>
                <w:sz w:val="24"/>
                <w:szCs w:val="24"/>
              </w:rPr>
            </w:pPr>
            <w:r w:rsidRPr="00993F37">
              <w:rPr>
                <w:sz w:val="24"/>
                <w:szCs w:val="24"/>
              </w:rPr>
              <w:t>Nickel</w:t>
            </w:r>
            <w:r w:rsidRPr="00993F37">
              <w:rPr>
                <w:sz w:val="24"/>
                <w:szCs w:val="24"/>
                <w:lang w:val="ru-RU"/>
              </w:rPr>
              <w:t xml:space="preserve"> </w:t>
            </w:r>
            <w:r w:rsidRPr="00993F37">
              <w:rPr>
                <w:sz w:val="24"/>
                <w:szCs w:val="24"/>
              </w:rPr>
              <w:t>nitrate</w:t>
            </w:r>
            <w:r w:rsidR="005F4750" w:rsidRPr="00993F37">
              <w:rPr>
                <w:sz w:val="24"/>
                <w:szCs w:val="24"/>
              </w:rPr>
              <w:t xml:space="preserve"> hexa</w:t>
            </w:r>
            <w:r w:rsidRPr="00993F37">
              <w:rPr>
                <w:sz w:val="24"/>
                <w:szCs w:val="24"/>
              </w:rPr>
              <w:t>hydrate, kg</w:t>
            </w:r>
          </w:p>
        </w:tc>
        <w:tc>
          <w:tcPr>
            <w:tcW w:w="1790" w:type="dxa"/>
            <w:tcBorders>
              <w:bottom w:val="single" w:sz="4" w:space="0" w:color="auto"/>
            </w:tcBorders>
            <w:shd w:val="clear" w:color="auto" w:fill="auto"/>
          </w:tcPr>
          <w:p w:rsidR="0003214E" w:rsidRPr="00993F37" w:rsidRDefault="0003214E" w:rsidP="0003214E">
            <w:pPr>
              <w:spacing w:after="0" w:line="240" w:lineRule="auto"/>
              <w:jc w:val="both"/>
              <w:rPr>
                <w:sz w:val="24"/>
                <w:szCs w:val="24"/>
              </w:rPr>
            </w:pPr>
            <w:r w:rsidRPr="00993F37">
              <w:rPr>
                <w:sz w:val="24"/>
                <w:szCs w:val="24"/>
              </w:rPr>
              <w:t>1</w:t>
            </w:r>
          </w:p>
        </w:tc>
        <w:tc>
          <w:tcPr>
            <w:tcW w:w="1790" w:type="dxa"/>
            <w:tcBorders>
              <w:bottom w:val="single" w:sz="4" w:space="0" w:color="auto"/>
            </w:tcBorders>
            <w:shd w:val="clear" w:color="auto" w:fill="auto"/>
          </w:tcPr>
          <w:p w:rsidR="0003214E" w:rsidRPr="00993F37" w:rsidRDefault="00406F73" w:rsidP="0003214E">
            <w:pPr>
              <w:spacing w:after="0" w:line="240" w:lineRule="auto"/>
              <w:jc w:val="both"/>
              <w:rPr>
                <w:sz w:val="24"/>
                <w:szCs w:val="24"/>
              </w:rPr>
            </w:pPr>
            <w:r w:rsidRPr="00993F37">
              <w:rPr>
                <w:sz w:val="24"/>
                <w:szCs w:val="24"/>
              </w:rPr>
              <w:t>0.15</w:t>
            </w:r>
          </w:p>
        </w:tc>
        <w:tc>
          <w:tcPr>
            <w:tcW w:w="1855" w:type="dxa"/>
            <w:tcBorders>
              <w:bottom w:val="single" w:sz="4" w:space="0" w:color="auto"/>
            </w:tcBorders>
            <w:shd w:val="clear" w:color="auto" w:fill="auto"/>
          </w:tcPr>
          <w:p w:rsidR="0003214E" w:rsidRPr="00993F37" w:rsidRDefault="0003214E" w:rsidP="0003214E">
            <w:pPr>
              <w:spacing w:after="0" w:line="240" w:lineRule="auto"/>
              <w:jc w:val="both"/>
              <w:rPr>
                <w:sz w:val="24"/>
                <w:szCs w:val="24"/>
              </w:rPr>
            </w:pPr>
            <w:r w:rsidRPr="00993F37">
              <w:rPr>
                <w:sz w:val="24"/>
                <w:szCs w:val="24"/>
              </w:rPr>
              <w:t>3000</w:t>
            </w:r>
          </w:p>
        </w:tc>
        <w:tc>
          <w:tcPr>
            <w:tcW w:w="1855" w:type="dxa"/>
            <w:tcBorders>
              <w:bottom w:val="single" w:sz="4" w:space="0" w:color="auto"/>
            </w:tcBorders>
            <w:shd w:val="clear" w:color="auto" w:fill="auto"/>
          </w:tcPr>
          <w:p w:rsidR="0003214E" w:rsidRPr="00993F37" w:rsidRDefault="00406F73" w:rsidP="0003214E">
            <w:pPr>
              <w:spacing w:after="0" w:line="240" w:lineRule="auto"/>
              <w:jc w:val="both"/>
              <w:rPr>
                <w:sz w:val="24"/>
                <w:szCs w:val="24"/>
                <w:lang w:val="ru-RU"/>
              </w:rPr>
            </w:pPr>
            <w:r w:rsidRPr="00993F37">
              <w:rPr>
                <w:sz w:val="24"/>
                <w:szCs w:val="24"/>
                <w:lang w:val="ru-RU"/>
              </w:rPr>
              <w:t>450</w:t>
            </w:r>
          </w:p>
        </w:tc>
      </w:tr>
      <w:tr w:rsidR="0062697F" w:rsidRPr="00993F37" w:rsidTr="0054013B">
        <w:tc>
          <w:tcPr>
            <w:tcW w:w="2055" w:type="dxa"/>
            <w:tcBorders>
              <w:bottom w:val="single" w:sz="4" w:space="0" w:color="auto"/>
            </w:tcBorders>
            <w:shd w:val="clear" w:color="auto" w:fill="auto"/>
          </w:tcPr>
          <w:p w:rsidR="0003214E" w:rsidRPr="00993F37" w:rsidRDefault="0003214E" w:rsidP="0003214E">
            <w:pPr>
              <w:spacing w:after="0" w:line="240" w:lineRule="auto"/>
              <w:jc w:val="both"/>
              <w:rPr>
                <w:sz w:val="24"/>
                <w:szCs w:val="24"/>
              </w:rPr>
            </w:pPr>
            <w:r w:rsidRPr="00993F37">
              <w:rPr>
                <w:sz w:val="24"/>
                <w:szCs w:val="24"/>
              </w:rPr>
              <w:t>Magnesium nitrate</w:t>
            </w:r>
            <w:r w:rsidR="005F4750" w:rsidRPr="00993F37">
              <w:rPr>
                <w:sz w:val="24"/>
                <w:szCs w:val="24"/>
              </w:rPr>
              <w:t xml:space="preserve"> hexa</w:t>
            </w:r>
            <w:r w:rsidRPr="00993F37">
              <w:rPr>
                <w:sz w:val="24"/>
                <w:szCs w:val="24"/>
              </w:rPr>
              <w:t>hydrate, kg</w:t>
            </w:r>
          </w:p>
        </w:tc>
        <w:tc>
          <w:tcPr>
            <w:tcW w:w="1790" w:type="dxa"/>
            <w:tcBorders>
              <w:bottom w:val="single" w:sz="4" w:space="0" w:color="auto"/>
            </w:tcBorders>
            <w:shd w:val="clear" w:color="auto" w:fill="auto"/>
          </w:tcPr>
          <w:p w:rsidR="0003214E" w:rsidRPr="00993F37" w:rsidRDefault="0003214E" w:rsidP="0003214E">
            <w:pPr>
              <w:spacing w:after="0" w:line="240" w:lineRule="auto"/>
              <w:jc w:val="both"/>
              <w:rPr>
                <w:sz w:val="24"/>
                <w:szCs w:val="24"/>
              </w:rPr>
            </w:pPr>
            <w:r w:rsidRPr="00993F37">
              <w:rPr>
                <w:sz w:val="24"/>
                <w:szCs w:val="24"/>
              </w:rPr>
              <w:t>1</w:t>
            </w:r>
          </w:p>
        </w:tc>
        <w:tc>
          <w:tcPr>
            <w:tcW w:w="1790" w:type="dxa"/>
            <w:tcBorders>
              <w:bottom w:val="single" w:sz="4" w:space="0" w:color="auto"/>
            </w:tcBorders>
            <w:shd w:val="clear" w:color="auto" w:fill="auto"/>
          </w:tcPr>
          <w:p w:rsidR="0003214E" w:rsidRPr="00993F37" w:rsidRDefault="00406F73" w:rsidP="0003214E">
            <w:pPr>
              <w:spacing w:after="0" w:line="240" w:lineRule="auto"/>
              <w:jc w:val="both"/>
              <w:rPr>
                <w:sz w:val="24"/>
                <w:szCs w:val="24"/>
              </w:rPr>
            </w:pPr>
            <w:r w:rsidRPr="00993F37">
              <w:rPr>
                <w:sz w:val="24"/>
                <w:szCs w:val="24"/>
              </w:rPr>
              <w:t>0.15</w:t>
            </w:r>
          </w:p>
        </w:tc>
        <w:tc>
          <w:tcPr>
            <w:tcW w:w="1855" w:type="dxa"/>
            <w:tcBorders>
              <w:bottom w:val="single" w:sz="4" w:space="0" w:color="auto"/>
            </w:tcBorders>
            <w:shd w:val="clear" w:color="auto" w:fill="auto"/>
          </w:tcPr>
          <w:p w:rsidR="0003214E" w:rsidRPr="00993F37" w:rsidRDefault="0003214E" w:rsidP="0003214E">
            <w:pPr>
              <w:spacing w:after="0" w:line="240" w:lineRule="auto"/>
              <w:jc w:val="both"/>
              <w:rPr>
                <w:sz w:val="24"/>
                <w:szCs w:val="24"/>
              </w:rPr>
            </w:pPr>
            <w:r w:rsidRPr="00993F37">
              <w:rPr>
                <w:sz w:val="24"/>
                <w:szCs w:val="24"/>
              </w:rPr>
              <w:t>4000</w:t>
            </w:r>
          </w:p>
        </w:tc>
        <w:tc>
          <w:tcPr>
            <w:tcW w:w="1855" w:type="dxa"/>
            <w:tcBorders>
              <w:bottom w:val="single" w:sz="4" w:space="0" w:color="auto"/>
            </w:tcBorders>
            <w:shd w:val="clear" w:color="auto" w:fill="auto"/>
          </w:tcPr>
          <w:p w:rsidR="0003214E" w:rsidRPr="00993F37" w:rsidRDefault="00406F73" w:rsidP="0003214E">
            <w:pPr>
              <w:spacing w:after="0" w:line="240" w:lineRule="auto"/>
              <w:jc w:val="both"/>
              <w:rPr>
                <w:sz w:val="24"/>
                <w:szCs w:val="24"/>
                <w:lang w:val="ru-RU"/>
              </w:rPr>
            </w:pPr>
            <w:r w:rsidRPr="00993F37">
              <w:rPr>
                <w:sz w:val="24"/>
                <w:szCs w:val="24"/>
                <w:lang w:val="ru-RU"/>
              </w:rPr>
              <w:t>600</w:t>
            </w:r>
          </w:p>
        </w:tc>
      </w:tr>
      <w:tr w:rsidR="0062697F" w:rsidRPr="00993F37" w:rsidTr="0054013B">
        <w:tc>
          <w:tcPr>
            <w:tcW w:w="2055" w:type="dxa"/>
            <w:tcBorders>
              <w:top w:val="single" w:sz="4" w:space="0" w:color="auto"/>
              <w:bottom w:val="single" w:sz="4" w:space="0" w:color="auto"/>
            </w:tcBorders>
            <w:shd w:val="clear" w:color="auto" w:fill="auto"/>
          </w:tcPr>
          <w:p w:rsidR="0003214E" w:rsidRPr="00993F37" w:rsidRDefault="0003214E" w:rsidP="004F41D2">
            <w:pPr>
              <w:spacing w:after="0" w:line="240" w:lineRule="auto"/>
              <w:jc w:val="both"/>
              <w:rPr>
                <w:sz w:val="24"/>
                <w:szCs w:val="24"/>
              </w:rPr>
            </w:pPr>
            <w:r w:rsidRPr="00993F37">
              <w:rPr>
                <w:sz w:val="24"/>
                <w:szCs w:val="24"/>
              </w:rPr>
              <w:t>Alumin</w:t>
            </w:r>
            <w:r w:rsidR="004F41D2" w:rsidRPr="00993F37">
              <w:rPr>
                <w:sz w:val="24"/>
                <w:szCs w:val="24"/>
              </w:rPr>
              <w:t>um nitrate nonahydrate</w:t>
            </w:r>
            <w:r w:rsidRPr="00993F37">
              <w:rPr>
                <w:sz w:val="24"/>
                <w:szCs w:val="24"/>
              </w:rPr>
              <w:t>, kg</w:t>
            </w:r>
          </w:p>
        </w:tc>
        <w:tc>
          <w:tcPr>
            <w:tcW w:w="1790" w:type="dxa"/>
            <w:tcBorders>
              <w:top w:val="single" w:sz="4" w:space="0" w:color="auto"/>
              <w:bottom w:val="single" w:sz="4" w:space="0" w:color="auto"/>
            </w:tcBorders>
            <w:shd w:val="clear" w:color="auto" w:fill="auto"/>
          </w:tcPr>
          <w:p w:rsidR="0003214E" w:rsidRPr="00993F37" w:rsidRDefault="0003214E" w:rsidP="0003214E">
            <w:pPr>
              <w:spacing w:after="0" w:line="240" w:lineRule="auto"/>
              <w:jc w:val="both"/>
              <w:rPr>
                <w:sz w:val="24"/>
                <w:szCs w:val="24"/>
              </w:rPr>
            </w:pPr>
            <w:r w:rsidRPr="00993F37">
              <w:rPr>
                <w:sz w:val="24"/>
                <w:szCs w:val="24"/>
              </w:rPr>
              <w:t>1</w:t>
            </w:r>
          </w:p>
        </w:tc>
        <w:tc>
          <w:tcPr>
            <w:tcW w:w="1790" w:type="dxa"/>
            <w:tcBorders>
              <w:top w:val="single" w:sz="4" w:space="0" w:color="auto"/>
              <w:bottom w:val="single" w:sz="4" w:space="0" w:color="auto"/>
            </w:tcBorders>
            <w:shd w:val="clear" w:color="auto" w:fill="auto"/>
          </w:tcPr>
          <w:p w:rsidR="0003214E" w:rsidRPr="00993F37" w:rsidRDefault="00406F73" w:rsidP="0003214E">
            <w:pPr>
              <w:spacing w:after="0" w:line="240" w:lineRule="auto"/>
              <w:jc w:val="both"/>
              <w:rPr>
                <w:sz w:val="24"/>
                <w:szCs w:val="24"/>
              </w:rPr>
            </w:pPr>
            <w:r w:rsidRPr="00993F37">
              <w:rPr>
                <w:sz w:val="24"/>
                <w:szCs w:val="24"/>
              </w:rPr>
              <w:t>0.2</w:t>
            </w:r>
          </w:p>
        </w:tc>
        <w:tc>
          <w:tcPr>
            <w:tcW w:w="1855" w:type="dxa"/>
            <w:tcBorders>
              <w:top w:val="single" w:sz="4" w:space="0" w:color="auto"/>
              <w:bottom w:val="single" w:sz="4" w:space="0" w:color="auto"/>
            </w:tcBorders>
            <w:shd w:val="clear" w:color="auto" w:fill="auto"/>
          </w:tcPr>
          <w:p w:rsidR="0003214E" w:rsidRPr="00993F37" w:rsidRDefault="0003214E" w:rsidP="0003214E">
            <w:pPr>
              <w:spacing w:after="0" w:line="240" w:lineRule="auto"/>
              <w:jc w:val="both"/>
              <w:rPr>
                <w:sz w:val="24"/>
                <w:szCs w:val="24"/>
              </w:rPr>
            </w:pPr>
            <w:r w:rsidRPr="00993F37">
              <w:rPr>
                <w:sz w:val="24"/>
                <w:szCs w:val="24"/>
              </w:rPr>
              <w:t>1000</w:t>
            </w:r>
          </w:p>
        </w:tc>
        <w:tc>
          <w:tcPr>
            <w:tcW w:w="1855" w:type="dxa"/>
            <w:tcBorders>
              <w:top w:val="single" w:sz="4" w:space="0" w:color="auto"/>
              <w:bottom w:val="single" w:sz="4" w:space="0" w:color="auto"/>
            </w:tcBorders>
            <w:shd w:val="clear" w:color="auto" w:fill="auto"/>
          </w:tcPr>
          <w:p w:rsidR="0003214E" w:rsidRPr="00993F37" w:rsidRDefault="00406F73" w:rsidP="0003214E">
            <w:pPr>
              <w:spacing w:after="0" w:line="240" w:lineRule="auto"/>
              <w:jc w:val="both"/>
              <w:rPr>
                <w:sz w:val="24"/>
                <w:szCs w:val="24"/>
                <w:lang w:val="ru-RU"/>
              </w:rPr>
            </w:pPr>
            <w:r w:rsidRPr="00993F37">
              <w:rPr>
                <w:sz w:val="24"/>
                <w:szCs w:val="24"/>
                <w:lang w:val="ru-RU"/>
              </w:rPr>
              <w:t>200</w:t>
            </w:r>
          </w:p>
        </w:tc>
      </w:tr>
      <w:tr w:rsidR="00406F73" w:rsidRPr="00993F37" w:rsidTr="000E0423">
        <w:tc>
          <w:tcPr>
            <w:tcW w:w="2055" w:type="dxa"/>
            <w:tcBorders>
              <w:bottom w:val="single" w:sz="4" w:space="0" w:color="auto"/>
            </w:tcBorders>
            <w:shd w:val="clear" w:color="auto" w:fill="auto"/>
          </w:tcPr>
          <w:p w:rsidR="00406F73" w:rsidRPr="00993F37" w:rsidRDefault="00406F73" w:rsidP="004F41D2">
            <w:pPr>
              <w:spacing w:after="0" w:line="240" w:lineRule="auto"/>
              <w:jc w:val="both"/>
              <w:rPr>
                <w:sz w:val="24"/>
                <w:szCs w:val="24"/>
              </w:rPr>
            </w:pPr>
            <w:r w:rsidRPr="00993F37">
              <w:rPr>
                <w:sz w:val="24"/>
                <w:szCs w:val="24"/>
              </w:rPr>
              <w:t>Urea, kg</w:t>
            </w:r>
          </w:p>
        </w:tc>
        <w:tc>
          <w:tcPr>
            <w:tcW w:w="1790" w:type="dxa"/>
            <w:tcBorders>
              <w:bottom w:val="single" w:sz="4" w:space="0" w:color="auto"/>
            </w:tcBorders>
            <w:shd w:val="clear" w:color="auto" w:fill="auto"/>
          </w:tcPr>
          <w:p w:rsidR="00406F73" w:rsidRPr="00993F37" w:rsidRDefault="00406F73" w:rsidP="0003214E">
            <w:pPr>
              <w:spacing w:after="0" w:line="240" w:lineRule="auto"/>
              <w:jc w:val="both"/>
              <w:rPr>
                <w:sz w:val="24"/>
                <w:szCs w:val="24"/>
              </w:rPr>
            </w:pPr>
            <w:r w:rsidRPr="00993F37">
              <w:rPr>
                <w:sz w:val="24"/>
                <w:szCs w:val="24"/>
              </w:rPr>
              <w:t>1</w:t>
            </w:r>
          </w:p>
        </w:tc>
        <w:tc>
          <w:tcPr>
            <w:tcW w:w="1790" w:type="dxa"/>
            <w:tcBorders>
              <w:bottom w:val="single" w:sz="4" w:space="0" w:color="auto"/>
            </w:tcBorders>
            <w:shd w:val="clear" w:color="auto" w:fill="auto"/>
          </w:tcPr>
          <w:p w:rsidR="00406F73" w:rsidRPr="00993F37" w:rsidRDefault="00406F73" w:rsidP="0003214E">
            <w:pPr>
              <w:spacing w:after="0" w:line="240" w:lineRule="auto"/>
              <w:jc w:val="both"/>
              <w:rPr>
                <w:sz w:val="24"/>
                <w:szCs w:val="24"/>
                <w:lang w:val="ru-RU"/>
              </w:rPr>
            </w:pPr>
            <w:r w:rsidRPr="00993F37">
              <w:rPr>
                <w:sz w:val="24"/>
                <w:szCs w:val="24"/>
              </w:rPr>
              <w:t>0.5</w:t>
            </w:r>
          </w:p>
        </w:tc>
        <w:tc>
          <w:tcPr>
            <w:tcW w:w="1855" w:type="dxa"/>
            <w:tcBorders>
              <w:bottom w:val="single" w:sz="4" w:space="0" w:color="auto"/>
            </w:tcBorders>
            <w:shd w:val="clear" w:color="auto" w:fill="auto"/>
          </w:tcPr>
          <w:p w:rsidR="00406F73" w:rsidRPr="00993F37" w:rsidRDefault="00406F73" w:rsidP="0003214E">
            <w:pPr>
              <w:spacing w:after="0" w:line="240" w:lineRule="auto"/>
              <w:jc w:val="both"/>
              <w:rPr>
                <w:sz w:val="24"/>
                <w:szCs w:val="24"/>
                <w:lang w:val="ru-RU"/>
              </w:rPr>
            </w:pPr>
            <w:r w:rsidRPr="00993F37">
              <w:rPr>
                <w:sz w:val="24"/>
                <w:szCs w:val="24"/>
                <w:lang w:val="ru-RU"/>
              </w:rPr>
              <w:t>2690</w:t>
            </w:r>
          </w:p>
        </w:tc>
        <w:tc>
          <w:tcPr>
            <w:tcW w:w="1855" w:type="dxa"/>
            <w:tcBorders>
              <w:bottom w:val="single" w:sz="4" w:space="0" w:color="auto"/>
            </w:tcBorders>
            <w:shd w:val="clear" w:color="auto" w:fill="auto"/>
          </w:tcPr>
          <w:p w:rsidR="00406F73" w:rsidRPr="00993F37" w:rsidRDefault="00406F73" w:rsidP="0003214E">
            <w:pPr>
              <w:spacing w:after="0" w:line="240" w:lineRule="auto"/>
              <w:jc w:val="both"/>
              <w:rPr>
                <w:sz w:val="24"/>
                <w:szCs w:val="24"/>
                <w:lang w:val="ru-RU"/>
              </w:rPr>
            </w:pPr>
            <w:r w:rsidRPr="00993F37">
              <w:rPr>
                <w:sz w:val="24"/>
                <w:szCs w:val="24"/>
                <w:lang w:val="ru-RU"/>
              </w:rPr>
              <w:t>1345</w:t>
            </w:r>
          </w:p>
        </w:tc>
      </w:tr>
      <w:tr w:rsidR="0062697F" w:rsidRPr="00993F37" w:rsidTr="000E0423">
        <w:tc>
          <w:tcPr>
            <w:tcW w:w="2055" w:type="dxa"/>
            <w:tcBorders>
              <w:top w:val="single" w:sz="4" w:space="0" w:color="auto"/>
              <w:bottom w:val="single" w:sz="4" w:space="0" w:color="auto"/>
            </w:tcBorders>
            <w:shd w:val="clear" w:color="auto" w:fill="auto"/>
          </w:tcPr>
          <w:p w:rsidR="0003214E" w:rsidRPr="00993F37" w:rsidRDefault="0003214E" w:rsidP="0003214E">
            <w:pPr>
              <w:spacing w:after="0" w:line="240" w:lineRule="auto"/>
              <w:jc w:val="both"/>
              <w:rPr>
                <w:b/>
                <w:sz w:val="24"/>
                <w:szCs w:val="24"/>
              </w:rPr>
            </w:pPr>
            <w:r w:rsidRPr="00993F37">
              <w:rPr>
                <w:b/>
                <w:sz w:val="24"/>
                <w:szCs w:val="24"/>
              </w:rPr>
              <w:t>Total:</w:t>
            </w:r>
          </w:p>
        </w:tc>
        <w:tc>
          <w:tcPr>
            <w:tcW w:w="1790" w:type="dxa"/>
            <w:tcBorders>
              <w:top w:val="single" w:sz="4" w:space="0" w:color="auto"/>
              <w:bottom w:val="single" w:sz="4" w:space="0" w:color="auto"/>
            </w:tcBorders>
            <w:shd w:val="clear" w:color="auto" w:fill="auto"/>
          </w:tcPr>
          <w:p w:rsidR="0003214E" w:rsidRPr="00993F37" w:rsidRDefault="0003214E" w:rsidP="0003214E">
            <w:pPr>
              <w:spacing w:after="0" w:line="240" w:lineRule="auto"/>
              <w:jc w:val="both"/>
              <w:rPr>
                <w:sz w:val="24"/>
                <w:szCs w:val="24"/>
              </w:rPr>
            </w:pPr>
          </w:p>
        </w:tc>
        <w:tc>
          <w:tcPr>
            <w:tcW w:w="1790" w:type="dxa"/>
            <w:tcBorders>
              <w:top w:val="single" w:sz="4" w:space="0" w:color="auto"/>
              <w:bottom w:val="single" w:sz="4" w:space="0" w:color="auto"/>
            </w:tcBorders>
            <w:shd w:val="clear" w:color="auto" w:fill="auto"/>
          </w:tcPr>
          <w:p w:rsidR="0003214E" w:rsidRPr="00993F37" w:rsidRDefault="0003214E" w:rsidP="0003214E">
            <w:pPr>
              <w:spacing w:after="0" w:line="240" w:lineRule="auto"/>
              <w:jc w:val="both"/>
              <w:rPr>
                <w:sz w:val="24"/>
                <w:szCs w:val="24"/>
              </w:rPr>
            </w:pPr>
          </w:p>
        </w:tc>
        <w:tc>
          <w:tcPr>
            <w:tcW w:w="1855" w:type="dxa"/>
            <w:tcBorders>
              <w:top w:val="single" w:sz="4" w:space="0" w:color="auto"/>
              <w:bottom w:val="single" w:sz="4" w:space="0" w:color="auto"/>
            </w:tcBorders>
            <w:shd w:val="clear" w:color="auto" w:fill="auto"/>
          </w:tcPr>
          <w:p w:rsidR="0003214E" w:rsidRPr="00993F37" w:rsidRDefault="0003214E" w:rsidP="0003214E">
            <w:pPr>
              <w:spacing w:after="0" w:line="240" w:lineRule="auto"/>
              <w:jc w:val="both"/>
              <w:rPr>
                <w:sz w:val="24"/>
                <w:szCs w:val="24"/>
              </w:rPr>
            </w:pPr>
          </w:p>
        </w:tc>
        <w:tc>
          <w:tcPr>
            <w:tcW w:w="1855" w:type="dxa"/>
            <w:tcBorders>
              <w:top w:val="single" w:sz="4" w:space="0" w:color="auto"/>
              <w:bottom w:val="single" w:sz="4" w:space="0" w:color="auto"/>
            </w:tcBorders>
            <w:shd w:val="clear" w:color="auto" w:fill="auto"/>
          </w:tcPr>
          <w:p w:rsidR="0003214E" w:rsidRPr="00993F37" w:rsidRDefault="0003214E" w:rsidP="00406F73">
            <w:pPr>
              <w:spacing w:after="0" w:line="240" w:lineRule="auto"/>
              <w:jc w:val="both"/>
              <w:rPr>
                <w:sz w:val="24"/>
                <w:szCs w:val="24"/>
                <w:lang w:val="ru-RU"/>
              </w:rPr>
            </w:pPr>
            <w:r w:rsidRPr="00993F37">
              <w:rPr>
                <w:sz w:val="24"/>
                <w:szCs w:val="24"/>
              </w:rPr>
              <w:t>12900</w:t>
            </w:r>
            <w:r w:rsidR="00406F73" w:rsidRPr="00993F37">
              <w:rPr>
                <w:sz w:val="24"/>
                <w:szCs w:val="24"/>
                <w:lang w:val="ru-RU"/>
              </w:rPr>
              <w:t>2595</w:t>
            </w:r>
          </w:p>
        </w:tc>
      </w:tr>
      <w:tr w:rsidR="000E0423" w:rsidRPr="00993F37" w:rsidTr="0003214E">
        <w:tc>
          <w:tcPr>
            <w:tcW w:w="9345" w:type="dxa"/>
            <w:gridSpan w:val="5"/>
            <w:shd w:val="clear" w:color="auto" w:fill="auto"/>
          </w:tcPr>
          <w:p w:rsidR="000E0423" w:rsidRPr="00993F37" w:rsidRDefault="000E0423" w:rsidP="000E0423">
            <w:pPr>
              <w:spacing w:after="0" w:line="240" w:lineRule="auto"/>
              <w:jc w:val="both"/>
              <w:rPr>
                <w:sz w:val="24"/>
                <w:szCs w:val="24"/>
              </w:rPr>
            </w:pPr>
            <w:r w:rsidRPr="00993F37">
              <w:rPr>
                <w:sz w:val="24"/>
                <w:szCs w:val="24"/>
              </w:rPr>
              <w:t>Energy costs:</w:t>
            </w:r>
          </w:p>
        </w:tc>
      </w:tr>
      <w:tr w:rsidR="000E0423" w:rsidRPr="00993F37" w:rsidTr="0003214E">
        <w:tc>
          <w:tcPr>
            <w:tcW w:w="2055" w:type="dxa"/>
            <w:shd w:val="clear" w:color="auto" w:fill="auto"/>
          </w:tcPr>
          <w:p w:rsidR="000E0423" w:rsidRPr="00993F37" w:rsidRDefault="000E0423" w:rsidP="000E0423">
            <w:pPr>
              <w:spacing w:after="0" w:line="240" w:lineRule="auto"/>
              <w:jc w:val="both"/>
              <w:rPr>
                <w:sz w:val="24"/>
                <w:szCs w:val="24"/>
              </w:rPr>
            </w:pPr>
            <w:r w:rsidRPr="00993F37">
              <w:rPr>
                <w:sz w:val="24"/>
                <w:szCs w:val="24"/>
              </w:rPr>
              <w:t>Electricity, kWh</w:t>
            </w:r>
          </w:p>
        </w:tc>
        <w:tc>
          <w:tcPr>
            <w:tcW w:w="1790" w:type="dxa"/>
            <w:shd w:val="clear" w:color="auto" w:fill="auto"/>
          </w:tcPr>
          <w:p w:rsidR="000E0423" w:rsidRPr="00993F37" w:rsidRDefault="000E0423" w:rsidP="000E0423">
            <w:pPr>
              <w:spacing w:after="0" w:line="240" w:lineRule="auto"/>
              <w:jc w:val="both"/>
              <w:rPr>
                <w:sz w:val="24"/>
                <w:szCs w:val="24"/>
              </w:rPr>
            </w:pPr>
            <w:r w:rsidRPr="00993F37">
              <w:rPr>
                <w:sz w:val="24"/>
                <w:szCs w:val="24"/>
              </w:rPr>
              <w:t>85</w:t>
            </w:r>
          </w:p>
        </w:tc>
        <w:tc>
          <w:tcPr>
            <w:tcW w:w="1790" w:type="dxa"/>
            <w:shd w:val="clear" w:color="auto" w:fill="auto"/>
          </w:tcPr>
          <w:p w:rsidR="000E0423" w:rsidRPr="00993F37" w:rsidRDefault="000E0423" w:rsidP="000E0423">
            <w:pPr>
              <w:spacing w:after="0" w:line="240" w:lineRule="auto"/>
              <w:jc w:val="both"/>
              <w:rPr>
                <w:sz w:val="24"/>
                <w:szCs w:val="24"/>
              </w:rPr>
            </w:pPr>
            <w:r w:rsidRPr="00993F37">
              <w:rPr>
                <w:sz w:val="24"/>
                <w:szCs w:val="24"/>
                <w:vertAlign w:val="superscript"/>
              </w:rPr>
              <w:t>b</w:t>
            </w:r>
            <w:r w:rsidRPr="00993F37">
              <w:rPr>
                <w:sz w:val="24"/>
                <w:szCs w:val="24"/>
              </w:rPr>
              <w:t>1700</w:t>
            </w:r>
          </w:p>
        </w:tc>
        <w:tc>
          <w:tcPr>
            <w:tcW w:w="1855" w:type="dxa"/>
            <w:shd w:val="clear" w:color="auto" w:fill="auto"/>
          </w:tcPr>
          <w:p w:rsidR="000E0423" w:rsidRPr="00993F37" w:rsidRDefault="000E0423" w:rsidP="000E0423">
            <w:pPr>
              <w:spacing w:after="0" w:line="240" w:lineRule="auto"/>
              <w:jc w:val="both"/>
              <w:rPr>
                <w:sz w:val="24"/>
                <w:szCs w:val="24"/>
              </w:rPr>
            </w:pPr>
            <w:r w:rsidRPr="00993F37">
              <w:rPr>
                <w:sz w:val="24"/>
                <w:szCs w:val="24"/>
              </w:rPr>
              <w:t>19</w:t>
            </w:r>
          </w:p>
        </w:tc>
        <w:tc>
          <w:tcPr>
            <w:tcW w:w="1855" w:type="dxa"/>
            <w:shd w:val="clear" w:color="auto" w:fill="auto"/>
          </w:tcPr>
          <w:p w:rsidR="000E0423" w:rsidRPr="00993F37" w:rsidRDefault="000E0423" w:rsidP="000E0423">
            <w:pPr>
              <w:spacing w:after="0" w:line="240" w:lineRule="auto"/>
              <w:jc w:val="both"/>
              <w:rPr>
                <w:sz w:val="24"/>
                <w:szCs w:val="24"/>
              </w:rPr>
            </w:pPr>
            <w:r w:rsidRPr="00993F37">
              <w:rPr>
                <w:sz w:val="24"/>
                <w:szCs w:val="24"/>
              </w:rPr>
              <w:t>32300</w:t>
            </w:r>
          </w:p>
        </w:tc>
      </w:tr>
      <w:tr w:rsidR="000E0423" w:rsidRPr="00993F37" w:rsidTr="00051BB7">
        <w:tc>
          <w:tcPr>
            <w:tcW w:w="9345" w:type="dxa"/>
            <w:gridSpan w:val="5"/>
            <w:shd w:val="clear" w:color="auto" w:fill="auto"/>
          </w:tcPr>
          <w:p w:rsidR="000E0423" w:rsidRPr="00993F37" w:rsidRDefault="000E0423" w:rsidP="000E0423">
            <w:pPr>
              <w:spacing w:after="0" w:line="240" w:lineRule="auto"/>
              <w:ind w:firstLine="567"/>
              <w:jc w:val="both"/>
              <w:rPr>
                <w:sz w:val="24"/>
                <w:szCs w:val="24"/>
              </w:rPr>
            </w:pPr>
            <w:r w:rsidRPr="00993F37">
              <w:rPr>
                <w:sz w:val="24"/>
                <w:szCs w:val="24"/>
              </w:rPr>
              <w:t>a – in the range of 60‒90 kWh electricity consumption tariff according to “Astanaenergosbyt” LLP.</w:t>
            </w:r>
          </w:p>
          <w:p w:rsidR="000E0423" w:rsidRPr="00993F37" w:rsidRDefault="000E0423" w:rsidP="000E0423">
            <w:pPr>
              <w:spacing w:after="0" w:line="240" w:lineRule="auto"/>
              <w:ind w:firstLine="567"/>
              <w:jc w:val="both"/>
              <w:rPr>
                <w:sz w:val="24"/>
                <w:szCs w:val="24"/>
              </w:rPr>
            </w:pPr>
            <w:r w:rsidRPr="00993F37">
              <w:rPr>
                <w:sz w:val="24"/>
                <w:szCs w:val="24"/>
              </w:rPr>
              <w:t>b - on average, 85 kWh per month is spent according to the “D.V. Sokolsky Institute of Fuel, Catalysis and Electrochemistry” for February 2024.</w:t>
            </w:r>
          </w:p>
        </w:tc>
      </w:tr>
    </w:tbl>
    <w:p w:rsidR="00406F73" w:rsidRPr="00993F37" w:rsidRDefault="00406F73" w:rsidP="00823686">
      <w:pPr>
        <w:spacing w:after="0" w:line="240" w:lineRule="auto"/>
        <w:ind w:firstLine="567"/>
        <w:jc w:val="both"/>
        <w:rPr>
          <w:sz w:val="28"/>
          <w:szCs w:val="28"/>
        </w:rPr>
      </w:pPr>
    </w:p>
    <w:p w:rsidR="00823686" w:rsidRPr="00993F37" w:rsidRDefault="00823686" w:rsidP="00823686">
      <w:pPr>
        <w:spacing w:after="0" w:line="240" w:lineRule="auto"/>
        <w:ind w:firstLine="567"/>
        <w:jc w:val="both"/>
        <w:rPr>
          <w:sz w:val="28"/>
          <w:szCs w:val="28"/>
        </w:rPr>
      </w:pPr>
      <w:r w:rsidRPr="00993F37">
        <w:rPr>
          <w:sz w:val="28"/>
          <w:szCs w:val="28"/>
        </w:rPr>
        <w:t>For DRM in larger scale gas tanks are needed. Their price is controlled with Kazakhstan market.</w:t>
      </w:r>
    </w:p>
    <w:p w:rsidR="00823686" w:rsidRPr="00993F37" w:rsidRDefault="00823686" w:rsidP="00823686">
      <w:pPr>
        <w:spacing w:after="0" w:line="240" w:lineRule="auto"/>
        <w:ind w:firstLine="567"/>
        <w:jc w:val="both"/>
        <w:rPr>
          <w:sz w:val="28"/>
          <w:szCs w:val="28"/>
        </w:rPr>
      </w:pPr>
      <w:r w:rsidRPr="00993F37">
        <w:rPr>
          <w:sz w:val="28"/>
          <w:szCs w:val="28"/>
        </w:rPr>
        <w:t>The catalyst is composed from hydrated nitrates of nickel, magnesium and alumina. The cost of each component in Kazakhstan market was taken into account.</w:t>
      </w:r>
    </w:p>
    <w:p w:rsidR="00823686" w:rsidRPr="00993F37" w:rsidRDefault="00823686" w:rsidP="00823686">
      <w:pPr>
        <w:spacing w:after="0" w:line="240" w:lineRule="auto"/>
        <w:ind w:firstLine="567"/>
        <w:jc w:val="both"/>
        <w:rPr>
          <w:sz w:val="28"/>
          <w:szCs w:val="28"/>
        </w:rPr>
      </w:pPr>
      <w:r w:rsidRPr="00993F37">
        <w:rPr>
          <w:sz w:val="28"/>
          <w:szCs w:val="28"/>
        </w:rPr>
        <w:t>The price electroenergy was calculated using information from “Astanaenergosbyt” LLP and D.V. Sokolsky Institute of Fuel, Catalysis and Electrochemistry electricity demand. The month demand of electricity in institute is 18000 kWh in February 2024. For required 20 h of operation time 1700 kWh of electroenergy is required. Taking into consideration that for electricity power is 85kWh, its cost equal to 19 tenge, the cost for 20 h is 32300 tenge.</w:t>
      </w:r>
    </w:p>
    <w:p w:rsidR="003E6F18" w:rsidRPr="00993F37" w:rsidRDefault="0003214E" w:rsidP="00880C67">
      <w:pPr>
        <w:spacing w:after="0" w:line="240" w:lineRule="auto"/>
        <w:ind w:firstLine="567"/>
        <w:jc w:val="both"/>
      </w:pPr>
      <w:r w:rsidRPr="00993F37">
        <w:rPr>
          <w:sz w:val="28"/>
          <w:szCs w:val="28"/>
        </w:rPr>
        <w:t xml:space="preserve">Thus, for carbon dioxide conversion of methane, </w:t>
      </w:r>
      <w:r w:rsidR="00406F73" w:rsidRPr="00993F37">
        <w:rPr>
          <w:sz w:val="26"/>
          <w:szCs w:val="26"/>
        </w:rPr>
        <w:t xml:space="preserve">129,002,595 </w:t>
      </w:r>
      <w:r w:rsidRPr="00993F37">
        <w:rPr>
          <w:sz w:val="28"/>
          <w:szCs w:val="28"/>
        </w:rPr>
        <w:t>tenge can be spent on 3000 l of raw materials and 1 kg of catalyst, and 641,036 tenge on electricity.</w:t>
      </w:r>
      <w:r w:rsidR="003E6F18" w:rsidRPr="00993F37">
        <w:br w:type="page"/>
      </w:r>
    </w:p>
    <w:p w:rsidR="007337F3" w:rsidRPr="00993F37" w:rsidRDefault="007337F3" w:rsidP="007337F3">
      <w:pPr>
        <w:spacing w:after="0" w:line="240" w:lineRule="auto"/>
        <w:ind w:firstLine="567"/>
        <w:jc w:val="center"/>
        <w:rPr>
          <w:rFonts w:eastAsia="Times New Roman"/>
          <w:b/>
          <w:bCs/>
          <w:sz w:val="28"/>
          <w:szCs w:val="28"/>
        </w:rPr>
      </w:pPr>
      <w:r w:rsidRPr="00993F37">
        <w:rPr>
          <w:rFonts w:eastAsia="Times New Roman"/>
          <w:b/>
          <w:bCs/>
          <w:sz w:val="28"/>
          <w:szCs w:val="28"/>
        </w:rPr>
        <w:lastRenderedPageBreak/>
        <w:t>CONCLUSION</w:t>
      </w:r>
    </w:p>
    <w:p w:rsidR="007337F3" w:rsidRPr="00993F37" w:rsidRDefault="007337F3" w:rsidP="007337F3">
      <w:pPr>
        <w:spacing w:after="0" w:line="240" w:lineRule="auto"/>
        <w:ind w:firstLine="567"/>
        <w:jc w:val="center"/>
        <w:rPr>
          <w:rFonts w:eastAsia="Times New Roman"/>
          <w:sz w:val="24"/>
          <w:szCs w:val="24"/>
        </w:rPr>
      </w:pPr>
    </w:p>
    <w:p w:rsidR="002F2D77" w:rsidRPr="00993F37" w:rsidRDefault="002F2D77" w:rsidP="002F2D77">
      <w:pPr>
        <w:spacing w:after="0" w:line="240" w:lineRule="auto"/>
        <w:ind w:firstLine="567"/>
        <w:jc w:val="both"/>
        <w:textAlignment w:val="baseline"/>
        <w:rPr>
          <w:rFonts w:eastAsia="Times New Roman"/>
          <w:sz w:val="28"/>
          <w:szCs w:val="28"/>
        </w:rPr>
      </w:pPr>
      <w:r w:rsidRPr="00993F37">
        <w:rPr>
          <w:rFonts w:eastAsia="Times New Roman"/>
          <w:sz w:val="28"/>
          <w:szCs w:val="28"/>
        </w:rPr>
        <w:t>1. Catalysts were prepared by impregnation and solution combustion methods for the dry reforming process of methane and a model biogas mixture. It was found that compared with the 12%Ni/</w:t>
      </w:r>
      <w:r w:rsidRPr="00993F37">
        <w:rPr>
          <w:rFonts w:eastAsia="Times New Roman"/>
          <w:sz w:val="28"/>
          <w:szCs w:val="28"/>
          <w:lang w:val="ru-RU"/>
        </w:rPr>
        <w:t>α</w:t>
      </w:r>
      <w:r w:rsidRPr="00993F37">
        <w:rPr>
          <w:rFonts w:eastAsia="Times New Roman"/>
          <w:sz w:val="28"/>
          <w:szCs w:val="28"/>
        </w:rPr>
        <w:t>-Al</w:t>
      </w:r>
      <w:r w:rsidRPr="00993F37">
        <w:rPr>
          <w:rFonts w:eastAsia="Times New Roman"/>
          <w:sz w:val="28"/>
          <w:szCs w:val="28"/>
          <w:vertAlign w:val="subscript"/>
        </w:rPr>
        <w:t>2</w:t>
      </w:r>
      <w:r w:rsidRPr="00993F37">
        <w:rPr>
          <w:rFonts w:eastAsia="Times New Roman"/>
          <w:sz w:val="28"/>
          <w:szCs w:val="28"/>
        </w:rPr>
        <w:t>O</w:t>
      </w:r>
      <w:r w:rsidRPr="00993F37">
        <w:rPr>
          <w:rFonts w:eastAsia="Times New Roman"/>
          <w:sz w:val="28"/>
          <w:szCs w:val="28"/>
          <w:vertAlign w:val="subscript"/>
        </w:rPr>
        <w:t>3</w:t>
      </w:r>
      <w:r w:rsidRPr="00993F37">
        <w:rPr>
          <w:rFonts w:eastAsia="Times New Roman"/>
          <w:sz w:val="28"/>
          <w:szCs w:val="28"/>
        </w:rPr>
        <w:t xml:space="preserve"> catalyst prepared by impregnation, the SCS 15Ni-35Al catalyst showed higher activity due to the active phase of nickel-aluminate spinel formed at high temperature, which was caused by microexplosion during catalyst preparation.</w:t>
      </w:r>
    </w:p>
    <w:p w:rsidR="002F2D77" w:rsidRPr="00993F37" w:rsidRDefault="002F2D77" w:rsidP="002F2D77">
      <w:pPr>
        <w:spacing w:after="0" w:line="240" w:lineRule="auto"/>
        <w:ind w:firstLine="567"/>
        <w:jc w:val="both"/>
        <w:textAlignment w:val="baseline"/>
        <w:rPr>
          <w:rFonts w:eastAsia="Times New Roman"/>
          <w:sz w:val="28"/>
          <w:szCs w:val="28"/>
        </w:rPr>
      </w:pPr>
      <w:r w:rsidRPr="00993F37">
        <w:rPr>
          <w:rFonts w:eastAsia="Times New Roman"/>
          <w:sz w:val="28"/>
          <w:szCs w:val="28"/>
        </w:rPr>
        <w:t>2. Optimal conditions for the reforming process have been determined:</w:t>
      </w:r>
    </w:p>
    <w:p w:rsidR="002F2D77" w:rsidRPr="00993F37" w:rsidRDefault="002F2D77" w:rsidP="002F2D77">
      <w:pPr>
        <w:spacing w:after="0"/>
        <w:ind w:firstLine="567"/>
        <w:jc w:val="both"/>
        <w:rPr>
          <w:sz w:val="28"/>
          <w:szCs w:val="28"/>
        </w:rPr>
      </w:pPr>
      <w:r w:rsidRPr="00993F37">
        <w:rPr>
          <w:sz w:val="28"/>
          <w:szCs w:val="28"/>
        </w:rPr>
        <w:t>- for 15Ni-5Fe-30Al at 33%CH</w:t>
      </w:r>
      <w:r w:rsidRPr="00993F37">
        <w:rPr>
          <w:sz w:val="28"/>
          <w:szCs w:val="28"/>
          <w:vertAlign w:val="subscript"/>
        </w:rPr>
        <w:t>4</w:t>
      </w:r>
      <w:r w:rsidRPr="00993F37">
        <w:rPr>
          <w:sz w:val="28"/>
          <w:szCs w:val="28"/>
        </w:rPr>
        <w:t>:33%CO</w:t>
      </w:r>
      <w:r w:rsidRPr="00993F37">
        <w:rPr>
          <w:sz w:val="28"/>
          <w:szCs w:val="28"/>
          <w:vertAlign w:val="subscript"/>
        </w:rPr>
        <w:t>2</w:t>
      </w:r>
      <w:r w:rsidRPr="00993F37">
        <w:rPr>
          <w:sz w:val="28"/>
          <w:szCs w:val="28"/>
        </w:rPr>
        <w:t>: 34% Ar and temperature of 800°C: conversion of methane was 88%, conversion of CO</w:t>
      </w:r>
      <w:r w:rsidRPr="00993F37">
        <w:rPr>
          <w:sz w:val="28"/>
          <w:szCs w:val="28"/>
          <w:vertAlign w:val="subscript"/>
        </w:rPr>
        <w:t>2</w:t>
      </w:r>
      <w:r w:rsidR="00993F37">
        <w:rPr>
          <w:sz w:val="28"/>
          <w:szCs w:val="28"/>
        </w:rPr>
        <w:t xml:space="preserve"> – 94</w:t>
      </w:r>
      <w:r w:rsidRPr="00993F37">
        <w:rPr>
          <w:sz w:val="28"/>
          <w:szCs w:val="28"/>
        </w:rPr>
        <w:t xml:space="preserve">%, yield of </w:t>
      </w:r>
      <w:r w:rsidRPr="00993F37">
        <w:rPr>
          <w:sz w:val="28"/>
          <w:szCs w:val="28"/>
          <w:lang w:val="ru-RU"/>
        </w:rPr>
        <w:t>Н</w:t>
      </w:r>
      <w:r w:rsidRPr="00993F37">
        <w:rPr>
          <w:sz w:val="28"/>
          <w:szCs w:val="28"/>
          <w:vertAlign w:val="subscript"/>
        </w:rPr>
        <w:t>2</w:t>
      </w:r>
      <w:r w:rsidRPr="00993F37">
        <w:rPr>
          <w:sz w:val="28"/>
          <w:szCs w:val="28"/>
        </w:rPr>
        <w:t xml:space="preserve"> ‒ 75% and yield of </w:t>
      </w:r>
      <w:r w:rsidRPr="00993F37">
        <w:rPr>
          <w:sz w:val="28"/>
          <w:szCs w:val="28"/>
          <w:lang w:val="ru-RU"/>
        </w:rPr>
        <w:t>СО</w:t>
      </w:r>
      <w:r w:rsidRPr="00993F37">
        <w:rPr>
          <w:sz w:val="28"/>
          <w:szCs w:val="28"/>
        </w:rPr>
        <w:t xml:space="preserve"> – 5</w:t>
      </w:r>
      <w:r w:rsidR="00993F37">
        <w:rPr>
          <w:sz w:val="28"/>
          <w:szCs w:val="28"/>
        </w:rPr>
        <w:t>8</w:t>
      </w:r>
      <w:r w:rsidRPr="00993F37">
        <w:rPr>
          <w:sz w:val="28"/>
          <w:szCs w:val="28"/>
        </w:rPr>
        <w:t>%;</w:t>
      </w:r>
    </w:p>
    <w:p w:rsidR="002F2D77" w:rsidRPr="00993F37" w:rsidRDefault="002F2D77" w:rsidP="002F2D77">
      <w:pPr>
        <w:spacing w:after="0"/>
        <w:ind w:firstLine="567"/>
        <w:jc w:val="both"/>
        <w:rPr>
          <w:sz w:val="28"/>
          <w:szCs w:val="28"/>
        </w:rPr>
      </w:pPr>
      <w:r w:rsidRPr="00993F37">
        <w:rPr>
          <w:sz w:val="28"/>
          <w:szCs w:val="28"/>
        </w:rPr>
        <w:t>- for 15Ni-5Fe-30Al at 67%CH</w:t>
      </w:r>
      <w:r w:rsidRPr="00993F37">
        <w:rPr>
          <w:sz w:val="28"/>
          <w:szCs w:val="28"/>
          <w:vertAlign w:val="subscript"/>
        </w:rPr>
        <w:t>4</w:t>
      </w:r>
      <w:r w:rsidRPr="00993F37">
        <w:rPr>
          <w:sz w:val="28"/>
          <w:szCs w:val="28"/>
        </w:rPr>
        <w:t>:33%CO</w:t>
      </w:r>
      <w:r w:rsidRPr="00993F37">
        <w:rPr>
          <w:sz w:val="28"/>
          <w:szCs w:val="28"/>
          <w:vertAlign w:val="subscript"/>
        </w:rPr>
        <w:t>2</w:t>
      </w:r>
      <w:r w:rsidRPr="00993F37">
        <w:rPr>
          <w:sz w:val="28"/>
          <w:szCs w:val="28"/>
        </w:rPr>
        <w:t xml:space="preserve"> and temperature of 800°C: conversion of methane equal to 7</w:t>
      </w:r>
      <w:r w:rsidR="00993F37">
        <w:rPr>
          <w:sz w:val="28"/>
          <w:szCs w:val="28"/>
        </w:rPr>
        <w:t>2</w:t>
      </w:r>
      <w:r w:rsidRPr="00993F37">
        <w:rPr>
          <w:sz w:val="28"/>
          <w:szCs w:val="28"/>
        </w:rPr>
        <w:t>%, conversion of CO</w:t>
      </w:r>
      <w:r w:rsidRPr="00993F37">
        <w:rPr>
          <w:sz w:val="28"/>
          <w:szCs w:val="28"/>
          <w:vertAlign w:val="subscript"/>
        </w:rPr>
        <w:t>2</w:t>
      </w:r>
      <w:r w:rsidR="00993F37">
        <w:rPr>
          <w:sz w:val="28"/>
          <w:szCs w:val="28"/>
        </w:rPr>
        <w:t xml:space="preserve"> – 77</w:t>
      </w:r>
      <w:r w:rsidRPr="00993F37">
        <w:rPr>
          <w:sz w:val="28"/>
          <w:szCs w:val="28"/>
        </w:rPr>
        <w:t xml:space="preserve">%, yield of </w:t>
      </w:r>
      <w:r w:rsidRPr="00993F37">
        <w:rPr>
          <w:sz w:val="28"/>
          <w:szCs w:val="28"/>
          <w:lang w:val="ru-RU"/>
        </w:rPr>
        <w:t>Н</w:t>
      </w:r>
      <w:r w:rsidRPr="00993F37">
        <w:rPr>
          <w:sz w:val="28"/>
          <w:szCs w:val="28"/>
          <w:vertAlign w:val="subscript"/>
        </w:rPr>
        <w:t>2</w:t>
      </w:r>
      <w:r w:rsidRPr="00993F37">
        <w:rPr>
          <w:sz w:val="28"/>
          <w:szCs w:val="28"/>
        </w:rPr>
        <w:t xml:space="preserve"> – 3</w:t>
      </w:r>
      <w:r w:rsidR="00993F37">
        <w:rPr>
          <w:sz w:val="28"/>
          <w:szCs w:val="28"/>
        </w:rPr>
        <w:t>1</w:t>
      </w:r>
      <w:r w:rsidRPr="00993F37">
        <w:rPr>
          <w:sz w:val="28"/>
          <w:szCs w:val="28"/>
        </w:rPr>
        <w:t xml:space="preserve">% and yield of </w:t>
      </w:r>
      <w:r w:rsidRPr="00993F37">
        <w:rPr>
          <w:sz w:val="28"/>
          <w:szCs w:val="28"/>
          <w:lang w:val="ru-RU"/>
        </w:rPr>
        <w:t>СО</w:t>
      </w:r>
      <w:r w:rsidRPr="00993F37">
        <w:rPr>
          <w:sz w:val="28"/>
          <w:szCs w:val="28"/>
        </w:rPr>
        <w:t xml:space="preserve"> – 3</w:t>
      </w:r>
      <w:r w:rsidR="00993F37">
        <w:rPr>
          <w:sz w:val="28"/>
          <w:szCs w:val="28"/>
        </w:rPr>
        <w:t>6</w:t>
      </w:r>
      <w:r w:rsidRPr="00993F37">
        <w:rPr>
          <w:sz w:val="28"/>
          <w:szCs w:val="28"/>
        </w:rPr>
        <w:t>%;</w:t>
      </w:r>
    </w:p>
    <w:p w:rsidR="002F2D77" w:rsidRPr="00993F37" w:rsidRDefault="002F2D77" w:rsidP="002F2D77">
      <w:pPr>
        <w:spacing w:after="0"/>
        <w:ind w:firstLine="567"/>
        <w:jc w:val="both"/>
        <w:rPr>
          <w:sz w:val="28"/>
          <w:szCs w:val="28"/>
        </w:rPr>
      </w:pPr>
      <w:r w:rsidRPr="00993F37">
        <w:rPr>
          <w:sz w:val="28"/>
          <w:szCs w:val="28"/>
        </w:rPr>
        <w:t>- for 15Ni-15Ce-20Al at 33%CH</w:t>
      </w:r>
      <w:r w:rsidRPr="00993F37">
        <w:rPr>
          <w:sz w:val="28"/>
          <w:szCs w:val="28"/>
          <w:vertAlign w:val="subscript"/>
        </w:rPr>
        <w:t>4</w:t>
      </w:r>
      <w:r w:rsidRPr="00993F37">
        <w:rPr>
          <w:sz w:val="28"/>
          <w:szCs w:val="28"/>
        </w:rPr>
        <w:t>:33%CO</w:t>
      </w:r>
      <w:r w:rsidRPr="00993F37">
        <w:rPr>
          <w:sz w:val="28"/>
          <w:szCs w:val="28"/>
          <w:vertAlign w:val="subscript"/>
        </w:rPr>
        <w:t>2</w:t>
      </w:r>
      <w:r w:rsidRPr="00993F37">
        <w:rPr>
          <w:sz w:val="28"/>
          <w:szCs w:val="28"/>
        </w:rPr>
        <w:t>:34%Ar and temperature of 850°C</w:t>
      </w:r>
      <w:r w:rsidR="00957F70">
        <w:rPr>
          <w:sz w:val="28"/>
          <w:szCs w:val="28"/>
        </w:rPr>
        <w:t>in the temperature cycling test</w:t>
      </w:r>
      <w:r w:rsidR="00993F37">
        <w:rPr>
          <w:sz w:val="28"/>
          <w:szCs w:val="28"/>
        </w:rPr>
        <w:t xml:space="preserve">: conversion of methane was </w:t>
      </w:r>
      <w:r w:rsidR="00957F70">
        <w:rPr>
          <w:sz w:val="28"/>
          <w:szCs w:val="28"/>
        </w:rPr>
        <w:t>90</w:t>
      </w:r>
      <w:r w:rsidRPr="00993F37">
        <w:rPr>
          <w:sz w:val="28"/>
          <w:szCs w:val="28"/>
        </w:rPr>
        <w:t>%, conversion of CO</w:t>
      </w:r>
      <w:r w:rsidRPr="00993F37">
        <w:rPr>
          <w:sz w:val="28"/>
          <w:szCs w:val="28"/>
          <w:vertAlign w:val="subscript"/>
        </w:rPr>
        <w:t>2</w:t>
      </w:r>
      <w:r w:rsidRPr="00993F37">
        <w:rPr>
          <w:sz w:val="28"/>
          <w:szCs w:val="28"/>
        </w:rPr>
        <w:t xml:space="preserve"> – </w:t>
      </w:r>
      <w:r w:rsidR="00993F37">
        <w:rPr>
          <w:sz w:val="28"/>
          <w:szCs w:val="28"/>
        </w:rPr>
        <w:t>9</w:t>
      </w:r>
      <w:r w:rsidR="00957F70">
        <w:rPr>
          <w:sz w:val="28"/>
          <w:szCs w:val="28"/>
        </w:rPr>
        <w:t>0</w:t>
      </w:r>
      <w:r w:rsidRPr="00993F37">
        <w:rPr>
          <w:sz w:val="28"/>
          <w:szCs w:val="28"/>
        </w:rPr>
        <w:t xml:space="preserve">%, yield of </w:t>
      </w:r>
      <w:r w:rsidRPr="00993F37">
        <w:rPr>
          <w:sz w:val="28"/>
          <w:szCs w:val="28"/>
          <w:lang w:val="ru-RU"/>
        </w:rPr>
        <w:t>Н</w:t>
      </w:r>
      <w:r w:rsidRPr="00993F37">
        <w:rPr>
          <w:sz w:val="28"/>
          <w:szCs w:val="28"/>
          <w:vertAlign w:val="subscript"/>
        </w:rPr>
        <w:t>2</w:t>
      </w:r>
      <w:r w:rsidR="00993F37">
        <w:rPr>
          <w:sz w:val="28"/>
          <w:szCs w:val="28"/>
        </w:rPr>
        <w:t xml:space="preserve"> – </w:t>
      </w:r>
      <w:r w:rsidR="00957F70">
        <w:rPr>
          <w:sz w:val="28"/>
          <w:szCs w:val="28"/>
        </w:rPr>
        <w:t>68</w:t>
      </w:r>
      <w:r w:rsidRPr="00993F37">
        <w:rPr>
          <w:sz w:val="28"/>
          <w:szCs w:val="28"/>
        </w:rPr>
        <w:t xml:space="preserve">% and yield of </w:t>
      </w:r>
      <w:r w:rsidRPr="00993F37">
        <w:rPr>
          <w:sz w:val="28"/>
          <w:szCs w:val="28"/>
          <w:lang w:val="ru-RU"/>
        </w:rPr>
        <w:t>СО</w:t>
      </w:r>
      <w:r w:rsidRPr="00993F37">
        <w:rPr>
          <w:sz w:val="28"/>
          <w:szCs w:val="28"/>
        </w:rPr>
        <w:t xml:space="preserve"> – 6</w:t>
      </w:r>
      <w:r w:rsidR="00957F70">
        <w:rPr>
          <w:sz w:val="28"/>
          <w:szCs w:val="28"/>
        </w:rPr>
        <w:t>3</w:t>
      </w:r>
      <w:r w:rsidRPr="00993F37">
        <w:rPr>
          <w:sz w:val="28"/>
          <w:szCs w:val="28"/>
        </w:rPr>
        <w:t>%;</w:t>
      </w:r>
    </w:p>
    <w:p w:rsidR="002F2D77" w:rsidRPr="00993F37" w:rsidRDefault="002F2D77" w:rsidP="002F2D77">
      <w:pPr>
        <w:spacing w:after="0"/>
        <w:ind w:firstLine="567"/>
        <w:jc w:val="both"/>
        <w:rPr>
          <w:sz w:val="28"/>
          <w:szCs w:val="28"/>
        </w:rPr>
      </w:pPr>
      <w:r w:rsidRPr="00993F37">
        <w:rPr>
          <w:sz w:val="28"/>
          <w:szCs w:val="28"/>
        </w:rPr>
        <w:t>- for 15Ni-15Mg-20Al at 33%CH</w:t>
      </w:r>
      <w:r w:rsidRPr="00993F37">
        <w:rPr>
          <w:sz w:val="28"/>
          <w:szCs w:val="28"/>
          <w:vertAlign w:val="subscript"/>
        </w:rPr>
        <w:t>4</w:t>
      </w:r>
      <w:r w:rsidRPr="00993F37">
        <w:rPr>
          <w:sz w:val="28"/>
          <w:szCs w:val="28"/>
        </w:rPr>
        <w:t>:33%CO</w:t>
      </w:r>
      <w:r w:rsidRPr="00993F37">
        <w:rPr>
          <w:sz w:val="28"/>
          <w:szCs w:val="28"/>
          <w:vertAlign w:val="subscript"/>
        </w:rPr>
        <w:t>2</w:t>
      </w:r>
      <w:r w:rsidRPr="00993F37">
        <w:rPr>
          <w:sz w:val="28"/>
          <w:szCs w:val="28"/>
        </w:rPr>
        <w:t>:34%Ar and temperature of 850°C: conversion of methane was 9</w:t>
      </w:r>
      <w:r w:rsidR="00957F70">
        <w:rPr>
          <w:sz w:val="28"/>
          <w:szCs w:val="28"/>
        </w:rPr>
        <w:t>4</w:t>
      </w:r>
      <w:r w:rsidRPr="00993F37">
        <w:rPr>
          <w:sz w:val="28"/>
          <w:szCs w:val="28"/>
        </w:rPr>
        <w:t>%, conversion of CO</w:t>
      </w:r>
      <w:r w:rsidRPr="00993F37">
        <w:rPr>
          <w:sz w:val="28"/>
          <w:szCs w:val="28"/>
          <w:vertAlign w:val="subscript"/>
        </w:rPr>
        <w:t>2</w:t>
      </w:r>
      <w:r w:rsidR="00993F37">
        <w:rPr>
          <w:sz w:val="28"/>
          <w:szCs w:val="28"/>
        </w:rPr>
        <w:t xml:space="preserve"> – 9</w:t>
      </w:r>
      <w:r w:rsidR="00957F70">
        <w:rPr>
          <w:sz w:val="28"/>
          <w:szCs w:val="28"/>
        </w:rPr>
        <w:t>6</w:t>
      </w:r>
      <w:r w:rsidRPr="00993F37">
        <w:rPr>
          <w:sz w:val="28"/>
          <w:szCs w:val="28"/>
        </w:rPr>
        <w:t xml:space="preserve">%, yield of </w:t>
      </w:r>
      <w:r w:rsidRPr="00993F37">
        <w:rPr>
          <w:sz w:val="28"/>
          <w:szCs w:val="28"/>
          <w:lang w:val="ru-RU"/>
        </w:rPr>
        <w:t>Н</w:t>
      </w:r>
      <w:r w:rsidRPr="00993F37">
        <w:rPr>
          <w:sz w:val="28"/>
          <w:szCs w:val="28"/>
          <w:vertAlign w:val="subscript"/>
        </w:rPr>
        <w:t>2</w:t>
      </w:r>
      <w:r w:rsidRPr="00993F37">
        <w:rPr>
          <w:sz w:val="28"/>
          <w:szCs w:val="28"/>
        </w:rPr>
        <w:t xml:space="preserve"> – 7</w:t>
      </w:r>
      <w:r w:rsidR="00957F70">
        <w:rPr>
          <w:sz w:val="28"/>
          <w:szCs w:val="28"/>
        </w:rPr>
        <w:t>5</w:t>
      </w:r>
      <w:r w:rsidRPr="00993F37">
        <w:rPr>
          <w:sz w:val="28"/>
          <w:szCs w:val="28"/>
        </w:rPr>
        <w:t xml:space="preserve">% and yield of </w:t>
      </w:r>
      <w:r w:rsidRPr="00993F37">
        <w:rPr>
          <w:sz w:val="28"/>
          <w:szCs w:val="28"/>
          <w:lang w:val="ru-RU"/>
        </w:rPr>
        <w:t>СО</w:t>
      </w:r>
      <w:r w:rsidRPr="00993F37">
        <w:rPr>
          <w:sz w:val="28"/>
          <w:szCs w:val="28"/>
        </w:rPr>
        <w:t xml:space="preserve"> – 6</w:t>
      </w:r>
      <w:r w:rsidR="00957F70">
        <w:rPr>
          <w:sz w:val="28"/>
          <w:szCs w:val="28"/>
        </w:rPr>
        <w:t>4</w:t>
      </w:r>
      <w:r w:rsidRPr="00993F37">
        <w:rPr>
          <w:sz w:val="28"/>
          <w:szCs w:val="28"/>
        </w:rPr>
        <w:t>%;</w:t>
      </w:r>
    </w:p>
    <w:p w:rsidR="002F2D77" w:rsidRPr="00993F37" w:rsidRDefault="002F2D77" w:rsidP="002F2D77">
      <w:pPr>
        <w:spacing w:after="0" w:line="240" w:lineRule="auto"/>
        <w:ind w:firstLine="567"/>
        <w:jc w:val="both"/>
        <w:textAlignment w:val="baseline"/>
        <w:rPr>
          <w:rFonts w:eastAsia="Times New Roman"/>
          <w:sz w:val="28"/>
          <w:szCs w:val="28"/>
        </w:rPr>
      </w:pPr>
      <w:r w:rsidRPr="00993F37">
        <w:rPr>
          <w:sz w:val="28"/>
          <w:szCs w:val="28"/>
        </w:rPr>
        <w:t>- for 15Ni-15Mg-20Al at 67%CH</w:t>
      </w:r>
      <w:r w:rsidRPr="00993F37">
        <w:rPr>
          <w:sz w:val="28"/>
          <w:szCs w:val="28"/>
          <w:vertAlign w:val="subscript"/>
        </w:rPr>
        <w:t>4</w:t>
      </w:r>
      <w:r w:rsidRPr="00993F37">
        <w:rPr>
          <w:sz w:val="28"/>
          <w:szCs w:val="28"/>
        </w:rPr>
        <w:t>:33%CO</w:t>
      </w:r>
      <w:r w:rsidRPr="00993F37">
        <w:rPr>
          <w:sz w:val="28"/>
          <w:szCs w:val="28"/>
          <w:vertAlign w:val="subscript"/>
        </w:rPr>
        <w:t>2</w:t>
      </w:r>
      <w:r w:rsidRPr="00993F37">
        <w:rPr>
          <w:sz w:val="28"/>
          <w:szCs w:val="28"/>
        </w:rPr>
        <w:t xml:space="preserve"> and temperature of 850°C: conversion of methane equal to 73%, conversion of CO</w:t>
      </w:r>
      <w:r w:rsidRPr="00993F37">
        <w:rPr>
          <w:sz w:val="28"/>
          <w:szCs w:val="28"/>
          <w:vertAlign w:val="subscript"/>
        </w:rPr>
        <w:t>2</w:t>
      </w:r>
      <w:r w:rsidRPr="00993F37">
        <w:rPr>
          <w:sz w:val="28"/>
          <w:szCs w:val="28"/>
        </w:rPr>
        <w:t xml:space="preserve"> – 95%, yield of </w:t>
      </w:r>
      <w:r w:rsidRPr="00993F37">
        <w:rPr>
          <w:sz w:val="28"/>
          <w:szCs w:val="28"/>
          <w:lang w:val="ru-RU"/>
        </w:rPr>
        <w:t>Н</w:t>
      </w:r>
      <w:r w:rsidRPr="00993F37">
        <w:rPr>
          <w:sz w:val="28"/>
          <w:szCs w:val="28"/>
          <w:vertAlign w:val="subscript"/>
        </w:rPr>
        <w:t>2</w:t>
      </w:r>
      <w:r w:rsidRPr="00993F37">
        <w:rPr>
          <w:sz w:val="28"/>
          <w:szCs w:val="28"/>
        </w:rPr>
        <w:t xml:space="preserve"> – 43% and yield of </w:t>
      </w:r>
      <w:r w:rsidRPr="00993F37">
        <w:rPr>
          <w:sz w:val="28"/>
          <w:szCs w:val="28"/>
          <w:lang w:val="ru-RU"/>
        </w:rPr>
        <w:t>СО</w:t>
      </w:r>
      <w:r w:rsidRPr="00993F37">
        <w:rPr>
          <w:sz w:val="28"/>
          <w:szCs w:val="28"/>
        </w:rPr>
        <w:t xml:space="preserve"> – 42%.</w:t>
      </w:r>
    </w:p>
    <w:p w:rsidR="002F2D77" w:rsidRPr="00993F37" w:rsidRDefault="002F2D77" w:rsidP="002F2D77">
      <w:pPr>
        <w:spacing w:after="0" w:line="240" w:lineRule="auto"/>
        <w:ind w:firstLine="567"/>
        <w:jc w:val="both"/>
        <w:textAlignment w:val="baseline"/>
        <w:rPr>
          <w:rFonts w:eastAsia="Times New Roman"/>
          <w:sz w:val="28"/>
          <w:szCs w:val="28"/>
        </w:rPr>
      </w:pPr>
      <w:r w:rsidRPr="00993F37">
        <w:rPr>
          <w:rFonts w:eastAsia="Times New Roman"/>
          <w:sz w:val="28"/>
          <w:szCs w:val="28"/>
        </w:rPr>
        <w:t>3. The properties of the catalysts were studied using XRD, CO</w:t>
      </w:r>
      <w:r w:rsidRPr="00993F37">
        <w:rPr>
          <w:rFonts w:eastAsia="Times New Roman"/>
          <w:sz w:val="28"/>
          <w:szCs w:val="28"/>
          <w:vertAlign w:val="subscript"/>
        </w:rPr>
        <w:t>2</w:t>
      </w:r>
      <w:r w:rsidRPr="00993F37">
        <w:rPr>
          <w:rFonts w:eastAsia="Times New Roman"/>
          <w:sz w:val="28"/>
          <w:szCs w:val="28"/>
        </w:rPr>
        <w:t>-TPD, TGA, TPO and CHNS methods, which confirmed the role of metallic nickel and metal aluminates, which consists in activation, stabilization, inhibition of carbon deposition and sintering of catalysts in long-term tests.</w:t>
      </w:r>
    </w:p>
    <w:p w:rsidR="002F2D77" w:rsidRPr="00993F37" w:rsidRDefault="002F2D77" w:rsidP="002F2D77">
      <w:pPr>
        <w:spacing w:after="0" w:line="240" w:lineRule="auto"/>
        <w:ind w:firstLine="567"/>
        <w:jc w:val="both"/>
        <w:textAlignment w:val="baseline"/>
        <w:rPr>
          <w:rFonts w:eastAsia="Times New Roman"/>
          <w:sz w:val="28"/>
          <w:szCs w:val="28"/>
        </w:rPr>
      </w:pPr>
      <w:r w:rsidRPr="00993F37">
        <w:rPr>
          <w:rFonts w:eastAsia="Times New Roman"/>
          <w:sz w:val="28"/>
          <w:szCs w:val="28"/>
        </w:rPr>
        <w:t>4. The activity and stability of the catalysts in the catalytic reforming process were investigated in 20</w:t>
      </w:r>
      <w:r w:rsidR="00441214" w:rsidRPr="00993F37">
        <w:rPr>
          <w:rFonts w:eastAsia="Times New Roman"/>
          <w:sz w:val="28"/>
          <w:szCs w:val="28"/>
        </w:rPr>
        <w:t xml:space="preserve"> </w:t>
      </w:r>
      <w:r w:rsidRPr="00993F37">
        <w:rPr>
          <w:rFonts w:eastAsia="Times New Roman"/>
          <w:sz w:val="28"/>
          <w:szCs w:val="28"/>
        </w:rPr>
        <w:t>and 200 h tests, including a large-scale pilot plant, during which methane conversion remained constant, a slight decrease in CO</w:t>
      </w:r>
      <w:r w:rsidRPr="00993F37">
        <w:rPr>
          <w:rFonts w:eastAsia="Times New Roman"/>
          <w:sz w:val="28"/>
          <w:szCs w:val="28"/>
          <w:vertAlign w:val="subscript"/>
        </w:rPr>
        <w:t>2</w:t>
      </w:r>
      <w:r w:rsidRPr="00993F37">
        <w:rPr>
          <w:rFonts w:eastAsia="Times New Roman"/>
          <w:sz w:val="28"/>
          <w:szCs w:val="28"/>
        </w:rPr>
        <w:t xml:space="preserve"> conversion and no measurable deactivation w</w:t>
      </w:r>
      <w:r w:rsidR="0021595D" w:rsidRPr="00993F37">
        <w:rPr>
          <w:rFonts w:eastAsia="Times New Roman"/>
          <w:sz w:val="28"/>
          <w:szCs w:val="28"/>
        </w:rPr>
        <w:t>ere</w:t>
      </w:r>
      <w:r w:rsidRPr="00993F37">
        <w:rPr>
          <w:rFonts w:eastAsia="Times New Roman"/>
          <w:sz w:val="28"/>
          <w:szCs w:val="28"/>
        </w:rPr>
        <w:t xml:space="preserve"> observed.</w:t>
      </w:r>
      <w:r w:rsidR="00441214" w:rsidRPr="00993F37">
        <w:rPr>
          <w:rFonts w:eastAsia="Times New Roman"/>
          <w:sz w:val="28"/>
          <w:szCs w:val="28"/>
        </w:rPr>
        <w:t xml:space="preserve"> </w:t>
      </w:r>
      <w:r w:rsidR="00F41DBA" w:rsidRPr="00993F37">
        <w:rPr>
          <w:rFonts w:eastAsia="Times New Roman"/>
          <w:sz w:val="28"/>
          <w:szCs w:val="28"/>
        </w:rPr>
        <w:t xml:space="preserve">During 100 h DRM test performed in continuous mode </w:t>
      </w:r>
      <w:r w:rsidR="00441214" w:rsidRPr="00993F37">
        <w:rPr>
          <w:rFonts w:eastAsia="Times New Roman"/>
          <w:sz w:val="28"/>
          <w:szCs w:val="28"/>
        </w:rPr>
        <w:t>H</w:t>
      </w:r>
      <w:r w:rsidR="00441214" w:rsidRPr="00993F37">
        <w:rPr>
          <w:rFonts w:eastAsia="Times New Roman"/>
          <w:sz w:val="28"/>
          <w:szCs w:val="28"/>
          <w:vertAlign w:val="subscript"/>
        </w:rPr>
        <w:t>2</w:t>
      </w:r>
      <w:r w:rsidR="00441214" w:rsidRPr="00993F37">
        <w:rPr>
          <w:rFonts w:eastAsia="Times New Roman"/>
          <w:sz w:val="28"/>
          <w:szCs w:val="28"/>
        </w:rPr>
        <w:t xml:space="preserve"> yield insignificantly reduced, however, methane and CO</w:t>
      </w:r>
      <w:r w:rsidR="00441214" w:rsidRPr="00993F37">
        <w:rPr>
          <w:rFonts w:eastAsia="Times New Roman"/>
          <w:sz w:val="28"/>
          <w:szCs w:val="28"/>
          <w:vertAlign w:val="subscript"/>
        </w:rPr>
        <w:t>2</w:t>
      </w:r>
      <w:r w:rsidR="00441214" w:rsidRPr="00993F37">
        <w:rPr>
          <w:rFonts w:eastAsia="Times New Roman"/>
          <w:sz w:val="28"/>
          <w:szCs w:val="28"/>
        </w:rPr>
        <w:t xml:space="preserve"> conversion, as well as CO yield were stable.</w:t>
      </w:r>
    </w:p>
    <w:p w:rsidR="002F2D77" w:rsidRPr="00993F37" w:rsidRDefault="002F2D77" w:rsidP="002F2D77">
      <w:pPr>
        <w:spacing w:after="0" w:line="240" w:lineRule="auto"/>
        <w:ind w:firstLine="567"/>
        <w:jc w:val="both"/>
        <w:textAlignment w:val="baseline"/>
        <w:rPr>
          <w:rFonts w:eastAsia="Times New Roman"/>
          <w:sz w:val="28"/>
          <w:szCs w:val="28"/>
        </w:rPr>
      </w:pPr>
      <w:r w:rsidRPr="00993F37">
        <w:rPr>
          <w:rFonts w:eastAsia="Times New Roman"/>
          <w:sz w:val="28"/>
          <w:szCs w:val="28"/>
        </w:rPr>
        <w:t>5. The interrelations of catalytic and physicochemical properties of catalysts were revealed. In addition to establishing the forms of active elements in the form of alloys and metals, as well as aluminates, the presence of acid and basic sites in catalysts was shown, playing a crucial role in catalysis, depending on the composition of the catalysts and the processing conditions.</w:t>
      </w:r>
    </w:p>
    <w:p w:rsidR="002F2D77" w:rsidRPr="00993F37" w:rsidRDefault="002F2D77" w:rsidP="002F2D77">
      <w:pPr>
        <w:spacing w:after="0" w:line="240" w:lineRule="auto"/>
        <w:ind w:firstLine="567"/>
        <w:jc w:val="both"/>
        <w:textAlignment w:val="baseline"/>
        <w:rPr>
          <w:sz w:val="28"/>
          <w:szCs w:val="28"/>
        </w:rPr>
      </w:pPr>
      <w:r w:rsidRPr="00993F37">
        <w:rPr>
          <w:rFonts w:eastAsia="Times New Roman"/>
          <w:sz w:val="28"/>
          <w:szCs w:val="28"/>
        </w:rPr>
        <w:t xml:space="preserve">6. </w:t>
      </w:r>
      <w:r w:rsidRPr="00993F37">
        <w:rPr>
          <w:sz w:val="28"/>
          <w:szCs w:val="28"/>
        </w:rPr>
        <w:t>Substitution of magnesium in the Ni-Mn-Mg catalyst with Al increases its activity, reduces acidity, and leads to the formation of a large amount of coke.</w:t>
      </w:r>
    </w:p>
    <w:p w:rsidR="00FA3C78" w:rsidRPr="00993F37" w:rsidRDefault="00FA3C78" w:rsidP="000B5A82">
      <w:pPr>
        <w:spacing w:after="0" w:line="240" w:lineRule="auto"/>
        <w:ind w:firstLine="567"/>
        <w:jc w:val="both"/>
        <w:rPr>
          <w:rFonts w:eastAsia="Times New Roman"/>
          <w:sz w:val="28"/>
          <w:szCs w:val="28"/>
        </w:rPr>
      </w:pPr>
      <w:r w:rsidRPr="00993F37">
        <w:rPr>
          <w:rFonts w:eastAsia="Times New Roman"/>
          <w:sz w:val="28"/>
          <w:szCs w:val="28"/>
        </w:rPr>
        <w:br w:type="page"/>
      </w:r>
    </w:p>
    <w:p w:rsidR="003E6F18" w:rsidRPr="00993F37" w:rsidRDefault="003E6F18" w:rsidP="007337F3">
      <w:pPr>
        <w:jc w:val="center"/>
        <w:rPr>
          <w:b/>
          <w:sz w:val="28"/>
        </w:rPr>
      </w:pPr>
      <w:r w:rsidRPr="00993F37">
        <w:rPr>
          <w:b/>
          <w:sz w:val="28"/>
        </w:rPr>
        <w:lastRenderedPageBreak/>
        <w:t>REFERENCES</w:t>
      </w:r>
    </w:p>
    <w:p w:rsidR="003E6F18" w:rsidRPr="00993F37" w:rsidRDefault="003E6F18" w:rsidP="003E6F18">
      <w:pPr>
        <w:spacing w:after="0" w:line="240" w:lineRule="auto"/>
        <w:ind w:firstLine="567"/>
        <w:jc w:val="both"/>
        <w:rPr>
          <w:sz w:val="28"/>
        </w:rPr>
      </w:pPr>
      <w:r w:rsidRPr="00993F37">
        <w:rPr>
          <w:sz w:val="28"/>
        </w:rPr>
        <w:t>1 Weiland P. Biogas production: current state and perspectives // Appl. Microbiol. Biotechnol. – 2010. –Vol. 85. – P. 849−860.</w:t>
      </w:r>
    </w:p>
    <w:p w:rsidR="003E6F18" w:rsidRPr="00993F37" w:rsidRDefault="003E6F18" w:rsidP="003E6F18">
      <w:pPr>
        <w:spacing w:after="0" w:line="240" w:lineRule="auto"/>
        <w:ind w:firstLine="567"/>
        <w:jc w:val="both"/>
        <w:rPr>
          <w:sz w:val="28"/>
        </w:rPr>
      </w:pPr>
      <w:r w:rsidRPr="00993F37">
        <w:rPr>
          <w:sz w:val="28"/>
        </w:rPr>
        <w:t>2 Angelidaki I., Treu L., Tsapekos P., Luo G., Campanaro S., Wenzel H., Kougias P.G. Biogas upgrading and utilization: current status and perspectives // Biotechnol. Adv. – 2018. – Vol. 36. – P. 452−466.</w:t>
      </w:r>
    </w:p>
    <w:p w:rsidR="003E6F18" w:rsidRPr="00993F37" w:rsidRDefault="003E6F18" w:rsidP="003E6F18">
      <w:pPr>
        <w:spacing w:after="0" w:line="240" w:lineRule="auto"/>
        <w:ind w:firstLine="567"/>
        <w:jc w:val="both"/>
        <w:rPr>
          <w:sz w:val="28"/>
        </w:rPr>
      </w:pPr>
      <w:r w:rsidRPr="00993F37">
        <w:rPr>
          <w:sz w:val="28"/>
        </w:rPr>
        <w:t xml:space="preserve">3 Sun Q., Li H., Yan J., Liu L., Yu Z., Yu X. Selection of appropriate biogas upgrading technology-a review of biogas cleaning, upgrading and </w:t>
      </w:r>
      <w:r w:rsidR="00154941" w:rsidRPr="00993F37">
        <w:rPr>
          <w:sz w:val="28"/>
        </w:rPr>
        <w:t>utilization //</w:t>
      </w:r>
      <w:r w:rsidRPr="00993F37">
        <w:rPr>
          <w:sz w:val="28"/>
        </w:rPr>
        <w:t xml:space="preserve"> Renewable and Sustainable Energy Reviews. – 2015. – Vol. 51. – P. 521–532.</w:t>
      </w:r>
    </w:p>
    <w:p w:rsidR="003E6F18" w:rsidRPr="00993F37" w:rsidRDefault="003E6F18" w:rsidP="003E6F18">
      <w:pPr>
        <w:spacing w:after="0" w:line="240" w:lineRule="auto"/>
        <w:ind w:firstLine="567"/>
        <w:jc w:val="both"/>
        <w:rPr>
          <w:sz w:val="28"/>
        </w:rPr>
      </w:pPr>
      <w:r w:rsidRPr="00993F37">
        <w:rPr>
          <w:sz w:val="28"/>
        </w:rPr>
        <w:t>4 Papadopoulou C., Matralis H., Verykios X., Guczi L., Erdôhelyi A. Catalysis for Alternative Energy Generation. Chapter 3. Utilization of Biogas as a Renewable Carbon Source: Dry Reforming of Methane // Catalysis for Alternative Energy Generation. Springer Science+Business Media New York – 2012. – 538 p.</w:t>
      </w:r>
    </w:p>
    <w:p w:rsidR="003E6F18" w:rsidRPr="00993F37" w:rsidRDefault="003E6F18" w:rsidP="003E6F18">
      <w:pPr>
        <w:spacing w:after="0" w:line="240" w:lineRule="auto"/>
        <w:ind w:firstLine="567"/>
        <w:jc w:val="both"/>
        <w:rPr>
          <w:sz w:val="28"/>
        </w:rPr>
      </w:pPr>
      <w:r w:rsidRPr="00993F37">
        <w:rPr>
          <w:sz w:val="28"/>
        </w:rPr>
        <w:t>5 Sinha D., Banerjee S., Mandal S., Basu A., Banerjee A., Balachandran S., Mandal N.C., Chaudhury S. Enhanced biogas production from Lantana camara via bioaugmentation of cellulolytic bacteria Debasree // Bioresource Technology. – 2021. – Vol. 340. – P. 125652-125661.</w:t>
      </w:r>
    </w:p>
    <w:p w:rsidR="003E6F18" w:rsidRPr="00993F37" w:rsidRDefault="003E6F18" w:rsidP="003E6F18">
      <w:pPr>
        <w:spacing w:after="0" w:line="240" w:lineRule="auto"/>
        <w:ind w:firstLine="567"/>
        <w:jc w:val="both"/>
        <w:rPr>
          <w:sz w:val="28"/>
        </w:rPr>
      </w:pPr>
      <w:r w:rsidRPr="00993F37">
        <w:rPr>
          <w:sz w:val="28"/>
        </w:rPr>
        <w:t>6 Jung S., Lee J., Moon D.H., Kim K.H., Kwon E.E. Upgrading biogas into syngas through dry reforming // Renewable and Sustainable Energy Reviews. – 2021. – Vol. 143. – P. 110949 - 110959.</w:t>
      </w:r>
    </w:p>
    <w:p w:rsidR="003E6F18" w:rsidRPr="00993F37" w:rsidRDefault="003E6F18" w:rsidP="003E6F18">
      <w:pPr>
        <w:spacing w:after="0" w:line="240" w:lineRule="auto"/>
        <w:ind w:firstLine="567"/>
        <w:jc w:val="both"/>
        <w:rPr>
          <w:sz w:val="28"/>
        </w:rPr>
      </w:pPr>
      <w:r w:rsidRPr="00993F37">
        <w:rPr>
          <w:sz w:val="28"/>
        </w:rPr>
        <w:t>7 Sharifzadeh M., Wang L., Shah N. Integrated biorefineries: CO</w:t>
      </w:r>
      <w:r w:rsidRPr="00993F37">
        <w:rPr>
          <w:sz w:val="28"/>
          <w:vertAlign w:val="subscript"/>
        </w:rPr>
        <w:t>2</w:t>
      </w:r>
      <w:r w:rsidRPr="00993F37">
        <w:rPr>
          <w:sz w:val="28"/>
        </w:rPr>
        <w:t xml:space="preserve"> utilization for maximum biomass conversion // Renewable and Sustainable Energy Reviews. – 2015. – Vol. 47. – P. 151-161.</w:t>
      </w:r>
    </w:p>
    <w:p w:rsidR="003E6F18" w:rsidRPr="00993F37" w:rsidRDefault="003E6F18" w:rsidP="003E6F18">
      <w:pPr>
        <w:spacing w:after="0" w:line="240" w:lineRule="auto"/>
        <w:ind w:firstLine="567"/>
        <w:jc w:val="both"/>
        <w:rPr>
          <w:sz w:val="28"/>
        </w:rPr>
      </w:pPr>
      <w:r w:rsidRPr="00993F37">
        <w:rPr>
          <w:sz w:val="28"/>
        </w:rPr>
        <w:t>8 Chen X., Jiang J., Li K., Tian S., Yan F. Energy-efficient biogas reforming process to produce syngas: The enhanced methane conversion by O</w:t>
      </w:r>
      <w:r w:rsidRPr="00993F37">
        <w:rPr>
          <w:sz w:val="28"/>
          <w:vertAlign w:val="subscript"/>
        </w:rPr>
        <w:t>2</w:t>
      </w:r>
      <w:r w:rsidRPr="00993F37">
        <w:rPr>
          <w:sz w:val="28"/>
        </w:rPr>
        <w:t xml:space="preserve"> // Applied Energy. – 2016. – Vol. 185</w:t>
      </w:r>
      <w:r w:rsidR="00B42190" w:rsidRPr="00993F37">
        <w:rPr>
          <w:sz w:val="28"/>
        </w:rPr>
        <w:t>, №</w:t>
      </w:r>
      <w:r w:rsidRPr="00993F37">
        <w:rPr>
          <w:sz w:val="28"/>
        </w:rPr>
        <w:t xml:space="preserve"> 1. – P. 687-697.</w:t>
      </w:r>
    </w:p>
    <w:p w:rsidR="003E6F18" w:rsidRPr="00993F37" w:rsidRDefault="003E6F18" w:rsidP="003E6F18">
      <w:pPr>
        <w:spacing w:after="0" w:line="240" w:lineRule="auto"/>
        <w:ind w:firstLine="567"/>
        <w:jc w:val="both"/>
        <w:rPr>
          <w:sz w:val="28"/>
        </w:rPr>
      </w:pPr>
      <w:r w:rsidRPr="00993F37">
        <w:rPr>
          <w:sz w:val="28"/>
        </w:rPr>
        <w:t>9 Vita A., Italiano C., Fabiano C., Laganà M., Pino L. Influence of Ce-precursor and fuel on structure and catalytic activity of combustion synthesized Ni/CeO</w:t>
      </w:r>
      <w:r w:rsidRPr="00993F37">
        <w:rPr>
          <w:sz w:val="28"/>
          <w:vertAlign w:val="subscript"/>
        </w:rPr>
        <w:t>2</w:t>
      </w:r>
      <w:r w:rsidRPr="00993F37">
        <w:rPr>
          <w:sz w:val="28"/>
        </w:rPr>
        <w:t xml:space="preserve"> catalysts for biogas oxidative steam reforming // Materials Chemistry and Physics. – 2015. – Vol. 163. – P. 337-347.</w:t>
      </w:r>
    </w:p>
    <w:p w:rsidR="003E6F18" w:rsidRPr="00993F37" w:rsidRDefault="003E6F18" w:rsidP="003E6F18">
      <w:pPr>
        <w:spacing w:after="0" w:line="240" w:lineRule="auto"/>
        <w:ind w:firstLine="567"/>
        <w:jc w:val="both"/>
        <w:rPr>
          <w:sz w:val="28"/>
        </w:rPr>
      </w:pPr>
      <w:r w:rsidRPr="00993F37">
        <w:rPr>
          <w:sz w:val="28"/>
        </w:rPr>
        <w:t>10 Jabbour K., Saad A., Inaty L., Davidson A., Massiani P., El Hassan N. Ordered mesoporous Fe-Al</w:t>
      </w:r>
      <w:r w:rsidRPr="00993F37">
        <w:rPr>
          <w:sz w:val="28"/>
          <w:vertAlign w:val="subscript"/>
        </w:rPr>
        <w:t>2</w:t>
      </w:r>
      <w:r w:rsidRPr="00993F37">
        <w:rPr>
          <w:sz w:val="28"/>
        </w:rPr>
        <w:t>O</w:t>
      </w:r>
      <w:r w:rsidRPr="00993F37">
        <w:rPr>
          <w:sz w:val="28"/>
          <w:vertAlign w:val="subscript"/>
        </w:rPr>
        <w:t>3</w:t>
      </w:r>
      <w:r w:rsidRPr="00993F37">
        <w:rPr>
          <w:sz w:val="28"/>
        </w:rPr>
        <w:t xml:space="preserve"> based-catalysts synthesized via a direct “one-pot” method for the dry reforming of a model biogas mixture // International Journal of Hydrogen Energy. – 2019. – Vol. 44</w:t>
      </w:r>
      <w:r w:rsidR="00B42190" w:rsidRPr="00993F37">
        <w:rPr>
          <w:sz w:val="28"/>
        </w:rPr>
        <w:t>, №</w:t>
      </w:r>
      <w:r w:rsidRPr="00993F37">
        <w:rPr>
          <w:sz w:val="28"/>
        </w:rPr>
        <w:t xml:space="preserve"> 29. – P. 14889 – 14907.</w:t>
      </w:r>
    </w:p>
    <w:p w:rsidR="003E6F18" w:rsidRPr="00993F37" w:rsidRDefault="003E6F18" w:rsidP="003E6F18">
      <w:pPr>
        <w:spacing w:after="0" w:line="240" w:lineRule="auto"/>
        <w:ind w:firstLine="567"/>
        <w:jc w:val="both"/>
        <w:rPr>
          <w:sz w:val="28"/>
        </w:rPr>
      </w:pPr>
      <w:r w:rsidRPr="00993F37">
        <w:rPr>
          <w:sz w:val="28"/>
        </w:rPr>
        <w:t>11 Rosset M., Féris L.A., Perez-Lopez O.W. Biogas dry reforming over Ni-Al catalyst: Suppression of carbon deposition by catalyst preparation and activation // International Journal of Hydrogen Energy. – 2020. – Vol. 45</w:t>
      </w:r>
      <w:r w:rsidR="00B42190" w:rsidRPr="00993F37">
        <w:rPr>
          <w:sz w:val="28"/>
        </w:rPr>
        <w:t>, №</w:t>
      </w:r>
      <w:r w:rsidRPr="00993F37">
        <w:rPr>
          <w:sz w:val="28"/>
        </w:rPr>
        <w:t xml:space="preserve"> 11. – P. 6549 - 6562.</w:t>
      </w:r>
    </w:p>
    <w:p w:rsidR="003E6F18" w:rsidRPr="00993F37" w:rsidRDefault="003E6F18" w:rsidP="003E6F18">
      <w:pPr>
        <w:spacing w:after="0" w:line="240" w:lineRule="auto"/>
        <w:ind w:firstLine="567"/>
        <w:jc w:val="both"/>
        <w:rPr>
          <w:sz w:val="28"/>
        </w:rPr>
      </w:pPr>
      <w:r w:rsidRPr="00993F37">
        <w:rPr>
          <w:sz w:val="28"/>
        </w:rPr>
        <w:t>12 Rostrup-Nielsen J. Steam reforming of hydrocarbons. A historical perspective // Natural Gas Conversion VII, Proceedings of the 7</w:t>
      </w:r>
      <w:r w:rsidRPr="00993F37">
        <w:rPr>
          <w:sz w:val="28"/>
          <w:vertAlign w:val="superscript"/>
        </w:rPr>
        <w:t>th</w:t>
      </w:r>
      <w:r w:rsidRPr="00993F37">
        <w:rPr>
          <w:sz w:val="28"/>
        </w:rPr>
        <w:t xml:space="preserve"> Natural Gas Conversion Symposium. – 2004. – P. 121-126.</w:t>
      </w:r>
    </w:p>
    <w:p w:rsidR="003E6F18" w:rsidRPr="00993F37" w:rsidRDefault="003E6F18" w:rsidP="003E6F18">
      <w:pPr>
        <w:spacing w:after="0" w:line="240" w:lineRule="auto"/>
        <w:ind w:firstLine="567"/>
        <w:jc w:val="both"/>
        <w:rPr>
          <w:sz w:val="28"/>
        </w:rPr>
      </w:pPr>
      <w:r w:rsidRPr="00993F37">
        <w:rPr>
          <w:sz w:val="28"/>
        </w:rPr>
        <w:t>13 Zhao X., Joseph B., Kuhn J., Ozcan S. Biogas Reforming to Syngas: A Review // iScience. – 2020. – Vol. 23</w:t>
      </w:r>
      <w:r w:rsidR="00B42190" w:rsidRPr="00993F37">
        <w:rPr>
          <w:sz w:val="28"/>
        </w:rPr>
        <w:t>, №</w:t>
      </w:r>
      <w:r w:rsidRPr="00993F37">
        <w:rPr>
          <w:sz w:val="28"/>
        </w:rPr>
        <w:t xml:space="preserve"> 5. – P. 101082.</w:t>
      </w:r>
    </w:p>
    <w:p w:rsidR="003E6F18" w:rsidRPr="00993F37" w:rsidRDefault="003E6F18" w:rsidP="003E6F18">
      <w:pPr>
        <w:spacing w:after="0" w:line="240" w:lineRule="auto"/>
        <w:ind w:firstLine="567"/>
        <w:jc w:val="both"/>
        <w:rPr>
          <w:sz w:val="28"/>
        </w:rPr>
      </w:pPr>
      <w:r w:rsidRPr="00993F37">
        <w:rPr>
          <w:sz w:val="28"/>
        </w:rPr>
        <w:lastRenderedPageBreak/>
        <w:t>14 Su B., Wang Y., Xu Z., Han W., Jin H., Wang H. Novel ways for hydrogen production based on methane steam and dry reforming integrated with carbon capture // Energy Conversion and Management. – 2022. – Vol. 270. – P. 116199-116215.</w:t>
      </w:r>
    </w:p>
    <w:p w:rsidR="003E6F18" w:rsidRPr="00993F37" w:rsidRDefault="003E6F18" w:rsidP="003E6F18">
      <w:pPr>
        <w:spacing w:after="0" w:line="240" w:lineRule="auto"/>
        <w:ind w:firstLine="567"/>
        <w:jc w:val="both"/>
        <w:rPr>
          <w:sz w:val="28"/>
        </w:rPr>
      </w:pPr>
      <w:r w:rsidRPr="00993F37">
        <w:rPr>
          <w:sz w:val="28"/>
        </w:rPr>
        <w:t>15 Zhang H., Sun Z., Hu Y.H. Steam reforming of methane: Current states of catalyst design and process upgrading // Renewable and Sustainable Energy Reviews. – 2021. – Vol. 149. – P. 111330-111354.</w:t>
      </w:r>
    </w:p>
    <w:p w:rsidR="003E6F18" w:rsidRPr="00993F37" w:rsidRDefault="003E6F18" w:rsidP="003E6F18">
      <w:pPr>
        <w:spacing w:after="0" w:line="240" w:lineRule="auto"/>
        <w:ind w:firstLine="567"/>
        <w:jc w:val="both"/>
        <w:rPr>
          <w:sz w:val="28"/>
        </w:rPr>
      </w:pPr>
      <w:r w:rsidRPr="00993F37">
        <w:rPr>
          <w:sz w:val="28"/>
        </w:rPr>
        <w:t>16 Gangadharan P., Kanchi K.C., Lou H.H. Evaluation of the economic and environmental impact of combining dry reforming with steam reforming of methane // Chemical Engineering Research and Design. – 2012. – Vol. 90</w:t>
      </w:r>
      <w:r w:rsidR="00D25DF0" w:rsidRPr="00993F37">
        <w:rPr>
          <w:sz w:val="28"/>
        </w:rPr>
        <w:t>, №</w:t>
      </w:r>
      <w:r w:rsidRPr="00993F37">
        <w:rPr>
          <w:sz w:val="28"/>
        </w:rPr>
        <w:t xml:space="preserve"> 11. – P. 1956–1968.</w:t>
      </w:r>
    </w:p>
    <w:p w:rsidR="003E6F18" w:rsidRPr="00993F37" w:rsidRDefault="003E6F18" w:rsidP="003E6F18">
      <w:pPr>
        <w:spacing w:after="0" w:line="240" w:lineRule="auto"/>
        <w:ind w:firstLine="567"/>
        <w:jc w:val="both"/>
        <w:rPr>
          <w:sz w:val="28"/>
        </w:rPr>
      </w:pPr>
      <w:r w:rsidRPr="00993F37">
        <w:rPr>
          <w:sz w:val="28"/>
        </w:rPr>
        <w:t>17 Li L., MD Dostagir N.H., Shrotri A., Fukuoka A., Kobayashi H. Partial Oxidation of Methane to Syngas via Formate Intermediate Found for a Ruthenium–Rhenium Bimetallic Catalyst // ACS Catalysis. – 2021. – Vol. 11</w:t>
      </w:r>
      <w:r w:rsidR="00D25DF0" w:rsidRPr="00993F37">
        <w:rPr>
          <w:sz w:val="28"/>
        </w:rPr>
        <w:t>, №</w:t>
      </w:r>
      <w:r w:rsidRPr="00993F37">
        <w:rPr>
          <w:sz w:val="28"/>
        </w:rPr>
        <w:t>7. – P. 3782–3789.</w:t>
      </w:r>
    </w:p>
    <w:p w:rsidR="003E6F18" w:rsidRPr="00993F37" w:rsidRDefault="003E6F18" w:rsidP="003E6F18">
      <w:pPr>
        <w:spacing w:after="0" w:line="240" w:lineRule="auto"/>
        <w:ind w:firstLine="567"/>
        <w:jc w:val="both"/>
        <w:rPr>
          <w:sz w:val="28"/>
        </w:rPr>
      </w:pPr>
      <w:r w:rsidRPr="00993F37">
        <w:rPr>
          <w:sz w:val="28"/>
        </w:rPr>
        <w:t>18 Lavoie J.M. Review on dry reforming of methane, a potentially more environmentally-friendly approach to the increasing natural gas exploitation // Frontiers in Chemistry. – 2014. – Vol. 2. – P. 1-17.</w:t>
      </w:r>
    </w:p>
    <w:p w:rsidR="003E6F18" w:rsidRPr="00993F37" w:rsidRDefault="003E6F18" w:rsidP="003E6F18">
      <w:pPr>
        <w:spacing w:after="0" w:line="240" w:lineRule="auto"/>
        <w:ind w:firstLine="567"/>
        <w:jc w:val="both"/>
        <w:rPr>
          <w:sz w:val="28"/>
        </w:rPr>
      </w:pPr>
      <w:r w:rsidRPr="00993F37">
        <w:rPr>
          <w:sz w:val="28"/>
        </w:rPr>
        <w:t>19 Parsapur R.K., Chatterjee S., Huang K.W. The Insignificant Role of Dry Reforming of Methane in CO</w:t>
      </w:r>
      <w:r w:rsidRPr="00993F37">
        <w:rPr>
          <w:sz w:val="28"/>
          <w:vertAlign w:val="subscript"/>
        </w:rPr>
        <w:t>2</w:t>
      </w:r>
      <w:r w:rsidRPr="00993F37">
        <w:rPr>
          <w:sz w:val="28"/>
        </w:rPr>
        <w:t xml:space="preserve"> Emission Relief</w:t>
      </w:r>
      <w:r w:rsidR="00154941" w:rsidRPr="00993F37">
        <w:rPr>
          <w:sz w:val="28"/>
        </w:rPr>
        <w:t xml:space="preserve"> //</w:t>
      </w:r>
      <w:r w:rsidRPr="00993F37">
        <w:rPr>
          <w:sz w:val="28"/>
        </w:rPr>
        <w:t xml:space="preserve"> ACS Energy Letters. – 2020. – Vol. 5</w:t>
      </w:r>
      <w:r w:rsidR="00D25DF0" w:rsidRPr="00993F37">
        <w:rPr>
          <w:sz w:val="28"/>
        </w:rPr>
        <w:t>, №</w:t>
      </w:r>
      <w:r w:rsidRPr="00993F37">
        <w:rPr>
          <w:sz w:val="28"/>
        </w:rPr>
        <w:t xml:space="preserve"> 9. – P. 2881–2885.</w:t>
      </w:r>
    </w:p>
    <w:p w:rsidR="003E6F18" w:rsidRPr="00993F37" w:rsidRDefault="003E6F18" w:rsidP="003E6F18">
      <w:pPr>
        <w:spacing w:after="0" w:line="240" w:lineRule="auto"/>
        <w:ind w:firstLine="567"/>
        <w:jc w:val="both"/>
        <w:rPr>
          <w:sz w:val="28"/>
        </w:rPr>
      </w:pPr>
      <w:r w:rsidRPr="00993F37">
        <w:rPr>
          <w:sz w:val="28"/>
        </w:rPr>
        <w:t>20 Arora S., Prasad R. An overview on dry reforming of methane: strategies to reduce carbonaceous deactivation of catalysts // RSC Advances. – 2016. – Vol. 6</w:t>
      </w:r>
      <w:r w:rsidR="00D85C2F" w:rsidRPr="00993F37">
        <w:rPr>
          <w:sz w:val="28"/>
        </w:rPr>
        <w:t>,</w:t>
      </w:r>
      <w:r w:rsidR="00D25DF0" w:rsidRPr="00993F37">
        <w:rPr>
          <w:sz w:val="28"/>
        </w:rPr>
        <w:t xml:space="preserve"> №</w:t>
      </w:r>
      <w:r w:rsidRPr="00993F37">
        <w:rPr>
          <w:sz w:val="28"/>
        </w:rPr>
        <w:t xml:space="preserve"> 110. </w:t>
      </w:r>
      <w:r w:rsidR="00D25DF0" w:rsidRPr="00993F37">
        <w:rPr>
          <w:sz w:val="28"/>
        </w:rPr>
        <w:t xml:space="preserve">– </w:t>
      </w:r>
      <w:r w:rsidR="00D25DF0" w:rsidRPr="00993F37">
        <w:rPr>
          <w:sz w:val="28"/>
          <w:lang w:val="ru-RU"/>
        </w:rPr>
        <w:t>Р</w:t>
      </w:r>
      <w:r w:rsidR="00D25DF0" w:rsidRPr="00993F37">
        <w:rPr>
          <w:sz w:val="28"/>
        </w:rPr>
        <w:t xml:space="preserve">. </w:t>
      </w:r>
      <w:r w:rsidRPr="00993F37">
        <w:rPr>
          <w:sz w:val="28"/>
        </w:rPr>
        <w:t>108668–108688.</w:t>
      </w:r>
    </w:p>
    <w:p w:rsidR="003E6F18" w:rsidRPr="00993F37" w:rsidRDefault="003E6F18" w:rsidP="003E6F18">
      <w:pPr>
        <w:spacing w:after="0" w:line="240" w:lineRule="auto"/>
        <w:ind w:firstLine="567"/>
        <w:jc w:val="both"/>
        <w:rPr>
          <w:sz w:val="28"/>
        </w:rPr>
      </w:pPr>
      <w:r w:rsidRPr="00993F37">
        <w:rPr>
          <w:sz w:val="28"/>
        </w:rPr>
        <w:t>21 Abdelsadek Z., Köten H., Gonzalez-Cortes S., Cherifi O., Halliche D., Masset P.J. Lanthanum-Promoted Nickel-Based Catalysts for the Dry Reforming of Methane at Low Temperatures // Journal of Minerals. – 2023. – Vol. 75</w:t>
      </w:r>
      <w:r w:rsidR="00D25DF0" w:rsidRPr="00993F37">
        <w:rPr>
          <w:sz w:val="28"/>
        </w:rPr>
        <w:t>, №</w:t>
      </w:r>
      <w:r w:rsidRPr="00993F37">
        <w:rPr>
          <w:sz w:val="28"/>
        </w:rPr>
        <w:t xml:space="preserve"> 3. – </w:t>
      </w:r>
      <w:r w:rsidR="00D25DF0" w:rsidRPr="00993F37">
        <w:rPr>
          <w:sz w:val="28"/>
          <w:lang w:val="ru-RU"/>
        </w:rPr>
        <w:t>Р</w:t>
      </w:r>
      <w:r w:rsidR="00D25DF0" w:rsidRPr="00993F37">
        <w:rPr>
          <w:sz w:val="28"/>
        </w:rPr>
        <w:t xml:space="preserve">. </w:t>
      </w:r>
      <w:r w:rsidRPr="00993F37">
        <w:rPr>
          <w:sz w:val="28"/>
        </w:rPr>
        <w:t>727 – 738.</w:t>
      </w:r>
    </w:p>
    <w:p w:rsidR="003E6F18" w:rsidRPr="00993F37" w:rsidRDefault="003E6F18" w:rsidP="003E6F18">
      <w:pPr>
        <w:spacing w:after="0" w:line="240" w:lineRule="auto"/>
        <w:ind w:firstLine="567"/>
        <w:jc w:val="both"/>
        <w:rPr>
          <w:sz w:val="28"/>
        </w:rPr>
      </w:pPr>
      <w:r w:rsidRPr="00993F37">
        <w:rPr>
          <w:sz w:val="28"/>
        </w:rPr>
        <w:t>22 Wittich K., Schunk S.A., Krämer M., Bottke N. Catalytic Dry Reforming of Methane: Insights from Model Systems // ChemCatChem. – 2020. – Vol. 12</w:t>
      </w:r>
      <w:r w:rsidR="00D25DF0" w:rsidRPr="00993F37">
        <w:rPr>
          <w:sz w:val="28"/>
        </w:rPr>
        <w:t>, №</w:t>
      </w:r>
      <w:r w:rsidRPr="00993F37">
        <w:rPr>
          <w:sz w:val="28"/>
        </w:rPr>
        <w:t xml:space="preserve"> 8. – </w:t>
      </w:r>
      <w:r w:rsidR="00D25DF0" w:rsidRPr="00993F37">
        <w:rPr>
          <w:sz w:val="28"/>
          <w:lang w:val="ru-RU"/>
        </w:rPr>
        <w:t>Р</w:t>
      </w:r>
      <w:r w:rsidR="00D25DF0" w:rsidRPr="00993F37">
        <w:rPr>
          <w:sz w:val="28"/>
        </w:rPr>
        <w:t xml:space="preserve">. </w:t>
      </w:r>
      <w:r w:rsidRPr="00993F37">
        <w:rPr>
          <w:sz w:val="28"/>
        </w:rPr>
        <w:t>2130-2147.</w:t>
      </w:r>
    </w:p>
    <w:p w:rsidR="003E6F18" w:rsidRPr="00993F37" w:rsidRDefault="003E6F18" w:rsidP="003E6F18">
      <w:pPr>
        <w:spacing w:after="0" w:line="240" w:lineRule="auto"/>
        <w:ind w:firstLine="567"/>
        <w:jc w:val="both"/>
        <w:rPr>
          <w:sz w:val="28"/>
        </w:rPr>
      </w:pPr>
      <w:r w:rsidRPr="00993F37">
        <w:rPr>
          <w:sz w:val="28"/>
        </w:rPr>
        <w:t>23 Aramouni N.A.K., Zeaiter J., Kwapinski W., Leahy J.J., Ahmad M.N. Trimetallic Ni-Co-Ru catalyst for the dry reforming of methane: Effect of the Ni/Co ratio and the calcination temperature // Fuel. – 2021. – Vol. 300. – P. 120950-120961.</w:t>
      </w:r>
    </w:p>
    <w:p w:rsidR="003E6F18" w:rsidRPr="00993F37" w:rsidRDefault="00215309" w:rsidP="003E6F18">
      <w:pPr>
        <w:spacing w:after="0" w:line="240" w:lineRule="auto"/>
        <w:ind w:firstLine="567"/>
        <w:jc w:val="both"/>
        <w:rPr>
          <w:sz w:val="28"/>
        </w:rPr>
      </w:pPr>
      <w:r>
        <w:rPr>
          <w:sz w:val="28"/>
        </w:rPr>
        <w:t>24 Zhang X., Vajglova Z., Mäki-</w:t>
      </w:r>
      <w:r w:rsidR="003E6F18" w:rsidRPr="00993F37">
        <w:rPr>
          <w:sz w:val="28"/>
        </w:rPr>
        <w:t>Arvela P., Peurla M., Palonen H., Murzin D.Yu., Tungatarova S.A., Baizhumanova T.S., Aubakirov Y.A. Mono‐ and Bimetallic Ni−Co Catalysts in Dry Reforming of Methane // ChemistrySelect. – 2021. – Vol. 6</w:t>
      </w:r>
      <w:r w:rsidR="00D25DF0" w:rsidRPr="00993F37">
        <w:rPr>
          <w:sz w:val="28"/>
        </w:rPr>
        <w:t>, №</w:t>
      </w:r>
      <w:r w:rsidR="003E6F18" w:rsidRPr="00993F37">
        <w:rPr>
          <w:sz w:val="28"/>
        </w:rPr>
        <w:t xml:space="preserve"> 14. – </w:t>
      </w:r>
      <w:r w:rsidR="00D25DF0" w:rsidRPr="00993F37">
        <w:rPr>
          <w:sz w:val="28"/>
          <w:lang w:val="ru-RU"/>
        </w:rPr>
        <w:t>Р</w:t>
      </w:r>
      <w:r w:rsidR="00D25DF0" w:rsidRPr="00993F37">
        <w:rPr>
          <w:sz w:val="28"/>
        </w:rPr>
        <w:t xml:space="preserve">. </w:t>
      </w:r>
      <w:r w:rsidR="00D85C2F" w:rsidRPr="00993F37">
        <w:rPr>
          <w:sz w:val="28"/>
        </w:rPr>
        <w:t>3424 – 3434.</w:t>
      </w:r>
    </w:p>
    <w:p w:rsidR="003E6F18" w:rsidRPr="00993F37" w:rsidRDefault="003E6F18" w:rsidP="003E6F18">
      <w:pPr>
        <w:spacing w:after="0" w:line="240" w:lineRule="auto"/>
        <w:ind w:firstLine="567"/>
        <w:jc w:val="both"/>
        <w:rPr>
          <w:sz w:val="28"/>
        </w:rPr>
      </w:pPr>
      <w:r w:rsidRPr="00993F37">
        <w:rPr>
          <w:sz w:val="28"/>
        </w:rPr>
        <w:t>25 Araiza D.G., Arcos D.G., Gómez-Cortés A., Díaz G. Dry reforming of methane over Pt-Ni/CeO</w:t>
      </w:r>
      <w:r w:rsidRPr="00993F37">
        <w:rPr>
          <w:sz w:val="28"/>
          <w:vertAlign w:val="subscript"/>
        </w:rPr>
        <w:t>2</w:t>
      </w:r>
      <w:r w:rsidRPr="00993F37">
        <w:rPr>
          <w:sz w:val="28"/>
        </w:rPr>
        <w:t xml:space="preserve"> catalysts: Effect of the metal composition on the stability // Catalysis Today. – 2021. – Vol. 360. – P. 46-54.</w:t>
      </w:r>
    </w:p>
    <w:p w:rsidR="003E6F18" w:rsidRPr="00993F37" w:rsidRDefault="003E6F18" w:rsidP="003E6F18">
      <w:pPr>
        <w:spacing w:after="0" w:line="240" w:lineRule="auto"/>
        <w:ind w:firstLine="567"/>
        <w:jc w:val="both"/>
        <w:rPr>
          <w:sz w:val="28"/>
        </w:rPr>
      </w:pPr>
      <w:r w:rsidRPr="00993F37">
        <w:rPr>
          <w:sz w:val="28"/>
        </w:rPr>
        <w:t>26 Niu J, Wang Y., Liland S.E., Regli S.K., Yang J., Rout K.R., Luo J., Rønning M., Ran J., Chen D. Unraveling Enhanced Activity, Selectivity, and Coke Resistance of Pt–Ni Bimetallic Clusters in Dry Reforming // ACS Catalysis. – 2021. – Vol. 11. – P. 2398-2411.</w:t>
      </w:r>
    </w:p>
    <w:p w:rsidR="003E6F18" w:rsidRPr="00993F37" w:rsidRDefault="003E6F18" w:rsidP="003E6F18">
      <w:pPr>
        <w:spacing w:after="0" w:line="240" w:lineRule="auto"/>
        <w:ind w:firstLine="567"/>
        <w:jc w:val="both"/>
        <w:rPr>
          <w:iCs/>
          <w:sz w:val="28"/>
        </w:rPr>
      </w:pPr>
      <w:r w:rsidRPr="00993F37">
        <w:rPr>
          <w:sz w:val="28"/>
        </w:rPr>
        <w:lastRenderedPageBreak/>
        <w:t xml:space="preserve">27 Ribeiro N.F.P., Neto R.C.R., Moya S.F., Souza M.M.V.M., Schmal M. </w:t>
      </w:r>
      <w:r w:rsidRPr="00993F37">
        <w:rPr>
          <w:iCs/>
          <w:sz w:val="28"/>
        </w:rPr>
        <w:t>Synthesis of NiAl</w:t>
      </w:r>
      <w:r w:rsidRPr="00993F37">
        <w:rPr>
          <w:iCs/>
          <w:sz w:val="28"/>
          <w:vertAlign w:val="subscript"/>
        </w:rPr>
        <w:t>2</w:t>
      </w:r>
      <w:r w:rsidRPr="00993F37">
        <w:rPr>
          <w:iCs/>
          <w:sz w:val="28"/>
        </w:rPr>
        <w:t>O</w:t>
      </w:r>
      <w:r w:rsidRPr="00993F37">
        <w:rPr>
          <w:iCs/>
          <w:sz w:val="28"/>
          <w:vertAlign w:val="subscript"/>
        </w:rPr>
        <w:t>4</w:t>
      </w:r>
      <w:r w:rsidRPr="00993F37">
        <w:rPr>
          <w:iCs/>
          <w:sz w:val="28"/>
        </w:rPr>
        <w:t xml:space="preserve"> with high surface area as precursor of Ni nanoparticles for hydrogen production // International Journal of Hydrogen Energy. – 2010. – Vol. 35</w:t>
      </w:r>
      <w:r w:rsidR="00D25DF0" w:rsidRPr="00993F37">
        <w:rPr>
          <w:iCs/>
          <w:sz w:val="28"/>
        </w:rPr>
        <w:t>, №</w:t>
      </w:r>
      <w:r w:rsidRPr="00993F37">
        <w:rPr>
          <w:iCs/>
          <w:sz w:val="28"/>
        </w:rPr>
        <w:t xml:space="preserve"> 21. – P. 11725–11732.</w:t>
      </w:r>
    </w:p>
    <w:p w:rsidR="003E6F18" w:rsidRPr="00993F37" w:rsidRDefault="003E6F18" w:rsidP="003E6F18">
      <w:pPr>
        <w:spacing w:after="0" w:line="240" w:lineRule="auto"/>
        <w:ind w:firstLine="567"/>
        <w:jc w:val="both"/>
        <w:rPr>
          <w:iCs/>
          <w:sz w:val="28"/>
        </w:rPr>
      </w:pPr>
      <w:r w:rsidRPr="00993F37">
        <w:rPr>
          <w:iCs/>
          <w:sz w:val="28"/>
        </w:rPr>
        <w:t>28 Omoregbe O., Danh H.T., Abidin S.Z., Setiabudi H.D., Abdullah B., Vu K.B., Vo Dai-Viet N. Influence of Lanthanide Promoters on Ni/SBA-15 Catalysts for Syngas Production by Methane Dry Reforming // Procedia Engineering. – 2016. – Vol. 148. – P. 1388–1395.</w:t>
      </w:r>
    </w:p>
    <w:p w:rsidR="003E6F18" w:rsidRPr="00993F37" w:rsidRDefault="003E6F18" w:rsidP="003E6F18">
      <w:pPr>
        <w:spacing w:after="0" w:line="240" w:lineRule="auto"/>
        <w:ind w:firstLine="567"/>
        <w:jc w:val="both"/>
        <w:rPr>
          <w:iCs/>
          <w:sz w:val="28"/>
        </w:rPr>
      </w:pPr>
      <w:r w:rsidRPr="00993F37">
        <w:rPr>
          <w:iCs/>
          <w:sz w:val="28"/>
        </w:rPr>
        <w:t>29 Abdullah B., Abd Ghani N.A., Vo Dai-Viet N. Recent Advances in Dry Reforming of Methane over Ni-based Catalysts // Journal of Cleaner Production. – 2017. – Vol. 162. – Р. 170–185.</w:t>
      </w:r>
    </w:p>
    <w:p w:rsidR="003E6F18" w:rsidRPr="00993F37" w:rsidRDefault="003E6F18" w:rsidP="003E6F18">
      <w:pPr>
        <w:spacing w:after="0" w:line="240" w:lineRule="auto"/>
        <w:ind w:firstLine="567"/>
        <w:jc w:val="both"/>
        <w:rPr>
          <w:iCs/>
          <w:sz w:val="28"/>
        </w:rPr>
      </w:pPr>
      <w:r w:rsidRPr="00993F37">
        <w:rPr>
          <w:iCs/>
          <w:sz w:val="28"/>
        </w:rPr>
        <w:t>30 Jin B., Li S., Liang X. Enhanced activity and stability of MgO-promoted Ni/Al</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catalyst for dry reforming of methane: Role of MgO // Fuel. – 2021. – </w:t>
      </w:r>
      <w:r w:rsidR="00D25DF0" w:rsidRPr="00993F37">
        <w:rPr>
          <w:iCs/>
          <w:sz w:val="28"/>
        </w:rPr>
        <w:t>№</w:t>
      </w:r>
      <w:r w:rsidRPr="00993F37">
        <w:rPr>
          <w:iCs/>
          <w:sz w:val="28"/>
        </w:rPr>
        <w:t xml:space="preserve"> 284. – P. 119082–119090.</w:t>
      </w:r>
    </w:p>
    <w:p w:rsidR="003E6F18" w:rsidRPr="00993F37" w:rsidRDefault="003E6F18" w:rsidP="003E6F18">
      <w:pPr>
        <w:spacing w:after="0" w:line="240" w:lineRule="auto"/>
        <w:ind w:firstLine="567"/>
        <w:jc w:val="both"/>
        <w:rPr>
          <w:iCs/>
          <w:sz w:val="28"/>
        </w:rPr>
      </w:pPr>
      <w:r w:rsidRPr="00993F37">
        <w:rPr>
          <w:iCs/>
          <w:sz w:val="28"/>
        </w:rPr>
        <w:t>31 Guo J., Lou H., Zhao H., Chai D., Zheng X. Dry reforming of methane over nickel catalysts supported</w:t>
      </w:r>
      <w:r w:rsidR="00154941" w:rsidRPr="00993F37">
        <w:rPr>
          <w:iCs/>
          <w:sz w:val="28"/>
        </w:rPr>
        <w:t xml:space="preserve"> on magnesium aluminate spinels // Applied Catalysis A: General.</w:t>
      </w:r>
      <w:r w:rsidRPr="00993F37">
        <w:rPr>
          <w:iCs/>
          <w:sz w:val="28"/>
        </w:rPr>
        <w:t xml:space="preserve"> – 2004. – Vol. 273</w:t>
      </w:r>
      <w:r w:rsidR="00D25DF0" w:rsidRPr="00993F37">
        <w:rPr>
          <w:iCs/>
          <w:sz w:val="28"/>
        </w:rPr>
        <w:t>, №</w:t>
      </w:r>
      <w:r w:rsidRPr="00993F37">
        <w:rPr>
          <w:iCs/>
          <w:sz w:val="28"/>
        </w:rPr>
        <w:t xml:space="preserve"> 1-2. – P. 75–82.</w:t>
      </w:r>
    </w:p>
    <w:p w:rsidR="003E6F18" w:rsidRPr="00993F37" w:rsidRDefault="003E6F18" w:rsidP="003E6F18">
      <w:pPr>
        <w:spacing w:after="0" w:line="240" w:lineRule="auto"/>
        <w:ind w:firstLine="567"/>
        <w:jc w:val="both"/>
        <w:rPr>
          <w:iCs/>
          <w:sz w:val="28"/>
        </w:rPr>
      </w:pPr>
      <w:r w:rsidRPr="00993F37">
        <w:rPr>
          <w:iCs/>
          <w:sz w:val="28"/>
        </w:rPr>
        <w:t>32 Weber D., Wadlinger K.M., Heinlein M.M., Franken T. Modifying Spinel Precursors for Highly Active and Stable Ni-based CO</w:t>
      </w:r>
      <w:r w:rsidRPr="00993F37">
        <w:rPr>
          <w:iCs/>
          <w:sz w:val="28"/>
          <w:vertAlign w:val="subscript"/>
        </w:rPr>
        <w:t>2</w:t>
      </w:r>
      <w:r w:rsidRPr="00993F37">
        <w:rPr>
          <w:iCs/>
          <w:sz w:val="28"/>
        </w:rPr>
        <w:t xml:space="preserve"> Methanation Catalysts // ChemCatChem. – 2022. – Vol. 14. – P. 1-8.</w:t>
      </w:r>
    </w:p>
    <w:p w:rsidR="003E6F18" w:rsidRPr="00993F37" w:rsidRDefault="003E6F18" w:rsidP="003E6F18">
      <w:pPr>
        <w:spacing w:after="0" w:line="240" w:lineRule="auto"/>
        <w:ind w:firstLine="567"/>
        <w:jc w:val="both"/>
        <w:rPr>
          <w:iCs/>
          <w:sz w:val="28"/>
        </w:rPr>
      </w:pPr>
      <w:r w:rsidRPr="00993F37">
        <w:rPr>
          <w:iCs/>
          <w:sz w:val="28"/>
        </w:rPr>
        <w:t>33 Marinho A.L.A., Toniolo F.S., Noronha F.B., Epron F., Duprez D., Bion, N. Highly active and stable Ni dispersed on mesoporous CeO</w:t>
      </w:r>
      <w:r w:rsidRPr="00993F37">
        <w:rPr>
          <w:iCs/>
          <w:sz w:val="28"/>
          <w:vertAlign w:val="subscript"/>
        </w:rPr>
        <w:t>2</w:t>
      </w:r>
      <w:r w:rsidRPr="00993F37">
        <w:rPr>
          <w:iCs/>
          <w:sz w:val="28"/>
        </w:rPr>
        <w:t>-Al</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catalysts for production of syngas by dry reforming of methane</w:t>
      </w:r>
      <w:r w:rsidR="00154941" w:rsidRPr="00993F37">
        <w:rPr>
          <w:iCs/>
          <w:sz w:val="28"/>
        </w:rPr>
        <w:t xml:space="preserve"> //</w:t>
      </w:r>
      <w:r w:rsidRPr="00993F37">
        <w:rPr>
          <w:iCs/>
          <w:sz w:val="28"/>
        </w:rPr>
        <w:t xml:space="preserve"> Applied Catalysis B: Environmental. – 2021. – Vol. 281. – P. 119459–119471.</w:t>
      </w:r>
    </w:p>
    <w:p w:rsidR="003E6F18" w:rsidRPr="00993F37" w:rsidRDefault="003E6F18" w:rsidP="003E6F18">
      <w:pPr>
        <w:spacing w:after="0" w:line="240" w:lineRule="auto"/>
        <w:ind w:firstLine="567"/>
        <w:jc w:val="both"/>
        <w:rPr>
          <w:iCs/>
          <w:sz w:val="28"/>
        </w:rPr>
      </w:pPr>
      <w:r w:rsidRPr="00993F37">
        <w:rPr>
          <w:iCs/>
          <w:sz w:val="28"/>
        </w:rPr>
        <w:t>34 Gonzalez J.J., Da Costa-Serra J.F., Chica A. Biogas dry reforming over Ni-Ce catalyst supported on nanofibered alumina // International Journal of Hydrogen Energy. – 2020. – Vol. 45</w:t>
      </w:r>
      <w:r w:rsidR="00D25DF0" w:rsidRPr="00993F37">
        <w:rPr>
          <w:iCs/>
          <w:sz w:val="28"/>
        </w:rPr>
        <w:t>, №</w:t>
      </w:r>
      <w:r w:rsidRPr="00993F37">
        <w:rPr>
          <w:iCs/>
          <w:sz w:val="28"/>
        </w:rPr>
        <w:t xml:space="preserve"> 40. – P. 20568-20581.</w:t>
      </w:r>
    </w:p>
    <w:p w:rsidR="003E6F18" w:rsidRPr="00993F37" w:rsidRDefault="003E6F18" w:rsidP="003E6F18">
      <w:pPr>
        <w:spacing w:after="0" w:line="240" w:lineRule="auto"/>
        <w:ind w:firstLine="567"/>
        <w:jc w:val="both"/>
        <w:rPr>
          <w:iCs/>
          <w:sz w:val="28"/>
        </w:rPr>
      </w:pPr>
      <w:r w:rsidRPr="00993F37">
        <w:rPr>
          <w:iCs/>
          <w:sz w:val="28"/>
        </w:rPr>
        <w:t>35 Sun Y., Zhang G., Xu Y., Zhang Y., Lv Y., Zhang R. Comparative study on dry reforming of methane over Co-M (M = Ce, Fe, Zr) catalysts supported on N-doped activated carbon // Fuel Processing Technology. – 2019. – V</w:t>
      </w:r>
      <w:r w:rsidR="00D25DF0" w:rsidRPr="00993F37">
        <w:rPr>
          <w:iCs/>
          <w:sz w:val="28"/>
        </w:rPr>
        <w:t>ol</w:t>
      </w:r>
      <w:r w:rsidRPr="00993F37">
        <w:rPr>
          <w:iCs/>
          <w:sz w:val="28"/>
        </w:rPr>
        <w:t>. 192. – P. 1-12.</w:t>
      </w:r>
    </w:p>
    <w:p w:rsidR="003E6F18" w:rsidRPr="00993F37" w:rsidRDefault="003E6F18" w:rsidP="003E6F18">
      <w:pPr>
        <w:spacing w:after="0" w:line="240" w:lineRule="auto"/>
        <w:ind w:firstLine="567"/>
        <w:jc w:val="both"/>
        <w:rPr>
          <w:iCs/>
          <w:sz w:val="28"/>
        </w:rPr>
      </w:pPr>
      <w:r w:rsidRPr="00993F37">
        <w:rPr>
          <w:iCs/>
          <w:sz w:val="28"/>
        </w:rPr>
        <w:t>36 Li B., Luo Y., Li B., Yuan X., Wang X. Catalytic performance of iron-promoted nickel-based ordered mesoporous alumina FeNiAl catalysts in dry reforming of methane // Fuel Proc. Techn. – 2019. – Vol. 193. – P. 348-360.</w:t>
      </w:r>
    </w:p>
    <w:p w:rsidR="003E6F18" w:rsidRPr="00993F37" w:rsidRDefault="003E6F18" w:rsidP="003E6F18">
      <w:pPr>
        <w:spacing w:after="0" w:line="240" w:lineRule="auto"/>
        <w:ind w:firstLine="567"/>
        <w:jc w:val="both"/>
        <w:rPr>
          <w:iCs/>
          <w:sz w:val="28"/>
        </w:rPr>
      </w:pPr>
      <w:r w:rsidRPr="00993F37">
        <w:rPr>
          <w:iCs/>
          <w:sz w:val="28"/>
        </w:rPr>
        <w:t>37 Abbas M., Sikander U., Mehran M.T., Kim S.H. Exceptional stability of hydrotalcite derived spinel Mg(Ni)Al</w:t>
      </w:r>
      <w:r w:rsidRPr="00993F37">
        <w:rPr>
          <w:iCs/>
          <w:sz w:val="28"/>
          <w:vertAlign w:val="subscript"/>
        </w:rPr>
        <w:t>2</w:t>
      </w:r>
      <w:r w:rsidRPr="00993F37">
        <w:rPr>
          <w:iCs/>
          <w:sz w:val="28"/>
        </w:rPr>
        <w:t>O</w:t>
      </w:r>
      <w:r w:rsidRPr="00993F37">
        <w:rPr>
          <w:iCs/>
          <w:sz w:val="28"/>
          <w:vertAlign w:val="subscript"/>
        </w:rPr>
        <w:t>4</w:t>
      </w:r>
      <w:r w:rsidRPr="00993F37">
        <w:rPr>
          <w:iCs/>
          <w:sz w:val="28"/>
        </w:rPr>
        <w:t xml:space="preserve"> catalyst for dry reforming of methane</w:t>
      </w:r>
      <w:r w:rsidR="00154941" w:rsidRPr="00993F37">
        <w:rPr>
          <w:iCs/>
          <w:sz w:val="28"/>
        </w:rPr>
        <w:t xml:space="preserve"> //</w:t>
      </w:r>
      <w:r w:rsidRPr="00993F37">
        <w:rPr>
          <w:iCs/>
          <w:sz w:val="28"/>
        </w:rPr>
        <w:t xml:space="preserve"> Catalysis Today. – 2022. – Vol. 403. – P. 74-85.</w:t>
      </w:r>
    </w:p>
    <w:p w:rsidR="003E6F18" w:rsidRPr="00993F37" w:rsidRDefault="003E6F18" w:rsidP="003E6F18">
      <w:pPr>
        <w:spacing w:after="0" w:line="240" w:lineRule="auto"/>
        <w:ind w:firstLine="567"/>
        <w:jc w:val="both"/>
        <w:rPr>
          <w:iCs/>
          <w:sz w:val="28"/>
        </w:rPr>
      </w:pPr>
      <w:r w:rsidRPr="00993F37">
        <w:rPr>
          <w:iCs/>
          <w:sz w:val="28"/>
        </w:rPr>
        <w:t>38 Wan C., Song K., Pan J., Huang M., Luo R., Li D., Jiang L. Ni-Fe/Mg(Al)O alloy catalyst for carbon dioxide reforming of methane: Influence of reduction temperature and Ni-Fe alloying on coking // Int. J. Hydrogen Energy. – 2020. – Vol. 45. – P. 33574-33585.</w:t>
      </w:r>
    </w:p>
    <w:p w:rsidR="003E6F18" w:rsidRPr="00993F37" w:rsidRDefault="003E6F18" w:rsidP="003E6F18">
      <w:pPr>
        <w:spacing w:after="0" w:line="240" w:lineRule="auto"/>
        <w:ind w:firstLine="567"/>
        <w:jc w:val="both"/>
        <w:rPr>
          <w:iCs/>
          <w:sz w:val="28"/>
        </w:rPr>
      </w:pPr>
      <w:r w:rsidRPr="00993F37">
        <w:rPr>
          <w:iCs/>
          <w:sz w:val="28"/>
        </w:rPr>
        <w:t>39 Al-Mubaddel F.S., Kumar R., Sofiu M.L., Frusteri F., Ibrahim A.A., Srivastava V.K., Kasim S.O., Fakeeha A.H., Abasaeed A.E., Osman A.I., Al-Fatesh A.S. Optimizing acido-basic profile of support in Ni supported La</w:t>
      </w:r>
      <w:r w:rsidRPr="00993F37">
        <w:rPr>
          <w:iCs/>
          <w:sz w:val="28"/>
          <w:vertAlign w:val="subscript"/>
        </w:rPr>
        <w:t>2</w:t>
      </w:r>
      <w:r w:rsidRPr="00993F37">
        <w:rPr>
          <w:iCs/>
          <w:sz w:val="28"/>
        </w:rPr>
        <w:t>O</w:t>
      </w:r>
      <w:r w:rsidRPr="00993F37">
        <w:rPr>
          <w:iCs/>
          <w:sz w:val="28"/>
          <w:vertAlign w:val="subscript"/>
        </w:rPr>
        <w:t>3</w:t>
      </w:r>
      <w:r w:rsidRPr="00993F37">
        <w:rPr>
          <w:iCs/>
          <w:sz w:val="28"/>
        </w:rPr>
        <w:t>-Al</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catalyst for dry reforming of methane // Int. J. Hydrogen Energy. – 2021. – Vol. 46. – P. 14225-14235.</w:t>
      </w:r>
    </w:p>
    <w:p w:rsidR="003E6F18" w:rsidRPr="00993F37" w:rsidRDefault="003E6F18" w:rsidP="003E6F18">
      <w:pPr>
        <w:spacing w:after="0" w:line="240" w:lineRule="auto"/>
        <w:ind w:firstLine="567"/>
        <w:jc w:val="both"/>
        <w:rPr>
          <w:iCs/>
          <w:sz w:val="28"/>
        </w:rPr>
      </w:pPr>
      <w:r w:rsidRPr="00993F37">
        <w:rPr>
          <w:iCs/>
          <w:sz w:val="28"/>
        </w:rPr>
        <w:lastRenderedPageBreak/>
        <w:t>40 Trueba M., Trasatti S.P. γ-Alumina as a Support for Catalysts: A Review of Fundamental Aspects // European Journal of Inorganic Chemistry. – 2005. – Vol. 17. – P. 3393–3403.</w:t>
      </w:r>
    </w:p>
    <w:p w:rsidR="003E6F18" w:rsidRPr="00993F37" w:rsidRDefault="003E6F18" w:rsidP="003E6F18">
      <w:pPr>
        <w:spacing w:after="0" w:line="240" w:lineRule="auto"/>
        <w:ind w:firstLine="567"/>
        <w:jc w:val="both"/>
        <w:rPr>
          <w:iCs/>
          <w:sz w:val="28"/>
        </w:rPr>
      </w:pPr>
      <w:r w:rsidRPr="00993F37">
        <w:rPr>
          <w:iCs/>
          <w:sz w:val="28"/>
        </w:rPr>
        <w:t>41 Kaur P., Khanna A., Kaur N., Nayar, P., Chen B. Synthesis and structural characterization of alumina nanoparticles</w:t>
      </w:r>
      <w:r w:rsidR="00154941" w:rsidRPr="00993F37">
        <w:rPr>
          <w:iCs/>
          <w:sz w:val="28"/>
        </w:rPr>
        <w:t xml:space="preserve"> //</w:t>
      </w:r>
      <w:r w:rsidRPr="00993F37">
        <w:rPr>
          <w:iCs/>
          <w:sz w:val="28"/>
        </w:rPr>
        <w:t xml:space="preserve"> Phase Transition. ‒ 2020. ‒ Vol. 93</w:t>
      </w:r>
      <w:r w:rsidR="00D25DF0" w:rsidRPr="00993F37">
        <w:rPr>
          <w:iCs/>
          <w:sz w:val="28"/>
        </w:rPr>
        <w:t>,</w:t>
      </w:r>
      <w:r w:rsidRPr="00993F37">
        <w:rPr>
          <w:iCs/>
          <w:sz w:val="28"/>
        </w:rPr>
        <w:t xml:space="preserve"> </w:t>
      </w:r>
      <w:r w:rsidR="00D25DF0" w:rsidRPr="00993F37">
        <w:rPr>
          <w:iCs/>
          <w:sz w:val="28"/>
        </w:rPr>
        <w:t>№</w:t>
      </w:r>
      <w:r w:rsidRPr="00993F37">
        <w:rPr>
          <w:iCs/>
          <w:sz w:val="28"/>
        </w:rPr>
        <w:t xml:space="preserve"> 6. – P. 596–605.</w:t>
      </w:r>
    </w:p>
    <w:p w:rsidR="003E6F18" w:rsidRPr="00993F37" w:rsidRDefault="003E6F18" w:rsidP="003E6F18">
      <w:pPr>
        <w:spacing w:after="0" w:line="240" w:lineRule="auto"/>
        <w:ind w:firstLine="567"/>
        <w:jc w:val="both"/>
        <w:rPr>
          <w:iCs/>
          <w:sz w:val="28"/>
        </w:rPr>
      </w:pPr>
      <w:r w:rsidRPr="00993F37">
        <w:rPr>
          <w:iCs/>
          <w:sz w:val="28"/>
        </w:rPr>
        <w:t>42 El Hassan N., Jabbour K., Fakeeha A.H., Nasr Y., Naeem M.A., Alreshaidan S.B., Al-Fatesh A.S. Production of carbon nanomaterials and syngas from biogas reforming and decomposition on one-pot mesoporous nickel alumina catalysts // Alexandria Engineering Journal. – 2023. ‒ Vol. 63. – P. 143-155.</w:t>
      </w:r>
    </w:p>
    <w:p w:rsidR="003E6F18" w:rsidRPr="00993F37" w:rsidRDefault="003E6F18" w:rsidP="003E6F18">
      <w:pPr>
        <w:spacing w:after="0" w:line="240" w:lineRule="auto"/>
        <w:ind w:firstLine="567"/>
        <w:jc w:val="both"/>
        <w:rPr>
          <w:iCs/>
          <w:sz w:val="28"/>
        </w:rPr>
      </w:pPr>
      <w:r w:rsidRPr="00993F37">
        <w:rPr>
          <w:iCs/>
          <w:sz w:val="28"/>
        </w:rPr>
        <w:t>43 Thielemann J.P., Girgsdies F., Schlögl R., Hess C. Pore structure and surface area of silica SBA-15: influence of washing and scale-up // Beilstein Journal of Nanotechnology. – 2011. – Vol. 2. – P. 110–118.</w:t>
      </w:r>
    </w:p>
    <w:p w:rsidR="003E6F18" w:rsidRPr="00993F37" w:rsidRDefault="003E6F18" w:rsidP="003E6F18">
      <w:pPr>
        <w:spacing w:after="0" w:line="240" w:lineRule="auto"/>
        <w:ind w:firstLine="567"/>
        <w:jc w:val="both"/>
        <w:rPr>
          <w:iCs/>
          <w:sz w:val="28"/>
        </w:rPr>
      </w:pPr>
      <w:r w:rsidRPr="00993F37">
        <w:rPr>
          <w:iCs/>
          <w:sz w:val="28"/>
        </w:rPr>
        <w:t>44 Chong C.C., Cheng Y.W., Bukhari S.N., Setiabudi H.D., Jalil, A.A. Methane dry reforming over Ni/fibrous SBA-15 catalysts: Effects of support morphology (rod-liked F-SBA-15 and dendritic DFSBA-15) // Catalysis Today. – 2021. – Vol. 375. – P. 245–257.</w:t>
      </w:r>
    </w:p>
    <w:p w:rsidR="003E6F18" w:rsidRPr="00993F37" w:rsidRDefault="003E6F18" w:rsidP="003E6F18">
      <w:pPr>
        <w:spacing w:after="0" w:line="240" w:lineRule="auto"/>
        <w:ind w:firstLine="567"/>
        <w:jc w:val="both"/>
        <w:rPr>
          <w:iCs/>
          <w:sz w:val="28"/>
        </w:rPr>
      </w:pPr>
      <w:r w:rsidRPr="00993F37">
        <w:rPr>
          <w:iCs/>
          <w:sz w:val="28"/>
        </w:rPr>
        <w:t>45 Damyanova S., Pawelec B., Arishtirova K., Fierro J.L.G., Sener C., Dogu T. MCM-41 supported PdNi catalysts for dry reforming of methane // Applied Catalysis B: Environmental. – 2009. – Vol. 92</w:t>
      </w:r>
      <w:r w:rsidR="00D25DF0" w:rsidRPr="00993F37">
        <w:rPr>
          <w:iCs/>
          <w:sz w:val="28"/>
        </w:rPr>
        <w:t>,</w:t>
      </w:r>
      <w:r w:rsidRPr="00993F37">
        <w:rPr>
          <w:iCs/>
          <w:sz w:val="28"/>
        </w:rPr>
        <w:t xml:space="preserve"> </w:t>
      </w:r>
      <w:r w:rsidR="00D25DF0" w:rsidRPr="00993F37">
        <w:rPr>
          <w:iCs/>
          <w:sz w:val="28"/>
        </w:rPr>
        <w:t>№</w:t>
      </w:r>
      <w:r w:rsidRPr="00993F37">
        <w:rPr>
          <w:iCs/>
          <w:sz w:val="28"/>
        </w:rPr>
        <w:t xml:space="preserve"> 3-4. – P. 250–261.</w:t>
      </w:r>
    </w:p>
    <w:p w:rsidR="003E6F18" w:rsidRPr="00993F37" w:rsidRDefault="003E6F18" w:rsidP="003E6F18">
      <w:pPr>
        <w:spacing w:after="0" w:line="240" w:lineRule="auto"/>
        <w:ind w:firstLine="567"/>
        <w:jc w:val="both"/>
        <w:rPr>
          <w:iCs/>
          <w:sz w:val="28"/>
        </w:rPr>
      </w:pPr>
      <w:r w:rsidRPr="00993F37">
        <w:rPr>
          <w:iCs/>
          <w:sz w:val="28"/>
        </w:rPr>
        <w:t>46 de la Cruz-Flores V.G., Martinez-Hernandez A., Gracia-Pinilla M.A. Deactivation of Ni-SiO</w:t>
      </w:r>
      <w:r w:rsidRPr="00993F37">
        <w:rPr>
          <w:iCs/>
          <w:sz w:val="28"/>
          <w:vertAlign w:val="subscript"/>
        </w:rPr>
        <w:t>2</w:t>
      </w:r>
      <w:r w:rsidRPr="00993F37">
        <w:rPr>
          <w:iCs/>
          <w:sz w:val="28"/>
        </w:rPr>
        <w:t xml:space="preserve"> catalysts that are synthesized via a modified direct synthesis method during the dry reforming of methane // Applied Catalysis A, General. – 2020. – Vol. 594. – P. 117455 – 117469.</w:t>
      </w:r>
    </w:p>
    <w:p w:rsidR="003E6F18" w:rsidRPr="00993F37" w:rsidRDefault="003E6F18" w:rsidP="003E6F18">
      <w:pPr>
        <w:spacing w:after="0" w:line="240" w:lineRule="auto"/>
        <w:ind w:firstLine="567"/>
        <w:jc w:val="both"/>
        <w:rPr>
          <w:iCs/>
          <w:sz w:val="28"/>
        </w:rPr>
      </w:pPr>
      <w:r w:rsidRPr="00993F37">
        <w:rPr>
          <w:iCs/>
          <w:sz w:val="28"/>
        </w:rPr>
        <w:t>47 Du X., France L.J., Kuznetsov V.L., Xiao T., Edwards P.P., Almegren H., Bagabas A. Dry reforming of methane over ZrO2-supported Co–Mo carbide catalyst // Applied Petrochemical Research. – 2014. – Vol. 4</w:t>
      </w:r>
      <w:r w:rsidR="00D25DF0" w:rsidRPr="00993F37">
        <w:rPr>
          <w:iCs/>
          <w:sz w:val="28"/>
        </w:rPr>
        <w:t>,</w:t>
      </w:r>
      <w:r w:rsidRPr="00993F37">
        <w:rPr>
          <w:iCs/>
          <w:sz w:val="28"/>
        </w:rPr>
        <w:t xml:space="preserve"> </w:t>
      </w:r>
      <w:r w:rsidR="00D25DF0" w:rsidRPr="00993F37">
        <w:rPr>
          <w:iCs/>
          <w:sz w:val="28"/>
        </w:rPr>
        <w:t>№</w:t>
      </w:r>
      <w:r w:rsidRPr="00993F37">
        <w:rPr>
          <w:iCs/>
          <w:sz w:val="28"/>
        </w:rPr>
        <w:t xml:space="preserve"> 1. – P. 137–144.</w:t>
      </w:r>
    </w:p>
    <w:p w:rsidR="003E6F18" w:rsidRPr="00993F37" w:rsidRDefault="003E6F18" w:rsidP="003E6F18">
      <w:pPr>
        <w:spacing w:after="0" w:line="240" w:lineRule="auto"/>
        <w:ind w:firstLine="567"/>
        <w:jc w:val="both"/>
        <w:rPr>
          <w:iCs/>
          <w:sz w:val="28"/>
        </w:rPr>
      </w:pPr>
      <w:r w:rsidRPr="00993F37">
        <w:rPr>
          <w:iCs/>
          <w:sz w:val="28"/>
        </w:rPr>
        <w:t>48 Yao Z., Jiang J., Zhao Y., Luan F., Zhu J., Shi Y., Gao H., Wang H. Insights into the deactivation mechanism of metal carbide catalysts for dry reforming of methane via comparison of nickel-modified molybdenum and tungsten carbides // RSC Adv. – 2016. - Vol. 6</w:t>
      </w:r>
      <w:r w:rsidR="00D25DF0" w:rsidRPr="00993F37">
        <w:rPr>
          <w:iCs/>
          <w:sz w:val="28"/>
        </w:rPr>
        <w:t>,</w:t>
      </w:r>
      <w:r w:rsidRPr="00993F37">
        <w:rPr>
          <w:iCs/>
          <w:sz w:val="28"/>
        </w:rPr>
        <w:t xml:space="preserve"> </w:t>
      </w:r>
      <w:r w:rsidR="00D25DF0" w:rsidRPr="00993F37">
        <w:rPr>
          <w:iCs/>
          <w:sz w:val="28"/>
        </w:rPr>
        <w:t>№</w:t>
      </w:r>
      <w:r w:rsidRPr="00993F37">
        <w:rPr>
          <w:iCs/>
          <w:sz w:val="28"/>
        </w:rPr>
        <w:t xml:space="preserve"> 24. – P. 19944–19951.</w:t>
      </w:r>
    </w:p>
    <w:p w:rsidR="003E6F18" w:rsidRPr="00993F37" w:rsidRDefault="003E6F18" w:rsidP="003E6F18">
      <w:pPr>
        <w:spacing w:after="0" w:line="240" w:lineRule="auto"/>
        <w:ind w:firstLine="567"/>
        <w:jc w:val="both"/>
        <w:rPr>
          <w:iCs/>
          <w:sz w:val="28"/>
        </w:rPr>
      </w:pPr>
      <w:r w:rsidRPr="00993F37">
        <w:rPr>
          <w:iCs/>
          <w:sz w:val="28"/>
        </w:rPr>
        <w:t>49 LaMont D.C., Thomson W.J. Dry reforming kinetics over a bulk molybdenum carbide catalyst // Chemical Engineering Science. - 2005. – Vol. 60</w:t>
      </w:r>
      <w:r w:rsidR="00D25DF0" w:rsidRPr="00993F37">
        <w:rPr>
          <w:iCs/>
          <w:sz w:val="28"/>
        </w:rPr>
        <w:t>,</w:t>
      </w:r>
      <w:r w:rsidRPr="00993F37">
        <w:rPr>
          <w:iCs/>
          <w:sz w:val="28"/>
        </w:rPr>
        <w:t xml:space="preserve"> </w:t>
      </w:r>
      <w:r w:rsidR="00D25DF0" w:rsidRPr="00993F37">
        <w:rPr>
          <w:iCs/>
          <w:sz w:val="28"/>
        </w:rPr>
        <w:t>№</w:t>
      </w:r>
      <w:r w:rsidRPr="00993F37">
        <w:rPr>
          <w:iCs/>
          <w:sz w:val="28"/>
        </w:rPr>
        <w:t xml:space="preserve"> 13. – P. 3553–3559.</w:t>
      </w:r>
    </w:p>
    <w:p w:rsidR="003E6F18" w:rsidRPr="00993F37" w:rsidRDefault="003E6F18" w:rsidP="003E6F18">
      <w:pPr>
        <w:spacing w:after="0" w:line="240" w:lineRule="auto"/>
        <w:ind w:firstLine="567"/>
        <w:jc w:val="both"/>
        <w:rPr>
          <w:iCs/>
          <w:sz w:val="28"/>
        </w:rPr>
      </w:pPr>
      <w:r w:rsidRPr="00993F37">
        <w:rPr>
          <w:iCs/>
          <w:sz w:val="28"/>
        </w:rPr>
        <w:t>50 Özdemi̇r H., Faruk Öksüzömer, M.A. Synthesis of Al</w:t>
      </w:r>
      <w:r w:rsidRPr="00993F37">
        <w:rPr>
          <w:iCs/>
          <w:sz w:val="28"/>
          <w:vertAlign w:val="subscript"/>
        </w:rPr>
        <w:t>2</w:t>
      </w:r>
      <w:r w:rsidRPr="00993F37">
        <w:rPr>
          <w:iCs/>
          <w:sz w:val="28"/>
        </w:rPr>
        <w:t>O</w:t>
      </w:r>
      <w:r w:rsidRPr="00993F37">
        <w:rPr>
          <w:iCs/>
          <w:sz w:val="28"/>
          <w:vertAlign w:val="subscript"/>
        </w:rPr>
        <w:t>3</w:t>
      </w:r>
      <w:r w:rsidRPr="00993F37">
        <w:rPr>
          <w:iCs/>
          <w:sz w:val="28"/>
        </w:rPr>
        <w:t>, MgO and MgAl</w:t>
      </w:r>
      <w:r w:rsidRPr="00993F37">
        <w:rPr>
          <w:iCs/>
          <w:sz w:val="28"/>
          <w:vertAlign w:val="subscript"/>
        </w:rPr>
        <w:t>2</w:t>
      </w:r>
      <w:r w:rsidRPr="00993F37">
        <w:rPr>
          <w:iCs/>
          <w:sz w:val="28"/>
        </w:rPr>
        <w:t>O</w:t>
      </w:r>
      <w:r w:rsidRPr="00993F37">
        <w:rPr>
          <w:iCs/>
          <w:sz w:val="28"/>
          <w:vertAlign w:val="subscript"/>
        </w:rPr>
        <w:t>4</w:t>
      </w:r>
      <w:r w:rsidRPr="00993F37">
        <w:rPr>
          <w:iCs/>
          <w:sz w:val="28"/>
        </w:rPr>
        <w:t xml:space="preserve"> by solution combustion method and investigation of performances in partial oxidation of methane // Powder Technology. – 2020. – Vol. 359. – P. 107–117.</w:t>
      </w:r>
    </w:p>
    <w:p w:rsidR="003E6F18" w:rsidRPr="00993F37" w:rsidRDefault="003E6F18" w:rsidP="003E6F18">
      <w:pPr>
        <w:spacing w:after="0" w:line="240" w:lineRule="auto"/>
        <w:ind w:firstLine="567"/>
        <w:jc w:val="both"/>
        <w:rPr>
          <w:iCs/>
          <w:sz w:val="28"/>
        </w:rPr>
      </w:pPr>
      <w:r w:rsidRPr="00993F37">
        <w:rPr>
          <w:iCs/>
          <w:sz w:val="28"/>
        </w:rPr>
        <w:t>51 Zhang S., Ying M., Yu J., Zhan W., Wang L., Guo Y., Guo Y. Ni</w:t>
      </w:r>
      <w:r w:rsidRPr="00993F37">
        <w:rPr>
          <w:iCs/>
          <w:sz w:val="28"/>
          <w:vertAlign w:val="subscript"/>
        </w:rPr>
        <w:t>x</w:t>
      </w:r>
      <w:r w:rsidRPr="00993F37">
        <w:rPr>
          <w:iCs/>
          <w:sz w:val="28"/>
        </w:rPr>
        <w:t>Al</w:t>
      </w:r>
      <w:r w:rsidRPr="00993F37">
        <w:rPr>
          <w:iCs/>
          <w:sz w:val="28"/>
          <w:vertAlign w:val="subscript"/>
        </w:rPr>
        <w:t>1</w:t>
      </w:r>
      <w:r w:rsidRPr="00993F37">
        <w:rPr>
          <w:iCs/>
          <w:sz w:val="28"/>
        </w:rPr>
        <w:t>O</w:t>
      </w:r>
      <w:r w:rsidRPr="00993F37">
        <w:rPr>
          <w:iCs/>
          <w:sz w:val="28"/>
          <w:vertAlign w:val="subscript"/>
        </w:rPr>
        <w:t>2-δ</w:t>
      </w:r>
      <w:r w:rsidRPr="00993F37">
        <w:rPr>
          <w:iCs/>
          <w:sz w:val="28"/>
        </w:rPr>
        <w:t xml:space="preserve"> mesoporous catalysts for dry reforming of methane: The special role of NiAl</w:t>
      </w:r>
      <w:r w:rsidRPr="00993F37">
        <w:rPr>
          <w:iCs/>
          <w:sz w:val="28"/>
          <w:vertAlign w:val="subscript"/>
        </w:rPr>
        <w:t>2</w:t>
      </w:r>
      <w:r w:rsidRPr="00993F37">
        <w:rPr>
          <w:iCs/>
          <w:sz w:val="28"/>
        </w:rPr>
        <w:t>O</w:t>
      </w:r>
      <w:r w:rsidRPr="00993F37">
        <w:rPr>
          <w:iCs/>
          <w:sz w:val="28"/>
          <w:vertAlign w:val="subscript"/>
        </w:rPr>
        <w:t>4</w:t>
      </w:r>
      <w:r w:rsidRPr="00993F37">
        <w:rPr>
          <w:iCs/>
          <w:sz w:val="28"/>
        </w:rPr>
        <w:t xml:space="preserve"> spinel phase and its reaction mechanism // Applied Catalysis B: Environmental. – 2021. – Vol. 291. – P. 120074-120091.</w:t>
      </w:r>
    </w:p>
    <w:p w:rsidR="003E6F18" w:rsidRPr="00993F37" w:rsidRDefault="003E6F18" w:rsidP="003E6F18">
      <w:pPr>
        <w:spacing w:after="0" w:line="240" w:lineRule="auto"/>
        <w:ind w:firstLine="567"/>
        <w:jc w:val="both"/>
        <w:rPr>
          <w:iCs/>
          <w:sz w:val="28"/>
        </w:rPr>
      </w:pPr>
      <w:r w:rsidRPr="00993F37">
        <w:rPr>
          <w:iCs/>
          <w:sz w:val="28"/>
        </w:rPr>
        <w:t>52 Dębek R., Motak M., Duraczyska D., Launay F., Galvez M.E., Grzybek T., Da Costa P. Methane dry reforming over hydrotalcite-derived Ni-Mg-Al mixed oxides: The influence of Ni content on catalytic activity, selectivity and stability // Catal. Sci. Technol. – 2016. – Vol. 6. – P. 6705–6715.</w:t>
      </w:r>
    </w:p>
    <w:p w:rsidR="003E6F18" w:rsidRPr="00993F37" w:rsidRDefault="003E6F18" w:rsidP="003E6F18">
      <w:pPr>
        <w:spacing w:after="0" w:line="240" w:lineRule="auto"/>
        <w:ind w:firstLine="567"/>
        <w:jc w:val="both"/>
        <w:rPr>
          <w:iCs/>
          <w:sz w:val="28"/>
        </w:rPr>
      </w:pPr>
      <w:r w:rsidRPr="00993F37">
        <w:rPr>
          <w:iCs/>
          <w:sz w:val="28"/>
        </w:rPr>
        <w:lastRenderedPageBreak/>
        <w:t>53 Danghyan V., Kumar A., Mukasyan A., Wolf E.E. An active and stable NiOMgO solid solution based catalysts prepared by paper assisted combustion synthesis for the dry reforming of methane // Applied Catalysis B: Environmental. – 2020. – Vol. 273. – P. 19056.</w:t>
      </w:r>
    </w:p>
    <w:p w:rsidR="003E6F18" w:rsidRPr="00993F37" w:rsidRDefault="003E6F18" w:rsidP="003E6F18">
      <w:pPr>
        <w:spacing w:after="0" w:line="240" w:lineRule="auto"/>
        <w:ind w:firstLine="567"/>
        <w:jc w:val="both"/>
        <w:rPr>
          <w:iCs/>
          <w:sz w:val="28"/>
        </w:rPr>
      </w:pPr>
      <w:r w:rsidRPr="00993F37">
        <w:rPr>
          <w:iCs/>
          <w:sz w:val="28"/>
        </w:rPr>
        <w:t>54 Kim S.B., Eissa A.A.-S., Kim M.-J., Goda E.S., Youn J.-R., Lee K. Sustainable Synthesis of a Highly Stable and Coke-Free Ni@CeO</w:t>
      </w:r>
      <w:r w:rsidRPr="00993F37">
        <w:rPr>
          <w:iCs/>
          <w:sz w:val="28"/>
          <w:vertAlign w:val="subscript"/>
        </w:rPr>
        <w:t>2</w:t>
      </w:r>
      <w:r w:rsidRPr="00993F37">
        <w:rPr>
          <w:iCs/>
          <w:sz w:val="28"/>
        </w:rPr>
        <w:t xml:space="preserve"> Catalyst for the Efficient Carbon Dioxide Reforming of Methane // Catalysts. – 2022. – Vol. 12. – P. 423.</w:t>
      </w:r>
    </w:p>
    <w:p w:rsidR="003E6F18" w:rsidRPr="00993F37" w:rsidRDefault="003E6F18" w:rsidP="003E6F18">
      <w:pPr>
        <w:spacing w:after="0" w:line="240" w:lineRule="auto"/>
        <w:ind w:firstLine="567"/>
        <w:jc w:val="both"/>
        <w:rPr>
          <w:iCs/>
          <w:sz w:val="28"/>
        </w:rPr>
      </w:pPr>
      <w:r w:rsidRPr="00993F37">
        <w:rPr>
          <w:iCs/>
          <w:sz w:val="28"/>
        </w:rPr>
        <w:t>55 Xu S., Slater T.J.A., Huang H., Zhou Y., Jiao Y., Parlett C.M.A., Guan S., Chansai S., Xu S., Wang X., Hardacre C., Fan X. Developing silicalite-1 encapsulated Ni nanoparticles as sintering-/coking-resistant catalysts for dry reforming of methane // Chemical Engineering Journal. – 2022. – Vol. 446</w:t>
      </w:r>
      <w:r w:rsidR="00D25DF0" w:rsidRPr="00993F37">
        <w:rPr>
          <w:iCs/>
          <w:sz w:val="28"/>
        </w:rPr>
        <w:t>, №</w:t>
      </w:r>
      <w:r w:rsidRPr="00993F37">
        <w:rPr>
          <w:iCs/>
          <w:sz w:val="28"/>
        </w:rPr>
        <w:t xml:space="preserve"> 5. – P. 137439.</w:t>
      </w:r>
    </w:p>
    <w:p w:rsidR="003E6F18" w:rsidRPr="00993F37" w:rsidRDefault="003E6F18" w:rsidP="003E6F18">
      <w:pPr>
        <w:spacing w:after="0" w:line="240" w:lineRule="auto"/>
        <w:ind w:firstLine="567"/>
        <w:jc w:val="both"/>
        <w:rPr>
          <w:iCs/>
          <w:sz w:val="28"/>
        </w:rPr>
      </w:pPr>
      <w:r w:rsidRPr="00993F37">
        <w:rPr>
          <w:iCs/>
          <w:sz w:val="28"/>
        </w:rPr>
        <w:t>56 Li X., Li D., Tian H., Zeng L., Zhao Z.-J., Gong J. Dry reforming of methane over Ni/La</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nanorod catalysts with stabilized Ni nanoparticles // Applied Catalysis B: Environmental. – 2017. – Vol. 202. – P. 683–694.</w:t>
      </w:r>
    </w:p>
    <w:p w:rsidR="003E6F18" w:rsidRPr="00993F37" w:rsidRDefault="003E6F18" w:rsidP="003E6F18">
      <w:pPr>
        <w:spacing w:after="0" w:line="240" w:lineRule="auto"/>
        <w:ind w:firstLine="567"/>
        <w:jc w:val="both"/>
        <w:rPr>
          <w:iCs/>
          <w:sz w:val="28"/>
        </w:rPr>
      </w:pPr>
      <w:r w:rsidRPr="00993F37">
        <w:rPr>
          <w:iCs/>
          <w:sz w:val="28"/>
        </w:rPr>
        <w:t>57 Ramezani Y., Meshkani F., Rezaei M. Promotional effect of Mg in trimetallic nickel-manganese-magnesium nanocrystalline catalysts in CO</w:t>
      </w:r>
      <w:r w:rsidRPr="00993F37">
        <w:rPr>
          <w:iCs/>
          <w:sz w:val="28"/>
          <w:vertAlign w:val="subscript"/>
        </w:rPr>
        <w:t>2</w:t>
      </w:r>
      <w:r w:rsidRPr="00993F37">
        <w:rPr>
          <w:iCs/>
          <w:sz w:val="28"/>
        </w:rPr>
        <w:t xml:space="preserve"> reforming of methane // International Journal of Hydrogen Energy. – 2018. – Vol. 43</w:t>
      </w:r>
      <w:r w:rsidR="00D25DF0" w:rsidRPr="00993F37">
        <w:rPr>
          <w:iCs/>
          <w:sz w:val="28"/>
        </w:rPr>
        <w:t>, №</w:t>
      </w:r>
      <w:r w:rsidRPr="00993F37">
        <w:rPr>
          <w:iCs/>
          <w:sz w:val="28"/>
        </w:rPr>
        <w:t xml:space="preserve"> 49. – P. 22347-22356.</w:t>
      </w:r>
    </w:p>
    <w:p w:rsidR="003E6F18" w:rsidRPr="00993F37" w:rsidRDefault="003E6F18" w:rsidP="003E6F18">
      <w:pPr>
        <w:spacing w:after="0" w:line="240" w:lineRule="auto"/>
        <w:ind w:firstLine="567"/>
        <w:jc w:val="both"/>
        <w:rPr>
          <w:iCs/>
          <w:sz w:val="28"/>
        </w:rPr>
      </w:pPr>
      <w:r w:rsidRPr="00993F37">
        <w:rPr>
          <w:iCs/>
          <w:sz w:val="28"/>
        </w:rPr>
        <w:t>58 Ranjekar A.M., Yadav G.D. Dry reforming of methane for syngas production: A review and assessment of catalyst development and efficacy // Journal of the Indian Chemical Society. – 2021. – Vol. 98. – P. 100002-100023.</w:t>
      </w:r>
    </w:p>
    <w:p w:rsidR="003E6F18" w:rsidRPr="00993F37" w:rsidRDefault="003E6F18" w:rsidP="003E6F18">
      <w:pPr>
        <w:spacing w:after="0" w:line="240" w:lineRule="auto"/>
        <w:ind w:firstLine="567"/>
        <w:jc w:val="both"/>
        <w:rPr>
          <w:iCs/>
          <w:sz w:val="28"/>
        </w:rPr>
      </w:pPr>
      <w:r w:rsidRPr="00993F37">
        <w:rPr>
          <w:iCs/>
          <w:sz w:val="28"/>
        </w:rPr>
        <w:t>59 He L., Ren Y., Yue B., Tsang S.C.E., He H. Tuning Metal–Support Interactions on Ni/Al</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Catalysts to Improve Catalytic Activity and Stability for Dry Reforming of Methane // Processes. – 2021. – Vol. 9. – P. 706-721.</w:t>
      </w:r>
    </w:p>
    <w:p w:rsidR="003E6F18" w:rsidRPr="00993F37" w:rsidRDefault="003E6F18" w:rsidP="003E6F18">
      <w:pPr>
        <w:spacing w:after="0" w:line="240" w:lineRule="auto"/>
        <w:ind w:firstLine="567"/>
        <w:jc w:val="both"/>
        <w:rPr>
          <w:iCs/>
          <w:sz w:val="28"/>
        </w:rPr>
      </w:pPr>
      <w:r w:rsidRPr="00993F37">
        <w:rPr>
          <w:iCs/>
          <w:sz w:val="28"/>
        </w:rPr>
        <w:t>60 Horlyck J., Sara M., Lovell E. C., Amal R., Scott J. A. Effect of metal‐support interactions in mixed Co/Al catalysts for dry reforming of methane // ChemCatChem. – 2019. – Vol. 11. – P. 3432-3442.</w:t>
      </w:r>
    </w:p>
    <w:p w:rsidR="003E6F18" w:rsidRPr="00993F37" w:rsidRDefault="003E6F18" w:rsidP="003E6F18">
      <w:pPr>
        <w:spacing w:after="0" w:line="240" w:lineRule="auto"/>
        <w:ind w:firstLine="567"/>
        <w:jc w:val="both"/>
        <w:rPr>
          <w:iCs/>
          <w:sz w:val="28"/>
        </w:rPr>
      </w:pPr>
      <w:r w:rsidRPr="00993F37">
        <w:rPr>
          <w:iCs/>
          <w:sz w:val="28"/>
        </w:rPr>
        <w:t>61 Shen J., Reule A.A.C., Semagina N. Ni/MgAl</w:t>
      </w:r>
      <w:r w:rsidRPr="00993F37">
        <w:rPr>
          <w:iCs/>
          <w:sz w:val="28"/>
          <w:vertAlign w:val="subscript"/>
        </w:rPr>
        <w:t>2</w:t>
      </w:r>
      <w:r w:rsidRPr="00993F37">
        <w:rPr>
          <w:iCs/>
          <w:sz w:val="28"/>
        </w:rPr>
        <w:t>O</w:t>
      </w:r>
      <w:r w:rsidRPr="00993F37">
        <w:rPr>
          <w:iCs/>
          <w:sz w:val="28"/>
          <w:vertAlign w:val="subscript"/>
        </w:rPr>
        <w:t>4</w:t>
      </w:r>
      <w:r w:rsidRPr="00993F37">
        <w:rPr>
          <w:iCs/>
          <w:sz w:val="28"/>
        </w:rPr>
        <w:t xml:space="preserve"> catalyst for low-temperature oxidative dry methane reforming with CO</w:t>
      </w:r>
      <w:r w:rsidRPr="00993F37">
        <w:rPr>
          <w:iCs/>
          <w:sz w:val="28"/>
          <w:vertAlign w:val="subscript"/>
        </w:rPr>
        <w:t>2</w:t>
      </w:r>
      <w:r w:rsidRPr="00993F37">
        <w:rPr>
          <w:iCs/>
          <w:sz w:val="28"/>
        </w:rPr>
        <w:t xml:space="preserve"> // International Journal of Hydrogen Energy. ‒ 2019. – Vol. 44</w:t>
      </w:r>
      <w:r w:rsidR="00D25DF0" w:rsidRPr="00993F37">
        <w:rPr>
          <w:iCs/>
          <w:sz w:val="28"/>
        </w:rPr>
        <w:t>, №</w:t>
      </w:r>
      <w:r w:rsidRPr="00993F37">
        <w:rPr>
          <w:iCs/>
          <w:sz w:val="28"/>
        </w:rPr>
        <w:t xml:space="preserve"> 10. – P. 4616-4629.</w:t>
      </w:r>
    </w:p>
    <w:p w:rsidR="003E6F18" w:rsidRPr="00993F37" w:rsidRDefault="003E6F18" w:rsidP="003E6F18">
      <w:pPr>
        <w:spacing w:after="0" w:line="240" w:lineRule="auto"/>
        <w:ind w:firstLine="567"/>
        <w:jc w:val="both"/>
        <w:rPr>
          <w:iCs/>
          <w:sz w:val="28"/>
        </w:rPr>
      </w:pPr>
      <w:r w:rsidRPr="00993F37">
        <w:rPr>
          <w:iCs/>
          <w:sz w:val="28"/>
        </w:rPr>
        <w:t>62 Oemar U., Hidajat K., Kawi S. Role of catalyst support over PdO–NiO catalysts on catalyst activity and stability for oxy-CO</w:t>
      </w:r>
      <w:r w:rsidRPr="00993F37">
        <w:rPr>
          <w:iCs/>
          <w:sz w:val="28"/>
          <w:vertAlign w:val="subscript"/>
        </w:rPr>
        <w:t>2</w:t>
      </w:r>
      <w:r w:rsidRPr="00993F37">
        <w:rPr>
          <w:iCs/>
          <w:sz w:val="28"/>
        </w:rPr>
        <w:t xml:space="preserve"> reforming of methane // Applied Catalysis A: General – 2011. – Vol. 402</w:t>
      </w:r>
      <w:r w:rsidR="00D25DF0" w:rsidRPr="00993F37">
        <w:rPr>
          <w:iCs/>
          <w:sz w:val="28"/>
        </w:rPr>
        <w:t>, №</w:t>
      </w:r>
      <w:r w:rsidRPr="00993F37">
        <w:rPr>
          <w:iCs/>
          <w:sz w:val="28"/>
        </w:rPr>
        <w:t xml:space="preserve"> 1-2. – P. 176–187.</w:t>
      </w:r>
    </w:p>
    <w:p w:rsidR="003E6F18" w:rsidRPr="00993F37" w:rsidRDefault="003E6F18" w:rsidP="003E6F18">
      <w:pPr>
        <w:spacing w:after="0" w:line="240" w:lineRule="auto"/>
        <w:ind w:firstLine="567"/>
        <w:jc w:val="both"/>
        <w:rPr>
          <w:iCs/>
          <w:sz w:val="28"/>
        </w:rPr>
      </w:pPr>
      <w:r w:rsidRPr="00993F37">
        <w:rPr>
          <w:iCs/>
          <w:sz w:val="28"/>
        </w:rPr>
        <w:t>63 Wang M., Zhao T., Dong X., Li M., Wang H. Effects of Ce substitution at the A-site of LaNi</w:t>
      </w:r>
      <w:r w:rsidRPr="00993F37">
        <w:rPr>
          <w:iCs/>
          <w:sz w:val="28"/>
          <w:vertAlign w:val="subscript"/>
        </w:rPr>
        <w:t>0.5</w:t>
      </w:r>
      <w:r w:rsidRPr="00993F37">
        <w:rPr>
          <w:iCs/>
          <w:sz w:val="28"/>
        </w:rPr>
        <w:t>Fe</w:t>
      </w:r>
      <w:r w:rsidRPr="00993F37">
        <w:rPr>
          <w:iCs/>
          <w:sz w:val="28"/>
          <w:vertAlign w:val="subscript"/>
        </w:rPr>
        <w:t>0.5</w:t>
      </w:r>
      <w:r w:rsidRPr="00993F37">
        <w:rPr>
          <w:iCs/>
          <w:sz w:val="28"/>
        </w:rPr>
        <w:t>O</w:t>
      </w:r>
      <w:r w:rsidRPr="00993F37">
        <w:rPr>
          <w:iCs/>
          <w:sz w:val="28"/>
          <w:vertAlign w:val="subscript"/>
        </w:rPr>
        <w:t>3</w:t>
      </w:r>
      <w:r w:rsidRPr="00993F37">
        <w:rPr>
          <w:iCs/>
          <w:sz w:val="28"/>
        </w:rPr>
        <w:t xml:space="preserve"> perovskite on the enhanced catalytic activity for dry reforming of methane // Applied Catalysis B: Environmental. – 2018. – Vol. 224. – P. 214-221.</w:t>
      </w:r>
    </w:p>
    <w:p w:rsidR="003E6F18" w:rsidRPr="00993F37" w:rsidRDefault="003E6F18" w:rsidP="003E6F18">
      <w:pPr>
        <w:spacing w:after="0" w:line="240" w:lineRule="auto"/>
        <w:ind w:firstLine="567"/>
        <w:jc w:val="both"/>
        <w:rPr>
          <w:iCs/>
          <w:sz w:val="28"/>
        </w:rPr>
      </w:pPr>
      <w:r w:rsidRPr="00993F37">
        <w:rPr>
          <w:iCs/>
          <w:sz w:val="28"/>
        </w:rPr>
        <w:t>64 Rizwan M., Gul S., Iqbal T., Mushtaq U., Farooq M.H., Farman M., Bibi R., Ijaz M. A review on perovskite lanthanum aluminate (LaAlO</w:t>
      </w:r>
      <w:r w:rsidRPr="00993F37">
        <w:rPr>
          <w:iCs/>
          <w:sz w:val="28"/>
          <w:vertAlign w:val="subscript"/>
        </w:rPr>
        <w:t>3</w:t>
      </w:r>
      <w:r w:rsidRPr="00993F37">
        <w:rPr>
          <w:iCs/>
          <w:sz w:val="28"/>
        </w:rPr>
        <w:t>), its properties and applications // Mater. Res. Express. – 2019. – Vol. 6. - P. 112001 - 112016.</w:t>
      </w:r>
    </w:p>
    <w:p w:rsidR="003E6F18" w:rsidRPr="00993F37" w:rsidRDefault="003E6F18" w:rsidP="003E6F18">
      <w:pPr>
        <w:spacing w:after="0" w:line="240" w:lineRule="auto"/>
        <w:ind w:firstLine="567"/>
        <w:jc w:val="both"/>
        <w:rPr>
          <w:iCs/>
          <w:sz w:val="28"/>
        </w:rPr>
      </w:pPr>
      <w:r w:rsidRPr="00993F37">
        <w:rPr>
          <w:iCs/>
          <w:sz w:val="28"/>
        </w:rPr>
        <w:t>65 Imai H., Tagawa T. Oxidative coupling of methane over LaAlO</w:t>
      </w:r>
      <w:r w:rsidRPr="00993F37">
        <w:rPr>
          <w:iCs/>
          <w:sz w:val="28"/>
          <w:vertAlign w:val="subscript"/>
        </w:rPr>
        <w:t>3</w:t>
      </w:r>
      <w:r w:rsidRPr="00993F37">
        <w:rPr>
          <w:iCs/>
          <w:sz w:val="28"/>
        </w:rPr>
        <w:t xml:space="preserve"> // Journal of the Chemical Society-Chemical Communications. – 1986. – Vol. 1. – P. 52–53.</w:t>
      </w:r>
    </w:p>
    <w:p w:rsidR="003E6F18" w:rsidRPr="00993F37" w:rsidRDefault="003E6F18" w:rsidP="003E6F18">
      <w:pPr>
        <w:spacing w:after="0" w:line="240" w:lineRule="auto"/>
        <w:ind w:firstLine="567"/>
        <w:jc w:val="both"/>
        <w:rPr>
          <w:iCs/>
          <w:sz w:val="28"/>
        </w:rPr>
      </w:pPr>
      <w:r w:rsidRPr="00993F37">
        <w:rPr>
          <w:iCs/>
          <w:sz w:val="28"/>
        </w:rPr>
        <w:lastRenderedPageBreak/>
        <w:t>66 Tran Nguyen Q.N., Martinovic F., Ceretti M., Esposito S., Bonelli B., Paulus W., Di Renzo F., Deorsola F.A., Bensaid S., Pirone R. Co-doped LaAlO</w:t>
      </w:r>
      <w:r w:rsidRPr="00993F37">
        <w:rPr>
          <w:iCs/>
          <w:sz w:val="28"/>
          <w:vertAlign w:val="subscript"/>
        </w:rPr>
        <w:t>3</w:t>
      </w:r>
      <w:r w:rsidRPr="00993F37">
        <w:rPr>
          <w:iCs/>
          <w:sz w:val="28"/>
        </w:rPr>
        <w:t xml:space="preserve"> perovskite oxide for NO</w:t>
      </w:r>
      <w:r w:rsidRPr="00993F37">
        <w:rPr>
          <w:iCs/>
          <w:sz w:val="28"/>
          <w:vertAlign w:val="subscript"/>
        </w:rPr>
        <w:t>x</w:t>
      </w:r>
      <w:r w:rsidRPr="00993F37">
        <w:rPr>
          <w:iCs/>
          <w:sz w:val="28"/>
        </w:rPr>
        <w:t>-assisted soot oxidation // Applied Catalysis A: General. – 2020. – Vol. 589. – P. 117304.</w:t>
      </w:r>
    </w:p>
    <w:p w:rsidR="003E6F18" w:rsidRPr="00993F37" w:rsidRDefault="003E6F18" w:rsidP="003E6F18">
      <w:pPr>
        <w:spacing w:after="0" w:line="240" w:lineRule="auto"/>
        <w:ind w:firstLine="567"/>
        <w:jc w:val="both"/>
        <w:rPr>
          <w:iCs/>
          <w:sz w:val="28"/>
        </w:rPr>
      </w:pPr>
      <w:r w:rsidRPr="00993F37">
        <w:rPr>
          <w:iCs/>
          <w:sz w:val="28"/>
        </w:rPr>
        <w:t>67 Muñoz H.J., Korili S.A., Gil A. Progress and Recent Strategies in the Synthesis and Catalytic Applications of Perovskites Based on Lanthanum and Aluminum // Materials. – 2022. – Vol. 15</w:t>
      </w:r>
      <w:r w:rsidR="00D25DF0" w:rsidRPr="00993F37">
        <w:rPr>
          <w:iCs/>
          <w:sz w:val="28"/>
        </w:rPr>
        <w:t>, №</w:t>
      </w:r>
      <w:r w:rsidRPr="00993F37">
        <w:rPr>
          <w:iCs/>
          <w:sz w:val="28"/>
        </w:rPr>
        <w:t xml:space="preserve"> 9. – P. 3288 - 3331.</w:t>
      </w:r>
    </w:p>
    <w:p w:rsidR="003E6F18" w:rsidRPr="00993F37" w:rsidRDefault="003E6F18" w:rsidP="003E6F18">
      <w:pPr>
        <w:spacing w:after="0" w:line="240" w:lineRule="auto"/>
        <w:ind w:firstLine="567"/>
        <w:jc w:val="both"/>
        <w:rPr>
          <w:iCs/>
          <w:sz w:val="28"/>
        </w:rPr>
      </w:pPr>
      <w:r w:rsidRPr="00993F37">
        <w:rPr>
          <w:iCs/>
          <w:sz w:val="28"/>
        </w:rPr>
        <w:t>68 Kathiraser Y., Thitsartarn W., Sutthiumporn K., Kawi S. Inverse NiAl</w:t>
      </w:r>
      <w:r w:rsidRPr="00993F37">
        <w:rPr>
          <w:iCs/>
          <w:sz w:val="28"/>
          <w:vertAlign w:val="subscript"/>
        </w:rPr>
        <w:t>2</w:t>
      </w:r>
      <w:r w:rsidRPr="00993F37">
        <w:rPr>
          <w:iCs/>
          <w:sz w:val="28"/>
        </w:rPr>
        <w:t>O</w:t>
      </w:r>
      <w:r w:rsidRPr="00993F37">
        <w:rPr>
          <w:iCs/>
          <w:sz w:val="28"/>
          <w:vertAlign w:val="subscript"/>
        </w:rPr>
        <w:t>4</w:t>
      </w:r>
      <w:r w:rsidRPr="00993F37">
        <w:rPr>
          <w:iCs/>
          <w:sz w:val="28"/>
        </w:rPr>
        <w:t xml:space="preserve"> on LaAlO</w:t>
      </w:r>
      <w:r w:rsidRPr="00993F37">
        <w:rPr>
          <w:iCs/>
          <w:sz w:val="28"/>
          <w:vertAlign w:val="subscript"/>
        </w:rPr>
        <w:t>3</w:t>
      </w:r>
      <w:r w:rsidRPr="00993F37">
        <w:rPr>
          <w:iCs/>
          <w:sz w:val="28"/>
        </w:rPr>
        <w:t xml:space="preserve"> –Al</w:t>
      </w:r>
      <w:r w:rsidRPr="00993F37">
        <w:rPr>
          <w:iCs/>
          <w:sz w:val="28"/>
          <w:vertAlign w:val="subscript"/>
        </w:rPr>
        <w:t>2</w:t>
      </w:r>
      <w:r w:rsidRPr="00993F37">
        <w:rPr>
          <w:iCs/>
          <w:sz w:val="28"/>
        </w:rPr>
        <w:t>O</w:t>
      </w:r>
      <w:r w:rsidRPr="00993F37">
        <w:rPr>
          <w:iCs/>
          <w:sz w:val="28"/>
          <w:vertAlign w:val="subscript"/>
        </w:rPr>
        <w:t>3</w:t>
      </w:r>
      <w:r w:rsidRPr="00993F37">
        <w:rPr>
          <w:iCs/>
          <w:sz w:val="28"/>
        </w:rPr>
        <w:t>: Unique Catalytic Structure for Stable CO</w:t>
      </w:r>
      <w:r w:rsidRPr="00993F37">
        <w:rPr>
          <w:iCs/>
          <w:sz w:val="28"/>
          <w:vertAlign w:val="subscript"/>
        </w:rPr>
        <w:t>2</w:t>
      </w:r>
      <w:r w:rsidRPr="00993F37">
        <w:rPr>
          <w:iCs/>
          <w:sz w:val="28"/>
        </w:rPr>
        <w:t xml:space="preserve"> Reforming of Methane // The Journal of Physical Chemistry C. – 2013. – Vol. 117</w:t>
      </w:r>
      <w:r w:rsidR="00D25DF0" w:rsidRPr="00993F37">
        <w:rPr>
          <w:iCs/>
          <w:sz w:val="28"/>
        </w:rPr>
        <w:t>, №</w:t>
      </w:r>
      <w:r w:rsidRPr="00993F37">
        <w:rPr>
          <w:iCs/>
          <w:sz w:val="28"/>
        </w:rPr>
        <w:t xml:space="preserve"> 16. – P. 8120–8130.</w:t>
      </w:r>
    </w:p>
    <w:p w:rsidR="003E6F18" w:rsidRPr="00993F37" w:rsidRDefault="003E6F18" w:rsidP="003E6F18">
      <w:pPr>
        <w:spacing w:after="0" w:line="240" w:lineRule="auto"/>
        <w:ind w:firstLine="567"/>
        <w:jc w:val="both"/>
        <w:rPr>
          <w:iCs/>
          <w:sz w:val="28"/>
        </w:rPr>
      </w:pPr>
      <w:r w:rsidRPr="00993F37">
        <w:rPr>
          <w:iCs/>
          <w:sz w:val="28"/>
        </w:rPr>
        <w:t>69 Venâncio S.A., de Miranda P.E.V. Synthesis of CeAlO</w:t>
      </w:r>
      <w:r w:rsidRPr="00993F37">
        <w:rPr>
          <w:iCs/>
          <w:sz w:val="28"/>
          <w:vertAlign w:val="subscript"/>
        </w:rPr>
        <w:t>3</w:t>
      </w:r>
      <w:r w:rsidRPr="00993F37">
        <w:rPr>
          <w:iCs/>
          <w:sz w:val="28"/>
        </w:rPr>
        <w:t>/CeO</w:t>
      </w:r>
      <w:r w:rsidRPr="00993F37">
        <w:rPr>
          <w:iCs/>
          <w:sz w:val="28"/>
          <w:vertAlign w:val="subscript"/>
        </w:rPr>
        <w:t>2</w:t>
      </w:r>
      <w:r w:rsidRPr="00993F37">
        <w:rPr>
          <w:iCs/>
          <w:sz w:val="28"/>
        </w:rPr>
        <w:t>–Al</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for use as a solid oxide fuel cell functional anode material // Ceramics International. – 2011. – Vol. 37</w:t>
      </w:r>
      <w:r w:rsidR="00D25DF0" w:rsidRPr="00993F37">
        <w:rPr>
          <w:iCs/>
          <w:sz w:val="28"/>
        </w:rPr>
        <w:t>, №</w:t>
      </w:r>
      <w:r w:rsidRPr="00993F37">
        <w:rPr>
          <w:iCs/>
          <w:sz w:val="28"/>
        </w:rPr>
        <w:t xml:space="preserve"> 8. – P. 3139–3152.</w:t>
      </w:r>
    </w:p>
    <w:p w:rsidR="003E6F18" w:rsidRPr="00993F37" w:rsidRDefault="003E6F18" w:rsidP="003E6F18">
      <w:pPr>
        <w:spacing w:after="0" w:line="240" w:lineRule="auto"/>
        <w:ind w:firstLine="567"/>
        <w:jc w:val="both"/>
        <w:rPr>
          <w:iCs/>
          <w:sz w:val="28"/>
        </w:rPr>
      </w:pPr>
      <w:r w:rsidRPr="00993F37">
        <w:rPr>
          <w:iCs/>
          <w:sz w:val="28"/>
        </w:rPr>
        <w:t>70 Gallego G.S., Batiot-Dupeyrat C., Barrault J., Florez E., Mondragón F. Dry reforming of methane over LaNi</w:t>
      </w:r>
      <w:r w:rsidRPr="00993F37">
        <w:rPr>
          <w:iCs/>
          <w:sz w:val="28"/>
          <w:vertAlign w:val="subscript"/>
        </w:rPr>
        <w:t>1-y</w:t>
      </w:r>
      <w:r w:rsidRPr="00993F37">
        <w:rPr>
          <w:iCs/>
          <w:sz w:val="28"/>
        </w:rPr>
        <w:t>B</w:t>
      </w:r>
      <w:r w:rsidRPr="00993F37">
        <w:rPr>
          <w:iCs/>
          <w:sz w:val="28"/>
          <w:vertAlign w:val="subscript"/>
        </w:rPr>
        <w:t>y</w:t>
      </w:r>
      <w:r w:rsidRPr="00993F37">
        <w:rPr>
          <w:iCs/>
          <w:sz w:val="28"/>
        </w:rPr>
        <w:t>O</w:t>
      </w:r>
      <w:r w:rsidRPr="00993F37">
        <w:rPr>
          <w:iCs/>
          <w:sz w:val="28"/>
          <w:vertAlign w:val="subscript"/>
        </w:rPr>
        <w:t>3±δ</w:t>
      </w:r>
      <w:r w:rsidRPr="00993F37">
        <w:rPr>
          <w:iCs/>
          <w:sz w:val="28"/>
        </w:rPr>
        <w:t xml:space="preserve"> (B = Mg, Co) perovskites used as catalyst precursor // Applied Catalysis A: General. ‒ 2008. – Vol. 334. – P. 251–258.</w:t>
      </w:r>
    </w:p>
    <w:p w:rsidR="003E6F18" w:rsidRPr="00993F37" w:rsidRDefault="003E6F18" w:rsidP="003E6F18">
      <w:pPr>
        <w:spacing w:after="0" w:line="240" w:lineRule="auto"/>
        <w:ind w:firstLine="567"/>
        <w:jc w:val="both"/>
        <w:rPr>
          <w:iCs/>
          <w:sz w:val="28"/>
        </w:rPr>
      </w:pPr>
      <w:r w:rsidRPr="00993F37">
        <w:rPr>
          <w:iCs/>
          <w:sz w:val="28"/>
        </w:rPr>
        <w:t>71 Rivas M.E., Fierro J.L.G., Goldwasser M.R., Pietri E., Pérez-Zurita M.J., Griboval-Constant A., Leclercq G. Structural features and performance of LaNi</w:t>
      </w:r>
      <w:r w:rsidRPr="00993F37">
        <w:rPr>
          <w:iCs/>
          <w:sz w:val="28"/>
          <w:vertAlign w:val="subscript"/>
        </w:rPr>
        <w:t>1-x</w:t>
      </w:r>
      <w:r w:rsidRPr="00993F37">
        <w:rPr>
          <w:iCs/>
          <w:sz w:val="28"/>
        </w:rPr>
        <w:t>Rh</w:t>
      </w:r>
      <w:r w:rsidRPr="00993F37">
        <w:rPr>
          <w:iCs/>
          <w:sz w:val="28"/>
          <w:vertAlign w:val="subscript"/>
        </w:rPr>
        <w:t>x</w:t>
      </w:r>
      <w:r w:rsidRPr="00993F37">
        <w:rPr>
          <w:iCs/>
          <w:sz w:val="28"/>
        </w:rPr>
        <w:t>O</w:t>
      </w:r>
      <w:r w:rsidRPr="00993F37">
        <w:rPr>
          <w:iCs/>
          <w:sz w:val="28"/>
          <w:vertAlign w:val="subscript"/>
        </w:rPr>
        <w:t>3</w:t>
      </w:r>
      <w:r w:rsidRPr="00993F37">
        <w:rPr>
          <w:iCs/>
          <w:sz w:val="28"/>
        </w:rPr>
        <w:t xml:space="preserve"> system for the dry reforming of methane // Applied Catalysis A: General. – 2008. – Vol. 344. – P. 10–19.</w:t>
      </w:r>
    </w:p>
    <w:p w:rsidR="003E6F18" w:rsidRPr="00993F37" w:rsidRDefault="003E6F18" w:rsidP="003E6F18">
      <w:pPr>
        <w:spacing w:after="0" w:line="240" w:lineRule="auto"/>
        <w:ind w:firstLine="567"/>
        <w:jc w:val="both"/>
        <w:rPr>
          <w:iCs/>
          <w:sz w:val="28"/>
        </w:rPr>
      </w:pPr>
      <w:r w:rsidRPr="00993F37">
        <w:rPr>
          <w:iCs/>
          <w:sz w:val="28"/>
        </w:rPr>
        <w:t>72 de Araujo G.C., de Lima S. M., Assaf J.M., Peña M.A., Fierro J.L.G., do Carmo Rangel M. Catalytic evaluation of perovskite-type oxide LaNi</w:t>
      </w:r>
      <w:r w:rsidRPr="00993F37">
        <w:rPr>
          <w:iCs/>
          <w:sz w:val="28"/>
          <w:vertAlign w:val="subscript"/>
        </w:rPr>
        <w:t>1-x</w:t>
      </w:r>
      <w:r w:rsidRPr="00993F37">
        <w:rPr>
          <w:iCs/>
          <w:sz w:val="28"/>
        </w:rPr>
        <w:t>Ru</w:t>
      </w:r>
      <w:r w:rsidRPr="00993F37">
        <w:rPr>
          <w:iCs/>
          <w:sz w:val="28"/>
          <w:vertAlign w:val="subscript"/>
        </w:rPr>
        <w:t>x</w:t>
      </w:r>
      <w:r w:rsidRPr="00993F37">
        <w:rPr>
          <w:iCs/>
          <w:sz w:val="28"/>
        </w:rPr>
        <w:t>O</w:t>
      </w:r>
      <w:r w:rsidRPr="00993F37">
        <w:rPr>
          <w:iCs/>
          <w:sz w:val="28"/>
          <w:vertAlign w:val="subscript"/>
        </w:rPr>
        <w:t>3</w:t>
      </w:r>
      <w:r w:rsidRPr="00993F37">
        <w:rPr>
          <w:iCs/>
          <w:sz w:val="28"/>
        </w:rPr>
        <w:t xml:space="preserve"> in methane dry reforming // Catalysis Today. – 2008. – Vol. 133-135. – P. 129-135.</w:t>
      </w:r>
    </w:p>
    <w:p w:rsidR="003E6F18" w:rsidRPr="00993F37" w:rsidRDefault="003E6F18" w:rsidP="003E6F18">
      <w:pPr>
        <w:spacing w:after="0" w:line="240" w:lineRule="auto"/>
        <w:ind w:firstLine="567"/>
        <w:jc w:val="both"/>
        <w:rPr>
          <w:iCs/>
          <w:sz w:val="28"/>
        </w:rPr>
      </w:pPr>
      <w:r w:rsidRPr="00993F37">
        <w:rPr>
          <w:iCs/>
          <w:sz w:val="28"/>
        </w:rPr>
        <w:t>73 Sutthiumporn K., Maneerung T., Kathiraser Y., Kawi S. CO</w:t>
      </w:r>
      <w:r w:rsidRPr="00993F37">
        <w:rPr>
          <w:iCs/>
          <w:sz w:val="28"/>
          <w:vertAlign w:val="subscript"/>
        </w:rPr>
        <w:t>2</w:t>
      </w:r>
      <w:r w:rsidRPr="00993F37">
        <w:rPr>
          <w:iCs/>
          <w:sz w:val="28"/>
        </w:rPr>
        <w:t xml:space="preserve"> dry-reforming of methane over La</w:t>
      </w:r>
      <w:r w:rsidRPr="00993F37">
        <w:rPr>
          <w:iCs/>
          <w:sz w:val="28"/>
          <w:vertAlign w:val="subscript"/>
        </w:rPr>
        <w:t>0.8</w:t>
      </w:r>
      <w:r w:rsidRPr="00993F37">
        <w:rPr>
          <w:iCs/>
          <w:sz w:val="28"/>
        </w:rPr>
        <w:t>Sr</w:t>
      </w:r>
      <w:r w:rsidRPr="00993F37">
        <w:rPr>
          <w:iCs/>
          <w:sz w:val="28"/>
          <w:vertAlign w:val="subscript"/>
        </w:rPr>
        <w:t>0.2</w:t>
      </w:r>
      <w:r w:rsidRPr="00993F37">
        <w:rPr>
          <w:iCs/>
          <w:sz w:val="28"/>
        </w:rPr>
        <w:t>Ni</w:t>
      </w:r>
      <w:r w:rsidRPr="00993F37">
        <w:rPr>
          <w:iCs/>
          <w:sz w:val="28"/>
          <w:vertAlign w:val="subscript"/>
        </w:rPr>
        <w:t>0.8</w:t>
      </w:r>
      <w:r w:rsidRPr="00993F37">
        <w:rPr>
          <w:iCs/>
          <w:sz w:val="28"/>
        </w:rPr>
        <w:t>M</w:t>
      </w:r>
      <w:r w:rsidRPr="00993F37">
        <w:rPr>
          <w:iCs/>
          <w:sz w:val="28"/>
          <w:vertAlign w:val="subscript"/>
        </w:rPr>
        <w:t>0.2</w:t>
      </w:r>
      <w:r w:rsidRPr="00993F37">
        <w:rPr>
          <w:iCs/>
          <w:sz w:val="28"/>
        </w:rPr>
        <w:t>O</w:t>
      </w:r>
      <w:r w:rsidRPr="00993F37">
        <w:rPr>
          <w:iCs/>
          <w:sz w:val="28"/>
          <w:vertAlign w:val="subscript"/>
        </w:rPr>
        <w:t>3</w:t>
      </w:r>
      <w:r w:rsidRPr="00993F37">
        <w:rPr>
          <w:iCs/>
          <w:sz w:val="28"/>
        </w:rPr>
        <w:t xml:space="preserve"> perovskite (M = Bi, Co, Cr, Cu, Fe): Roles of lattice oxygen on C-H activation and carbon suppression // International Journal of hydrogen energy. – 2012. – Vol. 37. – P. 11195-11207.</w:t>
      </w:r>
    </w:p>
    <w:p w:rsidR="003E6F18" w:rsidRPr="00993F37" w:rsidRDefault="003E6F18" w:rsidP="003E6F18">
      <w:pPr>
        <w:spacing w:after="0" w:line="240" w:lineRule="auto"/>
        <w:ind w:firstLine="567"/>
        <w:jc w:val="both"/>
        <w:rPr>
          <w:iCs/>
          <w:sz w:val="28"/>
        </w:rPr>
      </w:pPr>
      <w:r w:rsidRPr="00993F37">
        <w:rPr>
          <w:iCs/>
          <w:sz w:val="28"/>
        </w:rPr>
        <w:t>74 Khalesi A., Arandiyan H.R., Parvari M. Effects of Lanthanum Substitution by Strontium and Calcium in La-Ni-Al Perovskite oxides in Dry Reforming of Methane // Chinese Journal of Catalysis. – 2008. – Vol. 29</w:t>
      </w:r>
      <w:r w:rsidR="00D25DF0" w:rsidRPr="00993F37">
        <w:rPr>
          <w:iCs/>
          <w:sz w:val="28"/>
        </w:rPr>
        <w:t>, №</w:t>
      </w:r>
      <w:r w:rsidRPr="00993F37">
        <w:rPr>
          <w:iCs/>
          <w:sz w:val="28"/>
        </w:rPr>
        <w:t xml:space="preserve"> 10. – P. 960-968.</w:t>
      </w:r>
    </w:p>
    <w:p w:rsidR="003E6F18" w:rsidRPr="00993F37" w:rsidRDefault="003E6F18" w:rsidP="003E6F18">
      <w:pPr>
        <w:spacing w:after="0" w:line="240" w:lineRule="auto"/>
        <w:ind w:firstLine="567"/>
        <w:jc w:val="both"/>
        <w:rPr>
          <w:iCs/>
          <w:sz w:val="28"/>
        </w:rPr>
      </w:pPr>
      <w:r w:rsidRPr="00993F37">
        <w:rPr>
          <w:iCs/>
          <w:sz w:val="28"/>
        </w:rPr>
        <w:t>75 Gurav H.R., Bobade R., Das V.L., Chilukuri S. Carbon dioxide reforming of methane over ruthenium substituted strontium titanate perovskite catalysts // Indian Journal of Chemistry. – 2012. – Vol. 51A. – P. 1339-1347.</w:t>
      </w:r>
    </w:p>
    <w:p w:rsidR="003E6F18" w:rsidRPr="00993F37" w:rsidRDefault="003E6F18" w:rsidP="003E6F18">
      <w:pPr>
        <w:spacing w:after="0" w:line="240" w:lineRule="auto"/>
        <w:ind w:firstLine="567"/>
        <w:jc w:val="both"/>
        <w:rPr>
          <w:iCs/>
          <w:sz w:val="28"/>
        </w:rPr>
      </w:pPr>
      <w:r w:rsidRPr="00993F37">
        <w:rPr>
          <w:iCs/>
          <w:sz w:val="28"/>
        </w:rPr>
        <w:t>76 Dama S., Ghodke S.R., Bobade R., Gurav H.R. Chilukuri S. Active and durable alkaline earth metal substituted perovskite catalysts for dry reforming of methane // Applied Catalysis B: Environmental. – 2018. – Vol. 224. – P. 146-158.</w:t>
      </w:r>
    </w:p>
    <w:p w:rsidR="003E6F18" w:rsidRPr="00993F37" w:rsidRDefault="003E6F18" w:rsidP="003E6F18">
      <w:pPr>
        <w:spacing w:after="0" w:line="240" w:lineRule="auto"/>
        <w:ind w:firstLine="567"/>
        <w:jc w:val="both"/>
        <w:rPr>
          <w:iCs/>
          <w:sz w:val="28"/>
        </w:rPr>
      </w:pPr>
      <w:r w:rsidRPr="00993F37">
        <w:rPr>
          <w:iCs/>
          <w:sz w:val="28"/>
        </w:rPr>
        <w:t>77 Zhou R., Mahinpey N. A review on catalyst development for conventional thermal dry reforming of methane at low temperature // The Canadian Journal of Chemical Engineering. – 2023. – Vol. 101. – P. 3180-3212.</w:t>
      </w:r>
    </w:p>
    <w:p w:rsidR="003E6F18" w:rsidRPr="00993F37" w:rsidRDefault="003E6F18" w:rsidP="003E6F18">
      <w:pPr>
        <w:spacing w:after="0" w:line="240" w:lineRule="auto"/>
        <w:ind w:firstLine="567"/>
        <w:jc w:val="both"/>
        <w:rPr>
          <w:iCs/>
          <w:sz w:val="28"/>
        </w:rPr>
      </w:pPr>
      <w:r w:rsidRPr="00993F37">
        <w:rPr>
          <w:iCs/>
          <w:sz w:val="28"/>
        </w:rPr>
        <w:t>78 Ibrahim A.A., Fakeeha A.H., Lanre M.S., Al-Awadi A.S., Alreshaidan S.B., Albaqmaa Y.A., Adil S.F., Al-Zahrani A.A., Abasaeed A.E., Al-Fatesh A.S. The Effect of Calcination Temperature on Various Sources of ZrO</w:t>
      </w:r>
      <w:r w:rsidRPr="00993F37">
        <w:rPr>
          <w:iCs/>
          <w:sz w:val="28"/>
          <w:vertAlign w:val="subscript"/>
        </w:rPr>
        <w:t>2</w:t>
      </w:r>
      <w:r w:rsidRPr="00993F37">
        <w:rPr>
          <w:iCs/>
          <w:sz w:val="28"/>
        </w:rPr>
        <w:t xml:space="preserve"> Supported Ni Catalyst for Dry Reforming of Methane // Catalysts. – 2022. – Vol. 12</w:t>
      </w:r>
      <w:r w:rsidR="00D25DF0" w:rsidRPr="00993F37">
        <w:rPr>
          <w:iCs/>
          <w:sz w:val="28"/>
        </w:rPr>
        <w:t>, №</w:t>
      </w:r>
      <w:r w:rsidRPr="00993F37">
        <w:rPr>
          <w:iCs/>
          <w:sz w:val="28"/>
        </w:rPr>
        <w:t xml:space="preserve"> 4. – P. 361 – 373.</w:t>
      </w:r>
    </w:p>
    <w:p w:rsidR="003E6F18" w:rsidRPr="00993F37" w:rsidRDefault="003E6F18" w:rsidP="003E6F18">
      <w:pPr>
        <w:spacing w:after="0" w:line="240" w:lineRule="auto"/>
        <w:ind w:firstLine="567"/>
        <w:jc w:val="both"/>
        <w:rPr>
          <w:iCs/>
          <w:sz w:val="28"/>
        </w:rPr>
      </w:pPr>
      <w:r w:rsidRPr="00993F37">
        <w:rPr>
          <w:iCs/>
          <w:sz w:val="28"/>
        </w:rPr>
        <w:t>79 Han B., Zhao L., Wang F., Xu L., Yu H., Cui Y., Zhang, J., Shi W. Effect of calcination temperature on performance of Ni@SiO</w:t>
      </w:r>
      <w:r w:rsidRPr="00993F37">
        <w:rPr>
          <w:iCs/>
          <w:sz w:val="28"/>
          <w:vertAlign w:val="subscript"/>
        </w:rPr>
        <w:t>2</w:t>
      </w:r>
      <w:r w:rsidRPr="00993F37">
        <w:rPr>
          <w:iCs/>
          <w:sz w:val="28"/>
        </w:rPr>
        <w:t xml:space="preserve"> catalyst in methane dry </w:t>
      </w:r>
      <w:r w:rsidRPr="00993F37">
        <w:rPr>
          <w:iCs/>
          <w:sz w:val="28"/>
        </w:rPr>
        <w:lastRenderedPageBreak/>
        <w:t>reforming</w:t>
      </w:r>
      <w:r w:rsidR="00154941" w:rsidRPr="00993F37">
        <w:rPr>
          <w:iCs/>
          <w:sz w:val="28"/>
        </w:rPr>
        <w:t xml:space="preserve"> //</w:t>
      </w:r>
      <w:r w:rsidRPr="00993F37">
        <w:rPr>
          <w:iCs/>
          <w:sz w:val="28"/>
        </w:rPr>
        <w:t xml:space="preserve"> Industrial &amp; Engineering Chemistry Research. – 2020. – Vol. 59</w:t>
      </w:r>
      <w:r w:rsidR="00D25DF0" w:rsidRPr="00993F37">
        <w:rPr>
          <w:iCs/>
          <w:sz w:val="28"/>
        </w:rPr>
        <w:t>, №</w:t>
      </w:r>
      <w:r w:rsidRPr="00993F37">
        <w:rPr>
          <w:iCs/>
          <w:sz w:val="28"/>
        </w:rPr>
        <w:t xml:space="preserve"> 30. – P. 13370 – 13379.</w:t>
      </w:r>
    </w:p>
    <w:p w:rsidR="003E6F18" w:rsidRPr="00993F37" w:rsidRDefault="003E6F18" w:rsidP="003E6F18">
      <w:pPr>
        <w:spacing w:after="0" w:line="240" w:lineRule="auto"/>
        <w:ind w:firstLine="567"/>
        <w:jc w:val="both"/>
        <w:rPr>
          <w:iCs/>
          <w:sz w:val="28"/>
        </w:rPr>
      </w:pPr>
      <w:r w:rsidRPr="00993F37">
        <w:rPr>
          <w:iCs/>
          <w:sz w:val="28"/>
        </w:rPr>
        <w:t>80 Manukyan K.V., Cross A., Roslyakov S., Rouvimov S., Rogachev A.S., Wolf E.E., Mukasyan A.S. Solution combustion synthesis of nano-crystalline metallic materials: Mechanistic studies // J. Phys. Chem. – 2013. – Vol. 117. – P. 24417-24427.</w:t>
      </w:r>
    </w:p>
    <w:p w:rsidR="003E6F18" w:rsidRPr="00993F37" w:rsidRDefault="003E6F18" w:rsidP="003E6F18">
      <w:pPr>
        <w:spacing w:after="0" w:line="240" w:lineRule="auto"/>
        <w:ind w:firstLine="567"/>
        <w:jc w:val="both"/>
        <w:rPr>
          <w:iCs/>
          <w:sz w:val="28"/>
        </w:rPr>
      </w:pPr>
      <w:r w:rsidRPr="00993F37">
        <w:rPr>
          <w:iCs/>
          <w:sz w:val="28"/>
        </w:rPr>
        <w:t>81 Xanthopoulou G., Thoda O., Boukos N., Krishnamurthy S., Dey A., Roslyakov S., Vekinis G., Chroneos A., Levashov E. Effects of precursor concentration in solvent and nanomaterials room temperature aging on the growth morphology and surface characteristics of Ni–NiO nanocatalysts produced by dendrites combustion during SCS // Appl. Sci. – 2019. – Vol. 9. – P. 4925-4945.</w:t>
      </w:r>
    </w:p>
    <w:p w:rsidR="003E6F18" w:rsidRPr="00993F37" w:rsidRDefault="003E6F18" w:rsidP="003E6F18">
      <w:pPr>
        <w:spacing w:after="0" w:line="240" w:lineRule="auto"/>
        <w:ind w:firstLine="567"/>
        <w:jc w:val="both"/>
        <w:rPr>
          <w:iCs/>
          <w:sz w:val="28"/>
        </w:rPr>
      </w:pPr>
      <w:r w:rsidRPr="00993F37">
        <w:rPr>
          <w:iCs/>
          <w:sz w:val="28"/>
        </w:rPr>
        <w:t>82 Manukyan K.V. Solution combustion synthesis of catalysts. In Concise Encyclopedia of Self-Propagating High-Temperature Synthesis // Elsevier. – 2017. – P. 347-348.</w:t>
      </w:r>
    </w:p>
    <w:p w:rsidR="003E6F18" w:rsidRPr="00993F37" w:rsidRDefault="003E6F18" w:rsidP="003E6F18">
      <w:pPr>
        <w:spacing w:after="0" w:line="240" w:lineRule="auto"/>
        <w:ind w:firstLine="567"/>
        <w:jc w:val="both"/>
        <w:rPr>
          <w:iCs/>
          <w:sz w:val="28"/>
        </w:rPr>
      </w:pPr>
      <w:r w:rsidRPr="00993F37">
        <w:rPr>
          <w:iCs/>
          <w:sz w:val="28"/>
        </w:rPr>
        <w:t>83 Novitskaya E., Kelly J.P., Bhaduri S., Graeve O.A. A review of solution combustion synthesis: an analysis of parameters controlling powder characteristics // Int. Mat. Rev. – 2020. – Vol. 66</w:t>
      </w:r>
      <w:r w:rsidR="00D25DF0" w:rsidRPr="00993F37">
        <w:rPr>
          <w:iCs/>
          <w:sz w:val="28"/>
        </w:rPr>
        <w:t>, №</w:t>
      </w:r>
      <w:r w:rsidRPr="00993F37">
        <w:rPr>
          <w:iCs/>
          <w:sz w:val="28"/>
        </w:rPr>
        <w:t xml:space="preserve"> 3. – P. 188-214.</w:t>
      </w:r>
    </w:p>
    <w:p w:rsidR="003E6F18" w:rsidRPr="00993F37" w:rsidRDefault="003E6F18" w:rsidP="003E6F18">
      <w:pPr>
        <w:spacing w:after="0" w:line="240" w:lineRule="auto"/>
        <w:ind w:firstLine="567"/>
        <w:jc w:val="both"/>
        <w:rPr>
          <w:iCs/>
          <w:sz w:val="28"/>
        </w:rPr>
      </w:pPr>
      <w:r w:rsidRPr="00993F37">
        <w:rPr>
          <w:iCs/>
          <w:sz w:val="28"/>
        </w:rPr>
        <w:t>84 Varma A., Mukasyan A. S. Rogachev A. S. Manukyan K. V. Solution Combustion Synthesis of Nanoscale Materials // Chem. Rev. – 2016. – Vol. 116. – P. 14493–14586.</w:t>
      </w:r>
    </w:p>
    <w:p w:rsidR="003E6F18" w:rsidRPr="00993F37" w:rsidRDefault="003E6F18" w:rsidP="003E6F18">
      <w:pPr>
        <w:spacing w:after="0" w:line="240" w:lineRule="auto"/>
        <w:ind w:firstLine="567"/>
        <w:jc w:val="both"/>
        <w:rPr>
          <w:iCs/>
          <w:sz w:val="28"/>
        </w:rPr>
      </w:pPr>
      <w:r w:rsidRPr="00993F37">
        <w:rPr>
          <w:iCs/>
          <w:sz w:val="28"/>
        </w:rPr>
        <w:t>85 Nandana B., Dedhila D., Baiju V., Sajeevkumar G. NiAl</w:t>
      </w:r>
      <w:r w:rsidRPr="00993F37">
        <w:rPr>
          <w:iCs/>
          <w:sz w:val="28"/>
          <w:vertAlign w:val="subscript"/>
        </w:rPr>
        <w:t>2</w:t>
      </w:r>
      <w:r w:rsidRPr="00993F37">
        <w:rPr>
          <w:iCs/>
          <w:sz w:val="28"/>
        </w:rPr>
        <w:t>O</w:t>
      </w:r>
      <w:r w:rsidRPr="00993F37">
        <w:rPr>
          <w:iCs/>
          <w:sz w:val="28"/>
          <w:vertAlign w:val="subscript"/>
        </w:rPr>
        <w:t>4</w:t>
      </w:r>
      <w:r w:rsidRPr="00993F37">
        <w:rPr>
          <w:iCs/>
          <w:sz w:val="28"/>
        </w:rPr>
        <w:t xml:space="preserve"> Nanocomposite via combustion synthesis for sustainable environmental remediation // Nanosistemi, Nanomateriali, Nanotehnologii. – 2022. – Vol. 20</w:t>
      </w:r>
      <w:r w:rsidR="00D25DF0" w:rsidRPr="00993F37">
        <w:rPr>
          <w:iCs/>
          <w:sz w:val="28"/>
        </w:rPr>
        <w:t>, №</w:t>
      </w:r>
      <w:r w:rsidRPr="00993F37">
        <w:rPr>
          <w:iCs/>
          <w:sz w:val="28"/>
        </w:rPr>
        <w:t xml:space="preserve"> 2. – P. 459–472.</w:t>
      </w:r>
    </w:p>
    <w:p w:rsidR="003E6F18" w:rsidRPr="00993F37" w:rsidRDefault="003E6F18" w:rsidP="003E6F18">
      <w:pPr>
        <w:spacing w:after="0" w:line="240" w:lineRule="auto"/>
        <w:ind w:firstLine="567"/>
        <w:jc w:val="both"/>
        <w:rPr>
          <w:iCs/>
          <w:sz w:val="28"/>
        </w:rPr>
      </w:pPr>
      <w:r w:rsidRPr="00993F37">
        <w:rPr>
          <w:iCs/>
          <w:sz w:val="28"/>
        </w:rPr>
        <w:t>86 Manabayeva A.M., Mäki-Arvela P., Vajglová Z., Martinez-Klimov M., Tirri T., Baizhumanova T.S., Grigor’eva V.P., Zhumabek M., Aubakirov Y.A., Simakov</w:t>
      </w:r>
      <w:r w:rsidR="002F6CD9" w:rsidRPr="00993F37">
        <w:rPr>
          <w:iCs/>
          <w:sz w:val="28"/>
        </w:rPr>
        <w:t>a I., Murzin D., Tungatarova S.A</w:t>
      </w:r>
      <w:r w:rsidRPr="00993F37">
        <w:rPr>
          <w:iCs/>
          <w:sz w:val="28"/>
        </w:rPr>
        <w:t>. Dry reforming of methane over Ni-Fe-Al catalysts prepared by solution combustion synthesis // Ind. Eng. Chem. Res. – 2023. – Vol. 62</w:t>
      </w:r>
      <w:r w:rsidR="00D25DF0" w:rsidRPr="00993F37">
        <w:rPr>
          <w:iCs/>
          <w:sz w:val="28"/>
        </w:rPr>
        <w:t>, №</w:t>
      </w:r>
      <w:r w:rsidRPr="00993F37">
        <w:rPr>
          <w:iCs/>
          <w:sz w:val="28"/>
        </w:rPr>
        <w:t xml:space="preserve"> 29. – P. 11439-11455.</w:t>
      </w:r>
    </w:p>
    <w:p w:rsidR="003E6F18" w:rsidRPr="00993F37" w:rsidRDefault="003E6F18" w:rsidP="003E6F18">
      <w:pPr>
        <w:spacing w:after="0" w:line="240" w:lineRule="auto"/>
        <w:ind w:firstLine="567"/>
        <w:jc w:val="both"/>
        <w:rPr>
          <w:iCs/>
          <w:sz w:val="28"/>
        </w:rPr>
      </w:pPr>
      <w:r w:rsidRPr="00993F37">
        <w:rPr>
          <w:iCs/>
          <w:sz w:val="28"/>
        </w:rPr>
        <w:t>87 Ahmad Y.H., Mohamed A.T., Kumar A., Al-Qaradawi S.Y. Solution combustion synthesis of Ni/La</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for dry reforming of methane: tuning the basicity via alkali and alkaline earth metal oxide promoters // RSC Adv. – 2021. – Vol. 11. – P. 33734 – 33743.</w:t>
      </w:r>
    </w:p>
    <w:p w:rsidR="003E6F18" w:rsidRPr="00993F37" w:rsidRDefault="003E6F18" w:rsidP="003E6F18">
      <w:pPr>
        <w:spacing w:after="0" w:line="240" w:lineRule="auto"/>
        <w:ind w:firstLine="567"/>
        <w:jc w:val="both"/>
        <w:rPr>
          <w:iCs/>
          <w:sz w:val="28"/>
        </w:rPr>
      </w:pPr>
      <w:r w:rsidRPr="00993F37">
        <w:rPr>
          <w:iCs/>
          <w:sz w:val="28"/>
        </w:rPr>
        <w:t>88 González A.R., Asencios Y.J.O., Assaf E.M., Assaf J.M. Dry reforming of methane on Ni–Mg–Al nano-spheroid oxide catalysts prepared by the sol–gel method from hydrotalcite-like precursors // Applied Surface Science. – 2013. – Vol. 280. – P. 876–887.</w:t>
      </w:r>
    </w:p>
    <w:p w:rsidR="003E6F18" w:rsidRPr="00993F37" w:rsidRDefault="003E6F18" w:rsidP="003E6F18">
      <w:pPr>
        <w:spacing w:after="0" w:line="240" w:lineRule="auto"/>
        <w:ind w:firstLine="567"/>
        <w:jc w:val="both"/>
        <w:rPr>
          <w:iCs/>
          <w:sz w:val="28"/>
        </w:rPr>
      </w:pPr>
      <w:r w:rsidRPr="00993F37">
        <w:rPr>
          <w:iCs/>
          <w:sz w:val="28"/>
        </w:rPr>
        <w:t>89 Hassani Rad S.J., Haghighi M., Alizadeh Eslami A., Rahmani F., Rahemi N. Sol–gel vs. impregnation preparation of MgO and CeO</w:t>
      </w:r>
      <w:r w:rsidRPr="00993F37">
        <w:rPr>
          <w:iCs/>
          <w:sz w:val="28"/>
          <w:vertAlign w:val="subscript"/>
        </w:rPr>
        <w:t>2</w:t>
      </w:r>
      <w:r w:rsidRPr="00993F37">
        <w:rPr>
          <w:iCs/>
          <w:sz w:val="28"/>
        </w:rPr>
        <w:t xml:space="preserve"> doped Ni/Al</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nanocatalysts used in dry reforming of methane: Effect of process conditions, synthesis method and support composition // International Journal of Hydrogen Energy. – 2016. – Vol. 41</w:t>
      </w:r>
      <w:r w:rsidR="00D25DF0" w:rsidRPr="00993F37">
        <w:rPr>
          <w:iCs/>
          <w:sz w:val="28"/>
        </w:rPr>
        <w:t>, №</w:t>
      </w:r>
      <w:r w:rsidRPr="00993F37">
        <w:rPr>
          <w:iCs/>
          <w:sz w:val="28"/>
        </w:rPr>
        <w:t xml:space="preserve"> 11. – P. 5335 – 5350.</w:t>
      </w:r>
    </w:p>
    <w:p w:rsidR="003E6F18" w:rsidRPr="00993F37" w:rsidRDefault="003E6F18" w:rsidP="003E6F18">
      <w:pPr>
        <w:spacing w:after="0" w:line="240" w:lineRule="auto"/>
        <w:ind w:firstLine="567"/>
        <w:jc w:val="both"/>
        <w:rPr>
          <w:iCs/>
          <w:sz w:val="28"/>
        </w:rPr>
      </w:pPr>
      <w:r w:rsidRPr="00993F37">
        <w:rPr>
          <w:iCs/>
          <w:sz w:val="28"/>
        </w:rPr>
        <w:t>90 Manabayeva A.M., Mäki-Arvela P., Vajglová Z., Martinéz-Klimov M., Yevdokimova O., Peuronen A., Lastusaari M., Tirri T., Kassymkan K., Baizhumanova T.S., Zhumabek M., Sarsenova R.N., Zheksenbaeva Z.T., Murzin D. Yu., Tungatarova S.A. Dry reforming of methane over rare-earth metal oxide Ni-M-</w:t>
      </w:r>
      <w:r w:rsidRPr="00993F37">
        <w:rPr>
          <w:iCs/>
          <w:sz w:val="28"/>
        </w:rPr>
        <w:lastRenderedPageBreak/>
        <w:t>Al (M = Ce, La) catalysts // Industrial &amp; Engineering Chemistry Research. – 2023. – Vol. 62</w:t>
      </w:r>
      <w:r w:rsidR="00D25DF0" w:rsidRPr="00993F37">
        <w:rPr>
          <w:iCs/>
          <w:sz w:val="28"/>
        </w:rPr>
        <w:t>, №</w:t>
      </w:r>
      <w:r w:rsidRPr="00993F37">
        <w:rPr>
          <w:iCs/>
          <w:sz w:val="28"/>
        </w:rPr>
        <w:t xml:space="preserve"> 48. – P. 20588‒20607.</w:t>
      </w:r>
    </w:p>
    <w:p w:rsidR="003E6F18" w:rsidRPr="00993F37" w:rsidRDefault="003E6F18" w:rsidP="003E6F18">
      <w:pPr>
        <w:spacing w:after="0" w:line="240" w:lineRule="auto"/>
        <w:ind w:firstLine="567"/>
        <w:jc w:val="both"/>
        <w:rPr>
          <w:iCs/>
          <w:sz w:val="28"/>
        </w:rPr>
      </w:pPr>
      <w:r w:rsidRPr="00993F37">
        <w:rPr>
          <w:iCs/>
          <w:sz w:val="28"/>
        </w:rPr>
        <w:t>91 Ayoub M., Chong C.C., Zamir A., Cheng Y.W., Farrukh S., Naqvi S.R., Setiabudi H.D., Riaz N., Ramzan N. Effects of operating parameters for dry reforming of methane: A short review // Web of Conferences. – 2021. – Vol. 287. – P. 04015.</w:t>
      </w:r>
    </w:p>
    <w:p w:rsidR="003E6F18" w:rsidRPr="00993F37" w:rsidRDefault="003E6F18" w:rsidP="003E6F18">
      <w:pPr>
        <w:spacing w:after="0" w:line="240" w:lineRule="auto"/>
        <w:ind w:firstLine="567"/>
        <w:jc w:val="both"/>
        <w:rPr>
          <w:iCs/>
          <w:sz w:val="28"/>
        </w:rPr>
      </w:pPr>
      <w:r w:rsidRPr="00993F37">
        <w:rPr>
          <w:iCs/>
          <w:sz w:val="28"/>
        </w:rPr>
        <w:t>92 Schwengber C.A., da Silva F.A., Schaffner R.A., Fernandes-Machado N.R.C., Ferracin R.J., Bach V.R., Alves H.J. Methane dry reforming using Ni/Al</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catalysts: Evaluation of the effects of temperature, space velocity and reaction time // Journal of Environmental Chemical Engineering. – 2016. – Vol. 4</w:t>
      </w:r>
      <w:r w:rsidR="00D25DF0" w:rsidRPr="00993F37">
        <w:rPr>
          <w:iCs/>
          <w:sz w:val="28"/>
        </w:rPr>
        <w:t>, №</w:t>
      </w:r>
      <w:r w:rsidRPr="00993F37">
        <w:rPr>
          <w:iCs/>
          <w:sz w:val="28"/>
        </w:rPr>
        <w:t xml:space="preserve"> 3. – P. 3688-3695.</w:t>
      </w:r>
    </w:p>
    <w:p w:rsidR="003E6F18" w:rsidRPr="00993F37" w:rsidRDefault="003E6F18" w:rsidP="003E6F18">
      <w:pPr>
        <w:spacing w:after="0" w:line="240" w:lineRule="auto"/>
        <w:ind w:firstLine="567"/>
        <w:jc w:val="both"/>
        <w:rPr>
          <w:iCs/>
          <w:sz w:val="28"/>
        </w:rPr>
      </w:pPr>
      <w:r w:rsidRPr="00993F37">
        <w:rPr>
          <w:iCs/>
          <w:sz w:val="28"/>
        </w:rPr>
        <w:t>93 Osazuwa O.U., Cheng C.K.</w:t>
      </w:r>
      <w:r w:rsidR="00D85C2F" w:rsidRPr="00993F37">
        <w:rPr>
          <w:iCs/>
          <w:sz w:val="28"/>
        </w:rPr>
        <w:t xml:space="preserve"> </w:t>
      </w:r>
      <w:r w:rsidRPr="00993F37">
        <w:rPr>
          <w:iCs/>
          <w:sz w:val="28"/>
        </w:rPr>
        <w:t>Stoichiometric effects of feed ratio on syngas production from CO</w:t>
      </w:r>
      <w:r w:rsidRPr="00993F37">
        <w:rPr>
          <w:iCs/>
          <w:sz w:val="28"/>
          <w:vertAlign w:val="subscript"/>
        </w:rPr>
        <w:t>2</w:t>
      </w:r>
      <w:r w:rsidRPr="00993F37">
        <w:rPr>
          <w:iCs/>
          <w:sz w:val="28"/>
        </w:rPr>
        <w:t xml:space="preserve"> reforming of methane over SmCoO</w:t>
      </w:r>
      <w:r w:rsidRPr="00993F37">
        <w:rPr>
          <w:iCs/>
          <w:sz w:val="28"/>
          <w:vertAlign w:val="subscript"/>
        </w:rPr>
        <w:t>3</w:t>
      </w:r>
      <w:r w:rsidRPr="00993F37">
        <w:rPr>
          <w:iCs/>
          <w:sz w:val="28"/>
        </w:rPr>
        <w:t xml:space="preserve"> perovskite catalyst // Malaysian Journal of Catalysis. –2017. – Vol. 2. – P. 12-17.</w:t>
      </w:r>
    </w:p>
    <w:p w:rsidR="003E6F18" w:rsidRPr="00993F37" w:rsidRDefault="003E6F18" w:rsidP="003E6F18">
      <w:pPr>
        <w:spacing w:after="0" w:line="240" w:lineRule="auto"/>
        <w:ind w:firstLine="567"/>
        <w:jc w:val="both"/>
        <w:rPr>
          <w:iCs/>
          <w:sz w:val="28"/>
        </w:rPr>
      </w:pPr>
      <w:r w:rsidRPr="00993F37">
        <w:rPr>
          <w:iCs/>
          <w:sz w:val="28"/>
        </w:rPr>
        <w:t>94 Gaur S., Pakhare D., Wu H., Haynes D., Spivey J. CO</w:t>
      </w:r>
      <w:r w:rsidRPr="00993F37">
        <w:rPr>
          <w:iCs/>
          <w:sz w:val="28"/>
          <w:vertAlign w:val="subscript"/>
        </w:rPr>
        <w:t>2</w:t>
      </w:r>
      <w:r w:rsidRPr="00993F37">
        <w:rPr>
          <w:iCs/>
          <w:sz w:val="28"/>
        </w:rPr>
        <w:t xml:space="preserve"> Reforming of CH</w:t>
      </w:r>
      <w:r w:rsidRPr="00993F37">
        <w:rPr>
          <w:iCs/>
          <w:sz w:val="28"/>
          <w:vertAlign w:val="subscript"/>
        </w:rPr>
        <w:t>4</w:t>
      </w:r>
      <w:r w:rsidRPr="00993F37">
        <w:rPr>
          <w:iCs/>
          <w:sz w:val="28"/>
        </w:rPr>
        <w:t xml:space="preserve"> over Ru-Substituted Pyrochlore Catalysts: Effects of Temperature and Reactant Feed Ratio // Energy and Fuels. – 2012. – Vol. 26</w:t>
      </w:r>
      <w:r w:rsidR="00DA431D" w:rsidRPr="00993F37">
        <w:rPr>
          <w:iCs/>
          <w:sz w:val="28"/>
        </w:rPr>
        <w:t>, №</w:t>
      </w:r>
      <w:r w:rsidRPr="00993F37">
        <w:rPr>
          <w:iCs/>
          <w:sz w:val="28"/>
        </w:rPr>
        <w:t xml:space="preserve"> 4. – P. 1989-1998.</w:t>
      </w:r>
    </w:p>
    <w:p w:rsidR="003E6F18" w:rsidRPr="00993F37" w:rsidRDefault="003E6F18" w:rsidP="003E6F18">
      <w:pPr>
        <w:spacing w:after="0" w:line="240" w:lineRule="auto"/>
        <w:ind w:firstLine="567"/>
        <w:jc w:val="both"/>
        <w:rPr>
          <w:iCs/>
          <w:sz w:val="28"/>
        </w:rPr>
      </w:pPr>
      <w:r w:rsidRPr="00993F37">
        <w:rPr>
          <w:iCs/>
          <w:sz w:val="28"/>
        </w:rPr>
        <w:t>95 Sandoval-Diaz L.E., Shlögl R., Lunkenbein T. Quo Vadis Dry Reforming of Methane? – A Review on Its Chemical, Environmental, and Industrial Prospects // Catalysts. – 2022. – Vol. 12</w:t>
      </w:r>
      <w:r w:rsidR="00DA431D" w:rsidRPr="00993F37">
        <w:rPr>
          <w:iCs/>
          <w:sz w:val="28"/>
        </w:rPr>
        <w:t>, №</w:t>
      </w:r>
      <w:r w:rsidRPr="00993F37">
        <w:rPr>
          <w:iCs/>
          <w:sz w:val="28"/>
        </w:rPr>
        <w:t xml:space="preserve"> 5. – P. 465–528.</w:t>
      </w:r>
    </w:p>
    <w:p w:rsidR="003E6F18" w:rsidRPr="00993F37" w:rsidRDefault="003E6F18" w:rsidP="003E6F18">
      <w:pPr>
        <w:spacing w:after="0" w:line="240" w:lineRule="auto"/>
        <w:ind w:firstLine="567"/>
        <w:jc w:val="both"/>
        <w:rPr>
          <w:iCs/>
          <w:sz w:val="28"/>
        </w:rPr>
      </w:pPr>
      <w:r w:rsidRPr="00993F37">
        <w:rPr>
          <w:iCs/>
          <w:sz w:val="28"/>
        </w:rPr>
        <w:t>96 Aramouni N</w:t>
      </w:r>
      <w:r w:rsidR="00DA431D" w:rsidRPr="00993F37">
        <w:rPr>
          <w:iCs/>
          <w:sz w:val="28"/>
        </w:rPr>
        <w:t>.</w:t>
      </w:r>
      <w:r w:rsidRPr="00993F37">
        <w:rPr>
          <w:iCs/>
          <w:sz w:val="28"/>
        </w:rPr>
        <w:t>A</w:t>
      </w:r>
      <w:r w:rsidR="00DA431D" w:rsidRPr="00993F37">
        <w:rPr>
          <w:iCs/>
          <w:sz w:val="28"/>
        </w:rPr>
        <w:t>.</w:t>
      </w:r>
      <w:r w:rsidRPr="00993F37">
        <w:rPr>
          <w:iCs/>
          <w:sz w:val="28"/>
        </w:rPr>
        <w:t>K</w:t>
      </w:r>
      <w:r w:rsidR="00DA431D" w:rsidRPr="00993F37">
        <w:rPr>
          <w:iCs/>
          <w:sz w:val="28"/>
        </w:rPr>
        <w:t>.</w:t>
      </w:r>
      <w:r w:rsidRPr="00993F37">
        <w:rPr>
          <w:iCs/>
          <w:sz w:val="28"/>
        </w:rPr>
        <w:t>, Touma J</w:t>
      </w:r>
      <w:r w:rsidR="00DA431D" w:rsidRPr="00993F37">
        <w:rPr>
          <w:iCs/>
          <w:sz w:val="28"/>
        </w:rPr>
        <w:t>.</w:t>
      </w:r>
      <w:r w:rsidRPr="00993F37">
        <w:rPr>
          <w:iCs/>
          <w:sz w:val="28"/>
        </w:rPr>
        <w:t>G., Tarboush B</w:t>
      </w:r>
      <w:r w:rsidR="00DA431D" w:rsidRPr="00993F37">
        <w:rPr>
          <w:iCs/>
          <w:sz w:val="28"/>
        </w:rPr>
        <w:t>.</w:t>
      </w:r>
      <w:r w:rsidRPr="00993F37">
        <w:rPr>
          <w:iCs/>
          <w:sz w:val="28"/>
        </w:rPr>
        <w:t>A</w:t>
      </w:r>
      <w:r w:rsidR="00DA431D" w:rsidRPr="00993F37">
        <w:rPr>
          <w:iCs/>
          <w:sz w:val="28"/>
        </w:rPr>
        <w:t>.</w:t>
      </w:r>
      <w:r w:rsidRPr="00993F37">
        <w:rPr>
          <w:iCs/>
          <w:sz w:val="28"/>
        </w:rPr>
        <w:t>, Zeaiter J</w:t>
      </w:r>
      <w:r w:rsidR="00DA431D" w:rsidRPr="00993F37">
        <w:rPr>
          <w:iCs/>
          <w:sz w:val="28"/>
        </w:rPr>
        <w:t>.</w:t>
      </w:r>
      <w:r w:rsidRPr="00993F37">
        <w:rPr>
          <w:iCs/>
          <w:sz w:val="28"/>
        </w:rPr>
        <w:t>, Ahmad M</w:t>
      </w:r>
      <w:r w:rsidR="00DA431D" w:rsidRPr="00993F37">
        <w:rPr>
          <w:iCs/>
          <w:sz w:val="28"/>
        </w:rPr>
        <w:t>.</w:t>
      </w:r>
      <w:r w:rsidRPr="00993F37">
        <w:rPr>
          <w:iCs/>
          <w:sz w:val="28"/>
        </w:rPr>
        <w:t>N. Catalyst design for dry reforming of methane: Analysis review</w:t>
      </w:r>
      <w:r w:rsidR="00154941" w:rsidRPr="00993F37">
        <w:rPr>
          <w:iCs/>
          <w:sz w:val="28"/>
        </w:rPr>
        <w:t xml:space="preserve"> //</w:t>
      </w:r>
      <w:r w:rsidRPr="00993F37">
        <w:rPr>
          <w:iCs/>
          <w:sz w:val="28"/>
        </w:rPr>
        <w:t xml:space="preserve"> Renewable and Sustainable Energy Reviews. – 2018. – Vol. 82</w:t>
      </w:r>
      <w:r w:rsidR="00DA431D" w:rsidRPr="00993F37">
        <w:rPr>
          <w:iCs/>
          <w:sz w:val="28"/>
        </w:rPr>
        <w:t>, №</w:t>
      </w:r>
      <w:r w:rsidRPr="00993F37">
        <w:rPr>
          <w:iCs/>
          <w:sz w:val="28"/>
        </w:rPr>
        <w:t xml:space="preserve"> 3. – P. 2570-2585.</w:t>
      </w:r>
    </w:p>
    <w:p w:rsidR="003E6F18" w:rsidRPr="00993F37" w:rsidRDefault="003E6F18" w:rsidP="003E6F18">
      <w:pPr>
        <w:spacing w:after="0" w:line="240" w:lineRule="auto"/>
        <w:ind w:firstLine="567"/>
        <w:jc w:val="both"/>
        <w:rPr>
          <w:iCs/>
          <w:sz w:val="28"/>
        </w:rPr>
      </w:pPr>
      <w:r w:rsidRPr="00993F37">
        <w:rPr>
          <w:iCs/>
          <w:sz w:val="28"/>
        </w:rPr>
        <w:t>97 Nakano N., Torimoto M., Sampei H., Yamashita R., Yamano R., Saegusa K., Motomura A., Nagakawa K., Tsuneki H., Ogo S., Sekine Y. Elucidation of the reaction mechanism on dry reforming of methane in an electric field by in situ DRIFTs // RSC Adv. – 2022. – Vol. 12. – P. 9036-9043.</w:t>
      </w:r>
    </w:p>
    <w:p w:rsidR="003E6F18" w:rsidRPr="00993F37" w:rsidRDefault="003E6F18" w:rsidP="003E6F18">
      <w:pPr>
        <w:spacing w:after="0" w:line="240" w:lineRule="auto"/>
        <w:ind w:firstLine="567"/>
        <w:jc w:val="both"/>
        <w:rPr>
          <w:iCs/>
          <w:sz w:val="28"/>
        </w:rPr>
      </w:pPr>
      <w:r w:rsidRPr="00993F37">
        <w:rPr>
          <w:iCs/>
          <w:sz w:val="28"/>
        </w:rPr>
        <w:t>98 Das S., Bhattar S., Liu L., Wang Z., Xi S. Spivey J. J., Kawi S. Effect of partial Fe substitution in La</w:t>
      </w:r>
      <w:r w:rsidRPr="00993F37">
        <w:rPr>
          <w:iCs/>
          <w:sz w:val="28"/>
          <w:vertAlign w:val="subscript"/>
        </w:rPr>
        <w:t>0.9</w:t>
      </w:r>
      <w:r w:rsidRPr="00993F37">
        <w:rPr>
          <w:iCs/>
          <w:sz w:val="28"/>
        </w:rPr>
        <w:t>Sr</w:t>
      </w:r>
      <w:r w:rsidRPr="00993F37">
        <w:rPr>
          <w:iCs/>
          <w:sz w:val="28"/>
          <w:vertAlign w:val="subscript"/>
        </w:rPr>
        <w:t>0.1</w:t>
      </w:r>
      <w:r w:rsidRPr="00993F37">
        <w:rPr>
          <w:iCs/>
          <w:sz w:val="28"/>
        </w:rPr>
        <w:t>Ni</w:t>
      </w:r>
      <w:r w:rsidRPr="00993F37">
        <w:rPr>
          <w:iCs/>
          <w:sz w:val="28"/>
          <w:vertAlign w:val="subscript"/>
        </w:rPr>
        <w:t>0.5</w:t>
      </w:r>
      <w:r w:rsidRPr="00993F37">
        <w:rPr>
          <w:iCs/>
          <w:sz w:val="28"/>
        </w:rPr>
        <w:t>Fe</w:t>
      </w:r>
      <w:r w:rsidRPr="00993F37">
        <w:rPr>
          <w:iCs/>
          <w:sz w:val="28"/>
          <w:vertAlign w:val="subscript"/>
        </w:rPr>
        <w:t>0.5</w:t>
      </w:r>
      <w:r w:rsidRPr="00993F37">
        <w:rPr>
          <w:iCs/>
          <w:sz w:val="28"/>
        </w:rPr>
        <w:t>O</w:t>
      </w:r>
      <w:r w:rsidRPr="00993F37">
        <w:rPr>
          <w:iCs/>
          <w:sz w:val="28"/>
          <w:vertAlign w:val="subscript"/>
        </w:rPr>
        <w:t>3</w:t>
      </w:r>
      <w:r w:rsidRPr="00993F37">
        <w:rPr>
          <w:iCs/>
          <w:sz w:val="28"/>
        </w:rPr>
        <w:t xml:space="preserve"> perovskite-derived catalysts on reaction mechanism of methane dry reforming // ACS Catalysis. – 2020. – Vol. 10</w:t>
      </w:r>
      <w:r w:rsidR="00DA431D" w:rsidRPr="00993F37">
        <w:rPr>
          <w:iCs/>
          <w:sz w:val="28"/>
        </w:rPr>
        <w:t>, №</w:t>
      </w:r>
      <w:r w:rsidRPr="00993F37">
        <w:rPr>
          <w:iCs/>
          <w:sz w:val="28"/>
        </w:rPr>
        <w:t xml:space="preserve"> 21. – P. 12466–12486. </w:t>
      </w:r>
    </w:p>
    <w:p w:rsidR="003E6F18" w:rsidRPr="00993F37" w:rsidRDefault="003E6F18" w:rsidP="003E6F18">
      <w:pPr>
        <w:spacing w:after="0" w:line="240" w:lineRule="auto"/>
        <w:ind w:firstLine="567"/>
        <w:jc w:val="both"/>
        <w:rPr>
          <w:iCs/>
          <w:sz w:val="28"/>
        </w:rPr>
      </w:pPr>
      <w:r w:rsidRPr="00993F37">
        <w:rPr>
          <w:iCs/>
          <w:sz w:val="28"/>
        </w:rPr>
        <w:t>99 Jensen C., Duyar M. S. Thermodynamic Analysis of Dry Reforming of Methane for Valorization of Landfill Gas and Natural Gas // Energy Technology. – 2021. – Vol. 9</w:t>
      </w:r>
      <w:r w:rsidR="00DA431D" w:rsidRPr="00993F37">
        <w:rPr>
          <w:iCs/>
          <w:sz w:val="28"/>
        </w:rPr>
        <w:t>, №</w:t>
      </w:r>
      <w:r w:rsidRPr="00993F37">
        <w:rPr>
          <w:iCs/>
          <w:sz w:val="28"/>
        </w:rPr>
        <w:t xml:space="preserve"> 7. – P. 2100106-2100117.</w:t>
      </w:r>
    </w:p>
    <w:p w:rsidR="003E6F18" w:rsidRPr="00993F37" w:rsidRDefault="003E6F18" w:rsidP="003E6F18">
      <w:pPr>
        <w:spacing w:after="0" w:line="240" w:lineRule="auto"/>
        <w:ind w:firstLine="567"/>
        <w:jc w:val="both"/>
        <w:rPr>
          <w:iCs/>
          <w:sz w:val="28"/>
        </w:rPr>
      </w:pPr>
      <w:r w:rsidRPr="00993F37">
        <w:rPr>
          <w:iCs/>
          <w:sz w:val="28"/>
        </w:rPr>
        <w:t>100 Minh D.P., Pham T.S., Grouset D., Nzihou A. Thermodynamic Equilibrium Study of Methane Reforming with Carbon Dioxide, Water and Oxygen // Journal of Clean Energy Technologies. – 2018. – Vol. 6</w:t>
      </w:r>
      <w:r w:rsidR="00DA431D" w:rsidRPr="00993F37">
        <w:rPr>
          <w:iCs/>
          <w:sz w:val="28"/>
        </w:rPr>
        <w:t>, №</w:t>
      </w:r>
      <w:r w:rsidRPr="00993F37">
        <w:rPr>
          <w:iCs/>
          <w:sz w:val="28"/>
        </w:rPr>
        <w:t xml:space="preserve"> 4. – P. 309-313.</w:t>
      </w:r>
    </w:p>
    <w:p w:rsidR="003E6F18" w:rsidRPr="00993F37" w:rsidRDefault="003E6F18" w:rsidP="003E6F18">
      <w:pPr>
        <w:spacing w:after="0" w:line="240" w:lineRule="auto"/>
        <w:ind w:firstLine="567"/>
        <w:jc w:val="both"/>
        <w:rPr>
          <w:iCs/>
          <w:sz w:val="28"/>
        </w:rPr>
      </w:pPr>
      <w:r w:rsidRPr="00993F37">
        <w:rPr>
          <w:iCs/>
          <w:sz w:val="28"/>
        </w:rPr>
        <w:t>101 Moradi Gh., Hemmati H. Theoretical and Empirical Equilibrium Concentration for the Dry Reforming of Methane // Iranian Journal of Chemical Engineering. – 2021. – Vol. 18</w:t>
      </w:r>
      <w:r w:rsidR="00DA431D" w:rsidRPr="00993F37">
        <w:rPr>
          <w:iCs/>
          <w:sz w:val="28"/>
        </w:rPr>
        <w:t>, №</w:t>
      </w:r>
      <w:r w:rsidRPr="00993F37">
        <w:rPr>
          <w:iCs/>
          <w:sz w:val="28"/>
        </w:rPr>
        <w:t xml:space="preserve"> 2. – P. 31-47.</w:t>
      </w:r>
    </w:p>
    <w:p w:rsidR="003E6F18" w:rsidRPr="00993F37" w:rsidRDefault="003E6F18" w:rsidP="003E6F18">
      <w:pPr>
        <w:spacing w:after="0" w:line="240" w:lineRule="auto"/>
        <w:ind w:firstLine="567"/>
        <w:jc w:val="both"/>
        <w:rPr>
          <w:iCs/>
          <w:sz w:val="28"/>
        </w:rPr>
      </w:pPr>
      <w:r w:rsidRPr="00993F37">
        <w:rPr>
          <w:iCs/>
          <w:sz w:val="28"/>
        </w:rPr>
        <w:t>102 Rakhi G.V., Mauss F. Insights into dry reforming of methane over nickel catalyst using a thermodynamic model // Reac Kinet Mech Cat. – 2023. – Vol. 136. – P. 1197–1210.</w:t>
      </w:r>
    </w:p>
    <w:p w:rsidR="003E6F18" w:rsidRPr="00993F37" w:rsidRDefault="003E6F18" w:rsidP="003E6F18">
      <w:pPr>
        <w:spacing w:after="0" w:line="240" w:lineRule="auto"/>
        <w:ind w:firstLine="567"/>
        <w:jc w:val="both"/>
        <w:rPr>
          <w:iCs/>
          <w:sz w:val="28"/>
        </w:rPr>
      </w:pPr>
      <w:r w:rsidRPr="00993F37">
        <w:rPr>
          <w:iCs/>
          <w:sz w:val="28"/>
        </w:rPr>
        <w:lastRenderedPageBreak/>
        <w:t>103 Xia Y., Wang S., Shi C., Xu J., Xia R., Xu H., Xing S. Research Progress of Thermodynamic Simulation for Methane Dry Reforming //Academic Journal of Engineering and Technology Science. – 2020. – Vol. 3</w:t>
      </w:r>
      <w:r w:rsidR="00DA431D" w:rsidRPr="00993F37">
        <w:rPr>
          <w:iCs/>
          <w:sz w:val="28"/>
        </w:rPr>
        <w:t>, №</w:t>
      </w:r>
      <w:r w:rsidRPr="00993F37">
        <w:rPr>
          <w:iCs/>
          <w:sz w:val="28"/>
        </w:rPr>
        <w:t xml:space="preserve"> 1. – P. 101-109.</w:t>
      </w:r>
    </w:p>
    <w:p w:rsidR="003E6F18" w:rsidRPr="00993F37" w:rsidRDefault="003E6F18" w:rsidP="003E6F18">
      <w:pPr>
        <w:spacing w:after="0" w:line="240" w:lineRule="auto"/>
        <w:ind w:firstLine="567"/>
        <w:jc w:val="both"/>
        <w:rPr>
          <w:iCs/>
          <w:sz w:val="28"/>
        </w:rPr>
      </w:pPr>
      <w:r w:rsidRPr="00993F37">
        <w:rPr>
          <w:iCs/>
          <w:sz w:val="28"/>
        </w:rPr>
        <w:t>104 Abdulrasheed A. A., Jalil A. A., Siang T. J., Hambali H. U. Thermodynamic sensitivity analysis of CO</w:t>
      </w:r>
      <w:r w:rsidRPr="00993F37">
        <w:rPr>
          <w:iCs/>
          <w:sz w:val="28"/>
          <w:vertAlign w:val="subscript"/>
        </w:rPr>
        <w:t>2</w:t>
      </w:r>
      <w:r w:rsidRPr="00993F37">
        <w:rPr>
          <w:iCs/>
          <w:sz w:val="28"/>
        </w:rPr>
        <w:t xml:space="preserve"> reforming of methane based on equilibrium predictions // IOP Conference Series: Materials Science and Engineering. – 2020. – Vol. 808. – P. 012001 – 012008.</w:t>
      </w:r>
    </w:p>
    <w:p w:rsidR="003E6F18" w:rsidRPr="00993F37" w:rsidRDefault="003E6F18" w:rsidP="003E6F18">
      <w:pPr>
        <w:spacing w:after="0" w:line="240" w:lineRule="auto"/>
        <w:ind w:firstLine="567"/>
        <w:jc w:val="both"/>
        <w:rPr>
          <w:iCs/>
          <w:sz w:val="28"/>
        </w:rPr>
      </w:pPr>
      <w:r w:rsidRPr="00993F37">
        <w:rPr>
          <w:iCs/>
          <w:sz w:val="28"/>
        </w:rPr>
        <w:t>105 Sophiana I.C., Adhi T.P., Budhi Y.W. Simulation of Dry Reforming of Methane to Form Synthesis Gas as Feed Stock for Acetic Acid Production // MATEC Web Conf. – 2021. – Vol. 333. – P. 06002-06007.</w:t>
      </w:r>
    </w:p>
    <w:p w:rsidR="003E6F18" w:rsidRPr="00993F37" w:rsidRDefault="003E6F18" w:rsidP="003E6F18">
      <w:pPr>
        <w:spacing w:after="0" w:line="240" w:lineRule="auto"/>
        <w:ind w:firstLine="567"/>
        <w:jc w:val="both"/>
        <w:rPr>
          <w:iCs/>
          <w:sz w:val="28"/>
        </w:rPr>
      </w:pPr>
      <w:r w:rsidRPr="00993F37">
        <w:rPr>
          <w:iCs/>
          <w:sz w:val="28"/>
        </w:rPr>
        <w:t>106 Yuan B., Zhu T., Han Y., Zhang X., Wang M., Li C. Deactivation Mechanism and Anti-Deactivation Measures of Metal Catalyst in the Dry Reforming of Methane: A Review // Atmosphere. – 2023. – Vol. 14. – P. 770.</w:t>
      </w:r>
    </w:p>
    <w:p w:rsidR="003E6F18" w:rsidRPr="00993F37" w:rsidRDefault="003E6F18" w:rsidP="003E6F18">
      <w:pPr>
        <w:spacing w:after="0" w:line="240" w:lineRule="auto"/>
        <w:ind w:firstLine="567"/>
        <w:jc w:val="both"/>
        <w:rPr>
          <w:iCs/>
          <w:sz w:val="28"/>
        </w:rPr>
      </w:pPr>
      <w:r w:rsidRPr="00993F37">
        <w:rPr>
          <w:iCs/>
          <w:sz w:val="28"/>
        </w:rPr>
        <w:t>107 Palmer C., Upham D. C., Smart S., Gordon M. J., Metiu H., McFarland E. W. Dry reforming of methane catalysed by molten metal alloys // Nature Catalysis. – 2020. – Vol. 3</w:t>
      </w:r>
      <w:r w:rsidR="00DA431D" w:rsidRPr="00993F37">
        <w:rPr>
          <w:iCs/>
          <w:sz w:val="28"/>
        </w:rPr>
        <w:t>, №</w:t>
      </w:r>
      <w:r w:rsidRPr="00993F37">
        <w:rPr>
          <w:iCs/>
          <w:sz w:val="28"/>
        </w:rPr>
        <w:t xml:space="preserve"> 1. – P. 83–89.</w:t>
      </w:r>
    </w:p>
    <w:p w:rsidR="003E6F18" w:rsidRPr="00993F37" w:rsidRDefault="003E6F18" w:rsidP="003E6F18">
      <w:pPr>
        <w:spacing w:after="0" w:line="240" w:lineRule="auto"/>
        <w:ind w:firstLine="567"/>
        <w:jc w:val="both"/>
        <w:rPr>
          <w:iCs/>
          <w:sz w:val="28"/>
        </w:rPr>
      </w:pPr>
      <w:r w:rsidRPr="00993F37">
        <w:rPr>
          <w:iCs/>
          <w:sz w:val="28"/>
        </w:rPr>
        <w:t>108 Benrabaa R., Löfberg A., Rubbens A., Bordes-Richard E., Vannier R.N., Barama A. Structure, reactivity and catalytic properties of nanoparticles of nickel ferrite in the dry reforming of methane // Catalysis Today. – 2013. – Vol. 203. – P. 188–195.</w:t>
      </w:r>
    </w:p>
    <w:p w:rsidR="003E6F18" w:rsidRPr="00993F37" w:rsidRDefault="003E6F18" w:rsidP="003E6F18">
      <w:pPr>
        <w:spacing w:after="0" w:line="240" w:lineRule="auto"/>
        <w:ind w:firstLine="567"/>
        <w:jc w:val="both"/>
        <w:rPr>
          <w:iCs/>
          <w:sz w:val="28"/>
        </w:rPr>
      </w:pPr>
      <w:r w:rsidRPr="00993F37">
        <w:rPr>
          <w:iCs/>
          <w:sz w:val="28"/>
        </w:rPr>
        <w:t>109 Zhou J., Zhao J., Zhang J., Zhang T., Ye M., Liu Z. Regeneration of catalysts deactivated by coke deposition: A review // Chinese Journal of Catalysis. – 2020. – Vol. 41</w:t>
      </w:r>
      <w:r w:rsidR="00DA431D" w:rsidRPr="00993F37">
        <w:rPr>
          <w:iCs/>
          <w:sz w:val="28"/>
        </w:rPr>
        <w:t>, №</w:t>
      </w:r>
      <w:r w:rsidRPr="00993F37">
        <w:rPr>
          <w:iCs/>
          <w:sz w:val="28"/>
        </w:rPr>
        <w:t xml:space="preserve"> 7. – P. 1048–1061.</w:t>
      </w:r>
    </w:p>
    <w:p w:rsidR="003E6F18" w:rsidRPr="00993F37" w:rsidRDefault="003E6F18" w:rsidP="003E6F18">
      <w:pPr>
        <w:spacing w:after="0" w:line="240" w:lineRule="auto"/>
        <w:ind w:firstLine="567"/>
        <w:jc w:val="both"/>
        <w:rPr>
          <w:iCs/>
          <w:sz w:val="28"/>
        </w:rPr>
      </w:pPr>
      <w:r w:rsidRPr="00993F37">
        <w:rPr>
          <w:iCs/>
          <w:sz w:val="28"/>
        </w:rPr>
        <w:t>110 Pieck C.L., Vera C.R., Querini C.A., Parera J.M. Differences in coke burning-off from Pt–Sn/Al</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catalyst with oxygen or ozone // Applied Catalysis A: General. – 2005. – Vol. 278</w:t>
      </w:r>
      <w:r w:rsidR="00DA431D" w:rsidRPr="00993F37">
        <w:rPr>
          <w:iCs/>
          <w:sz w:val="28"/>
        </w:rPr>
        <w:t>, №</w:t>
      </w:r>
      <w:r w:rsidRPr="00993F37">
        <w:rPr>
          <w:iCs/>
          <w:sz w:val="28"/>
        </w:rPr>
        <w:t xml:space="preserve"> 2. – P. 173–180.</w:t>
      </w:r>
    </w:p>
    <w:p w:rsidR="003E6F18" w:rsidRPr="00993F37" w:rsidRDefault="003E6F18" w:rsidP="003E6F18">
      <w:pPr>
        <w:spacing w:after="0" w:line="240" w:lineRule="auto"/>
        <w:ind w:firstLine="567"/>
        <w:jc w:val="both"/>
        <w:rPr>
          <w:iCs/>
          <w:sz w:val="28"/>
        </w:rPr>
      </w:pPr>
      <w:r w:rsidRPr="00993F37">
        <w:rPr>
          <w:iCs/>
          <w:sz w:val="28"/>
        </w:rPr>
        <w:t>111 Magnoux P., Guisnet M. Coking, ageing and regeneration of zeolites: VI. Comparison of the Rates of Coke Oxidation of HY, H-Mordenite and HZSM-5 // Applied Catalysis. – 1988 – Vol. 38</w:t>
      </w:r>
      <w:r w:rsidR="00DA431D" w:rsidRPr="00993F37">
        <w:rPr>
          <w:iCs/>
          <w:sz w:val="28"/>
        </w:rPr>
        <w:t>, №</w:t>
      </w:r>
      <w:r w:rsidRPr="00993F37">
        <w:rPr>
          <w:iCs/>
          <w:sz w:val="28"/>
        </w:rPr>
        <w:t xml:space="preserve"> 2. – P. 341–352.</w:t>
      </w:r>
    </w:p>
    <w:p w:rsidR="003E6F18" w:rsidRPr="00993F37" w:rsidRDefault="003E6F18" w:rsidP="003E6F18">
      <w:pPr>
        <w:spacing w:after="0" w:line="240" w:lineRule="auto"/>
        <w:ind w:firstLine="567"/>
        <w:jc w:val="both"/>
        <w:rPr>
          <w:iCs/>
          <w:sz w:val="28"/>
        </w:rPr>
      </w:pPr>
      <w:r w:rsidRPr="00993F37">
        <w:rPr>
          <w:iCs/>
          <w:sz w:val="28"/>
        </w:rPr>
        <w:t>112 Copperthwaite R.G., Hutchings G.J., Johnston P., Orchard, S.W. Regeneration of pentasil zeolite catalysts using ozone and oxygen // Journal of the Chemical Society, Faraday Transactions 1: Physical Chemistry in Condensed Phases. – 1986. – Vol. 82</w:t>
      </w:r>
      <w:r w:rsidR="00DA431D" w:rsidRPr="00993F37">
        <w:rPr>
          <w:iCs/>
          <w:sz w:val="28"/>
        </w:rPr>
        <w:t>, №</w:t>
      </w:r>
      <w:r w:rsidRPr="00993F37">
        <w:rPr>
          <w:iCs/>
          <w:sz w:val="28"/>
        </w:rPr>
        <w:t xml:space="preserve"> 3. – P. 1007–1017.</w:t>
      </w:r>
    </w:p>
    <w:p w:rsidR="003E6F18" w:rsidRPr="00993F37" w:rsidRDefault="003E6F18" w:rsidP="003E6F18">
      <w:pPr>
        <w:spacing w:after="0" w:line="240" w:lineRule="auto"/>
        <w:ind w:firstLine="567"/>
        <w:jc w:val="both"/>
        <w:rPr>
          <w:iCs/>
          <w:sz w:val="28"/>
        </w:rPr>
      </w:pPr>
      <w:r w:rsidRPr="00993F37">
        <w:rPr>
          <w:iCs/>
          <w:sz w:val="28"/>
        </w:rPr>
        <w:t>113 Tian G., Wang G., Xu C., Gao J. Coproduction of Syngas during Regeneration of Coked Catalyst for Upgrading Heavy Petroleum Feeds // Industrial &amp; Engineering Chemis</w:t>
      </w:r>
      <w:r w:rsidR="00DA431D" w:rsidRPr="00993F37">
        <w:rPr>
          <w:iCs/>
          <w:sz w:val="28"/>
        </w:rPr>
        <w:t>try Research. – 2013. – Vol. 52, №</w:t>
      </w:r>
      <w:r w:rsidRPr="00993F37">
        <w:rPr>
          <w:iCs/>
          <w:sz w:val="28"/>
        </w:rPr>
        <w:t xml:space="preserve"> 47. – P. 16737–16744.</w:t>
      </w:r>
    </w:p>
    <w:p w:rsidR="003E6F18" w:rsidRPr="00993F37" w:rsidRDefault="003E6F18" w:rsidP="003E6F18">
      <w:pPr>
        <w:spacing w:after="0" w:line="240" w:lineRule="auto"/>
        <w:ind w:firstLine="567"/>
        <w:jc w:val="both"/>
        <w:rPr>
          <w:iCs/>
          <w:sz w:val="28"/>
        </w:rPr>
      </w:pPr>
      <w:r w:rsidRPr="00993F37">
        <w:rPr>
          <w:iCs/>
          <w:sz w:val="28"/>
        </w:rPr>
        <w:t>114 Bednarczuk L., Ramírez de la Piscina P., Homs N. Efficient CO</w:t>
      </w:r>
      <w:r w:rsidRPr="00993F37">
        <w:rPr>
          <w:iCs/>
          <w:sz w:val="28"/>
          <w:vertAlign w:val="subscript"/>
        </w:rPr>
        <w:t>2</w:t>
      </w:r>
      <w:r w:rsidRPr="00993F37">
        <w:rPr>
          <w:iCs/>
          <w:sz w:val="28"/>
        </w:rPr>
        <w:t>-regeneration of Ni/Y</w:t>
      </w:r>
      <w:r w:rsidRPr="00993F37">
        <w:rPr>
          <w:iCs/>
          <w:sz w:val="28"/>
          <w:vertAlign w:val="subscript"/>
        </w:rPr>
        <w:t>2</w:t>
      </w:r>
      <w:r w:rsidRPr="00993F37">
        <w:rPr>
          <w:iCs/>
          <w:sz w:val="28"/>
        </w:rPr>
        <w:t>O</w:t>
      </w:r>
      <w:r w:rsidRPr="00993F37">
        <w:rPr>
          <w:iCs/>
          <w:sz w:val="28"/>
          <w:vertAlign w:val="subscript"/>
        </w:rPr>
        <w:t>3</w:t>
      </w:r>
      <w:r w:rsidRPr="00993F37">
        <w:rPr>
          <w:iCs/>
          <w:sz w:val="28"/>
        </w:rPr>
        <w:t>-La</w:t>
      </w:r>
      <w:r w:rsidRPr="00993F37">
        <w:rPr>
          <w:iCs/>
          <w:sz w:val="28"/>
          <w:vertAlign w:val="subscript"/>
        </w:rPr>
        <w:t>2</w:t>
      </w:r>
      <w:r w:rsidRPr="00993F37">
        <w:rPr>
          <w:iCs/>
          <w:sz w:val="28"/>
        </w:rPr>
        <w:t>O</w:t>
      </w:r>
      <w:r w:rsidRPr="00993F37">
        <w:rPr>
          <w:iCs/>
          <w:sz w:val="28"/>
          <w:vertAlign w:val="subscript"/>
        </w:rPr>
        <w:t>3</w:t>
      </w:r>
      <w:r w:rsidRPr="00993F37">
        <w:rPr>
          <w:iCs/>
          <w:sz w:val="28"/>
        </w:rPr>
        <w:t>-ZrO</w:t>
      </w:r>
      <w:r w:rsidRPr="00993F37">
        <w:rPr>
          <w:iCs/>
          <w:sz w:val="28"/>
          <w:vertAlign w:val="subscript"/>
        </w:rPr>
        <w:t>2</w:t>
      </w:r>
      <w:r w:rsidRPr="00993F37">
        <w:rPr>
          <w:iCs/>
          <w:sz w:val="28"/>
        </w:rPr>
        <w:t xml:space="preserve"> systems used in the ethanol steam reforming for hydrogen production // International Journal of Hydrogen Energy. – 2016. – Vol. 41</w:t>
      </w:r>
      <w:r w:rsidR="00DA431D" w:rsidRPr="00993F37">
        <w:rPr>
          <w:iCs/>
          <w:sz w:val="28"/>
        </w:rPr>
        <w:t>, №</w:t>
      </w:r>
      <w:r w:rsidRPr="00993F37">
        <w:rPr>
          <w:iCs/>
          <w:sz w:val="28"/>
        </w:rPr>
        <w:t xml:space="preserve"> 43. – P. 19509-19517.</w:t>
      </w:r>
    </w:p>
    <w:p w:rsidR="003E6F18" w:rsidRPr="00993F37" w:rsidRDefault="003E6F18" w:rsidP="003E6F18">
      <w:pPr>
        <w:spacing w:after="0" w:line="240" w:lineRule="auto"/>
        <w:ind w:firstLine="567"/>
        <w:jc w:val="both"/>
        <w:rPr>
          <w:iCs/>
          <w:sz w:val="28"/>
        </w:rPr>
      </w:pPr>
      <w:r w:rsidRPr="00993F37">
        <w:rPr>
          <w:iCs/>
          <w:sz w:val="28"/>
        </w:rPr>
        <w:t>115 Rego de Vasconcelos B., Pham Minh D., Sharrock P., Nzihou A. Regeneration study of Ni/hydroxyapatite spent catalyst from dry reforming // Catalysis Today. – 2018. –Vol. 310. – P. 107 - 115.</w:t>
      </w:r>
    </w:p>
    <w:p w:rsidR="003E6F18" w:rsidRPr="00993F37" w:rsidRDefault="003E6F18" w:rsidP="003E6F18">
      <w:pPr>
        <w:spacing w:after="0" w:line="240" w:lineRule="auto"/>
        <w:ind w:firstLine="567"/>
        <w:jc w:val="both"/>
        <w:rPr>
          <w:iCs/>
          <w:sz w:val="28"/>
        </w:rPr>
      </w:pPr>
      <w:r w:rsidRPr="00993F37">
        <w:rPr>
          <w:iCs/>
          <w:sz w:val="28"/>
        </w:rPr>
        <w:t>116 Jin B., Shang Z., Li S., Jiang Y., Gu X., Liang X. Reforming of methane with carbon dioxide over cerium oxide promoted nickel nanoparticles deposited on 4-</w:t>
      </w:r>
      <w:r w:rsidRPr="00993F37">
        <w:rPr>
          <w:iCs/>
          <w:sz w:val="28"/>
        </w:rPr>
        <w:lastRenderedPageBreak/>
        <w:t>channel hollow fibers by atomic layer deposition // Catalysis Science &amp; Technology. – 2020. – Vol. 10. – P. 3212-3222.</w:t>
      </w:r>
    </w:p>
    <w:p w:rsidR="003E6F18" w:rsidRPr="00993F37" w:rsidRDefault="003E6F18" w:rsidP="003E6F18">
      <w:pPr>
        <w:spacing w:after="0" w:line="240" w:lineRule="auto"/>
        <w:ind w:firstLine="567"/>
        <w:jc w:val="both"/>
        <w:rPr>
          <w:iCs/>
          <w:sz w:val="28"/>
        </w:rPr>
      </w:pPr>
      <w:r w:rsidRPr="00993F37">
        <w:rPr>
          <w:iCs/>
          <w:sz w:val="28"/>
        </w:rPr>
        <w:t>117 Zhou J., Zhang J., Zhi, Y., Zhao J., Zhang T., Ye M., Liu Z. Partial Regeneration of the Spent SAPO-34 Catalyst in the Methanol-to-Olefins Process via Steam Gasification // Industrial &amp; Engineering Chemistry Research. ‒ 2018. – Vol. 57</w:t>
      </w:r>
      <w:r w:rsidR="00DA431D" w:rsidRPr="00993F37">
        <w:rPr>
          <w:iCs/>
          <w:sz w:val="28"/>
        </w:rPr>
        <w:t>, №</w:t>
      </w:r>
      <w:r w:rsidRPr="00993F37">
        <w:rPr>
          <w:iCs/>
          <w:sz w:val="28"/>
        </w:rPr>
        <w:t xml:space="preserve"> 51. – P. 17338-17347.</w:t>
      </w:r>
    </w:p>
    <w:p w:rsidR="003E6F18" w:rsidRPr="00993F37" w:rsidRDefault="003E6F18" w:rsidP="003E6F18">
      <w:pPr>
        <w:spacing w:after="0" w:line="240" w:lineRule="auto"/>
        <w:ind w:firstLine="567"/>
        <w:jc w:val="both"/>
        <w:rPr>
          <w:iCs/>
          <w:sz w:val="28"/>
        </w:rPr>
      </w:pPr>
      <w:r w:rsidRPr="00993F37">
        <w:rPr>
          <w:iCs/>
          <w:sz w:val="28"/>
        </w:rPr>
        <w:t>118 Zhang Y., Yu D., Li W., Wang Y., Gao S., Xu G. Fundamentals of Petroleum Residue Cracking Gasification for Coproduction of Oil and Syngas // Industrial &amp; Engineering Chemistry Research. – 2012. – Vol. 51</w:t>
      </w:r>
      <w:r w:rsidR="00DA431D" w:rsidRPr="00993F37">
        <w:rPr>
          <w:iCs/>
          <w:sz w:val="28"/>
        </w:rPr>
        <w:t>, №</w:t>
      </w:r>
      <w:r w:rsidRPr="00993F37">
        <w:rPr>
          <w:iCs/>
          <w:sz w:val="28"/>
        </w:rPr>
        <w:t xml:space="preserve"> 46. – P. 15032–15040.</w:t>
      </w:r>
    </w:p>
    <w:p w:rsidR="003E6F18" w:rsidRPr="00993F37" w:rsidRDefault="003E6F18" w:rsidP="003E6F18">
      <w:pPr>
        <w:spacing w:after="0" w:line="240" w:lineRule="auto"/>
        <w:ind w:firstLine="567"/>
        <w:jc w:val="both"/>
        <w:rPr>
          <w:iCs/>
          <w:sz w:val="28"/>
        </w:rPr>
      </w:pPr>
      <w:r w:rsidRPr="00993F37">
        <w:rPr>
          <w:iCs/>
          <w:sz w:val="28"/>
        </w:rPr>
        <w:t>119 Benamar A., Bechket Z., Boucheffa Y., Miloudi A. Transformation of m-xylene over an USHY zeolite: Deactivation and regeneration // C. R. Chimie. – 2009. – Vol. 12</w:t>
      </w:r>
      <w:r w:rsidR="00DA431D" w:rsidRPr="00993F37">
        <w:rPr>
          <w:iCs/>
          <w:sz w:val="28"/>
        </w:rPr>
        <w:t>, №</w:t>
      </w:r>
      <w:r w:rsidRPr="00993F37">
        <w:rPr>
          <w:iCs/>
          <w:sz w:val="28"/>
        </w:rPr>
        <w:t xml:space="preserve"> 6-7. – P. 706–715.</w:t>
      </w:r>
    </w:p>
    <w:p w:rsidR="003E6F18" w:rsidRPr="00993F37" w:rsidRDefault="003E6F18" w:rsidP="003E6F18">
      <w:pPr>
        <w:spacing w:after="0" w:line="240" w:lineRule="auto"/>
        <w:ind w:firstLine="567"/>
        <w:jc w:val="both"/>
        <w:rPr>
          <w:iCs/>
          <w:sz w:val="28"/>
        </w:rPr>
      </w:pPr>
      <w:r w:rsidRPr="00993F37">
        <w:rPr>
          <w:iCs/>
          <w:sz w:val="28"/>
        </w:rPr>
        <w:t>120 Sun C., Luo J., Cao M., Zheng P., Li G., Bu J., Cao Z., Chen S., Xie X. A comparative study on different regeneration processes of Pt-Sn/γ-Al</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catalysts for propane dehydrogenation</w:t>
      </w:r>
      <w:r w:rsidR="00154941" w:rsidRPr="00993F37">
        <w:rPr>
          <w:iCs/>
          <w:sz w:val="28"/>
        </w:rPr>
        <w:t xml:space="preserve"> //</w:t>
      </w:r>
      <w:r w:rsidRPr="00993F37">
        <w:rPr>
          <w:iCs/>
          <w:sz w:val="28"/>
        </w:rPr>
        <w:t xml:space="preserve"> Journal of Energy Chemistry. – 2018. – Vol. 27</w:t>
      </w:r>
      <w:r w:rsidR="00DA431D" w:rsidRPr="00993F37">
        <w:rPr>
          <w:iCs/>
          <w:sz w:val="28"/>
        </w:rPr>
        <w:t>, №</w:t>
      </w:r>
      <w:r w:rsidRPr="00993F37">
        <w:rPr>
          <w:iCs/>
          <w:sz w:val="28"/>
        </w:rPr>
        <w:t xml:space="preserve"> 1. – P. 311 – 318.</w:t>
      </w:r>
    </w:p>
    <w:p w:rsidR="003E6F18" w:rsidRPr="00993F37" w:rsidRDefault="003E6F18" w:rsidP="003E6F18">
      <w:pPr>
        <w:spacing w:after="0" w:line="240" w:lineRule="auto"/>
        <w:ind w:firstLine="567"/>
        <w:jc w:val="both"/>
        <w:rPr>
          <w:iCs/>
          <w:sz w:val="28"/>
        </w:rPr>
      </w:pPr>
      <w:r w:rsidRPr="00993F37">
        <w:rPr>
          <w:iCs/>
          <w:sz w:val="28"/>
        </w:rPr>
        <w:t>121 Alam M., Sultan M. B., Mehnaz M., Fahima C. S. U., Hossain S., Anik A. H. Production of biogas from food waste in laboratory scale dry anaerobic digester under mesophilic condition //</w:t>
      </w:r>
      <w:r w:rsidR="00DA431D" w:rsidRPr="00993F37">
        <w:rPr>
          <w:iCs/>
          <w:sz w:val="28"/>
        </w:rPr>
        <w:t xml:space="preserve"> </w:t>
      </w:r>
      <w:r w:rsidRPr="00993F37">
        <w:rPr>
          <w:iCs/>
          <w:sz w:val="28"/>
        </w:rPr>
        <w:t>Energy Nexus. – 2022. – Vol. 7. – P. 100126-100136.</w:t>
      </w:r>
    </w:p>
    <w:p w:rsidR="003E6F18" w:rsidRPr="00993F37" w:rsidRDefault="003E6F18" w:rsidP="003E6F18">
      <w:pPr>
        <w:spacing w:after="0" w:line="240" w:lineRule="auto"/>
        <w:ind w:firstLine="567"/>
        <w:jc w:val="both"/>
        <w:rPr>
          <w:iCs/>
          <w:sz w:val="28"/>
        </w:rPr>
      </w:pPr>
      <w:r w:rsidRPr="00993F37">
        <w:rPr>
          <w:iCs/>
          <w:sz w:val="28"/>
        </w:rPr>
        <w:t>122 Kucukkara B., Yaldiz O., Sozer S., Ertekin C., Makinaları T., Dergisi B. Biogas Production from Agricultural Wastes in Laboratory Scale Biogas Plant // Journal of Agricultural Machinery Science. – 2011. – Vol. 7</w:t>
      </w:r>
      <w:r w:rsidR="00DA431D" w:rsidRPr="00993F37">
        <w:rPr>
          <w:iCs/>
          <w:sz w:val="28"/>
        </w:rPr>
        <w:t>, №</w:t>
      </w:r>
      <w:r w:rsidRPr="00993F37">
        <w:rPr>
          <w:iCs/>
          <w:sz w:val="28"/>
        </w:rPr>
        <w:t xml:space="preserve"> 4. – P. 373-378.</w:t>
      </w:r>
    </w:p>
    <w:p w:rsidR="003E6F18" w:rsidRPr="00993F37" w:rsidRDefault="003E6F18" w:rsidP="003E6F18">
      <w:pPr>
        <w:spacing w:after="0" w:line="240" w:lineRule="auto"/>
        <w:ind w:firstLine="567"/>
        <w:jc w:val="both"/>
        <w:rPr>
          <w:iCs/>
          <w:sz w:val="28"/>
        </w:rPr>
      </w:pPr>
      <w:r w:rsidRPr="00993F37">
        <w:rPr>
          <w:iCs/>
          <w:sz w:val="28"/>
        </w:rPr>
        <w:t>123 Borek K., Romaniuk W., Roman K., Roman M., Kubón M. The Analysis of a Prototype Installation for Biogas Production from Chosen Agricultural Substrates</w:t>
      </w:r>
      <w:r w:rsidR="00154941" w:rsidRPr="00993F37">
        <w:rPr>
          <w:iCs/>
          <w:sz w:val="28"/>
        </w:rPr>
        <w:t xml:space="preserve"> //</w:t>
      </w:r>
      <w:r w:rsidRPr="00993F37">
        <w:rPr>
          <w:iCs/>
          <w:sz w:val="28"/>
        </w:rPr>
        <w:t xml:space="preserve"> Energies. – 2021. – Vol. 14. – P. 2132 - 2152.</w:t>
      </w:r>
    </w:p>
    <w:p w:rsidR="003E6F18" w:rsidRPr="00993F37" w:rsidRDefault="003E6F18" w:rsidP="003E6F18">
      <w:pPr>
        <w:spacing w:after="0" w:line="240" w:lineRule="auto"/>
        <w:ind w:firstLine="567"/>
        <w:jc w:val="both"/>
        <w:rPr>
          <w:iCs/>
          <w:sz w:val="28"/>
        </w:rPr>
      </w:pPr>
      <w:r w:rsidRPr="00993F37">
        <w:rPr>
          <w:iCs/>
          <w:sz w:val="28"/>
        </w:rPr>
        <w:t>124 Prifti H., Floqi T. Biogas Production in Laboratory Scale from Different Organic Wastes Using Primary Sludge as Co-substrate // European Journal of Engineering and Technology Research. – 2018. – Vol. 6</w:t>
      </w:r>
      <w:r w:rsidR="00DA431D" w:rsidRPr="00993F37">
        <w:rPr>
          <w:iCs/>
          <w:sz w:val="28"/>
        </w:rPr>
        <w:t>, №</w:t>
      </w:r>
      <w:r w:rsidRPr="00993F37">
        <w:rPr>
          <w:iCs/>
          <w:sz w:val="28"/>
        </w:rPr>
        <w:t xml:space="preserve"> 3. – P. 109 - 111.</w:t>
      </w:r>
    </w:p>
    <w:p w:rsidR="003E6F18" w:rsidRPr="00993F37" w:rsidRDefault="003E6F18" w:rsidP="003E6F18">
      <w:pPr>
        <w:spacing w:after="0" w:line="240" w:lineRule="auto"/>
        <w:ind w:firstLine="567"/>
        <w:jc w:val="both"/>
        <w:rPr>
          <w:iCs/>
          <w:sz w:val="28"/>
        </w:rPr>
      </w:pPr>
      <w:r w:rsidRPr="00993F37">
        <w:rPr>
          <w:iCs/>
          <w:sz w:val="28"/>
        </w:rPr>
        <w:t>125 Khayum N., Anbarasu S., Murugan S. Biogas potential from spent tea waste: A laboratory scale investigation of co-digestion with cow manure // Energy – 2018. – Vol. 165.</w:t>
      </w:r>
      <w:r w:rsidR="006751A1" w:rsidRPr="00993F37">
        <w:rPr>
          <w:iCs/>
          <w:sz w:val="28"/>
        </w:rPr>
        <w:t xml:space="preserve"> </w:t>
      </w:r>
      <w:r w:rsidRPr="00993F37">
        <w:rPr>
          <w:iCs/>
          <w:sz w:val="28"/>
        </w:rPr>
        <w:t>– P. 760-768.</w:t>
      </w:r>
    </w:p>
    <w:p w:rsidR="003E6F18" w:rsidRPr="00993F37" w:rsidRDefault="003E6F18" w:rsidP="003E6F18">
      <w:pPr>
        <w:spacing w:after="0" w:line="240" w:lineRule="auto"/>
        <w:ind w:firstLine="567"/>
        <w:jc w:val="both"/>
        <w:rPr>
          <w:iCs/>
          <w:sz w:val="28"/>
        </w:rPr>
      </w:pPr>
      <w:r w:rsidRPr="00993F37">
        <w:rPr>
          <w:iCs/>
          <w:sz w:val="28"/>
        </w:rPr>
        <w:t>126 Yerassyl D., Yu J., Sugirbaeva Z., Kazambayeva A., Yessengaliyeva S. The Current Status and Lost Biogas Production Potential of Kazakhstan from Anaerobic Digestion of Livestock and Poultry Manure // Energies. – 2022. – Vol. 15</w:t>
      </w:r>
      <w:r w:rsidR="00DA431D" w:rsidRPr="00993F37">
        <w:rPr>
          <w:iCs/>
          <w:sz w:val="28"/>
        </w:rPr>
        <w:t>, №</w:t>
      </w:r>
      <w:r w:rsidRPr="00993F37">
        <w:rPr>
          <w:iCs/>
          <w:sz w:val="28"/>
        </w:rPr>
        <w:t xml:space="preserve"> 9. – P. 3270-3280.</w:t>
      </w:r>
    </w:p>
    <w:p w:rsidR="003E6F18" w:rsidRPr="00993F37" w:rsidRDefault="003E6F18" w:rsidP="003E6F18">
      <w:pPr>
        <w:spacing w:after="0" w:line="240" w:lineRule="auto"/>
        <w:ind w:firstLine="567"/>
        <w:jc w:val="both"/>
        <w:rPr>
          <w:iCs/>
          <w:sz w:val="28"/>
        </w:rPr>
      </w:pPr>
      <w:r w:rsidRPr="00993F37">
        <w:rPr>
          <w:iCs/>
          <w:sz w:val="28"/>
        </w:rPr>
        <w:t>127 Barroso Quiroga M.M., Castro Luna A.E. Kinetic analysis of rate data for dry reforming of methane // Ind. Eng. Chem. Res. – 2007. – Vol. 46</w:t>
      </w:r>
      <w:r w:rsidR="00DA431D" w:rsidRPr="00993F37">
        <w:rPr>
          <w:iCs/>
          <w:sz w:val="28"/>
        </w:rPr>
        <w:t xml:space="preserve">, № </w:t>
      </w:r>
      <w:r w:rsidRPr="00993F37">
        <w:rPr>
          <w:iCs/>
          <w:sz w:val="28"/>
        </w:rPr>
        <w:t>16. – P. 5265-5270.</w:t>
      </w:r>
    </w:p>
    <w:p w:rsidR="003E6F18" w:rsidRPr="00993F37" w:rsidRDefault="003E6F18" w:rsidP="003E6F18">
      <w:pPr>
        <w:spacing w:after="0" w:line="240" w:lineRule="auto"/>
        <w:ind w:firstLine="567"/>
        <w:jc w:val="both"/>
        <w:rPr>
          <w:iCs/>
          <w:sz w:val="28"/>
        </w:rPr>
      </w:pPr>
      <w:r w:rsidRPr="00993F37">
        <w:rPr>
          <w:iCs/>
          <w:sz w:val="28"/>
        </w:rPr>
        <w:t>128 Scholten J.J.F., Pijpers A.P., Hustings A.M.L. Surface characterization of supported and nonsupported hydrogenation catalysts // Catal. Rev. – 1985. – Vol. 27</w:t>
      </w:r>
      <w:r w:rsidR="00DA431D" w:rsidRPr="00993F37">
        <w:rPr>
          <w:iCs/>
          <w:sz w:val="28"/>
        </w:rPr>
        <w:t>, №</w:t>
      </w:r>
      <w:r w:rsidRPr="00993F37">
        <w:rPr>
          <w:iCs/>
          <w:sz w:val="28"/>
        </w:rPr>
        <w:t>1. – P. 151-206.</w:t>
      </w:r>
    </w:p>
    <w:p w:rsidR="003E6F18" w:rsidRPr="00993F37" w:rsidRDefault="003E6F18" w:rsidP="003E6F18">
      <w:pPr>
        <w:spacing w:after="0" w:line="240" w:lineRule="auto"/>
        <w:ind w:firstLine="567"/>
        <w:jc w:val="both"/>
        <w:rPr>
          <w:iCs/>
          <w:sz w:val="28"/>
        </w:rPr>
      </w:pPr>
      <w:r w:rsidRPr="00993F37">
        <w:rPr>
          <w:iCs/>
          <w:sz w:val="28"/>
        </w:rPr>
        <w:t xml:space="preserve">129 Ferrandon M.S., Byron C., Celik G., Zhang Y., Ni C., Sloppy J., McCormick R.A., Booksh K., Teplyakov A.V., Delferro M. Grafted nickel-promoter </w:t>
      </w:r>
      <w:r w:rsidRPr="00993F37">
        <w:rPr>
          <w:iCs/>
          <w:sz w:val="28"/>
        </w:rPr>
        <w:lastRenderedPageBreak/>
        <w:t>catalysts for dry reforming of methane identified through high-throughput experimentation</w:t>
      </w:r>
      <w:r w:rsidR="00154941" w:rsidRPr="00993F37">
        <w:rPr>
          <w:iCs/>
          <w:sz w:val="28"/>
        </w:rPr>
        <w:t xml:space="preserve"> //</w:t>
      </w:r>
      <w:r w:rsidRPr="00993F37">
        <w:rPr>
          <w:iCs/>
          <w:sz w:val="28"/>
        </w:rPr>
        <w:t xml:space="preserve"> Appl. Catal A: Gen. 2022</w:t>
      </w:r>
      <w:r w:rsidR="00DA431D" w:rsidRPr="00993F37">
        <w:rPr>
          <w:iCs/>
          <w:sz w:val="28"/>
        </w:rPr>
        <w:t>.</w:t>
      </w:r>
      <w:r w:rsidRPr="00993F37">
        <w:rPr>
          <w:iCs/>
          <w:sz w:val="28"/>
        </w:rPr>
        <w:t xml:space="preserve"> </w:t>
      </w:r>
      <w:r w:rsidR="00DA431D" w:rsidRPr="00993F37">
        <w:rPr>
          <w:iCs/>
          <w:sz w:val="28"/>
        </w:rPr>
        <w:t xml:space="preserve">- </w:t>
      </w:r>
      <w:r w:rsidR="00906F0B" w:rsidRPr="00993F37">
        <w:rPr>
          <w:iCs/>
          <w:sz w:val="28"/>
        </w:rPr>
        <w:t xml:space="preserve">Vol. </w:t>
      </w:r>
      <w:r w:rsidRPr="00993F37">
        <w:rPr>
          <w:iCs/>
          <w:sz w:val="28"/>
        </w:rPr>
        <w:t>629</w:t>
      </w:r>
      <w:r w:rsidR="00DA431D" w:rsidRPr="00993F37">
        <w:rPr>
          <w:iCs/>
          <w:sz w:val="28"/>
        </w:rPr>
        <w:t xml:space="preserve">. – </w:t>
      </w:r>
      <w:r w:rsidR="00DA431D" w:rsidRPr="00993F37">
        <w:rPr>
          <w:iCs/>
          <w:sz w:val="28"/>
          <w:lang w:val="ru-RU"/>
        </w:rPr>
        <w:t>Р</w:t>
      </w:r>
      <w:r w:rsidR="00DA431D" w:rsidRPr="00993F37">
        <w:rPr>
          <w:iCs/>
          <w:sz w:val="28"/>
        </w:rPr>
        <w:t>.</w:t>
      </w:r>
      <w:r w:rsidRPr="00993F37">
        <w:rPr>
          <w:iCs/>
          <w:sz w:val="28"/>
        </w:rPr>
        <w:t xml:space="preserve"> 118379 - 118393.</w:t>
      </w:r>
    </w:p>
    <w:p w:rsidR="003E6F18" w:rsidRPr="00993F37" w:rsidRDefault="003E6F18" w:rsidP="003E6F18">
      <w:pPr>
        <w:spacing w:after="0" w:line="240" w:lineRule="auto"/>
        <w:ind w:firstLine="567"/>
        <w:jc w:val="both"/>
        <w:rPr>
          <w:iCs/>
          <w:sz w:val="28"/>
        </w:rPr>
      </w:pPr>
      <w:r w:rsidRPr="00993F37">
        <w:rPr>
          <w:iCs/>
          <w:sz w:val="28"/>
        </w:rPr>
        <w:t>130 Murzin D.Yu. Chemical Reaction Technology, 2nd Ed., De Gruyter, Berlin.</w:t>
      </w:r>
      <w:r w:rsidR="00DA431D" w:rsidRPr="00993F37">
        <w:rPr>
          <w:iCs/>
          <w:sz w:val="28"/>
        </w:rPr>
        <w:t xml:space="preserve"> - 2022. </w:t>
      </w:r>
      <w:r w:rsidR="00D85C2F" w:rsidRPr="00993F37">
        <w:rPr>
          <w:iCs/>
          <w:sz w:val="28"/>
        </w:rPr>
        <w:t>–</w:t>
      </w:r>
      <w:r w:rsidR="00DA431D" w:rsidRPr="00993F37">
        <w:rPr>
          <w:iCs/>
          <w:sz w:val="28"/>
        </w:rPr>
        <w:t xml:space="preserve"> </w:t>
      </w:r>
      <w:r w:rsidR="00D85C2F" w:rsidRPr="00993F37">
        <w:rPr>
          <w:iCs/>
          <w:sz w:val="28"/>
        </w:rPr>
        <w:t>625 p.</w:t>
      </w:r>
    </w:p>
    <w:p w:rsidR="003E6F18" w:rsidRPr="00993F37" w:rsidRDefault="003E6F18" w:rsidP="003E6F18">
      <w:pPr>
        <w:spacing w:after="0" w:line="240" w:lineRule="auto"/>
        <w:ind w:firstLine="567"/>
        <w:jc w:val="both"/>
        <w:rPr>
          <w:rFonts w:eastAsia="Times New Roman"/>
          <w:sz w:val="28"/>
          <w:szCs w:val="28"/>
          <w:shd w:val="clear" w:color="auto" w:fill="FFFFFF"/>
        </w:rPr>
      </w:pPr>
      <w:r w:rsidRPr="00993F37">
        <w:rPr>
          <w:sz w:val="28"/>
          <w:szCs w:val="28"/>
        </w:rPr>
        <w:t xml:space="preserve">131 </w:t>
      </w:r>
      <w:r w:rsidRPr="00993F37">
        <w:rPr>
          <w:sz w:val="28"/>
          <w:szCs w:val="28"/>
          <w:lang w:val="kk-KZ"/>
        </w:rPr>
        <w:t>Repkin N.M., Levanova S.V., Druzhinina Yu.A. Methods for processing the results of a chemical experiment</w:t>
      </w:r>
      <w:r w:rsidR="00154941" w:rsidRPr="00993F37">
        <w:rPr>
          <w:sz w:val="28"/>
          <w:szCs w:val="28"/>
        </w:rPr>
        <w:t xml:space="preserve"> //</w:t>
      </w:r>
      <w:r w:rsidRPr="00993F37">
        <w:rPr>
          <w:sz w:val="28"/>
          <w:szCs w:val="28"/>
          <w:lang w:val="kk-KZ"/>
        </w:rPr>
        <w:t xml:space="preserve"> textbook allowance</w:t>
      </w:r>
      <w:r w:rsidRPr="00993F37">
        <w:rPr>
          <w:sz w:val="28"/>
          <w:szCs w:val="28"/>
        </w:rPr>
        <w:t xml:space="preserve"> – Samara, 2012.</w:t>
      </w:r>
      <w:r w:rsidRPr="00993F37">
        <w:rPr>
          <w:rFonts w:eastAsia="Times New Roman"/>
          <w:sz w:val="28"/>
          <w:szCs w:val="28"/>
          <w:shd w:val="clear" w:color="auto" w:fill="FFFFFF"/>
        </w:rPr>
        <w:t xml:space="preserve"> – 107 p.</w:t>
      </w:r>
      <w:r w:rsidRPr="00993F37">
        <w:rPr>
          <w:sz w:val="28"/>
          <w:szCs w:val="28"/>
          <w:lang w:eastAsia="ru-RU"/>
        </w:rPr>
        <w:t xml:space="preserve"> </w:t>
      </w:r>
      <w:r w:rsidRPr="00993F37">
        <w:rPr>
          <w:rFonts w:eastAsia="Times New Roman"/>
          <w:sz w:val="28"/>
          <w:szCs w:val="28"/>
          <w:shd w:val="clear" w:color="auto" w:fill="FFFFFF"/>
        </w:rPr>
        <w:t>ISBN 978-5-7964-1559-7.</w:t>
      </w:r>
    </w:p>
    <w:p w:rsidR="003E6F18" w:rsidRPr="00993F37" w:rsidRDefault="003E6F18" w:rsidP="003E6F18">
      <w:pPr>
        <w:spacing w:after="0" w:line="240" w:lineRule="auto"/>
        <w:ind w:firstLine="567"/>
        <w:jc w:val="both"/>
        <w:rPr>
          <w:sz w:val="28"/>
        </w:rPr>
      </w:pPr>
      <w:r w:rsidRPr="00993F37">
        <w:rPr>
          <w:sz w:val="28"/>
        </w:rPr>
        <w:t>132 Tungatarova</w:t>
      </w:r>
      <w:r w:rsidR="00DA431D" w:rsidRPr="00993F37">
        <w:rPr>
          <w:sz w:val="28"/>
        </w:rPr>
        <w:t xml:space="preserve"> S.A.</w:t>
      </w:r>
      <w:r w:rsidRPr="00993F37">
        <w:rPr>
          <w:sz w:val="28"/>
        </w:rPr>
        <w:t>, Xanthopoulou</w:t>
      </w:r>
      <w:r w:rsidR="00DA431D" w:rsidRPr="00993F37">
        <w:rPr>
          <w:sz w:val="28"/>
        </w:rPr>
        <w:t xml:space="preserve"> G.</w:t>
      </w:r>
      <w:r w:rsidRPr="00993F37">
        <w:rPr>
          <w:sz w:val="28"/>
        </w:rPr>
        <w:t>, Manabayeva</w:t>
      </w:r>
      <w:r w:rsidR="00DA431D" w:rsidRPr="00993F37">
        <w:rPr>
          <w:sz w:val="28"/>
        </w:rPr>
        <w:t xml:space="preserve"> A.M.</w:t>
      </w:r>
      <w:r w:rsidRPr="00993F37">
        <w:rPr>
          <w:sz w:val="28"/>
        </w:rPr>
        <w:t>, Mäki-Arvela</w:t>
      </w:r>
      <w:r w:rsidR="00DA431D" w:rsidRPr="00993F37">
        <w:rPr>
          <w:sz w:val="28"/>
        </w:rPr>
        <w:t xml:space="preserve"> P.</w:t>
      </w:r>
      <w:r w:rsidRPr="00993F37">
        <w:rPr>
          <w:sz w:val="28"/>
        </w:rPr>
        <w:t>, Murzin</w:t>
      </w:r>
      <w:r w:rsidR="00DA431D" w:rsidRPr="00993F37">
        <w:rPr>
          <w:sz w:val="28"/>
        </w:rPr>
        <w:t xml:space="preserve"> D.Yu.</w:t>
      </w:r>
      <w:r w:rsidRPr="00993F37">
        <w:rPr>
          <w:sz w:val="28"/>
        </w:rPr>
        <w:t>, Baizhumanova</w:t>
      </w:r>
      <w:r w:rsidR="00DA431D" w:rsidRPr="00993F37">
        <w:rPr>
          <w:sz w:val="28"/>
        </w:rPr>
        <w:t xml:space="preserve"> T.S.</w:t>
      </w:r>
      <w:r w:rsidRPr="00993F37">
        <w:rPr>
          <w:sz w:val="28"/>
        </w:rPr>
        <w:t xml:space="preserve"> Ni-Al SHS Catalysts in Dry Reforming of Methane to Hydrogen-Enriched Fuel Mixtures // 28</w:t>
      </w:r>
      <w:r w:rsidRPr="00993F37">
        <w:rPr>
          <w:sz w:val="28"/>
          <w:vertAlign w:val="superscript"/>
        </w:rPr>
        <w:t>th</w:t>
      </w:r>
      <w:r w:rsidRPr="00993F37">
        <w:rPr>
          <w:sz w:val="28"/>
        </w:rPr>
        <w:t xml:space="preserve"> North American Catalysis Society Meeting NAM28. – 2023. – P. 62.</w:t>
      </w:r>
    </w:p>
    <w:p w:rsidR="003E6F18" w:rsidRPr="00993F37" w:rsidRDefault="003E6F18" w:rsidP="003E6F18">
      <w:pPr>
        <w:spacing w:after="0" w:line="240" w:lineRule="auto"/>
        <w:ind w:firstLine="567"/>
        <w:jc w:val="both"/>
        <w:rPr>
          <w:sz w:val="28"/>
        </w:rPr>
      </w:pPr>
      <w:r w:rsidRPr="00993F37">
        <w:rPr>
          <w:sz w:val="28"/>
        </w:rPr>
        <w:t>133 Baizhumanova T.S., Zhang X., Kaumenova G.N., Manabayeva A., Tungatarova S.A., Zheksenbaeva Z.T. Catalytic reforming of biogas to produce environmentally friendly high-effective fuels // 26</w:t>
      </w:r>
      <w:r w:rsidRPr="00993F37">
        <w:rPr>
          <w:sz w:val="28"/>
          <w:vertAlign w:val="superscript"/>
        </w:rPr>
        <w:t>th</w:t>
      </w:r>
      <w:r w:rsidRPr="00993F37">
        <w:rPr>
          <w:sz w:val="28"/>
        </w:rPr>
        <w:t xml:space="preserve"> International Congress of Chemical and Process Engineering CHISA 2022. Prague. – 2022. – P1</w:t>
      </w:r>
      <w:r w:rsidR="007F35A9" w:rsidRPr="00993F37">
        <w:rPr>
          <w:sz w:val="28"/>
        </w:rPr>
        <w:t>.</w:t>
      </w:r>
      <w:r w:rsidRPr="00993F37">
        <w:rPr>
          <w:sz w:val="28"/>
        </w:rPr>
        <w:t>29.</w:t>
      </w:r>
    </w:p>
    <w:p w:rsidR="006E159F" w:rsidRPr="006E159F" w:rsidRDefault="003E6F18" w:rsidP="006E159F">
      <w:pPr>
        <w:pStyle w:val="a6"/>
        <w:tabs>
          <w:tab w:val="left" w:pos="1530"/>
          <w:tab w:val="left" w:pos="1878"/>
          <w:tab w:val="left" w:pos="3114"/>
          <w:tab w:val="left" w:pos="4927"/>
          <w:tab w:val="left" w:pos="5394"/>
          <w:tab w:val="left" w:pos="6663"/>
          <w:tab w:val="left" w:pos="8745"/>
          <w:tab w:val="left" w:pos="9625"/>
        </w:tabs>
        <w:ind w:left="0" w:firstLine="567"/>
        <w:rPr>
          <w:lang w:val="en-US"/>
        </w:rPr>
      </w:pPr>
      <w:r w:rsidRPr="006E159F">
        <w:rPr>
          <w:szCs w:val="24"/>
          <w:lang w:val="en-US"/>
        </w:rPr>
        <w:t>134</w:t>
      </w:r>
      <w:r w:rsidR="006E159F" w:rsidRPr="006E159F">
        <w:rPr>
          <w:lang w:val="en-US"/>
        </w:rPr>
        <w:t xml:space="preserve"> </w:t>
      </w:r>
      <w:r w:rsidR="006E159F">
        <w:rPr>
          <w:lang w:val="en-US"/>
        </w:rPr>
        <w:t>Manabayeva</w:t>
      </w:r>
      <w:r w:rsidR="006E159F" w:rsidRPr="004F29C6">
        <w:rPr>
          <w:lang w:val="en-US"/>
        </w:rPr>
        <w:t xml:space="preserve"> </w:t>
      </w:r>
      <w:r w:rsidR="006E159F">
        <w:rPr>
          <w:lang w:val="en-US"/>
        </w:rPr>
        <w:t>A.M.</w:t>
      </w:r>
      <w:r w:rsidR="006E159F" w:rsidRPr="004F29C6">
        <w:rPr>
          <w:lang w:val="en-US"/>
        </w:rPr>
        <w:t xml:space="preserve">, Mäki-Arvela </w:t>
      </w:r>
      <w:r w:rsidR="006E159F">
        <w:rPr>
          <w:lang w:val="en-US"/>
        </w:rPr>
        <w:t>P</w:t>
      </w:r>
      <w:r w:rsidR="006E159F" w:rsidRPr="004F29C6">
        <w:rPr>
          <w:lang w:val="en-US"/>
        </w:rPr>
        <w:t xml:space="preserve">, </w:t>
      </w:r>
      <w:r w:rsidR="006E159F">
        <w:rPr>
          <w:lang w:val="en-US"/>
        </w:rPr>
        <w:t>Vajglová</w:t>
      </w:r>
      <w:r w:rsidR="006E159F" w:rsidRPr="004F29C6">
        <w:rPr>
          <w:lang w:val="en-US"/>
        </w:rPr>
        <w:t xml:space="preserve"> </w:t>
      </w:r>
      <w:r w:rsidR="006E159F">
        <w:rPr>
          <w:lang w:val="en-US"/>
        </w:rPr>
        <w:t>Z, Martinéz-Klimov M.</w:t>
      </w:r>
      <w:r w:rsidR="006E159F" w:rsidRPr="004F29C6">
        <w:rPr>
          <w:lang w:val="en-US"/>
        </w:rPr>
        <w:t xml:space="preserve">, Yevdokimova </w:t>
      </w:r>
      <w:r w:rsidR="006E159F">
        <w:rPr>
          <w:lang w:val="en-US"/>
        </w:rPr>
        <w:t>O., Peuronen A.</w:t>
      </w:r>
      <w:r w:rsidR="006E159F" w:rsidRPr="004F29C6">
        <w:rPr>
          <w:lang w:val="en-US"/>
        </w:rPr>
        <w:t>,</w:t>
      </w:r>
      <w:r w:rsidR="006E159F">
        <w:rPr>
          <w:lang w:val="en-US"/>
        </w:rPr>
        <w:t xml:space="preserve"> Lastusaari M.,  Tirri T., Tungatarova S.A., Baizhumanova T.S.</w:t>
      </w:r>
      <w:r w:rsidR="006E159F" w:rsidRPr="004F29C6">
        <w:rPr>
          <w:lang w:val="en-US"/>
        </w:rPr>
        <w:t xml:space="preserve">, </w:t>
      </w:r>
      <w:r w:rsidR="006E159F">
        <w:rPr>
          <w:lang w:val="en-US"/>
        </w:rPr>
        <w:t>Kassymkan K., Kaumenova G.N.</w:t>
      </w:r>
      <w:r w:rsidR="006E159F" w:rsidRPr="004F29C6">
        <w:rPr>
          <w:lang w:val="en-US"/>
        </w:rPr>
        <w:t>, Zh</w:t>
      </w:r>
      <w:r w:rsidR="006E159F">
        <w:rPr>
          <w:lang w:val="en-US"/>
        </w:rPr>
        <w:t>umabek M., Zhumadullaev D.A.</w:t>
      </w:r>
      <w:r w:rsidR="006E159F" w:rsidRPr="004F29C6">
        <w:rPr>
          <w:lang w:val="en-US"/>
        </w:rPr>
        <w:t>, Sho</w:t>
      </w:r>
      <w:r w:rsidR="006E159F">
        <w:rPr>
          <w:lang w:val="en-US"/>
        </w:rPr>
        <w:t xml:space="preserve">ganbek D., Murzin D. </w:t>
      </w:r>
      <w:r w:rsidR="006E159F" w:rsidRPr="004F29C6">
        <w:rPr>
          <w:lang w:val="en-US"/>
        </w:rPr>
        <w:t>Mg-modified Ni-based catalysts prepared by the solution combustion synthesis for dry reforming of methane</w:t>
      </w:r>
      <w:r w:rsidR="006E159F">
        <w:rPr>
          <w:lang w:val="en-US"/>
        </w:rPr>
        <w:t xml:space="preserve"> // Catalysis Today. – 2025. – Vol. 453. – P. 115261-115275.</w:t>
      </w:r>
    </w:p>
    <w:p w:rsidR="003E6F18" w:rsidRPr="00993F37" w:rsidRDefault="006E159F" w:rsidP="003E6F18">
      <w:pPr>
        <w:spacing w:after="0" w:line="240" w:lineRule="auto"/>
        <w:ind w:firstLine="567"/>
        <w:jc w:val="both"/>
        <w:rPr>
          <w:sz w:val="28"/>
          <w:szCs w:val="24"/>
        </w:rPr>
      </w:pPr>
      <w:r>
        <w:rPr>
          <w:sz w:val="28"/>
        </w:rPr>
        <w:t xml:space="preserve">135 </w:t>
      </w:r>
      <w:r w:rsidR="003E6F18" w:rsidRPr="00993F37">
        <w:rPr>
          <w:sz w:val="28"/>
        </w:rPr>
        <w:t>Tungatarova S.,</w:t>
      </w:r>
      <w:r w:rsidR="003E6F18" w:rsidRPr="00993F37">
        <w:rPr>
          <w:sz w:val="28"/>
          <w:szCs w:val="24"/>
        </w:rPr>
        <w:t xml:space="preserve"> </w:t>
      </w:r>
      <w:r w:rsidR="003E6F18" w:rsidRPr="00993F37">
        <w:rPr>
          <w:sz w:val="28"/>
        </w:rPr>
        <w:t>Xanthopoulou G.,</w:t>
      </w:r>
      <w:r w:rsidR="003E6F18" w:rsidRPr="00993F37">
        <w:t xml:space="preserve"> </w:t>
      </w:r>
      <w:r w:rsidR="003E6F18" w:rsidRPr="00993F37">
        <w:rPr>
          <w:sz w:val="28"/>
        </w:rPr>
        <w:t>Vekinis G., Baizhumanova</w:t>
      </w:r>
      <w:r w:rsidR="003E6F18" w:rsidRPr="00993F37">
        <w:rPr>
          <w:sz w:val="28"/>
          <w:szCs w:val="24"/>
        </w:rPr>
        <w:t xml:space="preserve"> T., </w:t>
      </w:r>
      <w:r w:rsidR="003E6F18" w:rsidRPr="00993F37">
        <w:rPr>
          <w:sz w:val="28"/>
        </w:rPr>
        <w:t>Zhumabek</w:t>
      </w:r>
      <w:r w:rsidR="003E6F18" w:rsidRPr="00993F37">
        <w:rPr>
          <w:sz w:val="28"/>
          <w:szCs w:val="24"/>
        </w:rPr>
        <w:t xml:space="preserve"> M., Kotov S.</w:t>
      </w:r>
      <w:r w:rsidR="005409F5" w:rsidRPr="00993F37">
        <w:rPr>
          <w:sz w:val="28"/>
          <w:szCs w:val="24"/>
        </w:rPr>
        <w:t>, Manabayeva A.</w:t>
      </w:r>
      <w:r w:rsidR="003E6F18" w:rsidRPr="00993F37">
        <w:rPr>
          <w:sz w:val="28"/>
          <w:szCs w:val="24"/>
        </w:rPr>
        <w:t xml:space="preserve"> Production of hydrogen-containing clear fuel from biogas // Chemical Engineering Transactions. – 2021. –</w:t>
      </w:r>
      <w:r w:rsidR="003E6F18" w:rsidRPr="00993F37">
        <w:t xml:space="preserve"> </w:t>
      </w:r>
      <w:r w:rsidR="003E6F18" w:rsidRPr="00993F37">
        <w:rPr>
          <w:sz w:val="28"/>
          <w:szCs w:val="24"/>
        </w:rPr>
        <w:t>Vol. 88. – P. 1093-1098.</w:t>
      </w:r>
    </w:p>
    <w:p w:rsidR="003E6F18" w:rsidRPr="00993F37" w:rsidRDefault="003E6F18" w:rsidP="003E6F18">
      <w:pPr>
        <w:spacing w:after="0" w:line="240" w:lineRule="auto"/>
        <w:ind w:firstLine="567"/>
        <w:jc w:val="both"/>
        <w:rPr>
          <w:sz w:val="28"/>
        </w:rPr>
      </w:pPr>
      <w:r w:rsidRPr="00993F37">
        <w:rPr>
          <w:sz w:val="28"/>
        </w:rPr>
        <w:t>13</w:t>
      </w:r>
      <w:r w:rsidR="006E159F">
        <w:rPr>
          <w:sz w:val="28"/>
        </w:rPr>
        <w:t>6</w:t>
      </w:r>
      <w:r w:rsidRPr="00993F37">
        <w:rPr>
          <w:sz w:val="28"/>
        </w:rPr>
        <w:t xml:space="preserve"> Tungatarova S., Xanthopoulou G., Vekinis G., Baizhumanova T., Zhumabek M., Kotov S., Manabayeva A. Production of hydrogen-containing clear fuel from biogas // 24</w:t>
      </w:r>
      <w:r w:rsidRPr="00993F37">
        <w:rPr>
          <w:sz w:val="28"/>
          <w:vertAlign w:val="superscript"/>
        </w:rPr>
        <w:t>th</w:t>
      </w:r>
      <w:r w:rsidRPr="00993F37">
        <w:rPr>
          <w:sz w:val="28"/>
        </w:rPr>
        <w:t xml:space="preserve"> conference on Process Integration, Modelling and Optimisation for Energy Saving and Pollution Reduction - PRES'21. Brno in th</w:t>
      </w:r>
      <w:r w:rsidR="00154941" w:rsidRPr="00993F37">
        <w:rPr>
          <w:sz w:val="28"/>
        </w:rPr>
        <w:t xml:space="preserve">e Czech Republic. 31 October – </w:t>
      </w:r>
      <w:r w:rsidRPr="00993F37">
        <w:rPr>
          <w:sz w:val="28"/>
        </w:rPr>
        <w:t>2021. Paper ID: PRES21.0303.</w:t>
      </w:r>
    </w:p>
    <w:p w:rsidR="003E6F18" w:rsidRPr="00993F37" w:rsidRDefault="003E6F18" w:rsidP="003E6F18">
      <w:pPr>
        <w:spacing w:after="0" w:line="240" w:lineRule="auto"/>
        <w:ind w:firstLine="567"/>
        <w:jc w:val="both"/>
        <w:rPr>
          <w:sz w:val="28"/>
        </w:rPr>
      </w:pPr>
      <w:r w:rsidRPr="00993F37">
        <w:rPr>
          <w:sz w:val="28"/>
        </w:rPr>
        <w:t>13</w:t>
      </w:r>
      <w:r w:rsidR="006E159F">
        <w:rPr>
          <w:sz w:val="28"/>
        </w:rPr>
        <w:t>7</w:t>
      </w:r>
      <w:r w:rsidRPr="00993F37">
        <w:rPr>
          <w:sz w:val="28"/>
        </w:rPr>
        <w:t xml:space="preserve"> Tungatarova S.A., Xanthopoulou G.,</w:t>
      </w:r>
      <w:r w:rsidRPr="00993F37">
        <w:t xml:space="preserve"> </w:t>
      </w:r>
      <w:r w:rsidRPr="00993F37">
        <w:rPr>
          <w:sz w:val="28"/>
        </w:rPr>
        <w:t>Baizhumanova T., Murzin D.Yu., Zhumabek</w:t>
      </w:r>
      <w:r w:rsidRPr="00993F37">
        <w:rPr>
          <w:sz w:val="28"/>
          <w:szCs w:val="24"/>
        </w:rPr>
        <w:t xml:space="preserve"> M., </w:t>
      </w:r>
      <w:r w:rsidRPr="00993F37">
        <w:rPr>
          <w:sz w:val="28"/>
        </w:rPr>
        <w:t xml:space="preserve">Kaumenova G.N., </w:t>
      </w:r>
      <w:r w:rsidRPr="00993F37">
        <w:rPr>
          <w:sz w:val="28"/>
          <w:szCs w:val="24"/>
        </w:rPr>
        <w:t xml:space="preserve">Kotov S., </w:t>
      </w:r>
      <w:r w:rsidRPr="00993F37">
        <w:rPr>
          <w:sz w:val="28"/>
        </w:rPr>
        <w:t>Manabayeva A.M. Method for preparing a catalyst for producing synthesis gas // RK patent for utility model. Publ. in Bul. No. 43</w:t>
      </w:r>
      <w:r w:rsidR="007F35A9" w:rsidRPr="00993F37">
        <w:rPr>
          <w:sz w:val="28"/>
        </w:rPr>
        <w:t xml:space="preserve">. </w:t>
      </w:r>
      <w:r w:rsidRPr="00993F37">
        <w:rPr>
          <w:sz w:val="28"/>
        </w:rPr>
        <w:t xml:space="preserve">– 2022. – </w:t>
      </w:r>
      <w:r w:rsidR="007F35A9" w:rsidRPr="00993F37">
        <w:rPr>
          <w:sz w:val="28"/>
        </w:rPr>
        <w:t>№</w:t>
      </w:r>
      <w:r w:rsidRPr="00993F37">
        <w:rPr>
          <w:sz w:val="28"/>
        </w:rPr>
        <w:t xml:space="preserve"> 7538.</w:t>
      </w:r>
    </w:p>
    <w:p w:rsidR="009369AE" w:rsidRPr="00993F37" w:rsidRDefault="009369AE" w:rsidP="003E6F18">
      <w:pPr>
        <w:spacing w:after="0" w:line="240" w:lineRule="auto"/>
        <w:ind w:firstLine="567"/>
        <w:jc w:val="both"/>
        <w:rPr>
          <w:sz w:val="28"/>
        </w:rPr>
      </w:pPr>
      <w:r w:rsidRPr="00993F37">
        <w:rPr>
          <w:sz w:val="28"/>
        </w:rPr>
        <w:t>13</w:t>
      </w:r>
      <w:r w:rsidR="006E159F">
        <w:rPr>
          <w:sz w:val="28"/>
        </w:rPr>
        <w:t>8</w:t>
      </w:r>
      <w:r w:rsidRPr="00993F37">
        <w:rPr>
          <w:sz w:val="28"/>
        </w:rPr>
        <w:t xml:space="preserve"> Manabayeva A.M., Mäki-Arvela P., Vajglová Z., Martinez-Klimov M., Yevdokimova O., Peuronen A., Lastusaari M., Tirri T., Baizhumanova T.S., Kassymkan K., Kaumenova G.N., Brodskiy A.R., Sarsenova R.O., Shorayeva K.A., Murzin D.Y., Tungatarova S.A. </w:t>
      </w:r>
      <w:r w:rsidR="009B7F7C" w:rsidRPr="00993F37">
        <w:rPr>
          <w:sz w:val="28"/>
        </w:rPr>
        <w:t xml:space="preserve">Dry reforming of methane over Mn-modified Ni-based catalysts </w:t>
      </w:r>
      <w:r w:rsidRPr="00993F37">
        <w:rPr>
          <w:sz w:val="28"/>
        </w:rPr>
        <w:t>// Catalysis Letters. – 2024.</w:t>
      </w:r>
      <w:r w:rsidR="006751A1" w:rsidRPr="00993F37">
        <w:rPr>
          <w:sz w:val="28"/>
        </w:rPr>
        <w:t xml:space="preserve"> – Vol. 154.</w:t>
      </w:r>
      <w:r w:rsidRPr="00993F37">
        <w:rPr>
          <w:sz w:val="28"/>
        </w:rPr>
        <w:t xml:space="preserve"> </w:t>
      </w:r>
      <w:r w:rsidR="002C130F" w:rsidRPr="00993F37">
        <w:rPr>
          <w:sz w:val="28"/>
        </w:rPr>
        <w:t>– P.</w:t>
      </w:r>
      <w:r w:rsidRPr="00993F37">
        <w:rPr>
          <w:sz w:val="28"/>
        </w:rPr>
        <w:t xml:space="preserve"> </w:t>
      </w:r>
      <w:r w:rsidR="006751A1" w:rsidRPr="00993F37">
        <w:rPr>
          <w:sz w:val="28"/>
        </w:rPr>
        <w:t>4780</w:t>
      </w:r>
      <w:r w:rsidRPr="00993F37">
        <w:rPr>
          <w:sz w:val="28"/>
        </w:rPr>
        <w:t>–</w:t>
      </w:r>
      <w:r w:rsidR="006751A1" w:rsidRPr="00993F37">
        <w:rPr>
          <w:sz w:val="28"/>
        </w:rPr>
        <w:t>4794</w:t>
      </w:r>
      <w:r w:rsidRPr="00993F37">
        <w:rPr>
          <w:sz w:val="28"/>
        </w:rPr>
        <w:t>.</w:t>
      </w:r>
    </w:p>
    <w:p w:rsidR="003E6F18" w:rsidRPr="00993F37" w:rsidRDefault="003E6F18" w:rsidP="003E6F18">
      <w:pPr>
        <w:spacing w:after="0" w:line="240" w:lineRule="auto"/>
        <w:ind w:firstLine="567"/>
        <w:jc w:val="both"/>
        <w:rPr>
          <w:sz w:val="28"/>
        </w:rPr>
      </w:pPr>
      <w:r w:rsidRPr="00993F37">
        <w:rPr>
          <w:sz w:val="28"/>
        </w:rPr>
        <w:t>13</w:t>
      </w:r>
      <w:r w:rsidR="006E159F">
        <w:rPr>
          <w:sz w:val="28"/>
        </w:rPr>
        <w:t>9</w:t>
      </w:r>
      <w:r w:rsidRPr="00993F37">
        <w:rPr>
          <w:sz w:val="28"/>
        </w:rPr>
        <w:t xml:space="preserve"> Tungatarova S., Baizhumanova T., Zhumabek M., Kaumenova G., Manabayeva A. Production of “blue” hydrogen from methane on catalysts prepared by the SHS method // 26</w:t>
      </w:r>
      <w:r w:rsidRPr="00993F37">
        <w:rPr>
          <w:sz w:val="28"/>
          <w:vertAlign w:val="superscript"/>
        </w:rPr>
        <w:t>th</w:t>
      </w:r>
      <w:r w:rsidRPr="00993F37">
        <w:rPr>
          <w:sz w:val="28"/>
        </w:rPr>
        <w:t xml:space="preserve"> International Congress of Chemical and Process Engineering CHISA 2022. Prague. – 2022. – P1.27.</w:t>
      </w:r>
    </w:p>
    <w:p w:rsidR="003E6F18" w:rsidRPr="00993F37" w:rsidRDefault="003E6F18" w:rsidP="003E6F18">
      <w:pPr>
        <w:spacing w:after="0" w:line="240" w:lineRule="auto"/>
        <w:ind w:firstLine="567"/>
        <w:jc w:val="both"/>
        <w:rPr>
          <w:sz w:val="28"/>
          <w:szCs w:val="24"/>
        </w:rPr>
      </w:pPr>
      <w:r w:rsidRPr="00993F37">
        <w:rPr>
          <w:sz w:val="28"/>
          <w:szCs w:val="24"/>
        </w:rPr>
        <w:t>1</w:t>
      </w:r>
      <w:r w:rsidR="006E159F">
        <w:rPr>
          <w:sz w:val="28"/>
          <w:szCs w:val="24"/>
        </w:rPr>
        <w:t>40</w:t>
      </w:r>
      <w:r w:rsidRPr="00993F37">
        <w:rPr>
          <w:sz w:val="28"/>
          <w:szCs w:val="24"/>
        </w:rPr>
        <w:t xml:space="preserve"> Zhumabek M., Kaumenova G.N., Manabayeva A., Sarsenova R.O., Kotov S.O. Ni-Al-Mg-Mn composite catalysts for partial oxidation of natural gas // News of </w:t>
      </w:r>
      <w:r w:rsidRPr="00993F37">
        <w:rPr>
          <w:sz w:val="28"/>
          <w:szCs w:val="24"/>
        </w:rPr>
        <w:lastRenderedPageBreak/>
        <w:t>the National Academy of Sciences of the Republic of Kazakhstan. Series Chemistry and Technology. – 2021. – Vol. 4</w:t>
      </w:r>
      <w:r w:rsidR="007F35A9" w:rsidRPr="00993F37">
        <w:rPr>
          <w:sz w:val="28"/>
          <w:szCs w:val="24"/>
        </w:rPr>
        <w:t>, №</w:t>
      </w:r>
      <w:r w:rsidRPr="00993F37">
        <w:rPr>
          <w:sz w:val="28"/>
          <w:szCs w:val="24"/>
        </w:rPr>
        <w:t xml:space="preserve"> 448. – P. 19-26.</w:t>
      </w:r>
    </w:p>
    <w:p w:rsidR="003E6F18" w:rsidRPr="00993F37" w:rsidRDefault="003E6F18" w:rsidP="003E6F18">
      <w:pPr>
        <w:spacing w:after="0" w:line="240" w:lineRule="auto"/>
        <w:ind w:firstLine="567"/>
        <w:jc w:val="both"/>
        <w:rPr>
          <w:sz w:val="28"/>
          <w:szCs w:val="24"/>
        </w:rPr>
      </w:pPr>
      <w:r w:rsidRPr="00993F37">
        <w:rPr>
          <w:sz w:val="28"/>
          <w:szCs w:val="24"/>
        </w:rPr>
        <w:t>1</w:t>
      </w:r>
      <w:r w:rsidR="002C130F" w:rsidRPr="00993F37">
        <w:rPr>
          <w:sz w:val="28"/>
          <w:szCs w:val="24"/>
        </w:rPr>
        <w:t>4</w:t>
      </w:r>
      <w:r w:rsidR="006E159F">
        <w:rPr>
          <w:sz w:val="28"/>
          <w:szCs w:val="24"/>
        </w:rPr>
        <w:t>1</w:t>
      </w:r>
      <w:r w:rsidRPr="00993F37">
        <w:rPr>
          <w:sz w:val="28"/>
          <w:szCs w:val="24"/>
        </w:rPr>
        <w:t xml:space="preserve"> Zhumabek M., Tungatarova S.A., Kaumenova G.N., Manabayeva A., Kotov S.O. Ni-Co-Zr composite catalysts for partial oxidation of natural gas // News of the National Academy of Sciences of the Republic of Kazakhstan. Series Chemistry and Technology. – 2022. – Vol. 4</w:t>
      </w:r>
      <w:r w:rsidR="007F35A9" w:rsidRPr="00993F37">
        <w:rPr>
          <w:sz w:val="28"/>
          <w:szCs w:val="24"/>
        </w:rPr>
        <w:t>, №</w:t>
      </w:r>
      <w:r w:rsidRPr="00993F37">
        <w:rPr>
          <w:sz w:val="28"/>
          <w:szCs w:val="24"/>
        </w:rPr>
        <w:t xml:space="preserve"> 453. – P. 26-36.</w:t>
      </w:r>
    </w:p>
    <w:p w:rsidR="003E6F18" w:rsidRPr="00993F37" w:rsidRDefault="003E6F18" w:rsidP="003E6F18">
      <w:pPr>
        <w:spacing w:after="0" w:line="240" w:lineRule="auto"/>
        <w:ind w:firstLine="567"/>
        <w:jc w:val="both"/>
        <w:rPr>
          <w:sz w:val="28"/>
        </w:rPr>
      </w:pPr>
      <w:r w:rsidRPr="00993F37">
        <w:rPr>
          <w:sz w:val="28"/>
        </w:rPr>
        <w:t>14</w:t>
      </w:r>
      <w:r w:rsidR="006E159F">
        <w:rPr>
          <w:sz w:val="28"/>
        </w:rPr>
        <w:t>2</w:t>
      </w:r>
      <w:r w:rsidRPr="00993F37">
        <w:rPr>
          <w:sz w:val="28"/>
        </w:rPr>
        <w:t xml:space="preserve"> Tungatarova S., Manabayeva A., Murzin D., Mäki-Arvela P., Baizhumanova T. Biogas reforming on solution combustion synthesis catalysts //15</w:t>
      </w:r>
      <w:r w:rsidRPr="00993F37">
        <w:rPr>
          <w:sz w:val="28"/>
          <w:vertAlign w:val="superscript"/>
        </w:rPr>
        <w:t>th</w:t>
      </w:r>
      <w:r w:rsidRPr="00993F37">
        <w:rPr>
          <w:sz w:val="28"/>
        </w:rPr>
        <w:t xml:space="preserve"> European Congress on Catalysis. Prague, Czech Republic. – 2023. – P. 49.</w:t>
      </w:r>
    </w:p>
    <w:p w:rsidR="003E6F18" w:rsidRPr="00993F37" w:rsidRDefault="003E6F18" w:rsidP="003E6F18">
      <w:pPr>
        <w:spacing w:after="0" w:line="240" w:lineRule="auto"/>
        <w:ind w:firstLine="567"/>
        <w:jc w:val="both"/>
        <w:rPr>
          <w:sz w:val="28"/>
        </w:rPr>
      </w:pPr>
      <w:r w:rsidRPr="00993F37">
        <w:rPr>
          <w:sz w:val="28"/>
        </w:rPr>
        <w:t>14</w:t>
      </w:r>
      <w:r w:rsidR="006E159F">
        <w:rPr>
          <w:sz w:val="28"/>
        </w:rPr>
        <w:t>3</w:t>
      </w:r>
      <w:r w:rsidRPr="00993F37">
        <w:rPr>
          <w:sz w:val="28"/>
        </w:rPr>
        <w:t xml:space="preserve"> Kaumenova G.N., Xanthopoulou G., Aubakirov Y.A., Sarsenova R.O., Sovetbek Y.K.., Kazybekkyzy N., Manabayeva A., Tungatarova S.A., Baizhumanova T.S.</w:t>
      </w:r>
      <w:r w:rsidR="00D85C2F" w:rsidRPr="00993F37">
        <w:rPr>
          <w:sz w:val="28"/>
        </w:rPr>
        <w:t xml:space="preserve"> </w:t>
      </w:r>
      <w:r w:rsidRPr="00993F37">
        <w:rPr>
          <w:sz w:val="28"/>
        </w:rPr>
        <w:t xml:space="preserve">Composite materials based on La–Mg–Mn–Ni–Al in catalytic oxidative reforming of methane // Chemical technologies of functional materials: Proceedings of the VIII International Russia-Kazakhstan scientific-practical conference. Novosibirsk. </w:t>
      </w:r>
      <w:r w:rsidR="007F35A9" w:rsidRPr="00993F37">
        <w:rPr>
          <w:sz w:val="28"/>
        </w:rPr>
        <w:t>-</w:t>
      </w:r>
      <w:r w:rsidRPr="00993F37">
        <w:rPr>
          <w:sz w:val="28"/>
        </w:rPr>
        <w:t xml:space="preserve"> 2021. –</w:t>
      </w:r>
      <w:r w:rsidR="007F35A9" w:rsidRPr="00993F37">
        <w:rPr>
          <w:sz w:val="28"/>
        </w:rPr>
        <w:t xml:space="preserve"> </w:t>
      </w:r>
      <w:r w:rsidRPr="00993F37">
        <w:rPr>
          <w:sz w:val="28"/>
        </w:rPr>
        <w:t>P. 63-65.</w:t>
      </w:r>
    </w:p>
    <w:p w:rsidR="003E6F18" w:rsidRPr="00993F37" w:rsidRDefault="003E6F18" w:rsidP="003E6F18">
      <w:pPr>
        <w:spacing w:after="0" w:line="240" w:lineRule="auto"/>
        <w:ind w:firstLine="567"/>
        <w:jc w:val="both"/>
        <w:rPr>
          <w:sz w:val="28"/>
        </w:rPr>
      </w:pPr>
      <w:r w:rsidRPr="00993F37">
        <w:rPr>
          <w:sz w:val="28"/>
        </w:rPr>
        <w:t>14</w:t>
      </w:r>
      <w:r w:rsidR="006E159F">
        <w:rPr>
          <w:sz w:val="28"/>
        </w:rPr>
        <w:t>4</w:t>
      </w:r>
      <w:r w:rsidRPr="00993F37">
        <w:rPr>
          <w:sz w:val="28"/>
        </w:rPr>
        <w:t xml:space="preserve"> Manabayeva A.M., Kaumenova G.N., Tungatarova S.A. Catalytic reforming of biogas to obtain synthesis-gas // Advanced High Entropy Materials. Abstracts of the IV International Conference and School of Young Scientists “Advanced High Entropy Materials”. Chernogolovka, Russia. – 2022. – P. 85.</w:t>
      </w:r>
    </w:p>
    <w:p w:rsidR="003E6F18" w:rsidRPr="00993F37" w:rsidRDefault="003E6F18" w:rsidP="003E6F18">
      <w:pPr>
        <w:spacing w:after="0" w:line="240" w:lineRule="auto"/>
        <w:ind w:firstLine="567"/>
        <w:jc w:val="both"/>
        <w:rPr>
          <w:sz w:val="28"/>
        </w:rPr>
      </w:pPr>
      <w:r w:rsidRPr="00993F37">
        <w:rPr>
          <w:sz w:val="28"/>
        </w:rPr>
        <w:t>14</w:t>
      </w:r>
      <w:r w:rsidR="006E159F">
        <w:rPr>
          <w:sz w:val="28"/>
        </w:rPr>
        <w:t>5</w:t>
      </w:r>
      <w:r w:rsidRPr="00993F37">
        <w:rPr>
          <w:sz w:val="28"/>
        </w:rPr>
        <w:t xml:space="preserve"> Manabayeva A., Kaumenova G.N., Murzin D.Yu</w:t>
      </w:r>
      <w:r w:rsidR="006751A1" w:rsidRPr="00993F37">
        <w:rPr>
          <w:sz w:val="28"/>
        </w:rPr>
        <w:t>.</w:t>
      </w:r>
      <w:r w:rsidRPr="00993F37">
        <w:rPr>
          <w:sz w:val="28"/>
        </w:rPr>
        <w:t>, Tungatarova S.A., Zhumabek M., Talasbayeva N.S. Dry reforming of methane on Ni-Al and Ni-Fe-Al catalysts // Chemical technologies of functional materials: Proceedings of the VIII International Russia-Kazakhstan scientific-practical conference. Almaty. – 2022. – P. 183-185.</w:t>
      </w:r>
    </w:p>
    <w:p w:rsidR="003E6F18" w:rsidRPr="00993F37" w:rsidRDefault="002C130F" w:rsidP="003E6F18">
      <w:pPr>
        <w:spacing w:after="0" w:line="240" w:lineRule="auto"/>
        <w:ind w:firstLine="567"/>
        <w:jc w:val="both"/>
        <w:rPr>
          <w:sz w:val="28"/>
        </w:rPr>
      </w:pPr>
      <w:r w:rsidRPr="00993F37">
        <w:rPr>
          <w:sz w:val="28"/>
        </w:rPr>
        <w:t>14</w:t>
      </w:r>
      <w:r w:rsidR="006E159F">
        <w:rPr>
          <w:sz w:val="28"/>
        </w:rPr>
        <w:t>6</w:t>
      </w:r>
      <w:r w:rsidR="003E6F18" w:rsidRPr="00993F37">
        <w:rPr>
          <w:sz w:val="28"/>
        </w:rPr>
        <w:t xml:space="preserve"> Manabayeva A.M., Kaumenova G.N., Zhumabek M., Murzin D.Yu., Tungatarova S.A. CO</w:t>
      </w:r>
      <w:r w:rsidR="003E6F18" w:rsidRPr="00993F37">
        <w:rPr>
          <w:sz w:val="28"/>
          <w:vertAlign w:val="subscript"/>
        </w:rPr>
        <w:t>2</w:t>
      </w:r>
      <w:r w:rsidR="003E6F18" w:rsidRPr="00993F37">
        <w:rPr>
          <w:sz w:val="28"/>
        </w:rPr>
        <w:t xml:space="preserve"> conversion of methane in the presence of Ni-Al and Ni-Fe-Al catalysts // International scientific and practical conference “Modern problems of development of fundamental and applied chemistry and technology of low- and high-molecular compounds in solving industrial and environmental problems”, dedicated to the 70</w:t>
      </w:r>
      <w:r w:rsidR="003E6F18" w:rsidRPr="00993F37">
        <w:rPr>
          <w:sz w:val="28"/>
          <w:vertAlign w:val="superscript"/>
        </w:rPr>
        <w:t>th</w:t>
      </w:r>
      <w:r w:rsidR="003E6F18" w:rsidRPr="00993F37">
        <w:rPr>
          <w:sz w:val="28"/>
        </w:rPr>
        <w:t xml:space="preserve"> anniversary of the honored Kazakh scientist, professor, academician, member of the American Chemical Society Jumadilov T.K. –</w:t>
      </w:r>
      <w:r w:rsidR="007F35A9" w:rsidRPr="00993F37">
        <w:rPr>
          <w:sz w:val="28"/>
        </w:rPr>
        <w:t xml:space="preserve"> </w:t>
      </w:r>
      <w:r w:rsidR="003E6F18" w:rsidRPr="00993F37">
        <w:rPr>
          <w:sz w:val="28"/>
        </w:rPr>
        <w:t xml:space="preserve">Almaty. </w:t>
      </w:r>
      <w:r w:rsidR="007F35A9" w:rsidRPr="00993F37">
        <w:rPr>
          <w:sz w:val="28"/>
        </w:rPr>
        <w:t xml:space="preserve">- 2022. </w:t>
      </w:r>
      <w:r w:rsidR="003E6F18" w:rsidRPr="00993F37">
        <w:rPr>
          <w:sz w:val="28"/>
        </w:rPr>
        <w:t>– P. 111-114.</w:t>
      </w:r>
    </w:p>
    <w:p w:rsidR="003E6F18" w:rsidRPr="00993F37" w:rsidRDefault="002C130F" w:rsidP="003E6F18">
      <w:pPr>
        <w:spacing w:after="0" w:line="240" w:lineRule="auto"/>
        <w:ind w:firstLine="567"/>
        <w:jc w:val="both"/>
        <w:rPr>
          <w:sz w:val="28"/>
        </w:rPr>
      </w:pPr>
      <w:r w:rsidRPr="00993F37">
        <w:rPr>
          <w:sz w:val="28"/>
        </w:rPr>
        <w:t>14</w:t>
      </w:r>
      <w:r w:rsidR="006E159F">
        <w:rPr>
          <w:sz w:val="28"/>
        </w:rPr>
        <w:t>7</w:t>
      </w:r>
      <w:r w:rsidR="003E6F18" w:rsidRPr="00993F37">
        <w:rPr>
          <w:sz w:val="28"/>
        </w:rPr>
        <w:t xml:space="preserve"> Manabayeva A., Tungatarova S., Sarsenova R., Murzin. D., Xanthopoulou G. Effect of Ce promotion on catalytic activity of Ni-Al catalysts in dry reforming of methane // </w:t>
      </w:r>
      <w:r w:rsidR="003E4FFE" w:rsidRPr="00993F37">
        <w:rPr>
          <w:sz w:val="28"/>
          <w:lang w:val="ru-RU"/>
        </w:rPr>
        <w:t>Горение</w:t>
      </w:r>
      <w:r w:rsidR="003E4FFE" w:rsidRPr="00993F37">
        <w:rPr>
          <w:sz w:val="28"/>
        </w:rPr>
        <w:t xml:space="preserve"> </w:t>
      </w:r>
      <w:r w:rsidR="003E4FFE" w:rsidRPr="00993F37">
        <w:rPr>
          <w:sz w:val="28"/>
          <w:lang w:val="ru-RU"/>
        </w:rPr>
        <w:t>и</w:t>
      </w:r>
      <w:r w:rsidR="003E4FFE" w:rsidRPr="00993F37">
        <w:rPr>
          <w:sz w:val="28"/>
        </w:rPr>
        <w:t xml:space="preserve"> </w:t>
      </w:r>
      <w:r w:rsidR="003E4FFE" w:rsidRPr="00993F37">
        <w:rPr>
          <w:sz w:val="28"/>
          <w:lang w:val="ru-RU"/>
        </w:rPr>
        <w:t>плазмохимия</w:t>
      </w:r>
      <w:r w:rsidR="003E6F18" w:rsidRPr="00993F37">
        <w:rPr>
          <w:sz w:val="28"/>
        </w:rPr>
        <w:t>. – 2023. – Vol. 21</w:t>
      </w:r>
      <w:r w:rsidR="007F35A9" w:rsidRPr="00993F37">
        <w:rPr>
          <w:sz w:val="28"/>
        </w:rPr>
        <w:t>, №</w:t>
      </w:r>
      <w:r w:rsidR="003E6F18" w:rsidRPr="00993F37">
        <w:rPr>
          <w:sz w:val="28"/>
        </w:rPr>
        <w:t xml:space="preserve"> 4. – P. 249–255.</w:t>
      </w:r>
    </w:p>
    <w:p w:rsidR="003E6F18" w:rsidRPr="00993F37" w:rsidRDefault="002C130F" w:rsidP="003E6F18">
      <w:pPr>
        <w:spacing w:after="0" w:line="240" w:lineRule="auto"/>
        <w:ind w:firstLine="567"/>
        <w:jc w:val="both"/>
        <w:rPr>
          <w:sz w:val="28"/>
        </w:rPr>
      </w:pPr>
      <w:r w:rsidRPr="00993F37">
        <w:rPr>
          <w:sz w:val="28"/>
        </w:rPr>
        <w:t>14</w:t>
      </w:r>
      <w:r w:rsidR="006E159F">
        <w:rPr>
          <w:sz w:val="28"/>
        </w:rPr>
        <w:t>8</w:t>
      </w:r>
      <w:r w:rsidR="003E6F18" w:rsidRPr="00993F37">
        <w:rPr>
          <w:sz w:val="28"/>
        </w:rPr>
        <w:t xml:space="preserve"> Manabayeva A.M., Tungatarova S.A., Murzin D.Yu.</w:t>
      </w:r>
      <w:r w:rsidR="00D85C2F" w:rsidRPr="00993F37">
        <w:rPr>
          <w:sz w:val="28"/>
        </w:rPr>
        <w:t xml:space="preserve"> </w:t>
      </w:r>
      <w:r w:rsidR="003E6F18" w:rsidRPr="00993F37">
        <w:rPr>
          <w:sz w:val="28"/>
        </w:rPr>
        <w:t>Ni-M-Al catalysts (M = Ce, Mg) of dry reforming of methane // Chemical technologies of functional materials: Proceedings of the VIII International Russia-Kazakhstan scientific-practical conference. Novosibirsk. – 2023</w:t>
      </w:r>
      <w:r w:rsidR="007F35A9" w:rsidRPr="00993F37">
        <w:rPr>
          <w:sz w:val="28"/>
        </w:rPr>
        <w:t>.</w:t>
      </w:r>
      <w:r w:rsidR="003E6F18" w:rsidRPr="00993F37">
        <w:rPr>
          <w:sz w:val="28"/>
        </w:rPr>
        <w:t xml:space="preserve"> – P. 64-67.</w:t>
      </w:r>
    </w:p>
    <w:p w:rsidR="003E6F18" w:rsidRPr="00993F37" w:rsidRDefault="002C130F" w:rsidP="003E6F18">
      <w:pPr>
        <w:spacing w:after="0" w:line="240" w:lineRule="auto"/>
        <w:ind w:firstLine="567"/>
        <w:jc w:val="both"/>
        <w:rPr>
          <w:sz w:val="28"/>
        </w:rPr>
      </w:pPr>
      <w:r w:rsidRPr="00993F37">
        <w:rPr>
          <w:sz w:val="28"/>
        </w:rPr>
        <w:t>14</w:t>
      </w:r>
      <w:r w:rsidR="006E159F">
        <w:rPr>
          <w:sz w:val="28"/>
        </w:rPr>
        <w:t>9</w:t>
      </w:r>
      <w:r w:rsidR="003E6F18" w:rsidRPr="00993F37">
        <w:rPr>
          <w:sz w:val="28"/>
        </w:rPr>
        <w:t xml:space="preserve"> Manabayeva A.M., Tungatarova S.A., Murzin D.Yu. Еffect of temperature cycling on Ni-M (La-, Mn-) catalysts in CO</w:t>
      </w:r>
      <w:r w:rsidR="003E6F18" w:rsidRPr="00993F37">
        <w:rPr>
          <w:sz w:val="28"/>
          <w:vertAlign w:val="subscript"/>
        </w:rPr>
        <w:t>2</w:t>
      </w:r>
      <w:r w:rsidR="003E6F18" w:rsidRPr="00993F37">
        <w:rPr>
          <w:sz w:val="28"/>
        </w:rPr>
        <w:t xml:space="preserve"> conversion of methane // Proceedings of the International Conference “Current Problems in Catalysis” CPC-2023. Kyiv: Akademperiodyka. – 2023. – P. 84-85.</w:t>
      </w:r>
    </w:p>
    <w:p w:rsidR="003E6F18" w:rsidRPr="00993F37" w:rsidRDefault="002C130F" w:rsidP="003E6F18">
      <w:pPr>
        <w:spacing w:after="0" w:line="240" w:lineRule="auto"/>
        <w:ind w:firstLine="567"/>
        <w:jc w:val="both"/>
        <w:rPr>
          <w:sz w:val="32"/>
        </w:rPr>
      </w:pPr>
      <w:r w:rsidRPr="00993F37">
        <w:rPr>
          <w:sz w:val="28"/>
        </w:rPr>
        <w:t>1</w:t>
      </w:r>
      <w:r w:rsidR="006E159F">
        <w:rPr>
          <w:sz w:val="28"/>
        </w:rPr>
        <w:t>50</w:t>
      </w:r>
      <w:r w:rsidR="003E6F18" w:rsidRPr="00993F37">
        <w:rPr>
          <w:sz w:val="28"/>
        </w:rPr>
        <w:t xml:space="preserve"> Manabayeva A.M., Tungatarova S.A., Murzin D.Yu. Ni-Al-based catalysts prepared by solution combustion synthesis for dry reforming of methane // </w:t>
      </w:r>
      <w:r w:rsidR="003E6F18" w:rsidRPr="00993F37">
        <w:rPr>
          <w:sz w:val="28"/>
        </w:rPr>
        <w:lastRenderedPageBreak/>
        <w:t>Proceedings of the V International Conference and School “Advanced High Entropy Materials”. Saint Peterburg: Zanevskaya ploschad. – 2023. – P. 76.</w:t>
      </w:r>
    </w:p>
    <w:p w:rsidR="003E6F18" w:rsidRPr="00993F37" w:rsidRDefault="002C130F" w:rsidP="003E6F18">
      <w:pPr>
        <w:spacing w:after="0" w:line="240" w:lineRule="auto"/>
        <w:ind w:firstLine="567"/>
        <w:jc w:val="both"/>
        <w:rPr>
          <w:iCs/>
          <w:sz w:val="28"/>
        </w:rPr>
      </w:pPr>
      <w:r w:rsidRPr="00993F37">
        <w:rPr>
          <w:iCs/>
          <w:sz w:val="28"/>
        </w:rPr>
        <w:t>15</w:t>
      </w:r>
      <w:r w:rsidR="006E159F">
        <w:rPr>
          <w:iCs/>
          <w:sz w:val="28"/>
        </w:rPr>
        <w:t>1</w:t>
      </w:r>
      <w:r w:rsidR="003E6F18" w:rsidRPr="00993F37">
        <w:rPr>
          <w:iCs/>
          <w:sz w:val="28"/>
        </w:rPr>
        <w:t xml:space="preserve"> Han Y.S., Li J.B., Ning X.S., Yang X.Z., Chi B. Study on NiO excess in preparing NiAl</w:t>
      </w:r>
      <w:r w:rsidR="003E6F18" w:rsidRPr="00993F37">
        <w:rPr>
          <w:iCs/>
          <w:sz w:val="28"/>
          <w:vertAlign w:val="subscript"/>
        </w:rPr>
        <w:t>2</w:t>
      </w:r>
      <w:r w:rsidR="003E6F18" w:rsidRPr="00993F37">
        <w:rPr>
          <w:iCs/>
          <w:sz w:val="28"/>
        </w:rPr>
        <w:t>O</w:t>
      </w:r>
      <w:r w:rsidR="003E6F18" w:rsidRPr="00993F37">
        <w:rPr>
          <w:iCs/>
          <w:sz w:val="28"/>
          <w:vertAlign w:val="subscript"/>
        </w:rPr>
        <w:t>4</w:t>
      </w:r>
      <w:r w:rsidR="003E6F18" w:rsidRPr="00993F37">
        <w:rPr>
          <w:iCs/>
          <w:sz w:val="28"/>
        </w:rPr>
        <w:t xml:space="preserve"> // Mater. Sci. Eng. A. – 2004. – Vol. 369</w:t>
      </w:r>
      <w:r w:rsidR="007F35A9" w:rsidRPr="00993F37">
        <w:rPr>
          <w:iCs/>
          <w:sz w:val="28"/>
        </w:rPr>
        <w:t>, №</w:t>
      </w:r>
      <w:r w:rsidR="003E6F18" w:rsidRPr="00993F37">
        <w:rPr>
          <w:iCs/>
          <w:sz w:val="28"/>
        </w:rPr>
        <w:t xml:space="preserve"> 1-2. – P. 241-244.</w:t>
      </w:r>
    </w:p>
    <w:p w:rsidR="003E6F18" w:rsidRPr="00993F37" w:rsidRDefault="002C130F" w:rsidP="003E6F18">
      <w:pPr>
        <w:spacing w:after="0" w:line="240" w:lineRule="auto"/>
        <w:ind w:firstLine="567"/>
        <w:jc w:val="both"/>
        <w:rPr>
          <w:iCs/>
          <w:sz w:val="28"/>
        </w:rPr>
      </w:pPr>
      <w:r w:rsidRPr="00993F37">
        <w:rPr>
          <w:iCs/>
          <w:sz w:val="28"/>
        </w:rPr>
        <w:t>15</w:t>
      </w:r>
      <w:r w:rsidR="006E159F">
        <w:rPr>
          <w:iCs/>
          <w:sz w:val="28"/>
        </w:rPr>
        <w:t>2</w:t>
      </w:r>
      <w:r w:rsidR="003E6F18" w:rsidRPr="00993F37">
        <w:rPr>
          <w:iCs/>
          <w:sz w:val="28"/>
        </w:rPr>
        <w:t xml:space="preserve"> Ray K., Deo G. A potential descriptor for the CO</w:t>
      </w:r>
      <w:r w:rsidR="003E6F18" w:rsidRPr="00993F37">
        <w:rPr>
          <w:iCs/>
          <w:sz w:val="28"/>
          <w:vertAlign w:val="subscript"/>
        </w:rPr>
        <w:t>2</w:t>
      </w:r>
      <w:r w:rsidR="003E6F18" w:rsidRPr="00993F37">
        <w:rPr>
          <w:iCs/>
          <w:sz w:val="28"/>
        </w:rPr>
        <w:t xml:space="preserve"> hydrogenation to CH</w:t>
      </w:r>
      <w:r w:rsidR="003E6F18" w:rsidRPr="00993F37">
        <w:rPr>
          <w:iCs/>
          <w:sz w:val="28"/>
          <w:vertAlign w:val="subscript"/>
        </w:rPr>
        <w:t>4</w:t>
      </w:r>
      <w:r w:rsidR="003E6F18" w:rsidRPr="00993F37">
        <w:rPr>
          <w:iCs/>
          <w:sz w:val="28"/>
        </w:rPr>
        <w:t xml:space="preserve"> over Al</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supported Ni and Ni-based alloy catalysts // Appl.</w:t>
      </w:r>
      <w:r w:rsidR="00D85C2F" w:rsidRPr="00993F37">
        <w:rPr>
          <w:iCs/>
          <w:sz w:val="28"/>
        </w:rPr>
        <w:t xml:space="preserve"> </w:t>
      </w:r>
      <w:r w:rsidR="003E6F18" w:rsidRPr="00993F37">
        <w:rPr>
          <w:iCs/>
          <w:sz w:val="28"/>
        </w:rPr>
        <w:t>Catal. B: Env. – 2017. – Vol. 218. – P. 525-537.</w:t>
      </w:r>
    </w:p>
    <w:p w:rsidR="003E6F18" w:rsidRPr="00993F37" w:rsidRDefault="002C130F" w:rsidP="003E6F18">
      <w:pPr>
        <w:spacing w:after="0" w:line="240" w:lineRule="auto"/>
        <w:ind w:firstLine="567"/>
        <w:jc w:val="both"/>
        <w:rPr>
          <w:iCs/>
          <w:sz w:val="28"/>
        </w:rPr>
      </w:pPr>
      <w:r w:rsidRPr="00993F37">
        <w:rPr>
          <w:iCs/>
          <w:sz w:val="28"/>
        </w:rPr>
        <w:t>15</w:t>
      </w:r>
      <w:r w:rsidR="006E159F">
        <w:rPr>
          <w:iCs/>
          <w:sz w:val="28"/>
        </w:rPr>
        <w:t>3</w:t>
      </w:r>
      <w:r w:rsidR="003E6F18" w:rsidRPr="00993F37">
        <w:rPr>
          <w:iCs/>
          <w:sz w:val="28"/>
        </w:rPr>
        <w:t xml:space="preserve"> Rahman M.A., Ahamed E., Faruque M.R.I., Islam M.T. Preparation of NiAl</w:t>
      </w:r>
      <w:r w:rsidR="003E6F18" w:rsidRPr="00993F37">
        <w:rPr>
          <w:iCs/>
          <w:sz w:val="28"/>
          <w:vertAlign w:val="subscript"/>
        </w:rPr>
        <w:t>2</w:t>
      </w:r>
      <w:r w:rsidR="003E6F18" w:rsidRPr="00993F37">
        <w:rPr>
          <w:iCs/>
          <w:sz w:val="28"/>
        </w:rPr>
        <w:t>O</w:t>
      </w:r>
      <w:r w:rsidR="003E6F18" w:rsidRPr="00993F37">
        <w:rPr>
          <w:iCs/>
          <w:sz w:val="28"/>
          <w:vertAlign w:val="subscript"/>
        </w:rPr>
        <w:t>4</w:t>
      </w:r>
      <w:r w:rsidR="003E6F18" w:rsidRPr="00993F37">
        <w:rPr>
          <w:iCs/>
          <w:sz w:val="28"/>
        </w:rPr>
        <w:t>-based flexible substrates for metamaterials with negative dielectric properties // Scientific Reports. – 2018. – Vol. 8</w:t>
      </w:r>
      <w:r w:rsidR="007F35A9" w:rsidRPr="00993F37">
        <w:rPr>
          <w:iCs/>
          <w:sz w:val="28"/>
        </w:rPr>
        <w:t>, №</w:t>
      </w:r>
      <w:r w:rsidR="003E6F18" w:rsidRPr="00993F37">
        <w:rPr>
          <w:iCs/>
          <w:sz w:val="28"/>
        </w:rPr>
        <w:t xml:space="preserve"> 1. – P. 14948-14961.</w:t>
      </w:r>
    </w:p>
    <w:p w:rsidR="003E6F18" w:rsidRPr="00993F37" w:rsidRDefault="002C130F" w:rsidP="003E6F18">
      <w:pPr>
        <w:spacing w:after="0" w:line="240" w:lineRule="auto"/>
        <w:ind w:firstLine="567"/>
        <w:jc w:val="both"/>
        <w:rPr>
          <w:iCs/>
          <w:sz w:val="28"/>
        </w:rPr>
      </w:pPr>
      <w:r w:rsidRPr="00993F37">
        <w:rPr>
          <w:iCs/>
          <w:sz w:val="28"/>
        </w:rPr>
        <w:t>15</w:t>
      </w:r>
      <w:r w:rsidR="006E159F">
        <w:rPr>
          <w:iCs/>
          <w:sz w:val="28"/>
        </w:rPr>
        <w:t>4</w:t>
      </w:r>
      <w:r w:rsidR="003E6F18" w:rsidRPr="00993F37">
        <w:rPr>
          <w:iCs/>
          <w:sz w:val="28"/>
        </w:rPr>
        <w:t xml:space="preserve"> Wang H., Kou X., Zhang J., Li J. Large scale synthesis and characterization of Ni nanoparticles by solution reaction method // Bull. Mater. Sci. – 2008. – Vol. 31</w:t>
      </w:r>
      <w:r w:rsidR="007F35A9" w:rsidRPr="00993F37">
        <w:rPr>
          <w:iCs/>
          <w:sz w:val="28"/>
        </w:rPr>
        <w:t>, №</w:t>
      </w:r>
      <w:r w:rsidR="003E6F18" w:rsidRPr="00993F37">
        <w:rPr>
          <w:iCs/>
          <w:sz w:val="28"/>
        </w:rPr>
        <w:t xml:space="preserve"> 1. – P. 97–100.</w:t>
      </w:r>
    </w:p>
    <w:p w:rsidR="003E6F18" w:rsidRPr="00993F37" w:rsidRDefault="002C130F" w:rsidP="003E6F18">
      <w:pPr>
        <w:spacing w:after="0" w:line="240" w:lineRule="auto"/>
        <w:ind w:firstLine="567"/>
        <w:jc w:val="both"/>
        <w:rPr>
          <w:iCs/>
          <w:sz w:val="28"/>
        </w:rPr>
      </w:pPr>
      <w:r w:rsidRPr="00993F37">
        <w:rPr>
          <w:iCs/>
          <w:sz w:val="28"/>
        </w:rPr>
        <w:t>15</w:t>
      </w:r>
      <w:r w:rsidR="006E159F">
        <w:rPr>
          <w:iCs/>
          <w:sz w:val="28"/>
        </w:rPr>
        <w:t>5</w:t>
      </w:r>
      <w:r w:rsidR="003E6F18" w:rsidRPr="00993F37">
        <w:rPr>
          <w:iCs/>
          <w:sz w:val="28"/>
        </w:rPr>
        <w:t xml:space="preserve"> Das S., Jangam A., Du Y., Hidajat K., Kawi S. Highly dispersed nickel catalysts via a facile pyrolysis generated protective carbon layer // Chem. Commun. – 2019. – Vol. 55. – P. 6074—6077.</w:t>
      </w:r>
    </w:p>
    <w:p w:rsidR="003E6F18" w:rsidRPr="00993F37" w:rsidRDefault="002C130F" w:rsidP="003E6F18">
      <w:pPr>
        <w:spacing w:after="0" w:line="240" w:lineRule="auto"/>
        <w:ind w:firstLine="567"/>
        <w:jc w:val="both"/>
        <w:rPr>
          <w:iCs/>
          <w:sz w:val="28"/>
        </w:rPr>
      </w:pPr>
      <w:r w:rsidRPr="00993F37">
        <w:rPr>
          <w:iCs/>
          <w:sz w:val="28"/>
        </w:rPr>
        <w:t>15</w:t>
      </w:r>
      <w:r w:rsidR="006E159F">
        <w:rPr>
          <w:iCs/>
          <w:sz w:val="28"/>
        </w:rPr>
        <w:t>6</w:t>
      </w:r>
      <w:r w:rsidR="003E6F18" w:rsidRPr="00993F37">
        <w:rPr>
          <w:iCs/>
          <w:sz w:val="28"/>
        </w:rPr>
        <w:t xml:space="preserve"> Martínez R., Romero E., Guimon C., Bilbao R. CO</w:t>
      </w:r>
      <w:r w:rsidR="003E6F18" w:rsidRPr="00993F37">
        <w:rPr>
          <w:iCs/>
          <w:sz w:val="28"/>
          <w:vertAlign w:val="subscript"/>
        </w:rPr>
        <w:t>2</w:t>
      </w:r>
      <w:r w:rsidR="003E6F18" w:rsidRPr="00993F37">
        <w:rPr>
          <w:iCs/>
          <w:sz w:val="28"/>
        </w:rPr>
        <w:t xml:space="preserve"> reforming of methane over coprecipitated Ni–Al catalysts modified with lanthanum // Appl. Catal. A: Gen. – 2004. – Vol. 274. – P. 139–149.</w:t>
      </w:r>
    </w:p>
    <w:p w:rsidR="003E6F18" w:rsidRPr="00993F37" w:rsidRDefault="002C130F" w:rsidP="003E6F18">
      <w:pPr>
        <w:spacing w:after="0" w:line="240" w:lineRule="auto"/>
        <w:ind w:firstLine="567"/>
        <w:jc w:val="both"/>
        <w:rPr>
          <w:iCs/>
          <w:sz w:val="28"/>
        </w:rPr>
      </w:pPr>
      <w:r w:rsidRPr="00993F37">
        <w:rPr>
          <w:iCs/>
          <w:sz w:val="28"/>
        </w:rPr>
        <w:t>15</w:t>
      </w:r>
      <w:r w:rsidR="006E159F">
        <w:rPr>
          <w:iCs/>
          <w:sz w:val="28"/>
        </w:rPr>
        <w:t>7</w:t>
      </w:r>
      <w:r w:rsidR="003E6F18" w:rsidRPr="00993F37">
        <w:rPr>
          <w:iCs/>
          <w:sz w:val="28"/>
        </w:rPr>
        <w:t xml:space="preserve"> Marinca T.F., Chicinaş H.F., Neamţu B.V., Isnard O., Chicinaş I. Structural, thermal and magnetic characteristics of Fe</w:t>
      </w:r>
      <w:r w:rsidR="003E6F18" w:rsidRPr="00993F37">
        <w:rPr>
          <w:iCs/>
          <w:sz w:val="28"/>
          <w:vertAlign w:val="subscript"/>
        </w:rPr>
        <w:t>3</w:t>
      </w:r>
      <w:r w:rsidR="003E6F18" w:rsidRPr="00993F37">
        <w:rPr>
          <w:iCs/>
          <w:sz w:val="28"/>
        </w:rPr>
        <w:t>O</w:t>
      </w:r>
      <w:r w:rsidR="003E6F18" w:rsidRPr="00993F37">
        <w:rPr>
          <w:iCs/>
          <w:sz w:val="28"/>
          <w:vertAlign w:val="subscript"/>
        </w:rPr>
        <w:t>4</w:t>
      </w:r>
      <w:r w:rsidR="003E6F18" w:rsidRPr="00993F37">
        <w:rPr>
          <w:iCs/>
          <w:sz w:val="28"/>
        </w:rPr>
        <w:t>/Ni</w:t>
      </w:r>
      <w:r w:rsidR="003E6F18" w:rsidRPr="00993F37">
        <w:rPr>
          <w:iCs/>
          <w:sz w:val="28"/>
          <w:vertAlign w:val="subscript"/>
        </w:rPr>
        <w:t>3</w:t>
      </w:r>
      <w:r w:rsidR="003E6F18" w:rsidRPr="00993F37">
        <w:rPr>
          <w:iCs/>
          <w:sz w:val="28"/>
        </w:rPr>
        <w:t>Fe composite powder obtained by mechanosynthesis-annealing route // J. Alloys and Comp. – 2015. – Vol. 652. – P. 313-321.</w:t>
      </w:r>
    </w:p>
    <w:p w:rsidR="003E6F18" w:rsidRPr="00993F37" w:rsidRDefault="002C130F" w:rsidP="003E6F18">
      <w:pPr>
        <w:spacing w:after="0" w:line="240" w:lineRule="auto"/>
        <w:ind w:firstLine="567"/>
        <w:jc w:val="both"/>
        <w:rPr>
          <w:iCs/>
          <w:sz w:val="28"/>
        </w:rPr>
      </w:pPr>
      <w:r w:rsidRPr="00993F37">
        <w:rPr>
          <w:iCs/>
          <w:sz w:val="28"/>
        </w:rPr>
        <w:t>15</w:t>
      </w:r>
      <w:r w:rsidR="006E159F">
        <w:rPr>
          <w:iCs/>
          <w:sz w:val="28"/>
        </w:rPr>
        <w:t>8</w:t>
      </w:r>
      <w:r w:rsidR="003E6F18" w:rsidRPr="00993F37">
        <w:rPr>
          <w:iCs/>
          <w:sz w:val="28"/>
        </w:rPr>
        <w:t xml:space="preserve"> Theofanidis S.A., Galvita V.V., Poelman H., Marin G.B. Enhanced carbon-resistant dry reforming Fe-Ni catalyst: Role of Fe // ACS Catal. – 2015. – Vol. 5. – P. 3028−3039.</w:t>
      </w:r>
    </w:p>
    <w:p w:rsidR="003E6F18" w:rsidRPr="00993F37" w:rsidRDefault="002C130F" w:rsidP="003E6F18">
      <w:pPr>
        <w:spacing w:after="0" w:line="240" w:lineRule="auto"/>
        <w:ind w:firstLine="567"/>
        <w:jc w:val="both"/>
        <w:rPr>
          <w:iCs/>
          <w:sz w:val="28"/>
        </w:rPr>
      </w:pPr>
      <w:r w:rsidRPr="00993F37">
        <w:rPr>
          <w:iCs/>
          <w:sz w:val="28"/>
        </w:rPr>
        <w:t>15</w:t>
      </w:r>
      <w:r w:rsidR="006E159F">
        <w:rPr>
          <w:iCs/>
          <w:sz w:val="28"/>
        </w:rPr>
        <w:t>9</w:t>
      </w:r>
      <w:r w:rsidR="003E6F18" w:rsidRPr="00993F37">
        <w:rPr>
          <w:iCs/>
          <w:sz w:val="28"/>
        </w:rPr>
        <w:t xml:space="preserve"> Bhattacharyya A., Chang V.W. CO</w:t>
      </w:r>
      <w:r w:rsidR="003E6F18" w:rsidRPr="00993F37">
        <w:rPr>
          <w:iCs/>
          <w:sz w:val="28"/>
          <w:vertAlign w:val="subscript"/>
        </w:rPr>
        <w:t>2</w:t>
      </w:r>
      <w:r w:rsidR="003E6F18" w:rsidRPr="00993F37">
        <w:rPr>
          <w:iCs/>
          <w:sz w:val="28"/>
        </w:rPr>
        <w:t xml:space="preserve"> reforming of methane to syngas: deactivation behavior of nickel aluminate spinel catalysts // Stud. Surf. Sci.</w:t>
      </w:r>
      <w:r w:rsidR="00D85C2F" w:rsidRPr="00993F37">
        <w:rPr>
          <w:iCs/>
          <w:sz w:val="28"/>
        </w:rPr>
        <w:t xml:space="preserve"> </w:t>
      </w:r>
      <w:r w:rsidR="003E6F18" w:rsidRPr="00993F37">
        <w:rPr>
          <w:iCs/>
          <w:sz w:val="28"/>
        </w:rPr>
        <w:t>Catal. – 1994. – Vol. 88. – P. 207-213.</w:t>
      </w:r>
    </w:p>
    <w:p w:rsidR="003E6F18" w:rsidRPr="00993F37" w:rsidRDefault="006E159F" w:rsidP="003E6F18">
      <w:pPr>
        <w:spacing w:after="0" w:line="240" w:lineRule="auto"/>
        <w:ind w:firstLine="567"/>
        <w:jc w:val="both"/>
        <w:rPr>
          <w:iCs/>
          <w:sz w:val="28"/>
        </w:rPr>
      </w:pPr>
      <w:r>
        <w:rPr>
          <w:iCs/>
          <w:sz w:val="28"/>
        </w:rPr>
        <w:t>160</w:t>
      </w:r>
      <w:r w:rsidR="003E6F18" w:rsidRPr="00993F37">
        <w:rPr>
          <w:iCs/>
          <w:sz w:val="28"/>
        </w:rPr>
        <w:t xml:space="preserve"> Sivkov A.A., Ivashutenko A.S., Rakhmatullin I.A., Shanenkova Yu.L., Zimmermann A.I. Study of the phase composition and structure of the nanodispersed Al–O powder produced by a plasmodynamic method // Nanotechnol. in Russia. – 2018. – Vol. 13</w:t>
      </w:r>
      <w:r w:rsidR="007F35A9" w:rsidRPr="00993F37">
        <w:rPr>
          <w:iCs/>
          <w:sz w:val="28"/>
        </w:rPr>
        <w:t>, №</w:t>
      </w:r>
      <w:r w:rsidR="003E6F18" w:rsidRPr="00993F37">
        <w:rPr>
          <w:iCs/>
          <w:sz w:val="28"/>
        </w:rPr>
        <w:t xml:space="preserve"> 1-2. – P. 76–83.</w:t>
      </w:r>
    </w:p>
    <w:p w:rsidR="003E6F18" w:rsidRPr="00993F37" w:rsidRDefault="002C130F" w:rsidP="003E6F18">
      <w:pPr>
        <w:spacing w:after="0" w:line="240" w:lineRule="auto"/>
        <w:ind w:firstLine="567"/>
        <w:jc w:val="both"/>
        <w:rPr>
          <w:iCs/>
          <w:sz w:val="28"/>
        </w:rPr>
      </w:pPr>
      <w:r w:rsidRPr="00993F37">
        <w:rPr>
          <w:iCs/>
          <w:sz w:val="28"/>
        </w:rPr>
        <w:t>16</w:t>
      </w:r>
      <w:r w:rsidR="006E159F">
        <w:rPr>
          <w:iCs/>
          <w:sz w:val="28"/>
        </w:rPr>
        <w:t>1</w:t>
      </w:r>
      <w:r w:rsidR="003E6F18" w:rsidRPr="00993F37">
        <w:rPr>
          <w:iCs/>
          <w:sz w:val="28"/>
        </w:rPr>
        <w:t xml:space="preserve"> International Centre for Diffraction Data. Powder Diffraction File (PDF): Inorganic Phases. Alphabetical indexes. JCPDS. In International Centre for Diffraction Data // American Ceramic Society: Florida, U.S.A. – 1999. – 1044 p.</w:t>
      </w:r>
    </w:p>
    <w:p w:rsidR="003E6F18" w:rsidRPr="00993F37" w:rsidRDefault="002C130F" w:rsidP="003E6F18">
      <w:pPr>
        <w:spacing w:after="0" w:line="240" w:lineRule="auto"/>
        <w:ind w:firstLine="567"/>
        <w:jc w:val="both"/>
        <w:rPr>
          <w:iCs/>
          <w:sz w:val="28"/>
        </w:rPr>
      </w:pPr>
      <w:r w:rsidRPr="00993F37">
        <w:rPr>
          <w:iCs/>
          <w:sz w:val="28"/>
        </w:rPr>
        <w:t>16</w:t>
      </w:r>
      <w:r w:rsidR="006E159F">
        <w:rPr>
          <w:iCs/>
          <w:sz w:val="28"/>
        </w:rPr>
        <w:t>2</w:t>
      </w:r>
      <w:r w:rsidR="003E6F18" w:rsidRPr="00993F37">
        <w:rPr>
          <w:iCs/>
          <w:sz w:val="28"/>
        </w:rPr>
        <w:t xml:space="preserve"> Krasnowski M., Gierlotka S., Kulik T. Al</w:t>
      </w:r>
      <w:r w:rsidR="003E6F18" w:rsidRPr="00993F37">
        <w:rPr>
          <w:iCs/>
          <w:sz w:val="28"/>
          <w:vertAlign w:val="subscript"/>
        </w:rPr>
        <w:t>3</w:t>
      </w:r>
      <w:r w:rsidR="003E6F18" w:rsidRPr="00993F37">
        <w:rPr>
          <w:iCs/>
          <w:sz w:val="28"/>
        </w:rPr>
        <w:t>Ni</w:t>
      </w:r>
      <w:r w:rsidR="003E6F18" w:rsidRPr="00993F37">
        <w:rPr>
          <w:iCs/>
          <w:sz w:val="28"/>
          <w:vertAlign w:val="subscript"/>
        </w:rPr>
        <w:t>2</w:t>
      </w:r>
      <w:r w:rsidR="003E6F18" w:rsidRPr="00993F37">
        <w:rPr>
          <w:iCs/>
          <w:sz w:val="28"/>
        </w:rPr>
        <w:t>–Al composites with nanocrystalline intermetallic matrix produced by consolidation of milled powders // Adv. Powder Techn. – 2014. – Vol. 25</w:t>
      </w:r>
      <w:r w:rsidR="007F35A9" w:rsidRPr="00993F37">
        <w:rPr>
          <w:iCs/>
          <w:sz w:val="28"/>
        </w:rPr>
        <w:t>, №</w:t>
      </w:r>
      <w:r w:rsidR="003E6F18" w:rsidRPr="00993F37">
        <w:rPr>
          <w:iCs/>
          <w:sz w:val="28"/>
        </w:rPr>
        <w:t xml:space="preserve"> 4. – P. 1362–1368.</w:t>
      </w:r>
    </w:p>
    <w:p w:rsidR="003E6F18" w:rsidRPr="00993F37" w:rsidRDefault="002C130F" w:rsidP="003E6F18">
      <w:pPr>
        <w:spacing w:after="0" w:line="240" w:lineRule="auto"/>
        <w:ind w:firstLine="567"/>
        <w:jc w:val="both"/>
        <w:rPr>
          <w:iCs/>
          <w:sz w:val="28"/>
        </w:rPr>
      </w:pPr>
      <w:r w:rsidRPr="00993F37">
        <w:rPr>
          <w:iCs/>
          <w:sz w:val="28"/>
        </w:rPr>
        <w:t>16</w:t>
      </w:r>
      <w:r w:rsidR="006E159F">
        <w:rPr>
          <w:iCs/>
          <w:sz w:val="28"/>
        </w:rPr>
        <w:t>3</w:t>
      </w:r>
      <w:r w:rsidR="003E6F18" w:rsidRPr="00993F37">
        <w:rPr>
          <w:iCs/>
          <w:sz w:val="28"/>
        </w:rPr>
        <w:t xml:space="preserve"> Qiao H., Wei Z., Yang H., Zhu L., Yan X. Preparation and characterization of NiO nanoparticles by anodic arc plasma method // J. Nanomat. – 2009. – Vol. 479</w:t>
      </w:r>
      <w:r w:rsidR="007F35A9" w:rsidRPr="00993F37">
        <w:rPr>
          <w:iCs/>
          <w:sz w:val="28"/>
        </w:rPr>
        <w:t>, №</w:t>
      </w:r>
      <w:r w:rsidR="003E6F18" w:rsidRPr="00993F37">
        <w:rPr>
          <w:iCs/>
          <w:sz w:val="28"/>
        </w:rPr>
        <w:t xml:space="preserve"> 1-2. – P. 1-5.</w:t>
      </w:r>
    </w:p>
    <w:p w:rsidR="003E6F18" w:rsidRPr="00993F37" w:rsidRDefault="002C130F" w:rsidP="003E6F18">
      <w:pPr>
        <w:spacing w:after="0" w:line="240" w:lineRule="auto"/>
        <w:ind w:firstLine="567"/>
        <w:jc w:val="both"/>
        <w:rPr>
          <w:iCs/>
          <w:sz w:val="28"/>
        </w:rPr>
      </w:pPr>
      <w:r w:rsidRPr="00993F37">
        <w:rPr>
          <w:iCs/>
          <w:sz w:val="28"/>
        </w:rPr>
        <w:t>16</w:t>
      </w:r>
      <w:r w:rsidR="006E159F">
        <w:rPr>
          <w:iCs/>
          <w:sz w:val="28"/>
        </w:rPr>
        <w:t>4</w:t>
      </w:r>
      <w:r w:rsidR="003E6F18" w:rsidRPr="00993F37">
        <w:rPr>
          <w:iCs/>
          <w:sz w:val="28"/>
        </w:rPr>
        <w:t xml:space="preserve"> Szczerba J.J., Błachowski A., Stoch P. Structure and microstructure evolution of hercynite spinel (Fe</w:t>
      </w:r>
      <w:r w:rsidR="003E6F18" w:rsidRPr="00993F37">
        <w:rPr>
          <w:iCs/>
          <w:sz w:val="28"/>
          <w:vertAlign w:val="superscript"/>
        </w:rPr>
        <w:t>2+</w:t>
      </w:r>
      <w:r w:rsidR="003E6F18" w:rsidRPr="00993F37">
        <w:rPr>
          <w:iCs/>
          <w:sz w:val="28"/>
        </w:rPr>
        <w:t>Al</w:t>
      </w:r>
      <w:r w:rsidR="003E6F18" w:rsidRPr="00993F37">
        <w:rPr>
          <w:iCs/>
          <w:sz w:val="28"/>
          <w:vertAlign w:val="subscript"/>
        </w:rPr>
        <w:t>2</w:t>
      </w:r>
      <w:r w:rsidR="003E6F18" w:rsidRPr="00993F37">
        <w:rPr>
          <w:iCs/>
          <w:sz w:val="28"/>
        </w:rPr>
        <w:t>O</w:t>
      </w:r>
      <w:r w:rsidR="003E6F18" w:rsidRPr="00993F37">
        <w:rPr>
          <w:iCs/>
          <w:sz w:val="28"/>
          <w:vertAlign w:val="subscript"/>
        </w:rPr>
        <w:t>4</w:t>
      </w:r>
      <w:r w:rsidR="003E6F18" w:rsidRPr="00993F37">
        <w:rPr>
          <w:iCs/>
          <w:sz w:val="28"/>
        </w:rPr>
        <w:t>) after annealing treatment // Eur. J. Mineral. – 2017. – Vol. 29. – P. 63–72.</w:t>
      </w:r>
    </w:p>
    <w:p w:rsidR="003E6F18" w:rsidRPr="00993F37" w:rsidRDefault="002C130F" w:rsidP="003E6F18">
      <w:pPr>
        <w:spacing w:after="0" w:line="240" w:lineRule="auto"/>
        <w:ind w:firstLine="567"/>
        <w:jc w:val="both"/>
        <w:rPr>
          <w:iCs/>
          <w:sz w:val="28"/>
        </w:rPr>
      </w:pPr>
      <w:r w:rsidRPr="00993F37">
        <w:rPr>
          <w:iCs/>
          <w:sz w:val="28"/>
        </w:rPr>
        <w:lastRenderedPageBreak/>
        <w:t>16</w:t>
      </w:r>
      <w:r w:rsidR="006E159F">
        <w:rPr>
          <w:iCs/>
          <w:sz w:val="28"/>
        </w:rPr>
        <w:t>5</w:t>
      </w:r>
      <w:r w:rsidR="003E6F18" w:rsidRPr="00993F37">
        <w:rPr>
          <w:iCs/>
          <w:sz w:val="28"/>
        </w:rPr>
        <w:t xml:space="preserve"> Paesano Jr.A., Matsuda C.K., da Cunha J.B.M., Vasconcellos M.A.Z., Hallouche B., Silva, S.L. Synthesis and characterization of Fe-Al</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composites // J. Magnetism and Magnetic Mat. – 2003. – Vol. 264</w:t>
      </w:r>
      <w:r w:rsidR="007F35A9" w:rsidRPr="00993F37">
        <w:rPr>
          <w:iCs/>
          <w:sz w:val="28"/>
        </w:rPr>
        <w:t>, №</w:t>
      </w:r>
      <w:r w:rsidR="003E6F18" w:rsidRPr="00993F37">
        <w:rPr>
          <w:iCs/>
          <w:sz w:val="28"/>
        </w:rPr>
        <w:t xml:space="preserve"> 2-3. – P. 264–274.</w:t>
      </w:r>
    </w:p>
    <w:p w:rsidR="003E6F18" w:rsidRPr="00993F37" w:rsidRDefault="002C130F" w:rsidP="003E6F18">
      <w:pPr>
        <w:spacing w:after="0" w:line="240" w:lineRule="auto"/>
        <w:ind w:firstLine="567"/>
        <w:jc w:val="both"/>
        <w:rPr>
          <w:iCs/>
          <w:sz w:val="28"/>
        </w:rPr>
      </w:pPr>
      <w:r w:rsidRPr="00993F37">
        <w:rPr>
          <w:iCs/>
          <w:sz w:val="28"/>
        </w:rPr>
        <w:t>16</w:t>
      </w:r>
      <w:r w:rsidR="006E159F">
        <w:rPr>
          <w:iCs/>
          <w:sz w:val="28"/>
        </w:rPr>
        <w:t>6</w:t>
      </w:r>
      <w:r w:rsidR="003E6F18" w:rsidRPr="00993F37">
        <w:rPr>
          <w:iCs/>
          <w:sz w:val="28"/>
        </w:rPr>
        <w:t xml:space="preserve"> Parsa M.R., Soltanieh M. On the formation of Al</w:t>
      </w:r>
      <w:r w:rsidR="003E6F18" w:rsidRPr="00993F37">
        <w:rPr>
          <w:iCs/>
          <w:sz w:val="28"/>
          <w:vertAlign w:val="subscript"/>
        </w:rPr>
        <w:t>3</w:t>
      </w:r>
      <w:r w:rsidR="003E6F18" w:rsidRPr="00993F37">
        <w:rPr>
          <w:iCs/>
          <w:sz w:val="28"/>
        </w:rPr>
        <w:t>Ni</w:t>
      </w:r>
      <w:r w:rsidR="003E6F18" w:rsidRPr="00993F37">
        <w:rPr>
          <w:iCs/>
          <w:sz w:val="28"/>
          <w:vertAlign w:val="subscript"/>
        </w:rPr>
        <w:t>2</w:t>
      </w:r>
      <w:r w:rsidR="003E6F18" w:rsidRPr="00993F37">
        <w:rPr>
          <w:iCs/>
          <w:sz w:val="28"/>
        </w:rPr>
        <w:t xml:space="preserve"> intermetallic compound by aluminothermic reduction of nickel oxide // Materials characterization. – 2011. – Vol. 62</w:t>
      </w:r>
      <w:r w:rsidR="007F35A9" w:rsidRPr="00993F37">
        <w:rPr>
          <w:iCs/>
          <w:sz w:val="28"/>
        </w:rPr>
        <w:t>, №</w:t>
      </w:r>
      <w:r w:rsidR="003E6F18" w:rsidRPr="00993F37">
        <w:rPr>
          <w:iCs/>
          <w:sz w:val="28"/>
        </w:rPr>
        <w:t xml:space="preserve"> 7. – P. 691–696.</w:t>
      </w:r>
    </w:p>
    <w:p w:rsidR="003E6F18" w:rsidRPr="00993F37" w:rsidRDefault="002C130F" w:rsidP="003E6F18">
      <w:pPr>
        <w:spacing w:after="0" w:line="240" w:lineRule="auto"/>
        <w:ind w:firstLine="567"/>
        <w:jc w:val="both"/>
        <w:rPr>
          <w:iCs/>
          <w:sz w:val="28"/>
        </w:rPr>
      </w:pPr>
      <w:r w:rsidRPr="00993F37">
        <w:rPr>
          <w:iCs/>
          <w:sz w:val="28"/>
        </w:rPr>
        <w:t>16</w:t>
      </w:r>
      <w:r w:rsidR="006E159F">
        <w:rPr>
          <w:iCs/>
          <w:sz w:val="28"/>
        </w:rPr>
        <w:t>7</w:t>
      </w:r>
      <w:r w:rsidR="003E6F18" w:rsidRPr="00993F37">
        <w:rPr>
          <w:iCs/>
          <w:sz w:val="28"/>
        </w:rPr>
        <w:t xml:space="preserve"> Bian Z., Zhong W., Yu Y., Wang Z., Jiang B., Kawi S. Dry reforming of methane on Ni/mesoporous-Al</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catalysts: Effect of calcination temperature // Int. J. Hydrogen Energy. – 2021. – Vol. 46</w:t>
      </w:r>
      <w:r w:rsidR="007F35A9" w:rsidRPr="00993F37">
        <w:rPr>
          <w:iCs/>
          <w:sz w:val="28"/>
        </w:rPr>
        <w:t>, №</w:t>
      </w:r>
      <w:r w:rsidR="003E6F18" w:rsidRPr="00993F37">
        <w:rPr>
          <w:iCs/>
          <w:sz w:val="28"/>
        </w:rPr>
        <w:t xml:space="preserve"> 60. – P. 31041-31053.</w:t>
      </w:r>
    </w:p>
    <w:p w:rsidR="003E6F18" w:rsidRPr="00993F37" w:rsidRDefault="006E159F" w:rsidP="003E6F18">
      <w:pPr>
        <w:spacing w:after="0" w:line="240" w:lineRule="auto"/>
        <w:ind w:firstLine="567"/>
        <w:jc w:val="both"/>
        <w:rPr>
          <w:iCs/>
          <w:sz w:val="28"/>
        </w:rPr>
      </w:pPr>
      <w:r>
        <w:rPr>
          <w:iCs/>
          <w:sz w:val="28"/>
        </w:rPr>
        <w:t>168</w:t>
      </w:r>
      <w:r w:rsidR="003E6F18" w:rsidRPr="00993F37">
        <w:rPr>
          <w:iCs/>
          <w:sz w:val="28"/>
        </w:rPr>
        <w:t xml:space="preserve"> Zhang T., Liu Z., Zhu Y.A., Liu Z., Sui Z., Zhu K., Zhou X. Dry reforming of methane on Ni-Fe-MgO catalysts: Influence of Fe on carbon-resistant property and kinetics // Appl. Catal. B: Env. – 2020. – Vol. 264. – P. 118497 - 118558.</w:t>
      </w:r>
    </w:p>
    <w:p w:rsidR="003E6F18" w:rsidRPr="00993F37" w:rsidRDefault="002C130F" w:rsidP="003E6F18">
      <w:pPr>
        <w:spacing w:after="0" w:line="240" w:lineRule="auto"/>
        <w:ind w:firstLine="567"/>
        <w:jc w:val="both"/>
        <w:rPr>
          <w:iCs/>
          <w:sz w:val="28"/>
        </w:rPr>
      </w:pPr>
      <w:r w:rsidRPr="00993F37">
        <w:rPr>
          <w:iCs/>
          <w:sz w:val="28"/>
        </w:rPr>
        <w:t>16</w:t>
      </w:r>
      <w:r w:rsidR="006E159F">
        <w:rPr>
          <w:iCs/>
          <w:sz w:val="28"/>
        </w:rPr>
        <w:t>9</w:t>
      </w:r>
      <w:r w:rsidR="003E6F18" w:rsidRPr="00993F37">
        <w:rPr>
          <w:iCs/>
          <w:sz w:val="28"/>
        </w:rPr>
        <w:t xml:space="preserve"> Ray K., Sengupta S., Deo G. Reforming and cracking of CH</w:t>
      </w:r>
      <w:r w:rsidR="003E6F18" w:rsidRPr="00993F37">
        <w:rPr>
          <w:iCs/>
          <w:sz w:val="28"/>
          <w:vertAlign w:val="subscript"/>
        </w:rPr>
        <w:t>4</w:t>
      </w:r>
      <w:r w:rsidR="003E6F18" w:rsidRPr="00993F37">
        <w:rPr>
          <w:iCs/>
          <w:sz w:val="28"/>
        </w:rPr>
        <w:t xml:space="preserve"> over Al</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supported Ni, Ni-Fe and Ni-Co catalysts // Fuel Proc.</w:t>
      </w:r>
      <w:r w:rsidR="00D85C2F" w:rsidRPr="00993F37">
        <w:rPr>
          <w:iCs/>
          <w:sz w:val="28"/>
        </w:rPr>
        <w:t xml:space="preserve"> </w:t>
      </w:r>
      <w:r w:rsidR="003E6F18" w:rsidRPr="00993F37">
        <w:rPr>
          <w:iCs/>
          <w:sz w:val="28"/>
        </w:rPr>
        <w:t>Techn. – 2017. – Vol. 156. – P. 195-203.</w:t>
      </w:r>
    </w:p>
    <w:p w:rsidR="003E6F18" w:rsidRPr="00993F37" w:rsidRDefault="002C130F" w:rsidP="003E6F18">
      <w:pPr>
        <w:spacing w:after="0" w:line="240" w:lineRule="auto"/>
        <w:ind w:firstLine="567"/>
        <w:jc w:val="both"/>
        <w:rPr>
          <w:iCs/>
          <w:sz w:val="28"/>
        </w:rPr>
      </w:pPr>
      <w:r w:rsidRPr="00993F37">
        <w:rPr>
          <w:iCs/>
          <w:sz w:val="28"/>
        </w:rPr>
        <w:t>1</w:t>
      </w:r>
      <w:r w:rsidR="006E159F">
        <w:rPr>
          <w:iCs/>
          <w:sz w:val="28"/>
        </w:rPr>
        <w:t>70</w:t>
      </w:r>
      <w:r w:rsidR="003E6F18" w:rsidRPr="00993F37">
        <w:rPr>
          <w:iCs/>
          <w:sz w:val="28"/>
        </w:rPr>
        <w:t xml:space="preserve"> Mutz B., Belimov M., Wang W., Sprenger P., Serrer</w:t>
      </w:r>
      <w:r w:rsidR="007F35A9" w:rsidRPr="00993F37">
        <w:rPr>
          <w:iCs/>
          <w:sz w:val="28"/>
        </w:rPr>
        <w:t xml:space="preserve"> </w:t>
      </w:r>
      <w:r w:rsidR="003E6F18" w:rsidRPr="00993F37">
        <w:rPr>
          <w:iCs/>
          <w:sz w:val="28"/>
        </w:rPr>
        <w:t xml:space="preserve"> M.A., Wang </w:t>
      </w:r>
      <w:r w:rsidR="007F35A9" w:rsidRPr="00993F37">
        <w:rPr>
          <w:iCs/>
          <w:sz w:val="28"/>
        </w:rPr>
        <w:t xml:space="preserve"> </w:t>
      </w:r>
      <w:r w:rsidR="003E6F18" w:rsidRPr="00993F37">
        <w:rPr>
          <w:iCs/>
          <w:sz w:val="28"/>
        </w:rPr>
        <w:t>D., Pfeifer P., Kleist W., Grunwaldt J.D. Potential of an alumina supported Ni</w:t>
      </w:r>
      <w:r w:rsidR="003E6F18" w:rsidRPr="00993F37">
        <w:rPr>
          <w:iCs/>
          <w:sz w:val="28"/>
          <w:vertAlign w:val="subscript"/>
        </w:rPr>
        <w:t>3</w:t>
      </w:r>
      <w:r w:rsidR="003E6F18" w:rsidRPr="00993F37">
        <w:rPr>
          <w:iCs/>
          <w:sz w:val="28"/>
        </w:rPr>
        <w:t>Fe catalyst in the methanation of CO: impact of alloy formation on activity and stability // ACS Catal. – 2017. – Vol. 7</w:t>
      </w:r>
      <w:r w:rsidR="007F35A9" w:rsidRPr="00993F37">
        <w:rPr>
          <w:iCs/>
          <w:sz w:val="28"/>
        </w:rPr>
        <w:t>, №</w:t>
      </w:r>
      <w:r w:rsidR="003E6F18" w:rsidRPr="00993F37">
        <w:rPr>
          <w:iCs/>
          <w:sz w:val="28"/>
        </w:rPr>
        <w:t xml:space="preserve"> 10. – P. 6802–6814.</w:t>
      </w:r>
    </w:p>
    <w:p w:rsidR="003E6F18" w:rsidRPr="00993F37" w:rsidRDefault="002C130F" w:rsidP="003E6F18">
      <w:pPr>
        <w:spacing w:after="0" w:line="240" w:lineRule="auto"/>
        <w:ind w:firstLine="567"/>
        <w:jc w:val="both"/>
        <w:rPr>
          <w:iCs/>
          <w:sz w:val="28"/>
        </w:rPr>
      </w:pPr>
      <w:r w:rsidRPr="00993F37">
        <w:rPr>
          <w:iCs/>
          <w:sz w:val="28"/>
        </w:rPr>
        <w:t>17</w:t>
      </w:r>
      <w:r w:rsidR="006E159F">
        <w:rPr>
          <w:iCs/>
          <w:sz w:val="28"/>
        </w:rPr>
        <w:t>1</w:t>
      </w:r>
      <w:r w:rsidR="003E6F18" w:rsidRPr="00993F37">
        <w:rPr>
          <w:iCs/>
          <w:sz w:val="28"/>
        </w:rPr>
        <w:t xml:space="preserve"> Raso R., García L., Ruiz J., Oliva M., Arauzo J. Aqueous phase hydrogenolysis of glycerol over Ni/Al-Fe catalysts without external hydrogen addition // Appl. Cat. B: Env. – 2021. – Vol. 283. – P. 119598-119611.</w:t>
      </w:r>
    </w:p>
    <w:p w:rsidR="003E6F18" w:rsidRPr="00993F37" w:rsidRDefault="002C130F" w:rsidP="003E6F18">
      <w:pPr>
        <w:spacing w:after="0" w:line="240" w:lineRule="auto"/>
        <w:ind w:firstLine="567"/>
        <w:jc w:val="both"/>
        <w:rPr>
          <w:iCs/>
          <w:sz w:val="28"/>
        </w:rPr>
      </w:pPr>
      <w:r w:rsidRPr="00993F37">
        <w:rPr>
          <w:iCs/>
          <w:sz w:val="28"/>
        </w:rPr>
        <w:t>17</w:t>
      </w:r>
      <w:r w:rsidR="006E159F">
        <w:rPr>
          <w:iCs/>
          <w:sz w:val="28"/>
        </w:rPr>
        <w:t>2</w:t>
      </w:r>
      <w:r w:rsidR="003E6F18" w:rsidRPr="00993F37">
        <w:rPr>
          <w:iCs/>
          <w:sz w:val="28"/>
        </w:rPr>
        <w:t xml:space="preserve"> Rogers J.L., Mangarella M.C., D’Amico A.D., Gallagher J.R., Dutzer M.R., Stavitski E., Miller J.T., Sievers C. Differences in the nature of active sites for methane dry reforming and methane steam reforming over nickel aluminate catalysts // ACS Catal. – 2016. – Vol. 6</w:t>
      </w:r>
      <w:r w:rsidR="007F35A9" w:rsidRPr="00993F37">
        <w:rPr>
          <w:iCs/>
          <w:sz w:val="28"/>
        </w:rPr>
        <w:t>, №</w:t>
      </w:r>
      <w:r w:rsidR="003E6F18" w:rsidRPr="00993F37">
        <w:rPr>
          <w:iCs/>
          <w:sz w:val="28"/>
        </w:rPr>
        <w:t xml:space="preserve"> 9. – P. 5873-5886.</w:t>
      </w:r>
    </w:p>
    <w:p w:rsidR="003E6F18" w:rsidRPr="00993F37" w:rsidRDefault="002C130F" w:rsidP="003E6F18">
      <w:pPr>
        <w:spacing w:after="0" w:line="240" w:lineRule="auto"/>
        <w:ind w:firstLine="567"/>
        <w:jc w:val="both"/>
        <w:rPr>
          <w:iCs/>
          <w:sz w:val="28"/>
        </w:rPr>
      </w:pPr>
      <w:r w:rsidRPr="00993F37">
        <w:rPr>
          <w:iCs/>
          <w:sz w:val="28"/>
        </w:rPr>
        <w:t>17</w:t>
      </w:r>
      <w:r w:rsidR="006E159F">
        <w:rPr>
          <w:iCs/>
          <w:sz w:val="28"/>
        </w:rPr>
        <w:t>3</w:t>
      </w:r>
      <w:r w:rsidR="003E6F18" w:rsidRPr="00993F37">
        <w:rPr>
          <w:iCs/>
          <w:sz w:val="28"/>
        </w:rPr>
        <w:t xml:space="preserve"> Azeem S., Aslam R., Saleem M. Dry Reforming of Methane with Mesoporous Ni/ZrO</w:t>
      </w:r>
      <w:r w:rsidR="003E6F18" w:rsidRPr="00993F37">
        <w:rPr>
          <w:iCs/>
          <w:sz w:val="28"/>
          <w:vertAlign w:val="subscript"/>
        </w:rPr>
        <w:t>2</w:t>
      </w:r>
      <w:r w:rsidR="003E6F18" w:rsidRPr="00993F37">
        <w:rPr>
          <w:iCs/>
          <w:sz w:val="28"/>
        </w:rPr>
        <w:t xml:space="preserve"> Catalyst // International Journal of Chemical Engineering. – 2022. – P. 1-13.</w:t>
      </w:r>
    </w:p>
    <w:p w:rsidR="003E6F18" w:rsidRPr="00993F37" w:rsidRDefault="002C130F" w:rsidP="003E6F18">
      <w:pPr>
        <w:spacing w:after="0" w:line="240" w:lineRule="auto"/>
        <w:ind w:firstLine="567"/>
        <w:jc w:val="both"/>
        <w:rPr>
          <w:iCs/>
          <w:sz w:val="28"/>
        </w:rPr>
      </w:pPr>
      <w:r w:rsidRPr="00993F37">
        <w:rPr>
          <w:iCs/>
          <w:sz w:val="28"/>
        </w:rPr>
        <w:t>17</w:t>
      </w:r>
      <w:r w:rsidR="006E159F">
        <w:rPr>
          <w:iCs/>
          <w:sz w:val="28"/>
        </w:rPr>
        <w:t>4</w:t>
      </w:r>
      <w:r w:rsidR="003E6F18" w:rsidRPr="00993F37">
        <w:rPr>
          <w:iCs/>
          <w:sz w:val="28"/>
        </w:rPr>
        <w:t xml:space="preserve"> Chareonpanich M., Teabpinyok N., Kaewtaweesub S. Effect of nickel particle size on dry reforming temperature // Proceedings of the World Congress on Engineering and Computer Science. – 2008. </w:t>
      </w:r>
      <w:r w:rsidR="00D85C2F" w:rsidRPr="00993F37">
        <w:rPr>
          <w:iCs/>
          <w:sz w:val="28"/>
        </w:rPr>
        <w:t>–</w:t>
      </w:r>
      <w:r w:rsidR="007F35A9" w:rsidRPr="00993F37">
        <w:rPr>
          <w:iCs/>
          <w:sz w:val="28"/>
        </w:rPr>
        <w:t xml:space="preserve"> </w:t>
      </w:r>
      <w:r w:rsidR="00D85C2F" w:rsidRPr="00993F37">
        <w:rPr>
          <w:iCs/>
          <w:sz w:val="28"/>
        </w:rPr>
        <w:t>P. 2173.</w:t>
      </w:r>
    </w:p>
    <w:p w:rsidR="003E6F18" w:rsidRPr="00993F37" w:rsidRDefault="002C130F" w:rsidP="003E6F18">
      <w:pPr>
        <w:spacing w:after="0" w:line="240" w:lineRule="auto"/>
        <w:ind w:firstLine="567"/>
        <w:jc w:val="both"/>
        <w:rPr>
          <w:iCs/>
          <w:sz w:val="28"/>
        </w:rPr>
      </w:pPr>
      <w:r w:rsidRPr="00993F37">
        <w:rPr>
          <w:iCs/>
          <w:sz w:val="28"/>
        </w:rPr>
        <w:t>17</w:t>
      </w:r>
      <w:r w:rsidR="006E159F">
        <w:rPr>
          <w:iCs/>
          <w:sz w:val="28"/>
        </w:rPr>
        <w:t>5</w:t>
      </w:r>
      <w:r w:rsidR="003E6F18" w:rsidRPr="00993F37">
        <w:rPr>
          <w:iCs/>
          <w:sz w:val="28"/>
        </w:rPr>
        <w:t xml:space="preserve"> Kim J.H., Suh D.J., Park T.J., Kim K.L. Effect of metal particle size on coking during CO</w:t>
      </w:r>
      <w:r w:rsidR="003E6F18" w:rsidRPr="00993F37">
        <w:rPr>
          <w:iCs/>
          <w:sz w:val="28"/>
          <w:vertAlign w:val="subscript"/>
        </w:rPr>
        <w:t>2</w:t>
      </w:r>
      <w:r w:rsidR="003E6F18" w:rsidRPr="00993F37">
        <w:rPr>
          <w:iCs/>
          <w:sz w:val="28"/>
        </w:rPr>
        <w:t xml:space="preserve"> reforming of CH4 over Ni–alumina aerogel catalysts // Appl. Cat. A: Gen. – 2000. – Vol. 197</w:t>
      </w:r>
      <w:r w:rsidR="007F35A9" w:rsidRPr="00993F37">
        <w:rPr>
          <w:iCs/>
          <w:sz w:val="28"/>
        </w:rPr>
        <w:t>, №</w:t>
      </w:r>
      <w:r w:rsidR="003E6F18" w:rsidRPr="00993F37">
        <w:rPr>
          <w:iCs/>
          <w:sz w:val="28"/>
        </w:rPr>
        <w:t xml:space="preserve"> 2. – P. 191–200.</w:t>
      </w:r>
    </w:p>
    <w:p w:rsidR="003E6F18" w:rsidRPr="00993F37" w:rsidRDefault="002C130F" w:rsidP="003E6F18">
      <w:pPr>
        <w:spacing w:after="0" w:line="240" w:lineRule="auto"/>
        <w:ind w:firstLine="567"/>
        <w:jc w:val="both"/>
        <w:rPr>
          <w:iCs/>
          <w:sz w:val="28"/>
        </w:rPr>
      </w:pPr>
      <w:r w:rsidRPr="00993F37">
        <w:rPr>
          <w:iCs/>
          <w:sz w:val="28"/>
        </w:rPr>
        <w:t>17</w:t>
      </w:r>
      <w:r w:rsidR="006E159F">
        <w:rPr>
          <w:iCs/>
          <w:sz w:val="28"/>
        </w:rPr>
        <w:t>6</w:t>
      </w:r>
      <w:r w:rsidR="003E6F18" w:rsidRPr="00993F37">
        <w:rPr>
          <w:iCs/>
          <w:sz w:val="28"/>
        </w:rPr>
        <w:t xml:space="preserve"> Han J.W., Park J.S., Choi M.S., Lee H. Uncoupling the size and support effects of Ni catalysts for dry reforming of methane // Appl. Cat. B: Env. – 2017. – Vol. 203. – P. 625-632.</w:t>
      </w:r>
    </w:p>
    <w:p w:rsidR="003E6F18" w:rsidRPr="00993F37" w:rsidRDefault="002C130F" w:rsidP="003E6F18">
      <w:pPr>
        <w:spacing w:after="0" w:line="240" w:lineRule="auto"/>
        <w:ind w:firstLine="567"/>
        <w:jc w:val="both"/>
        <w:rPr>
          <w:iCs/>
          <w:sz w:val="28"/>
        </w:rPr>
      </w:pPr>
      <w:r w:rsidRPr="00993F37">
        <w:rPr>
          <w:iCs/>
          <w:sz w:val="28"/>
        </w:rPr>
        <w:t>17</w:t>
      </w:r>
      <w:r w:rsidR="006E159F">
        <w:rPr>
          <w:iCs/>
          <w:sz w:val="28"/>
        </w:rPr>
        <w:t>7</w:t>
      </w:r>
      <w:r w:rsidR="003E6F18" w:rsidRPr="00993F37">
        <w:rPr>
          <w:iCs/>
          <w:sz w:val="28"/>
        </w:rPr>
        <w:t xml:space="preserve"> Yusuf M., Beg M., Ubaidullah M., Shaikh S. F., Keong L. K., Hellgardt K., Abdullah B. Kinetic studies for DRM over high-performance Ni–W/Al</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–MgO catalyst // Int. J. Hydrogen Energy. – 2022. – Vol. 47. – P. 42150-42159.</w:t>
      </w:r>
    </w:p>
    <w:p w:rsidR="003E6F18" w:rsidRPr="00993F37" w:rsidRDefault="002C130F" w:rsidP="003E6F18">
      <w:pPr>
        <w:spacing w:after="0" w:line="240" w:lineRule="auto"/>
        <w:ind w:firstLine="567"/>
        <w:jc w:val="both"/>
        <w:rPr>
          <w:iCs/>
          <w:sz w:val="28"/>
        </w:rPr>
      </w:pPr>
      <w:r w:rsidRPr="00993F37">
        <w:rPr>
          <w:iCs/>
          <w:sz w:val="28"/>
        </w:rPr>
        <w:t>17</w:t>
      </w:r>
      <w:r w:rsidR="006E159F">
        <w:rPr>
          <w:iCs/>
          <w:sz w:val="28"/>
        </w:rPr>
        <w:t>8</w:t>
      </w:r>
      <w:r w:rsidR="003E6F18" w:rsidRPr="00993F37">
        <w:rPr>
          <w:iCs/>
          <w:sz w:val="28"/>
        </w:rPr>
        <w:t xml:space="preserve"> Takano A., Tagawa T., Goto S. Carbon dioxide reforming of methane on supported nickel catalysts // J. Chem. Eng. Japan. – 1994. – Vol. 27</w:t>
      </w:r>
      <w:r w:rsidR="007F35A9" w:rsidRPr="00993F37">
        <w:rPr>
          <w:iCs/>
          <w:sz w:val="28"/>
        </w:rPr>
        <w:t>, №</w:t>
      </w:r>
      <w:r w:rsidR="003E6F18" w:rsidRPr="00993F37">
        <w:rPr>
          <w:iCs/>
          <w:sz w:val="28"/>
        </w:rPr>
        <w:t xml:space="preserve"> 6. – P. 727-731.</w:t>
      </w:r>
    </w:p>
    <w:p w:rsidR="003E6F18" w:rsidRPr="00993F37" w:rsidRDefault="003E6F18" w:rsidP="003E6F18">
      <w:pPr>
        <w:spacing w:after="0" w:line="240" w:lineRule="auto"/>
        <w:ind w:firstLine="567"/>
        <w:jc w:val="both"/>
        <w:rPr>
          <w:iCs/>
          <w:sz w:val="28"/>
        </w:rPr>
      </w:pPr>
      <w:r w:rsidRPr="00993F37">
        <w:rPr>
          <w:iCs/>
          <w:sz w:val="28"/>
        </w:rPr>
        <w:lastRenderedPageBreak/>
        <w:t>17</w:t>
      </w:r>
      <w:r w:rsidR="006E159F">
        <w:rPr>
          <w:iCs/>
          <w:sz w:val="28"/>
        </w:rPr>
        <w:t>9</w:t>
      </w:r>
      <w:r w:rsidRPr="00993F37">
        <w:rPr>
          <w:iCs/>
          <w:sz w:val="28"/>
        </w:rPr>
        <w:t xml:space="preserve"> Wang S., Lu G.Q. A comprehensive study on carbon dioxide reforming of methane over Ni/γ-Al</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catalysts // Ind.</w:t>
      </w:r>
      <w:r w:rsidR="00D85C2F" w:rsidRPr="00993F37">
        <w:rPr>
          <w:iCs/>
          <w:sz w:val="28"/>
        </w:rPr>
        <w:t xml:space="preserve"> </w:t>
      </w:r>
      <w:r w:rsidRPr="00993F37">
        <w:rPr>
          <w:iCs/>
          <w:sz w:val="28"/>
        </w:rPr>
        <w:t>Eng.</w:t>
      </w:r>
      <w:r w:rsidR="00D85C2F" w:rsidRPr="00993F37">
        <w:rPr>
          <w:iCs/>
          <w:sz w:val="28"/>
        </w:rPr>
        <w:t xml:space="preserve"> </w:t>
      </w:r>
      <w:r w:rsidRPr="00993F37">
        <w:rPr>
          <w:iCs/>
          <w:sz w:val="28"/>
        </w:rPr>
        <w:t>Chem.</w:t>
      </w:r>
      <w:r w:rsidR="00D85C2F" w:rsidRPr="00993F37">
        <w:rPr>
          <w:iCs/>
          <w:sz w:val="28"/>
        </w:rPr>
        <w:t xml:space="preserve"> </w:t>
      </w:r>
      <w:r w:rsidRPr="00993F37">
        <w:rPr>
          <w:iCs/>
          <w:sz w:val="28"/>
        </w:rPr>
        <w:t>Res. – 1999. – Vol. 38</w:t>
      </w:r>
      <w:r w:rsidR="007F35A9" w:rsidRPr="00993F37">
        <w:rPr>
          <w:iCs/>
          <w:sz w:val="28"/>
        </w:rPr>
        <w:t>, №</w:t>
      </w:r>
      <w:r w:rsidRPr="00993F37">
        <w:rPr>
          <w:iCs/>
          <w:sz w:val="28"/>
        </w:rPr>
        <w:t xml:space="preserve"> 7. – P. 2615-2625.</w:t>
      </w:r>
    </w:p>
    <w:p w:rsidR="003E6F18" w:rsidRPr="00993F37" w:rsidRDefault="002C130F" w:rsidP="003E6F18">
      <w:pPr>
        <w:spacing w:after="0" w:line="240" w:lineRule="auto"/>
        <w:ind w:firstLine="567"/>
        <w:jc w:val="both"/>
        <w:rPr>
          <w:iCs/>
          <w:sz w:val="28"/>
        </w:rPr>
      </w:pPr>
      <w:r w:rsidRPr="00993F37">
        <w:rPr>
          <w:iCs/>
          <w:sz w:val="28"/>
        </w:rPr>
        <w:t>1</w:t>
      </w:r>
      <w:r w:rsidR="006E159F">
        <w:rPr>
          <w:iCs/>
          <w:sz w:val="28"/>
        </w:rPr>
        <w:t>80</w:t>
      </w:r>
      <w:r w:rsidR="003E6F18" w:rsidRPr="00993F37">
        <w:rPr>
          <w:iCs/>
          <w:sz w:val="28"/>
        </w:rPr>
        <w:t xml:space="preserve"> Özkara-Aydınoğlu Ş., Aksoylu A.E. A comparative study on the kinetics of carbon dioxide reforming of methane over Pt–Ni/Al</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catalyst: Effect of Pt/Ni ratio // Chem. Eng. J. – 2013. – Vol. 215. – P. 542-549.</w:t>
      </w:r>
    </w:p>
    <w:p w:rsidR="003E6F18" w:rsidRPr="00993F37" w:rsidRDefault="002C130F" w:rsidP="003E6F18">
      <w:pPr>
        <w:spacing w:after="0" w:line="240" w:lineRule="auto"/>
        <w:ind w:firstLine="567"/>
        <w:jc w:val="both"/>
        <w:rPr>
          <w:iCs/>
          <w:sz w:val="28"/>
        </w:rPr>
      </w:pPr>
      <w:r w:rsidRPr="00993F37">
        <w:rPr>
          <w:iCs/>
          <w:sz w:val="28"/>
        </w:rPr>
        <w:t>18</w:t>
      </w:r>
      <w:r w:rsidR="006E159F">
        <w:rPr>
          <w:iCs/>
          <w:sz w:val="28"/>
        </w:rPr>
        <w:t>1</w:t>
      </w:r>
      <w:r w:rsidR="003E6F18" w:rsidRPr="00993F37">
        <w:rPr>
          <w:iCs/>
          <w:sz w:val="28"/>
        </w:rPr>
        <w:t xml:space="preserve"> Xu J., Zhou W., Li Z., Wang J., Ma J. Biogas reforming for hydrogen production over a Ni–Co bimetallic catalyst: Effect of operating conditions // </w:t>
      </w:r>
      <w:r w:rsidR="00154941" w:rsidRPr="00993F37">
        <w:rPr>
          <w:iCs/>
          <w:sz w:val="28"/>
        </w:rPr>
        <w:t xml:space="preserve">Int. </w:t>
      </w:r>
      <w:r w:rsidR="003E6F18" w:rsidRPr="00993F37">
        <w:rPr>
          <w:iCs/>
          <w:sz w:val="28"/>
        </w:rPr>
        <w:t xml:space="preserve">J. </w:t>
      </w:r>
      <w:r w:rsidR="00154941" w:rsidRPr="00993F37">
        <w:rPr>
          <w:iCs/>
          <w:sz w:val="28"/>
        </w:rPr>
        <w:t xml:space="preserve">of Hydrogen Energy. </w:t>
      </w:r>
      <w:r w:rsidR="003E6F18" w:rsidRPr="00993F37">
        <w:rPr>
          <w:iCs/>
          <w:sz w:val="28"/>
        </w:rPr>
        <w:t>– 2010. – Vol. 35</w:t>
      </w:r>
      <w:r w:rsidR="007F35A9" w:rsidRPr="00993F37">
        <w:rPr>
          <w:iCs/>
          <w:sz w:val="28"/>
        </w:rPr>
        <w:t>, №</w:t>
      </w:r>
      <w:r w:rsidR="003E6F18" w:rsidRPr="00993F37">
        <w:rPr>
          <w:iCs/>
          <w:sz w:val="28"/>
        </w:rPr>
        <w:t xml:space="preserve"> 23. – P. 13013–13020.</w:t>
      </w:r>
    </w:p>
    <w:p w:rsidR="003E6F18" w:rsidRPr="00993F37" w:rsidRDefault="002C130F" w:rsidP="003E6F18">
      <w:pPr>
        <w:spacing w:after="0" w:line="240" w:lineRule="auto"/>
        <w:ind w:firstLine="567"/>
        <w:jc w:val="both"/>
        <w:rPr>
          <w:iCs/>
          <w:sz w:val="28"/>
        </w:rPr>
      </w:pPr>
      <w:r w:rsidRPr="00993F37">
        <w:rPr>
          <w:iCs/>
          <w:sz w:val="28"/>
        </w:rPr>
        <w:t>18</w:t>
      </w:r>
      <w:r w:rsidR="006E159F">
        <w:rPr>
          <w:iCs/>
          <w:sz w:val="28"/>
        </w:rPr>
        <w:t>2</w:t>
      </w:r>
      <w:r w:rsidR="003E6F18" w:rsidRPr="00993F37">
        <w:rPr>
          <w:iCs/>
          <w:sz w:val="28"/>
        </w:rPr>
        <w:t xml:space="preserve"> Serrano-Lotina A., Daza L. Influence of the operating parameters over dry reforming of methane to syngas // International Journal of Hydrogen Energy. – 2014. – Vol. 39</w:t>
      </w:r>
      <w:r w:rsidR="007F35A9" w:rsidRPr="00993F37">
        <w:rPr>
          <w:iCs/>
          <w:sz w:val="28"/>
        </w:rPr>
        <w:t>, №</w:t>
      </w:r>
      <w:r w:rsidR="003E6F18" w:rsidRPr="00993F37">
        <w:rPr>
          <w:iCs/>
          <w:sz w:val="28"/>
        </w:rPr>
        <w:t xml:space="preserve"> 8. – P. 4089–4094.</w:t>
      </w:r>
    </w:p>
    <w:p w:rsidR="003E6F18" w:rsidRPr="00993F37" w:rsidRDefault="003E6F18" w:rsidP="003E6F18">
      <w:pPr>
        <w:spacing w:after="0" w:line="240" w:lineRule="auto"/>
        <w:ind w:firstLine="567"/>
        <w:jc w:val="both"/>
        <w:rPr>
          <w:iCs/>
          <w:sz w:val="28"/>
        </w:rPr>
      </w:pPr>
      <w:r w:rsidRPr="00993F37">
        <w:rPr>
          <w:iCs/>
          <w:sz w:val="28"/>
        </w:rPr>
        <w:t>18</w:t>
      </w:r>
      <w:r w:rsidR="006E159F">
        <w:rPr>
          <w:iCs/>
          <w:sz w:val="28"/>
        </w:rPr>
        <w:t>3</w:t>
      </w:r>
      <w:r w:rsidRPr="00993F37">
        <w:rPr>
          <w:iCs/>
          <w:sz w:val="28"/>
        </w:rPr>
        <w:t xml:space="preserve"> Wang M., Zhang Q., Zhang T., Wang Y., Wang J., Long K., Song Z., Liu X., Ning P. Facile one-pot synthesis of highly dispersed Ni nanoparticles embedded in HMS for dry reforming of methane // Chem. Eng. J. – 2017. – Vol. 313. - 1370–1381.</w:t>
      </w:r>
    </w:p>
    <w:p w:rsidR="003E6F18" w:rsidRPr="00993F37" w:rsidRDefault="003E6F18" w:rsidP="003E6F18">
      <w:pPr>
        <w:spacing w:after="0" w:line="240" w:lineRule="auto"/>
        <w:ind w:firstLine="567"/>
        <w:jc w:val="both"/>
        <w:rPr>
          <w:iCs/>
          <w:sz w:val="28"/>
        </w:rPr>
      </w:pPr>
      <w:r w:rsidRPr="00993F37">
        <w:rPr>
          <w:iCs/>
          <w:sz w:val="28"/>
        </w:rPr>
        <w:t>18</w:t>
      </w:r>
      <w:r w:rsidR="006E159F">
        <w:rPr>
          <w:iCs/>
          <w:sz w:val="28"/>
        </w:rPr>
        <w:t>4</w:t>
      </w:r>
      <w:r w:rsidRPr="00993F37">
        <w:rPr>
          <w:iCs/>
          <w:sz w:val="28"/>
        </w:rPr>
        <w:t xml:space="preserve"> Romano P.N., de Carvalho Filho J.F.S., de Almeida J.M.A.R., Sousa-Aguiar E.F. Screening of mono and bimetallic catalysts for the dry reforming of methane // Catalysis Today. – 2022. – Vol. 394–396. – P. 348-356.</w:t>
      </w:r>
    </w:p>
    <w:p w:rsidR="003E6F18" w:rsidRPr="00993F37" w:rsidRDefault="002C130F" w:rsidP="003E6F18">
      <w:pPr>
        <w:spacing w:after="0" w:line="240" w:lineRule="auto"/>
        <w:ind w:firstLine="567"/>
        <w:jc w:val="both"/>
        <w:rPr>
          <w:iCs/>
          <w:sz w:val="28"/>
        </w:rPr>
      </w:pPr>
      <w:r w:rsidRPr="00993F37">
        <w:rPr>
          <w:iCs/>
          <w:sz w:val="28"/>
        </w:rPr>
        <w:t>18</w:t>
      </w:r>
      <w:r w:rsidR="006E159F">
        <w:rPr>
          <w:iCs/>
          <w:sz w:val="28"/>
        </w:rPr>
        <w:t>5</w:t>
      </w:r>
      <w:r w:rsidR="003E6F18" w:rsidRPr="00993F37">
        <w:rPr>
          <w:iCs/>
          <w:sz w:val="28"/>
        </w:rPr>
        <w:t xml:space="preserve"> Joviċ V.D., Maksimoviċ V.M., Pavloviċ G.K., Popov I. Morphology, internal structure and growth mechanism of electrodeposited Ni and Co powders // J. Solid State Electrochem. – 2006. – Vol. 10. – P. 373–379.</w:t>
      </w:r>
    </w:p>
    <w:p w:rsidR="003E6F18" w:rsidRPr="00993F37" w:rsidRDefault="002C130F" w:rsidP="003E6F18">
      <w:pPr>
        <w:spacing w:after="0" w:line="240" w:lineRule="auto"/>
        <w:ind w:firstLine="567"/>
        <w:jc w:val="both"/>
        <w:rPr>
          <w:iCs/>
          <w:sz w:val="28"/>
        </w:rPr>
      </w:pPr>
      <w:r w:rsidRPr="00993F37">
        <w:rPr>
          <w:iCs/>
          <w:sz w:val="28"/>
        </w:rPr>
        <w:t>18</w:t>
      </w:r>
      <w:r w:rsidR="006E159F">
        <w:rPr>
          <w:iCs/>
          <w:sz w:val="28"/>
        </w:rPr>
        <w:t>6</w:t>
      </w:r>
      <w:r w:rsidR="003E6F18" w:rsidRPr="00993F37">
        <w:rPr>
          <w:iCs/>
          <w:sz w:val="28"/>
        </w:rPr>
        <w:t xml:space="preserve"> Luisetto I., Tuti S., Battocchio C., Lo Mastro S., Sodo A. Ni/CeO</w:t>
      </w:r>
      <w:r w:rsidR="003E6F18" w:rsidRPr="00993F37">
        <w:rPr>
          <w:iCs/>
          <w:sz w:val="28"/>
          <w:vertAlign w:val="subscript"/>
        </w:rPr>
        <w:t>2</w:t>
      </w:r>
      <w:r w:rsidR="003E6F18" w:rsidRPr="00993F37">
        <w:rPr>
          <w:iCs/>
          <w:sz w:val="28"/>
        </w:rPr>
        <w:t>–Al</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catalysts for the dry reforming of methane: The effect of CeAlO</w:t>
      </w:r>
      <w:r w:rsidR="003E6F18" w:rsidRPr="00993F37">
        <w:rPr>
          <w:iCs/>
          <w:sz w:val="28"/>
          <w:vertAlign w:val="subscript"/>
        </w:rPr>
        <w:t>3</w:t>
      </w:r>
      <w:r w:rsidR="003E6F18" w:rsidRPr="00993F37">
        <w:rPr>
          <w:iCs/>
          <w:sz w:val="28"/>
        </w:rPr>
        <w:t xml:space="preserve"> content and nickel crystallite size on catalytic activity and coke resistance // Appl. Catal. A: Gen. – 2015. – Vol. 500. – P. 12–22.</w:t>
      </w:r>
    </w:p>
    <w:p w:rsidR="003E6F18" w:rsidRPr="00993F37" w:rsidRDefault="002C130F" w:rsidP="003E6F18">
      <w:pPr>
        <w:spacing w:after="0" w:line="240" w:lineRule="auto"/>
        <w:ind w:firstLine="567"/>
        <w:jc w:val="both"/>
        <w:rPr>
          <w:iCs/>
          <w:sz w:val="28"/>
        </w:rPr>
      </w:pPr>
      <w:r w:rsidRPr="00993F37">
        <w:rPr>
          <w:iCs/>
          <w:sz w:val="28"/>
        </w:rPr>
        <w:t>18</w:t>
      </w:r>
      <w:r w:rsidR="006E159F">
        <w:rPr>
          <w:iCs/>
          <w:sz w:val="28"/>
        </w:rPr>
        <w:t>7</w:t>
      </w:r>
      <w:r w:rsidR="003E6F18" w:rsidRPr="00993F37">
        <w:rPr>
          <w:iCs/>
          <w:sz w:val="28"/>
        </w:rPr>
        <w:t xml:space="preserve"> Tang G., Gong D., Liu H., Wang L. Highly loaded mesoporous Ni–La</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catalyst prepared by colloidal solution combustion method for CO</w:t>
      </w:r>
      <w:r w:rsidR="003E6F18" w:rsidRPr="00993F37">
        <w:rPr>
          <w:iCs/>
          <w:sz w:val="28"/>
          <w:vertAlign w:val="subscript"/>
        </w:rPr>
        <w:t>2</w:t>
      </w:r>
      <w:r w:rsidR="003E6F18" w:rsidRPr="00993F37">
        <w:rPr>
          <w:iCs/>
          <w:sz w:val="28"/>
        </w:rPr>
        <w:t xml:space="preserve"> methanation // Catalysts. – 2019. – Vol. 9</w:t>
      </w:r>
      <w:r w:rsidR="007F35A9" w:rsidRPr="00993F37">
        <w:rPr>
          <w:iCs/>
          <w:sz w:val="28"/>
        </w:rPr>
        <w:t>, №</w:t>
      </w:r>
      <w:r w:rsidR="003E6F18" w:rsidRPr="00993F37">
        <w:rPr>
          <w:iCs/>
          <w:sz w:val="28"/>
        </w:rPr>
        <w:t xml:space="preserve"> 5. – P. 442–453.</w:t>
      </w:r>
    </w:p>
    <w:p w:rsidR="003E6F18" w:rsidRPr="00993F37" w:rsidRDefault="002C130F" w:rsidP="003E6F18">
      <w:pPr>
        <w:spacing w:after="0" w:line="240" w:lineRule="auto"/>
        <w:ind w:firstLine="567"/>
        <w:jc w:val="both"/>
        <w:rPr>
          <w:iCs/>
          <w:sz w:val="28"/>
        </w:rPr>
      </w:pPr>
      <w:r w:rsidRPr="00993F37">
        <w:rPr>
          <w:iCs/>
          <w:sz w:val="28"/>
        </w:rPr>
        <w:t>18</w:t>
      </w:r>
      <w:r w:rsidR="006E159F">
        <w:rPr>
          <w:iCs/>
          <w:sz w:val="28"/>
        </w:rPr>
        <w:t>8</w:t>
      </w:r>
      <w:r w:rsidR="003E6F18" w:rsidRPr="00993F37">
        <w:rPr>
          <w:iCs/>
          <w:sz w:val="28"/>
        </w:rPr>
        <w:t xml:space="preserve"> Gates-Rector S., Blanton T. The powder diffraction file: a quality materials characterization database</w:t>
      </w:r>
      <w:r w:rsidR="00867DB1" w:rsidRPr="00993F37">
        <w:rPr>
          <w:iCs/>
          <w:sz w:val="28"/>
        </w:rPr>
        <w:t>.</w:t>
      </w:r>
      <w:r w:rsidR="003E6F18" w:rsidRPr="00993F37">
        <w:rPr>
          <w:iCs/>
          <w:sz w:val="28"/>
        </w:rPr>
        <w:t xml:space="preserve"> Powder Diffr. – 2019. – Vol. 34</w:t>
      </w:r>
      <w:r w:rsidR="007F35A9" w:rsidRPr="00993F37">
        <w:rPr>
          <w:iCs/>
          <w:sz w:val="28"/>
        </w:rPr>
        <w:t>, №</w:t>
      </w:r>
      <w:r w:rsidR="003E6F18" w:rsidRPr="00993F37">
        <w:rPr>
          <w:iCs/>
          <w:sz w:val="28"/>
        </w:rPr>
        <w:t xml:space="preserve"> 4. – P. 352–360.</w:t>
      </w:r>
    </w:p>
    <w:p w:rsidR="003E6F18" w:rsidRPr="00993F37" w:rsidRDefault="002C130F" w:rsidP="003E6F18">
      <w:pPr>
        <w:spacing w:after="0" w:line="240" w:lineRule="auto"/>
        <w:ind w:firstLine="567"/>
        <w:jc w:val="both"/>
        <w:rPr>
          <w:iCs/>
          <w:sz w:val="28"/>
        </w:rPr>
      </w:pPr>
      <w:r w:rsidRPr="00993F37">
        <w:rPr>
          <w:iCs/>
          <w:sz w:val="28"/>
        </w:rPr>
        <w:t>18</w:t>
      </w:r>
      <w:r w:rsidR="006E159F">
        <w:rPr>
          <w:iCs/>
          <w:sz w:val="28"/>
        </w:rPr>
        <w:t>9</w:t>
      </w:r>
      <w:r w:rsidR="003E6F18" w:rsidRPr="00993F37">
        <w:rPr>
          <w:iCs/>
          <w:sz w:val="28"/>
        </w:rPr>
        <w:t xml:space="preserve"> Zhou X., Vovk E.I., Liu Y., Guan C., Yang Y. An in-situ temperature-dependent study of La</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reactivation process // Frontiers in Chem. – 2021. – Vol. 9. – P. 373 - 383.</w:t>
      </w:r>
    </w:p>
    <w:p w:rsidR="003E6F18" w:rsidRPr="00993F37" w:rsidRDefault="002C130F" w:rsidP="003E6F18">
      <w:pPr>
        <w:spacing w:after="0" w:line="240" w:lineRule="auto"/>
        <w:ind w:firstLine="567"/>
        <w:jc w:val="both"/>
        <w:rPr>
          <w:iCs/>
          <w:sz w:val="28"/>
        </w:rPr>
      </w:pPr>
      <w:r w:rsidRPr="00993F37">
        <w:rPr>
          <w:iCs/>
          <w:sz w:val="28"/>
        </w:rPr>
        <w:t>1</w:t>
      </w:r>
      <w:r w:rsidR="006E159F">
        <w:rPr>
          <w:iCs/>
          <w:sz w:val="28"/>
        </w:rPr>
        <w:t>90</w:t>
      </w:r>
      <w:r w:rsidR="003E6F18" w:rsidRPr="00993F37">
        <w:rPr>
          <w:iCs/>
          <w:sz w:val="28"/>
        </w:rPr>
        <w:t xml:space="preserve"> Moradi P., Parvari M. Preparation of lanthanum-nickel-aluminium perovskite systems and their application in methane-reforming reactions // Iran. J. Chem. Eng. – 2006. – Vol. 3</w:t>
      </w:r>
      <w:r w:rsidR="007F35A9" w:rsidRPr="00993F37">
        <w:rPr>
          <w:iCs/>
          <w:sz w:val="28"/>
        </w:rPr>
        <w:t>, №</w:t>
      </w:r>
      <w:r w:rsidR="003E6F18" w:rsidRPr="00993F37">
        <w:rPr>
          <w:iCs/>
          <w:sz w:val="28"/>
        </w:rPr>
        <w:t xml:space="preserve"> 3. – P. 29-43.</w:t>
      </w:r>
    </w:p>
    <w:p w:rsidR="003E6F18" w:rsidRPr="00993F37" w:rsidRDefault="002C130F" w:rsidP="003E6F18">
      <w:pPr>
        <w:spacing w:after="0" w:line="240" w:lineRule="auto"/>
        <w:ind w:firstLine="567"/>
        <w:jc w:val="both"/>
        <w:rPr>
          <w:iCs/>
          <w:sz w:val="28"/>
        </w:rPr>
      </w:pPr>
      <w:r w:rsidRPr="00993F37">
        <w:rPr>
          <w:iCs/>
          <w:sz w:val="28"/>
        </w:rPr>
        <w:t>19</w:t>
      </w:r>
      <w:r w:rsidR="006E159F">
        <w:rPr>
          <w:iCs/>
          <w:sz w:val="28"/>
        </w:rPr>
        <w:t>1</w:t>
      </w:r>
      <w:r w:rsidR="003E6F18" w:rsidRPr="00993F37">
        <w:rPr>
          <w:iCs/>
          <w:sz w:val="28"/>
        </w:rPr>
        <w:t xml:space="preserve"> Chen W., Zhao G., Xue Q., Chen L., Lu Y. High carbon-resistance Ni/CeAlO</w:t>
      </w:r>
      <w:r w:rsidR="003E6F18" w:rsidRPr="00993F37">
        <w:rPr>
          <w:iCs/>
          <w:sz w:val="28"/>
          <w:vertAlign w:val="subscript"/>
        </w:rPr>
        <w:t>3</w:t>
      </w:r>
      <w:r w:rsidR="003E6F18" w:rsidRPr="00993F37">
        <w:rPr>
          <w:iCs/>
          <w:sz w:val="28"/>
        </w:rPr>
        <w:t>-Al</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catalyst for CH</w:t>
      </w:r>
      <w:r w:rsidR="003E6F18" w:rsidRPr="00993F37">
        <w:rPr>
          <w:iCs/>
          <w:sz w:val="28"/>
          <w:vertAlign w:val="subscript"/>
        </w:rPr>
        <w:t>4</w:t>
      </w:r>
      <w:r w:rsidR="003E6F18" w:rsidRPr="00993F37">
        <w:rPr>
          <w:iCs/>
          <w:sz w:val="28"/>
        </w:rPr>
        <w:t>/CO</w:t>
      </w:r>
      <w:r w:rsidR="003E6F18" w:rsidRPr="00993F37">
        <w:rPr>
          <w:iCs/>
          <w:sz w:val="28"/>
          <w:vertAlign w:val="subscript"/>
        </w:rPr>
        <w:t>2</w:t>
      </w:r>
      <w:r w:rsidR="003E6F18" w:rsidRPr="00993F37">
        <w:rPr>
          <w:iCs/>
          <w:sz w:val="28"/>
        </w:rPr>
        <w:t xml:space="preserve"> reforming // Appl. Catal. B: Env. – 2013. – Vol. 136-137. – P. 260–268.</w:t>
      </w:r>
    </w:p>
    <w:p w:rsidR="003E6F18" w:rsidRPr="00993F37" w:rsidRDefault="002C130F" w:rsidP="003E6F18">
      <w:pPr>
        <w:spacing w:after="0" w:line="240" w:lineRule="auto"/>
        <w:ind w:firstLine="567"/>
        <w:jc w:val="both"/>
        <w:rPr>
          <w:iCs/>
          <w:sz w:val="28"/>
        </w:rPr>
      </w:pPr>
      <w:r w:rsidRPr="00993F37">
        <w:rPr>
          <w:iCs/>
          <w:sz w:val="28"/>
        </w:rPr>
        <w:t>19</w:t>
      </w:r>
      <w:r w:rsidR="006E159F">
        <w:rPr>
          <w:iCs/>
          <w:sz w:val="28"/>
        </w:rPr>
        <w:t>2</w:t>
      </w:r>
      <w:r w:rsidR="003E6F18" w:rsidRPr="00993F37">
        <w:rPr>
          <w:iCs/>
          <w:sz w:val="28"/>
        </w:rPr>
        <w:t xml:space="preserve"> Kim T.Y., Kim S.M., Lee W.S., Woo S.I. Effect and behavior of cerium oxide in Ni/γ-Al</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catalysts on autothermal reforming of methane: CeAlO</w:t>
      </w:r>
      <w:r w:rsidR="003E6F18" w:rsidRPr="00993F37">
        <w:rPr>
          <w:iCs/>
          <w:sz w:val="28"/>
          <w:vertAlign w:val="subscript"/>
        </w:rPr>
        <w:t>3</w:t>
      </w:r>
      <w:r w:rsidR="003E6F18" w:rsidRPr="00993F37">
        <w:rPr>
          <w:iCs/>
          <w:sz w:val="28"/>
        </w:rPr>
        <w:t xml:space="preserve"> formation and its role on activity // Int. J. Hydrogen Energy. – 2013. – Vol. 38</w:t>
      </w:r>
      <w:r w:rsidR="007F35A9" w:rsidRPr="00993F37">
        <w:rPr>
          <w:iCs/>
          <w:sz w:val="28"/>
        </w:rPr>
        <w:t>, №</w:t>
      </w:r>
      <w:r w:rsidR="003E6F18" w:rsidRPr="00993F37">
        <w:rPr>
          <w:iCs/>
          <w:sz w:val="28"/>
        </w:rPr>
        <w:t xml:space="preserve"> 14. – P. 6027–6032.</w:t>
      </w:r>
    </w:p>
    <w:p w:rsidR="003E6F18" w:rsidRPr="00993F37" w:rsidRDefault="002C130F" w:rsidP="003E6F18">
      <w:pPr>
        <w:spacing w:after="0" w:line="240" w:lineRule="auto"/>
        <w:ind w:firstLine="567"/>
        <w:jc w:val="both"/>
        <w:rPr>
          <w:iCs/>
          <w:sz w:val="28"/>
        </w:rPr>
      </w:pPr>
      <w:r w:rsidRPr="00993F37">
        <w:rPr>
          <w:iCs/>
          <w:sz w:val="28"/>
        </w:rPr>
        <w:lastRenderedPageBreak/>
        <w:t>19</w:t>
      </w:r>
      <w:r w:rsidR="006E159F">
        <w:rPr>
          <w:iCs/>
          <w:sz w:val="28"/>
        </w:rPr>
        <w:t>3</w:t>
      </w:r>
      <w:r w:rsidR="003E6F18" w:rsidRPr="00993F37">
        <w:rPr>
          <w:iCs/>
          <w:sz w:val="28"/>
        </w:rPr>
        <w:t xml:space="preserve"> Charisiou N.D., Siakavelas G., Papageridis K.N., Baklavaridis A., Tzounis L., Avraam D.G., Goula M.A. Syngas production via the biogas dry reforming reaction over nickel supported on modified with CeO</w:t>
      </w:r>
      <w:r w:rsidR="003E6F18" w:rsidRPr="00993F37">
        <w:rPr>
          <w:iCs/>
          <w:sz w:val="28"/>
          <w:vertAlign w:val="subscript"/>
        </w:rPr>
        <w:t>2</w:t>
      </w:r>
      <w:r w:rsidR="003E6F18" w:rsidRPr="00993F37">
        <w:rPr>
          <w:iCs/>
          <w:sz w:val="28"/>
        </w:rPr>
        <w:t xml:space="preserve"> and/or La</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alumina catalysts // J. Natural Gas Sci. Eng. – 2016. – Vol. 31. – P. 164-183.</w:t>
      </w:r>
    </w:p>
    <w:p w:rsidR="003E6F18" w:rsidRPr="00993F37" w:rsidRDefault="002C130F" w:rsidP="003E6F18">
      <w:pPr>
        <w:spacing w:after="0" w:line="240" w:lineRule="auto"/>
        <w:ind w:firstLine="567"/>
        <w:jc w:val="both"/>
        <w:rPr>
          <w:iCs/>
          <w:sz w:val="28"/>
        </w:rPr>
      </w:pPr>
      <w:r w:rsidRPr="00993F37">
        <w:rPr>
          <w:iCs/>
          <w:sz w:val="28"/>
        </w:rPr>
        <w:t>19</w:t>
      </w:r>
      <w:r w:rsidR="006E159F">
        <w:rPr>
          <w:iCs/>
          <w:sz w:val="28"/>
        </w:rPr>
        <w:t>4</w:t>
      </w:r>
      <w:r w:rsidR="003E6F18" w:rsidRPr="00993F37">
        <w:rPr>
          <w:iCs/>
          <w:sz w:val="28"/>
        </w:rPr>
        <w:t xml:space="preserve"> Zhang F.X., Tracy C.L., Lang M., Ewing R.C. Stability of fluorite-type La</w:t>
      </w:r>
      <w:r w:rsidR="003E6F18" w:rsidRPr="00993F37">
        <w:rPr>
          <w:iCs/>
          <w:sz w:val="28"/>
          <w:vertAlign w:val="subscript"/>
        </w:rPr>
        <w:t>2</w:t>
      </w:r>
      <w:r w:rsidR="003E6F18" w:rsidRPr="00993F37">
        <w:rPr>
          <w:iCs/>
          <w:sz w:val="28"/>
        </w:rPr>
        <w:t>Ce</w:t>
      </w:r>
      <w:r w:rsidR="003E6F18" w:rsidRPr="00993F37">
        <w:rPr>
          <w:iCs/>
          <w:sz w:val="28"/>
          <w:vertAlign w:val="subscript"/>
        </w:rPr>
        <w:t>2</w:t>
      </w:r>
      <w:r w:rsidR="003E6F18" w:rsidRPr="00993F37">
        <w:rPr>
          <w:iCs/>
          <w:sz w:val="28"/>
        </w:rPr>
        <w:t>O</w:t>
      </w:r>
      <w:r w:rsidR="003E6F18" w:rsidRPr="00993F37">
        <w:rPr>
          <w:iCs/>
          <w:sz w:val="28"/>
          <w:vertAlign w:val="subscript"/>
        </w:rPr>
        <w:t>7</w:t>
      </w:r>
      <w:r w:rsidR="003E6F18" w:rsidRPr="00993F37">
        <w:rPr>
          <w:iCs/>
          <w:sz w:val="28"/>
        </w:rPr>
        <w:t xml:space="preserve"> under extreme conditions // J. Alloys Comp. 2016. – Vol. 674. – P. 168–173.</w:t>
      </w:r>
    </w:p>
    <w:p w:rsidR="003E6F18" w:rsidRPr="00993F37" w:rsidRDefault="002C130F" w:rsidP="003E6F18">
      <w:pPr>
        <w:spacing w:after="0" w:line="240" w:lineRule="auto"/>
        <w:ind w:firstLine="567"/>
        <w:jc w:val="both"/>
        <w:rPr>
          <w:iCs/>
          <w:sz w:val="28"/>
        </w:rPr>
      </w:pPr>
      <w:r w:rsidRPr="00993F37">
        <w:rPr>
          <w:iCs/>
          <w:sz w:val="28"/>
        </w:rPr>
        <w:t>19</w:t>
      </w:r>
      <w:r w:rsidR="006E159F">
        <w:rPr>
          <w:iCs/>
          <w:sz w:val="28"/>
        </w:rPr>
        <w:t>5</w:t>
      </w:r>
      <w:r w:rsidR="003E6F18" w:rsidRPr="00993F37">
        <w:rPr>
          <w:iCs/>
          <w:sz w:val="28"/>
        </w:rPr>
        <w:t xml:space="preserve"> Chen J., Wang R., Zhang J., He F., Han S. Effects of preparation methods on properties of Ni/CeO</w:t>
      </w:r>
      <w:r w:rsidR="003E6F18" w:rsidRPr="00993F37">
        <w:rPr>
          <w:iCs/>
          <w:sz w:val="28"/>
          <w:vertAlign w:val="subscript"/>
        </w:rPr>
        <w:t>2</w:t>
      </w:r>
      <w:r w:rsidR="003E6F18" w:rsidRPr="00993F37">
        <w:rPr>
          <w:iCs/>
          <w:sz w:val="28"/>
        </w:rPr>
        <w:t>–Al</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catalysts for methane reforming with carbon dioxide // J. Mol. Catal. – 2005. – Vol. 235</w:t>
      </w:r>
      <w:r w:rsidR="007F35A9" w:rsidRPr="00993F37">
        <w:rPr>
          <w:iCs/>
          <w:sz w:val="28"/>
        </w:rPr>
        <w:t>, №</w:t>
      </w:r>
      <w:r w:rsidR="003E6F18" w:rsidRPr="00993F37">
        <w:rPr>
          <w:iCs/>
          <w:sz w:val="28"/>
        </w:rPr>
        <w:t xml:space="preserve"> 1-2. – P. 302–310.</w:t>
      </w:r>
    </w:p>
    <w:p w:rsidR="003E6F18" w:rsidRPr="00993F37" w:rsidRDefault="002C130F" w:rsidP="003E6F18">
      <w:pPr>
        <w:spacing w:after="0" w:line="240" w:lineRule="auto"/>
        <w:ind w:firstLine="567"/>
        <w:jc w:val="both"/>
        <w:rPr>
          <w:iCs/>
          <w:sz w:val="28"/>
        </w:rPr>
      </w:pPr>
      <w:r w:rsidRPr="00993F37">
        <w:rPr>
          <w:iCs/>
          <w:sz w:val="28"/>
        </w:rPr>
        <w:t>19</w:t>
      </w:r>
      <w:r w:rsidR="006E159F">
        <w:rPr>
          <w:iCs/>
          <w:sz w:val="28"/>
        </w:rPr>
        <w:t>6</w:t>
      </w:r>
      <w:r w:rsidR="003E6F18" w:rsidRPr="00993F37">
        <w:rPr>
          <w:iCs/>
          <w:sz w:val="28"/>
        </w:rPr>
        <w:t xml:space="preserve"> Farooqi A.S., Al-Swai M., Farida H.R., F.H., Zabidi N.A.M.R., Saidur R., Muhammad S.A.F.S., Abdullah B. Catalytic conversion of greenhouse gases (CO</w:t>
      </w:r>
      <w:r w:rsidR="003E6F18" w:rsidRPr="00993F37">
        <w:rPr>
          <w:iCs/>
          <w:sz w:val="28"/>
          <w:vertAlign w:val="subscript"/>
        </w:rPr>
        <w:t>2</w:t>
      </w:r>
      <w:r w:rsidR="003E6F18" w:rsidRPr="00993F37">
        <w:rPr>
          <w:iCs/>
          <w:sz w:val="28"/>
        </w:rPr>
        <w:t xml:space="preserve"> and CH</w:t>
      </w:r>
      <w:r w:rsidR="003E6F18" w:rsidRPr="00993F37">
        <w:rPr>
          <w:iCs/>
          <w:sz w:val="28"/>
          <w:vertAlign w:val="subscript"/>
        </w:rPr>
        <w:t>4</w:t>
      </w:r>
      <w:r w:rsidR="003E6F18" w:rsidRPr="00993F37">
        <w:rPr>
          <w:iCs/>
          <w:sz w:val="28"/>
        </w:rPr>
        <w:t>) to syngas over Ni-based catalyst: Effects of Ce-La promoters // Arab, J. Chem. – 2020. – Vol. 13</w:t>
      </w:r>
      <w:r w:rsidR="007F35A9" w:rsidRPr="00993F37">
        <w:rPr>
          <w:iCs/>
          <w:sz w:val="28"/>
        </w:rPr>
        <w:t>, №</w:t>
      </w:r>
      <w:r w:rsidR="003E6F18" w:rsidRPr="00993F37">
        <w:rPr>
          <w:iCs/>
          <w:sz w:val="28"/>
        </w:rPr>
        <w:t xml:space="preserve"> 6. – P. 5740-5749.</w:t>
      </w:r>
    </w:p>
    <w:p w:rsidR="003E6F18" w:rsidRPr="00993F37" w:rsidRDefault="002C130F" w:rsidP="003E6F18">
      <w:pPr>
        <w:spacing w:after="0" w:line="240" w:lineRule="auto"/>
        <w:ind w:firstLine="567"/>
        <w:jc w:val="both"/>
        <w:rPr>
          <w:iCs/>
          <w:sz w:val="28"/>
        </w:rPr>
      </w:pPr>
      <w:r w:rsidRPr="00993F37">
        <w:rPr>
          <w:iCs/>
          <w:sz w:val="28"/>
        </w:rPr>
        <w:t>19</w:t>
      </w:r>
      <w:r w:rsidR="006E159F">
        <w:rPr>
          <w:iCs/>
          <w:sz w:val="28"/>
        </w:rPr>
        <w:t>7</w:t>
      </w:r>
      <w:r w:rsidR="003E6F18" w:rsidRPr="00993F37">
        <w:rPr>
          <w:iCs/>
          <w:sz w:val="28"/>
        </w:rPr>
        <w:t xml:space="preserve"> Singh A., Palakollu V., Pandey A., Kanvah S., Sharma S. Green synthesis of 1, 4-benzodiazepines over La</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and La(OH)</w:t>
      </w:r>
      <w:r w:rsidR="003E6F18" w:rsidRPr="00993F37">
        <w:rPr>
          <w:iCs/>
          <w:sz w:val="28"/>
          <w:vertAlign w:val="subscript"/>
        </w:rPr>
        <w:t>3</w:t>
      </w:r>
      <w:r w:rsidR="003E6F18" w:rsidRPr="00993F37">
        <w:rPr>
          <w:iCs/>
          <w:sz w:val="28"/>
        </w:rPr>
        <w:t xml:space="preserve"> catalysts: Possibility of Langmuir–Hinshelwood adsorption // RSC Adv. – 2016. – Vol. 6</w:t>
      </w:r>
      <w:r w:rsidR="007F35A9" w:rsidRPr="00993F37">
        <w:rPr>
          <w:iCs/>
          <w:sz w:val="28"/>
        </w:rPr>
        <w:t>, №</w:t>
      </w:r>
      <w:r w:rsidR="003E6F18" w:rsidRPr="00993F37">
        <w:rPr>
          <w:iCs/>
          <w:sz w:val="28"/>
        </w:rPr>
        <w:t xml:space="preserve"> 105. – P. 103455-103462.</w:t>
      </w:r>
    </w:p>
    <w:p w:rsidR="003E6F18" w:rsidRPr="00993F37" w:rsidRDefault="002C130F" w:rsidP="003E6F18">
      <w:pPr>
        <w:spacing w:after="0" w:line="240" w:lineRule="auto"/>
        <w:ind w:firstLine="567"/>
        <w:jc w:val="both"/>
        <w:rPr>
          <w:iCs/>
          <w:sz w:val="28"/>
        </w:rPr>
      </w:pPr>
      <w:r w:rsidRPr="00993F37">
        <w:rPr>
          <w:iCs/>
          <w:sz w:val="28"/>
        </w:rPr>
        <w:t>19</w:t>
      </w:r>
      <w:r w:rsidR="006E159F">
        <w:rPr>
          <w:iCs/>
          <w:sz w:val="28"/>
        </w:rPr>
        <w:t>8</w:t>
      </w:r>
      <w:r w:rsidR="003E6F18" w:rsidRPr="00993F37">
        <w:rPr>
          <w:iCs/>
          <w:sz w:val="28"/>
        </w:rPr>
        <w:t xml:space="preserve"> Yang R., Xing C., Lv C., Shi L., Tsubaki N. Promotional effect of La</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and CeO</w:t>
      </w:r>
      <w:r w:rsidR="003E6F18" w:rsidRPr="00993F37">
        <w:rPr>
          <w:iCs/>
          <w:sz w:val="28"/>
          <w:vertAlign w:val="subscript"/>
        </w:rPr>
        <w:t>2</w:t>
      </w:r>
      <w:r w:rsidR="003E6F18" w:rsidRPr="00993F37">
        <w:rPr>
          <w:iCs/>
          <w:sz w:val="28"/>
        </w:rPr>
        <w:t xml:space="preserve"> on Ni/γ-Al</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catalysts for CO</w:t>
      </w:r>
      <w:r w:rsidR="003E6F18" w:rsidRPr="00993F37">
        <w:rPr>
          <w:iCs/>
          <w:sz w:val="28"/>
          <w:vertAlign w:val="subscript"/>
        </w:rPr>
        <w:t>2</w:t>
      </w:r>
      <w:r w:rsidR="003E6F18" w:rsidRPr="00993F37">
        <w:rPr>
          <w:iCs/>
          <w:sz w:val="28"/>
        </w:rPr>
        <w:t xml:space="preserve"> reforming of CH</w:t>
      </w:r>
      <w:r w:rsidR="003E6F18" w:rsidRPr="00993F37">
        <w:rPr>
          <w:iCs/>
          <w:sz w:val="28"/>
          <w:vertAlign w:val="subscript"/>
        </w:rPr>
        <w:t>4</w:t>
      </w:r>
      <w:r w:rsidR="003E6F18" w:rsidRPr="00993F37">
        <w:rPr>
          <w:iCs/>
          <w:sz w:val="28"/>
        </w:rPr>
        <w:t xml:space="preserve"> // Appl. Catal. A: Gen. – 2010. – Vol. 385</w:t>
      </w:r>
      <w:r w:rsidR="007F35A9" w:rsidRPr="00993F37">
        <w:rPr>
          <w:iCs/>
          <w:sz w:val="28"/>
        </w:rPr>
        <w:t>, №</w:t>
      </w:r>
      <w:r w:rsidR="003E6F18" w:rsidRPr="00993F37">
        <w:rPr>
          <w:iCs/>
          <w:sz w:val="28"/>
        </w:rPr>
        <w:t xml:space="preserve"> 1-2. – P. 92–100.</w:t>
      </w:r>
    </w:p>
    <w:p w:rsidR="003E6F18" w:rsidRPr="00993F37" w:rsidRDefault="002C130F" w:rsidP="003E6F18">
      <w:pPr>
        <w:spacing w:after="0" w:line="240" w:lineRule="auto"/>
        <w:ind w:firstLine="567"/>
        <w:jc w:val="both"/>
        <w:rPr>
          <w:iCs/>
          <w:sz w:val="28"/>
        </w:rPr>
      </w:pPr>
      <w:r w:rsidRPr="00993F37">
        <w:rPr>
          <w:iCs/>
          <w:sz w:val="28"/>
        </w:rPr>
        <w:t>19</w:t>
      </w:r>
      <w:r w:rsidR="006E159F">
        <w:rPr>
          <w:iCs/>
          <w:sz w:val="28"/>
        </w:rPr>
        <w:t>9</w:t>
      </w:r>
      <w:r w:rsidR="003E6F18" w:rsidRPr="00993F37">
        <w:rPr>
          <w:iCs/>
          <w:sz w:val="28"/>
        </w:rPr>
        <w:t xml:space="preserve"> Valentini A., Carreño N.L.V., Leite E.R., Gonçalves R.F., Soledade L.E.B., Maniette Y., Longo E., Probst L.F.D. Improved activity and stability of Ce-promoted Ni/γ -Al</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catalysts for carbon dioxide reforming of methane // Latin Am. Appl. Res. – 2004. – Vol. 34. – P. 165-172.</w:t>
      </w:r>
    </w:p>
    <w:p w:rsidR="003E6F18" w:rsidRPr="00993F37" w:rsidRDefault="006E159F" w:rsidP="003E6F18">
      <w:pPr>
        <w:spacing w:after="0" w:line="240" w:lineRule="auto"/>
        <w:ind w:firstLine="567"/>
        <w:jc w:val="both"/>
        <w:rPr>
          <w:iCs/>
          <w:sz w:val="28"/>
        </w:rPr>
      </w:pPr>
      <w:r>
        <w:rPr>
          <w:iCs/>
          <w:sz w:val="28"/>
        </w:rPr>
        <w:t>200</w:t>
      </w:r>
      <w:r w:rsidR="003E6F18" w:rsidRPr="00993F37">
        <w:rPr>
          <w:iCs/>
          <w:sz w:val="28"/>
        </w:rPr>
        <w:t xml:space="preserve"> Sahraei O.A., Desgagnés A., Larachi F., Iliuta M.C. Ni-Fe catalyst derived from mixed oxides Fe/Mg-bearing metallurgical waste for hydrogen production by steam reforming of biodiesel by-product: Investigation of catalyst synthesis parameters and temperature dependency of the reaction network // Appl. Catal. B-Env. – 2020. – Vol. 279. – P. 119330.</w:t>
      </w:r>
    </w:p>
    <w:p w:rsidR="003E6F18" w:rsidRPr="00993F37" w:rsidRDefault="002C130F" w:rsidP="003E6F18">
      <w:pPr>
        <w:spacing w:after="0" w:line="240" w:lineRule="auto"/>
        <w:ind w:firstLine="567"/>
        <w:jc w:val="both"/>
        <w:rPr>
          <w:iCs/>
          <w:sz w:val="28"/>
        </w:rPr>
      </w:pPr>
      <w:r w:rsidRPr="00993F37">
        <w:rPr>
          <w:iCs/>
          <w:sz w:val="28"/>
        </w:rPr>
        <w:t>20</w:t>
      </w:r>
      <w:r w:rsidR="006E159F">
        <w:rPr>
          <w:iCs/>
          <w:sz w:val="28"/>
        </w:rPr>
        <w:t>1</w:t>
      </w:r>
      <w:r w:rsidR="003E6F18" w:rsidRPr="00993F37">
        <w:rPr>
          <w:iCs/>
          <w:sz w:val="28"/>
        </w:rPr>
        <w:t xml:space="preserve"> Vajglová Z., Gauli B., Mäki-Arvela P., Simakova I.L., Kumar N., Eränen K., Tirri T., Lassfolk R., Peurla M., Doronkin D.E., Murzin D.Yu. Co-processing of fossil feedstock with lignin-derived model compound isoeugenol over Fe-Ni/HY-5.1 catalysts // J. Catal. – 2023. – Vol. 421. – P. 101-116.</w:t>
      </w:r>
    </w:p>
    <w:p w:rsidR="003E6F18" w:rsidRPr="00993F37" w:rsidRDefault="002C130F" w:rsidP="003E6F18">
      <w:pPr>
        <w:spacing w:after="0" w:line="240" w:lineRule="auto"/>
        <w:ind w:firstLine="567"/>
        <w:jc w:val="both"/>
        <w:rPr>
          <w:iCs/>
          <w:sz w:val="28"/>
        </w:rPr>
      </w:pPr>
      <w:r w:rsidRPr="00993F37">
        <w:rPr>
          <w:iCs/>
          <w:sz w:val="28"/>
        </w:rPr>
        <w:t>20</w:t>
      </w:r>
      <w:r w:rsidR="006E159F">
        <w:rPr>
          <w:iCs/>
          <w:sz w:val="28"/>
        </w:rPr>
        <w:t>2</w:t>
      </w:r>
      <w:r w:rsidR="003E6F18" w:rsidRPr="00993F37">
        <w:rPr>
          <w:iCs/>
          <w:sz w:val="28"/>
        </w:rPr>
        <w:t xml:space="preserve"> Zhu T., Flytzani-Stephanopoulos M. Catalytic partial oxidation of methane to synthesis gas over Ni–CeO</w:t>
      </w:r>
      <w:r w:rsidR="003E6F18" w:rsidRPr="00993F37">
        <w:rPr>
          <w:iCs/>
          <w:sz w:val="28"/>
          <w:vertAlign w:val="subscript"/>
        </w:rPr>
        <w:t>2</w:t>
      </w:r>
      <w:r w:rsidR="003E6F18" w:rsidRPr="00993F37">
        <w:rPr>
          <w:iCs/>
          <w:sz w:val="28"/>
        </w:rPr>
        <w:t xml:space="preserve"> // Appl. Catal. A: Gen. – </w:t>
      </w:r>
      <w:r w:rsidR="003E6F18" w:rsidRPr="00993F37">
        <w:rPr>
          <w:bCs/>
          <w:iCs/>
          <w:sz w:val="28"/>
        </w:rPr>
        <w:t>2001. – Vol.</w:t>
      </w:r>
      <w:r w:rsidR="003E6F18" w:rsidRPr="00993F37">
        <w:rPr>
          <w:iCs/>
          <w:sz w:val="28"/>
        </w:rPr>
        <w:t xml:space="preserve"> 208</w:t>
      </w:r>
      <w:r w:rsidR="001D19D8" w:rsidRPr="00993F37">
        <w:rPr>
          <w:iCs/>
          <w:sz w:val="28"/>
        </w:rPr>
        <w:t xml:space="preserve">, № </w:t>
      </w:r>
      <w:r w:rsidR="003E6F18" w:rsidRPr="00993F37">
        <w:rPr>
          <w:iCs/>
          <w:sz w:val="28"/>
        </w:rPr>
        <w:t xml:space="preserve">1-2. – </w:t>
      </w:r>
      <w:r w:rsidR="001D19D8" w:rsidRPr="00993F37">
        <w:rPr>
          <w:iCs/>
          <w:sz w:val="28"/>
        </w:rPr>
        <w:t xml:space="preserve">   </w:t>
      </w:r>
      <w:r w:rsidR="003E6F18" w:rsidRPr="00993F37">
        <w:rPr>
          <w:iCs/>
          <w:sz w:val="28"/>
        </w:rPr>
        <w:t>P.</w:t>
      </w:r>
      <w:r w:rsidR="003E6F18" w:rsidRPr="00993F37">
        <w:rPr>
          <w:i/>
          <w:iCs/>
          <w:sz w:val="28"/>
        </w:rPr>
        <w:t xml:space="preserve"> </w:t>
      </w:r>
      <w:r w:rsidR="003E6F18" w:rsidRPr="00993F37">
        <w:rPr>
          <w:iCs/>
          <w:sz w:val="28"/>
        </w:rPr>
        <w:t>403-417.</w:t>
      </w:r>
    </w:p>
    <w:p w:rsidR="003E6F18" w:rsidRPr="00993F37" w:rsidRDefault="003E6F18" w:rsidP="003E6F18">
      <w:pPr>
        <w:spacing w:after="0" w:line="240" w:lineRule="auto"/>
        <w:ind w:firstLine="567"/>
        <w:jc w:val="both"/>
        <w:rPr>
          <w:iCs/>
          <w:sz w:val="28"/>
        </w:rPr>
      </w:pPr>
      <w:r w:rsidRPr="00993F37">
        <w:rPr>
          <w:iCs/>
          <w:sz w:val="28"/>
        </w:rPr>
        <w:t>20</w:t>
      </w:r>
      <w:r w:rsidR="006E159F">
        <w:rPr>
          <w:iCs/>
          <w:sz w:val="28"/>
        </w:rPr>
        <w:t>3</w:t>
      </w:r>
      <w:r w:rsidRPr="00993F37">
        <w:rPr>
          <w:iCs/>
          <w:sz w:val="28"/>
        </w:rPr>
        <w:t xml:space="preserve"> </w:t>
      </w:r>
      <w:r w:rsidR="00D85C2F" w:rsidRPr="00993F37">
        <w:rPr>
          <w:iCs/>
          <w:sz w:val="28"/>
        </w:rPr>
        <w:t>Chem</w:t>
      </w:r>
      <w:r w:rsidR="0012289F" w:rsidRPr="00993F37">
        <w:rPr>
          <w:iCs/>
          <w:sz w:val="28"/>
        </w:rPr>
        <w:t xml:space="preserve">stations Engineering Advanced. </w:t>
      </w:r>
      <w:r w:rsidRPr="00993F37">
        <w:rPr>
          <w:iCs/>
          <w:sz w:val="28"/>
        </w:rPr>
        <w:t xml:space="preserve">ChemCAD </w:t>
      </w:r>
      <w:r w:rsidR="0012289F" w:rsidRPr="00993F37">
        <w:rPr>
          <w:iCs/>
          <w:sz w:val="28"/>
        </w:rPr>
        <w:t xml:space="preserve">modelling portal </w:t>
      </w:r>
      <w:r w:rsidRPr="00993F37">
        <w:rPr>
          <w:iCs/>
          <w:sz w:val="28"/>
        </w:rPr>
        <w:t>v.8,</w:t>
      </w:r>
      <w:r w:rsidR="001D19D8" w:rsidRPr="00993F37">
        <w:rPr>
          <w:iCs/>
          <w:sz w:val="28"/>
        </w:rPr>
        <w:t xml:space="preserve"> </w:t>
      </w:r>
      <w:hyperlink r:id="rId180" w:history="1">
        <w:r w:rsidR="001D19D8" w:rsidRPr="00993F37">
          <w:rPr>
            <w:rStyle w:val="ad"/>
            <w:iCs/>
            <w:color w:val="auto"/>
            <w:sz w:val="28"/>
            <w:u w:val="none"/>
          </w:rPr>
          <w:t>www.chemstations.com</w:t>
        </w:r>
      </w:hyperlink>
      <w:r w:rsidR="0012289F" w:rsidRPr="00993F37">
        <w:rPr>
          <w:iCs/>
          <w:sz w:val="28"/>
        </w:rPr>
        <w:t>. 20.09.2023.</w:t>
      </w:r>
    </w:p>
    <w:p w:rsidR="003E6F18" w:rsidRPr="00993F37" w:rsidRDefault="003E6F18" w:rsidP="003E6F18">
      <w:pPr>
        <w:spacing w:after="0" w:line="240" w:lineRule="auto"/>
        <w:ind w:firstLine="567"/>
        <w:jc w:val="both"/>
        <w:rPr>
          <w:iCs/>
          <w:sz w:val="28"/>
        </w:rPr>
      </w:pPr>
      <w:r w:rsidRPr="00993F37">
        <w:rPr>
          <w:iCs/>
          <w:sz w:val="28"/>
        </w:rPr>
        <w:t>20</w:t>
      </w:r>
      <w:r w:rsidR="006E159F">
        <w:rPr>
          <w:iCs/>
          <w:sz w:val="28"/>
        </w:rPr>
        <w:t>4</w:t>
      </w:r>
      <w:r w:rsidRPr="00993F37">
        <w:rPr>
          <w:iCs/>
          <w:sz w:val="28"/>
        </w:rPr>
        <w:t xml:space="preserve"> Le Saché E., Reina T.R. Analysis of dry reforming as direct route for gas phase CO</w:t>
      </w:r>
      <w:r w:rsidRPr="00993F37">
        <w:rPr>
          <w:iCs/>
          <w:sz w:val="28"/>
          <w:vertAlign w:val="subscript"/>
        </w:rPr>
        <w:t>2</w:t>
      </w:r>
      <w:r w:rsidRPr="00993F37">
        <w:rPr>
          <w:iCs/>
          <w:sz w:val="28"/>
        </w:rPr>
        <w:t xml:space="preserve"> conversion. The past, the present and future of catalytic DRM technologies // Progress in Energy and Combustion Science. – 2022. – Vol. 89. – P. 100970.</w:t>
      </w:r>
    </w:p>
    <w:p w:rsidR="003E6F18" w:rsidRPr="00993F37" w:rsidRDefault="003E6F18" w:rsidP="003E6F18">
      <w:pPr>
        <w:spacing w:after="0" w:line="240" w:lineRule="auto"/>
        <w:ind w:firstLine="567"/>
        <w:jc w:val="both"/>
        <w:rPr>
          <w:iCs/>
          <w:sz w:val="28"/>
        </w:rPr>
      </w:pPr>
      <w:r w:rsidRPr="00993F37">
        <w:rPr>
          <w:iCs/>
          <w:sz w:val="28"/>
        </w:rPr>
        <w:t>20</w:t>
      </w:r>
      <w:r w:rsidR="006E159F">
        <w:rPr>
          <w:iCs/>
          <w:sz w:val="28"/>
        </w:rPr>
        <w:t>5</w:t>
      </w:r>
      <w:r w:rsidRPr="00993F37">
        <w:rPr>
          <w:iCs/>
          <w:sz w:val="28"/>
        </w:rPr>
        <w:t xml:space="preserve"> Sagar T.V., Padmakar D., Lingaiah N., Rama Rao K.S., Reddy I.A.K., Sai Prasad P.S. Syngas production by CO</w:t>
      </w:r>
      <w:r w:rsidRPr="00993F37">
        <w:rPr>
          <w:iCs/>
          <w:sz w:val="28"/>
          <w:vertAlign w:val="subscript"/>
        </w:rPr>
        <w:t>2</w:t>
      </w:r>
      <w:r w:rsidRPr="00993F37">
        <w:rPr>
          <w:iCs/>
          <w:sz w:val="28"/>
        </w:rPr>
        <w:t xml:space="preserve"> reforming of methane on LaNi</w:t>
      </w:r>
      <w:r w:rsidRPr="00993F37">
        <w:rPr>
          <w:iCs/>
          <w:sz w:val="28"/>
          <w:vertAlign w:val="subscript"/>
        </w:rPr>
        <w:t>x</w:t>
      </w:r>
      <w:r w:rsidRPr="00993F37">
        <w:rPr>
          <w:iCs/>
          <w:sz w:val="28"/>
        </w:rPr>
        <w:t>Al</w:t>
      </w:r>
      <w:r w:rsidRPr="00993F37">
        <w:rPr>
          <w:iCs/>
          <w:sz w:val="28"/>
          <w:vertAlign w:val="subscript"/>
        </w:rPr>
        <w:t>1-x</w:t>
      </w:r>
      <w:r w:rsidRPr="00993F37">
        <w:rPr>
          <w:iCs/>
          <w:sz w:val="28"/>
        </w:rPr>
        <w:t>O</w:t>
      </w:r>
      <w:r w:rsidRPr="00993F37">
        <w:rPr>
          <w:iCs/>
          <w:sz w:val="28"/>
          <w:vertAlign w:val="subscript"/>
        </w:rPr>
        <w:t>3</w:t>
      </w:r>
      <w:r w:rsidRPr="00993F37">
        <w:rPr>
          <w:iCs/>
          <w:sz w:val="28"/>
        </w:rPr>
        <w:t xml:space="preserve"> </w:t>
      </w:r>
      <w:r w:rsidRPr="00993F37">
        <w:rPr>
          <w:iCs/>
          <w:sz w:val="28"/>
        </w:rPr>
        <w:lastRenderedPageBreak/>
        <w:t>perovskite catalysts: influence of method of preparation // J. Chem. Sci. – 2017. – Vol. 129. – P. 1787-1794.</w:t>
      </w:r>
    </w:p>
    <w:p w:rsidR="003E6F18" w:rsidRPr="00993F37" w:rsidRDefault="003E6F18" w:rsidP="003E6F18">
      <w:pPr>
        <w:spacing w:after="0" w:line="240" w:lineRule="auto"/>
        <w:ind w:firstLine="567"/>
        <w:jc w:val="both"/>
        <w:rPr>
          <w:iCs/>
          <w:sz w:val="28"/>
        </w:rPr>
      </w:pPr>
      <w:r w:rsidRPr="00993F37">
        <w:rPr>
          <w:iCs/>
          <w:sz w:val="28"/>
        </w:rPr>
        <w:t>20</w:t>
      </w:r>
      <w:r w:rsidR="006E159F">
        <w:rPr>
          <w:iCs/>
          <w:sz w:val="28"/>
        </w:rPr>
        <w:t>6</w:t>
      </w:r>
      <w:r w:rsidRPr="00993F37">
        <w:rPr>
          <w:iCs/>
          <w:sz w:val="28"/>
        </w:rPr>
        <w:t xml:space="preserve"> Bakhtiari K., Shahbazi Kootenaei A., Maghsoodi S., Azizi S., Tabatabaei Ghomsheh S.M. Synthesis of high sintering-resistant Ni-modified halloysite based catalysts containing La, Ce, and Co for dry reforming of methane // Ceram. Int. – 2022. – Vol. 48</w:t>
      </w:r>
      <w:r w:rsidR="001D19D8" w:rsidRPr="00993F37">
        <w:rPr>
          <w:iCs/>
          <w:sz w:val="28"/>
        </w:rPr>
        <w:t>, №</w:t>
      </w:r>
      <w:r w:rsidRPr="00993F37">
        <w:rPr>
          <w:iCs/>
          <w:sz w:val="28"/>
        </w:rPr>
        <w:t xml:space="preserve"> 24. – P. 37394–37402.</w:t>
      </w:r>
    </w:p>
    <w:p w:rsidR="003E6F18" w:rsidRPr="00993F37" w:rsidRDefault="003E6F18" w:rsidP="003E6F18">
      <w:pPr>
        <w:spacing w:after="0" w:line="240" w:lineRule="auto"/>
        <w:ind w:firstLine="567"/>
        <w:jc w:val="both"/>
        <w:rPr>
          <w:iCs/>
          <w:sz w:val="28"/>
        </w:rPr>
      </w:pPr>
      <w:r w:rsidRPr="00993F37">
        <w:rPr>
          <w:iCs/>
          <w:sz w:val="28"/>
        </w:rPr>
        <w:t>20</w:t>
      </w:r>
      <w:r w:rsidR="006E159F">
        <w:rPr>
          <w:iCs/>
          <w:sz w:val="28"/>
        </w:rPr>
        <w:t>7</w:t>
      </w:r>
      <w:r w:rsidRPr="00993F37">
        <w:rPr>
          <w:iCs/>
          <w:sz w:val="28"/>
        </w:rPr>
        <w:t xml:space="preserve"> Suo C., Liu Y., Zhang X., Wang H., Chen B., Fang J., Zhang Z., Chen R., Chen R., Shi C. Embedded structure of Ni@PSi catalysts for steam reforming of methane // Eur. J. Inorg. Chem. – 2022. – Vol. 23. – P. 202200182.</w:t>
      </w:r>
    </w:p>
    <w:p w:rsidR="003E6F18" w:rsidRPr="00993F37" w:rsidRDefault="002C130F" w:rsidP="003E6F18">
      <w:pPr>
        <w:spacing w:after="0" w:line="240" w:lineRule="auto"/>
        <w:ind w:firstLine="567"/>
        <w:jc w:val="both"/>
        <w:rPr>
          <w:iCs/>
          <w:sz w:val="28"/>
        </w:rPr>
      </w:pPr>
      <w:r w:rsidRPr="00993F37">
        <w:rPr>
          <w:iCs/>
          <w:sz w:val="28"/>
        </w:rPr>
        <w:t>20</w:t>
      </w:r>
      <w:r w:rsidR="006E159F">
        <w:rPr>
          <w:iCs/>
          <w:sz w:val="28"/>
        </w:rPr>
        <w:t>8</w:t>
      </w:r>
      <w:r w:rsidR="003E6F18" w:rsidRPr="00993F37">
        <w:rPr>
          <w:iCs/>
          <w:sz w:val="28"/>
        </w:rPr>
        <w:t xml:space="preserve"> Zhang Y., Wang W., Wang Z., Zhou X., Wang Z., Liu C.J. Steam reforming of methane over Ni/SiO</w:t>
      </w:r>
      <w:r w:rsidR="003E6F18" w:rsidRPr="00993F37">
        <w:rPr>
          <w:iCs/>
          <w:sz w:val="28"/>
          <w:vertAlign w:val="subscript"/>
        </w:rPr>
        <w:t>2</w:t>
      </w:r>
      <w:r w:rsidR="003E6F18" w:rsidRPr="00993F37">
        <w:rPr>
          <w:iCs/>
          <w:sz w:val="28"/>
        </w:rPr>
        <w:t xml:space="preserve"> catalyst with enhanced coke resistance at low steam to methane ratio // Catal. Today. – 2015. – Vol. 256. – P. 130-136.</w:t>
      </w:r>
    </w:p>
    <w:p w:rsidR="003E6F18" w:rsidRPr="00993F37" w:rsidRDefault="002C130F" w:rsidP="003E6F18">
      <w:pPr>
        <w:spacing w:after="0" w:line="240" w:lineRule="auto"/>
        <w:ind w:firstLine="567"/>
        <w:jc w:val="both"/>
        <w:rPr>
          <w:iCs/>
          <w:sz w:val="28"/>
        </w:rPr>
      </w:pPr>
      <w:r w:rsidRPr="00993F37">
        <w:rPr>
          <w:iCs/>
          <w:sz w:val="28"/>
        </w:rPr>
        <w:t>20</w:t>
      </w:r>
      <w:r w:rsidR="006E159F">
        <w:rPr>
          <w:iCs/>
          <w:sz w:val="28"/>
        </w:rPr>
        <w:t>9</w:t>
      </w:r>
      <w:r w:rsidR="003E6F18" w:rsidRPr="00993F37">
        <w:rPr>
          <w:iCs/>
          <w:sz w:val="28"/>
        </w:rPr>
        <w:t xml:space="preserve"> Luisetto I., Tuti S., Romano C., Boaro M., Di Bartolomeo E., Kesavan J.K., Kumar S.M.S., Selvakumar K. Dry reforming of methane over Ni supported on doped CeO</w:t>
      </w:r>
      <w:r w:rsidR="003E6F18" w:rsidRPr="00993F37">
        <w:rPr>
          <w:iCs/>
          <w:sz w:val="28"/>
          <w:vertAlign w:val="subscript"/>
        </w:rPr>
        <w:t>2</w:t>
      </w:r>
      <w:r w:rsidR="003E6F18" w:rsidRPr="00993F37">
        <w:rPr>
          <w:iCs/>
          <w:sz w:val="28"/>
        </w:rPr>
        <w:t>: New insight on the role of dopants for CO</w:t>
      </w:r>
      <w:r w:rsidR="003E6F18" w:rsidRPr="00993F37">
        <w:rPr>
          <w:iCs/>
          <w:sz w:val="28"/>
          <w:vertAlign w:val="subscript"/>
        </w:rPr>
        <w:t>2</w:t>
      </w:r>
      <w:r w:rsidR="003E6F18" w:rsidRPr="00993F37">
        <w:rPr>
          <w:iCs/>
          <w:sz w:val="28"/>
        </w:rPr>
        <w:t xml:space="preserve"> activation // J. CO</w:t>
      </w:r>
      <w:r w:rsidR="003E6F18" w:rsidRPr="00993F37">
        <w:rPr>
          <w:iCs/>
          <w:sz w:val="28"/>
          <w:vertAlign w:val="subscript"/>
        </w:rPr>
        <w:t>2</w:t>
      </w:r>
      <w:r w:rsidR="003E6F18" w:rsidRPr="00993F37">
        <w:rPr>
          <w:iCs/>
          <w:sz w:val="28"/>
        </w:rPr>
        <w:t xml:space="preserve"> Util. – 2019. – Vol. 30. – P. 63-78.</w:t>
      </w:r>
    </w:p>
    <w:p w:rsidR="003E6F18" w:rsidRPr="00993F37" w:rsidRDefault="002C130F" w:rsidP="003E6F18">
      <w:pPr>
        <w:spacing w:after="0" w:line="240" w:lineRule="auto"/>
        <w:ind w:firstLine="567"/>
        <w:jc w:val="both"/>
        <w:rPr>
          <w:iCs/>
          <w:sz w:val="28"/>
        </w:rPr>
      </w:pPr>
      <w:r w:rsidRPr="00993F37">
        <w:rPr>
          <w:iCs/>
          <w:sz w:val="28"/>
        </w:rPr>
        <w:t>2</w:t>
      </w:r>
      <w:r w:rsidR="006E159F">
        <w:rPr>
          <w:iCs/>
          <w:sz w:val="28"/>
        </w:rPr>
        <w:t>10</w:t>
      </w:r>
      <w:r w:rsidR="003E6F18" w:rsidRPr="00993F37">
        <w:rPr>
          <w:iCs/>
          <w:sz w:val="28"/>
        </w:rPr>
        <w:t xml:space="preserve"> Gao N., Cheng M., Quan C., Zheng Y. Syngas production via combined dry and steam reforming of methane over Ni-Ce/ZSM-5 catalyst // Fuel. – 2020. – Vol. 273. – P. 117702–117714.</w:t>
      </w:r>
    </w:p>
    <w:p w:rsidR="003E6F18" w:rsidRPr="00993F37" w:rsidRDefault="002C130F" w:rsidP="003E6F18">
      <w:pPr>
        <w:spacing w:after="0" w:line="240" w:lineRule="auto"/>
        <w:ind w:firstLine="567"/>
        <w:jc w:val="both"/>
        <w:rPr>
          <w:iCs/>
          <w:sz w:val="28"/>
        </w:rPr>
      </w:pPr>
      <w:r w:rsidRPr="00993F37">
        <w:rPr>
          <w:iCs/>
          <w:sz w:val="28"/>
        </w:rPr>
        <w:t>21</w:t>
      </w:r>
      <w:r w:rsidR="006E159F">
        <w:rPr>
          <w:iCs/>
          <w:sz w:val="28"/>
        </w:rPr>
        <w:t>1</w:t>
      </w:r>
      <w:r w:rsidR="003E6F18" w:rsidRPr="00993F37">
        <w:rPr>
          <w:iCs/>
          <w:sz w:val="28"/>
        </w:rPr>
        <w:t xml:space="preserve"> Lanre M.S., Abasaeed A.E., Fakeeha A.H., Ibrahim A.A., Al-Awadi A.S., Jumah A.B., Al-Mubaddel F.S., Al-Fatesh A.S. Lanthanum–cerium-modified nickel catalysts for dry reforming of methane // Catalysts. – 2022. – Vol. 12. – P. 715 - 730.</w:t>
      </w:r>
    </w:p>
    <w:p w:rsidR="003E6F18" w:rsidRPr="00993F37" w:rsidRDefault="002C130F" w:rsidP="003E6F18">
      <w:pPr>
        <w:spacing w:after="0" w:line="240" w:lineRule="auto"/>
        <w:ind w:firstLine="567"/>
        <w:jc w:val="both"/>
        <w:rPr>
          <w:iCs/>
          <w:sz w:val="28"/>
        </w:rPr>
      </w:pPr>
      <w:r w:rsidRPr="00993F37">
        <w:rPr>
          <w:iCs/>
          <w:sz w:val="28"/>
        </w:rPr>
        <w:t>21</w:t>
      </w:r>
      <w:r w:rsidR="006E159F">
        <w:rPr>
          <w:iCs/>
          <w:sz w:val="28"/>
        </w:rPr>
        <w:t>2</w:t>
      </w:r>
      <w:r w:rsidR="003E6F18" w:rsidRPr="00993F37">
        <w:rPr>
          <w:iCs/>
          <w:sz w:val="28"/>
        </w:rPr>
        <w:t xml:space="preserve"> Aghamohammadi S., Haghighi M., Maleki M., Rahemi N. Sequential impregnation vs. sol-gel synthesized Ni/Al</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-CeO</w:t>
      </w:r>
      <w:r w:rsidR="003E6F18" w:rsidRPr="00993F37">
        <w:rPr>
          <w:iCs/>
          <w:sz w:val="28"/>
          <w:vertAlign w:val="subscript"/>
        </w:rPr>
        <w:t>2</w:t>
      </w:r>
      <w:r w:rsidR="003E6F18" w:rsidRPr="00993F37">
        <w:rPr>
          <w:iCs/>
          <w:sz w:val="28"/>
        </w:rPr>
        <w:t xml:space="preserve"> nanocatalyst for dry reforming of methane: Effect of synthesis method and support promotion // Mol. Catal. – 2017. – Vol. 431. – P. 39-48.</w:t>
      </w:r>
    </w:p>
    <w:p w:rsidR="003E6F18" w:rsidRPr="00993F37" w:rsidRDefault="002C130F" w:rsidP="003E6F18">
      <w:pPr>
        <w:spacing w:after="0" w:line="240" w:lineRule="auto"/>
        <w:ind w:firstLine="567"/>
        <w:jc w:val="both"/>
        <w:rPr>
          <w:iCs/>
          <w:sz w:val="28"/>
        </w:rPr>
      </w:pPr>
      <w:r w:rsidRPr="00993F37">
        <w:rPr>
          <w:iCs/>
          <w:sz w:val="28"/>
        </w:rPr>
        <w:t>21</w:t>
      </w:r>
      <w:r w:rsidR="006E159F">
        <w:rPr>
          <w:iCs/>
          <w:sz w:val="28"/>
        </w:rPr>
        <w:t>3</w:t>
      </w:r>
      <w:r w:rsidR="003E6F18" w:rsidRPr="00993F37">
        <w:rPr>
          <w:iCs/>
          <w:sz w:val="28"/>
        </w:rPr>
        <w:t xml:space="preserve"> Karam L., Armandi M., Casale S., El Khoury V., Bonelli B., Massiani P., El Hassan N. Comprehensive study on the effect of magnesium loading over nickel-ordered mesoporous alumina for dry reforming of methane // Energy Conv. Manag. – 2020. – Vol. 225. – P. 113470–113486.</w:t>
      </w:r>
    </w:p>
    <w:p w:rsidR="003E6F18" w:rsidRPr="00993F37" w:rsidRDefault="002C130F" w:rsidP="003E6F18">
      <w:pPr>
        <w:spacing w:after="0" w:line="240" w:lineRule="auto"/>
        <w:ind w:firstLine="567"/>
        <w:jc w:val="both"/>
        <w:rPr>
          <w:iCs/>
          <w:sz w:val="28"/>
        </w:rPr>
      </w:pPr>
      <w:r w:rsidRPr="00993F37">
        <w:rPr>
          <w:iCs/>
          <w:sz w:val="28"/>
        </w:rPr>
        <w:t>21</w:t>
      </w:r>
      <w:r w:rsidR="006E159F">
        <w:rPr>
          <w:iCs/>
          <w:sz w:val="28"/>
        </w:rPr>
        <w:t>4</w:t>
      </w:r>
      <w:r w:rsidR="003E6F18" w:rsidRPr="00993F37">
        <w:rPr>
          <w:iCs/>
          <w:sz w:val="28"/>
        </w:rPr>
        <w:t xml:space="preserve"> Fleming P., Farrell R. A., Holmes J.D., Morris M.A. The rapid formation of La(OH)</w:t>
      </w:r>
      <w:r w:rsidR="003E6F18" w:rsidRPr="00993F37">
        <w:rPr>
          <w:iCs/>
          <w:sz w:val="28"/>
          <w:vertAlign w:val="subscript"/>
        </w:rPr>
        <w:t>3</w:t>
      </w:r>
      <w:r w:rsidR="003E6F18" w:rsidRPr="00993F37">
        <w:rPr>
          <w:iCs/>
          <w:sz w:val="28"/>
        </w:rPr>
        <w:t xml:space="preserve"> from La</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powders on exposure to water vapor // J. Am. Ceram. Soc. – 2010. – Vol. 93</w:t>
      </w:r>
      <w:r w:rsidR="001D19D8" w:rsidRPr="00993F37">
        <w:rPr>
          <w:iCs/>
          <w:sz w:val="28"/>
        </w:rPr>
        <w:t>, №</w:t>
      </w:r>
      <w:r w:rsidR="003E6F18" w:rsidRPr="00993F37">
        <w:rPr>
          <w:iCs/>
          <w:sz w:val="28"/>
        </w:rPr>
        <w:t xml:space="preserve"> 4. – P. 1187-1194.</w:t>
      </w:r>
    </w:p>
    <w:p w:rsidR="003E6F18" w:rsidRPr="00993F37" w:rsidRDefault="002C130F" w:rsidP="003E6F18">
      <w:pPr>
        <w:spacing w:after="0" w:line="240" w:lineRule="auto"/>
        <w:ind w:firstLine="567"/>
        <w:jc w:val="both"/>
        <w:rPr>
          <w:iCs/>
          <w:sz w:val="28"/>
        </w:rPr>
      </w:pPr>
      <w:r w:rsidRPr="00993F37">
        <w:rPr>
          <w:iCs/>
          <w:sz w:val="28"/>
        </w:rPr>
        <w:t>21</w:t>
      </w:r>
      <w:r w:rsidR="006E159F">
        <w:rPr>
          <w:iCs/>
          <w:sz w:val="28"/>
        </w:rPr>
        <w:t>5</w:t>
      </w:r>
      <w:r w:rsidR="003E6F18" w:rsidRPr="00993F37">
        <w:rPr>
          <w:iCs/>
          <w:sz w:val="28"/>
        </w:rPr>
        <w:t xml:space="preserve"> Ramon A.P., Li X., Clark A.H., Safonova O.V., Marcos F.C., Assaf E.M., van Bokhoven J.A., Artiglia L., Assaf J.M. In situ study of low-temperature dry reforming of methane over La</w:t>
      </w:r>
      <w:r w:rsidR="003E6F18" w:rsidRPr="00993F37">
        <w:rPr>
          <w:iCs/>
          <w:sz w:val="28"/>
          <w:vertAlign w:val="subscript"/>
        </w:rPr>
        <w:t>2</w:t>
      </w:r>
      <w:r w:rsidR="003E6F18" w:rsidRPr="00993F37">
        <w:rPr>
          <w:iCs/>
          <w:sz w:val="28"/>
        </w:rPr>
        <w:t>Ce</w:t>
      </w:r>
      <w:r w:rsidR="003E6F18" w:rsidRPr="00993F37">
        <w:rPr>
          <w:iCs/>
          <w:sz w:val="28"/>
          <w:vertAlign w:val="subscript"/>
        </w:rPr>
        <w:t>2</w:t>
      </w:r>
      <w:r w:rsidR="003E6F18" w:rsidRPr="00993F37">
        <w:rPr>
          <w:iCs/>
          <w:sz w:val="28"/>
        </w:rPr>
        <w:t>O</w:t>
      </w:r>
      <w:r w:rsidR="003E6F18" w:rsidRPr="00993F37">
        <w:rPr>
          <w:iCs/>
          <w:sz w:val="28"/>
          <w:vertAlign w:val="subscript"/>
        </w:rPr>
        <w:t>7</w:t>
      </w:r>
      <w:r w:rsidR="003E6F18" w:rsidRPr="00993F37">
        <w:rPr>
          <w:iCs/>
          <w:sz w:val="28"/>
        </w:rPr>
        <w:t xml:space="preserve"> and LaNiO</w:t>
      </w:r>
      <w:r w:rsidR="003E6F18" w:rsidRPr="00993F37">
        <w:rPr>
          <w:iCs/>
          <w:sz w:val="28"/>
          <w:vertAlign w:val="subscript"/>
        </w:rPr>
        <w:t>3</w:t>
      </w:r>
      <w:r w:rsidR="003E6F18" w:rsidRPr="00993F37">
        <w:rPr>
          <w:iCs/>
          <w:sz w:val="28"/>
        </w:rPr>
        <w:t xml:space="preserve"> mixed oxides // Appl. Catal. B: Env. – 2022. – Vol. 315. – P. 121528 – 121545.</w:t>
      </w:r>
    </w:p>
    <w:p w:rsidR="003E6F18" w:rsidRPr="00993F37" w:rsidRDefault="002C130F" w:rsidP="003E6F18">
      <w:pPr>
        <w:spacing w:after="0" w:line="240" w:lineRule="auto"/>
        <w:ind w:firstLine="567"/>
        <w:jc w:val="both"/>
        <w:rPr>
          <w:iCs/>
          <w:sz w:val="28"/>
        </w:rPr>
      </w:pPr>
      <w:r w:rsidRPr="00993F37">
        <w:rPr>
          <w:iCs/>
          <w:sz w:val="28"/>
        </w:rPr>
        <w:t>21</w:t>
      </w:r>
      <w:r w:rsidR="006E159F">
        <w:rPr>
          <w:iCs/>
          <w:sz w:val="28"/>
        </w:rPr>
        <w:t>6</w:t>
      </w:r>
      <w:r w:rsidR="003E6F18" w:rsidRPr="00993F37">
        <w:rPr>
          <w:iCs/>
          <w:sz w:val="28"/>
        </w:rPr>
        <w:t xml:space="preserve"> Figueredo G.P., Medieros R.L.B.A., Macedo H.P., de Oliveira A.A.S., Braga R.M., Mercury J.M.R., Melo M.A.F., Melo D.M.A. A comparative study of dry reforming of methane over nickel catalysts supported on perovskite-type LaAlO</w:t>
      </w:r>
      <w:r w:rsidR="003E6F18" w:rsidRPr="00993F37">
        <w:rPr>
          <w:iCs/>
          <w:sz w:val="28"/>
          <w:vertAlign w:val="subscript"/>
        </w:rPr>
        <w:t>3</w:t>
      </w:r>
      <w:r w:rsidR="003E6F18" w:rsidRPr="00993F37">
        <w:rPr>
          <w:iCs/>
          <w:sz w:val="28"/>
        </w:rPr>
        <w:t xml:space="preserve"> and commercial α-Al</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 Int. J. Hydrogen Energy. – 2018. – Vol. 43</w:t>
      </w:r>
      <w:r w:rsidR="001D19D8" w:rsidRPr="00993F37">
        <w:rPr>
          <w:iCs/>
          <w:sz w:val="28"/>
        </w:rPr>
        <w:t>, №</w:t>
      </w:r>
      <w:r w:rsidR="003E6F18" w:rsidRPr="00993F37">
        <w:rPr>
          <w:iCs/>
          <w:sz w:val="28"/>
        </w:rPr>
        <w:t xml:space="preserve"> 24. – P. 11022-11037.</w:t>
      </w:r>
    </w:p>
    <w:p w:rsidR="003E6F18" w:rsidRPr="00993F37" w:rsidRDefault="002C130F" w:rsidP="003E6F18">
      <w:pPr>
        <w:spacing w:after="0" w:line="240" w:lineRule="auto"/>
        <w:ind w:firstLine="567"/>
        <w:jc w:val="both"/>
        <w:rPr>
          <w:iCs/>
          <w:sz w:val="28"/>
        </w:rPr>
      </w:pPr>
      <w:r w:rsidRPr="00993F37">
        <w:rPr>
          <w:iCs/>
          <w:sz w:val="28"/>
        </w:rPr>
        <w:t>21</w:t>
      </w:r>
      <w:r w:rsidR="006E159F">
        <w:rPr>
          <w:iCs/>
          <w:sz w:val="28"/>
        </w:rPr>
        <w:t>7</w:t>
      </w:r>
      <w:r w:rsidR="003E6F18" w:rsidRPr="00993F37">
        <w:rPr>
          <w:iCs/>
          <w:sz w:val="28"/>
        </w:rPr>
        <w:t xml:space="preserve"> Ginsburg J.M., Piña J., El Solh T., de Lasa H.I. Coke Formation over a nickel catalyst under methane dry reforming conditions: Thermodynamic and kinetic Models // Ind. Eng. Chem. Res. – 2005. – Vol. 44</w:t>
      </w:r>
      <w:r w:rsidR="001D19D8" w:rsidRPr="00993F37">
        <w:rPr>
          <w:iCs/>
          <w:sz w:val="28"/>
        </w:rPr>
        <w:t>, №</w:t>
      </w:r>
      <w:r w:rsidR="003E6F18" w:rsidRPr="00993F37">
        <w:rPr>
          <w:iCs/>
          <w:sz w:val="28"/>
        </w:rPr>
        <w:t xml:space="preserve"> 14. – P. 4846–4854.</w:t>
      </w:r>
    </w:p>
    <w:p w:rsidR="003E6F18" w:rsidRPr="00993F37" w:rsidRDefault="002C130F" w:rsidP="003E6F18">
      <w:pPr>
        <w:spacing w:after="0" w:line="240" w:lineRule="auto"/>
        <w:ind w:firstLine="567"/>
        <w:jc w:val="both"/>
        <w:rPr>
          <w:iCs/>
          <w:sz w:val="28"/>
        </w:rPr>
      </w:pPr>
      <w:r w:rsidRPr="00993F37">
        <w:rPr>
          <w:iCs/>
          <w:sz w:val="28"/>
        </w:rPr>
        <w:lastRenderedPageBreak/>
        <w:t>21</w:t>
      </w:r>
      <w:r w:rsidR="006E159F">
        <w:rPr>
          <w:iCs/>
          <w:sz w:val="28"/>
        </w:rPr>
        <w:t>8</w:t>
      </w:r>
      <w:r w:rsidR="003E6F18" w:rsidRPr="00993F37">
        <w:rPr>
          <w:iCs/>
          <w:sz w:val="28"/>
        </w:rPr>
        <w:t xml:space="preserve"> Li S., Fu Y., Kong W., Pan B., Yuan C., Cai F., Zhu H., Zhang J., Sun Y. Dually Confined Ni nanoparticles by room-temperature degradation of AlN for dry reforming of methane // Appl. Catal. B: Env. – 2020. – Vol. 277. – P. 118921 – 118932.</w:t>
      </w:r>
    </w:p>
    <w:p w:rsidR="003E6F18" w:rsidRPr="00993F37" w:rsidRDefault="002C130F" w:rsidP="003E6F18">
      <w:pPr>
        <w:spacing w:after="0" w:line="240" w:lineRule="auto"/>
        <w:ind w:firstLine="567"/>
        <w:jc w:val="both"/>
        <w:rPr>
          <w:iCs/>
          <w:sz w:val="28"/>
        </w:rPr>
      </w:pPr>
      <w:r w:rsidRPr="00993F37">
        <w:rPr>
          <w:iCs/>
          <w:sz w:val="28"/>
        </w:rPr>
        <w:t>21</w:t>
      </w:r>
      <w:r w:rsidR="006E159F">
        <w:rPr>
          <w:iCs/>
          <w:sz w:val="28"/>
        </w:rPr>
        <w:t>9</w:t>
      </w:r>
      <w:r w:rsidR="003E6F18" w:rsidRPr="00993F37">
        <w:rPr>
          <w:iCs/>
          <w:sz w:val="28"/>
        </w:rPr>
        <w:t xml:space="preserve"> Wang N., Shen K., Huang L., Yu X., Qian W., Chu W. Facile route for synthesizing ordered mesoporous Ni–Ce–Al oxide materials and their catalytic performance for methane dry reforming to hydrogen and syngas // ACS Catal. – 2013. – Vol. 3. – P. 1638-1651.</w:t>
      </w:r>
    </w:p>
    <w:p w:rsidR="003E6F18" w:rsidRPr="00993F37" w:rsidRDefault="002C130F" w:rsidP="003E6F18">
      <w:pPr>
        <w:spacing w:after="0" w:line="240" w:lineRule="auto"/>
        <w:ind w:firstLine="567"/>
        <w:jc w:val="both"/>
        <w:rPr>
          <w:iCs/>
          <w:sz w:val="28"/>
        </w:rPr>
      </w:pPr>
      <w:r w:rsidRPr="00993F37">
        <w:rPr>
          <w:iCs/>
          <w:sz w:val="28"/>
        </w:rPr>
        <w:t>2</w:t>
      </w:r>
      <w:r w:rsidR="006E159F">
        <w:rPr>
          <w:iCs/>
          <w:sz w:val="28"/>
        </w:rPr>
        <w:t>20</w:t>
      </w:r>
      <w:r w:rsidR="003E6F18" w:rsidRPr="00993F37">
        <w:rPr>
          <w:iCs/>
          <w:sz w:val="28"/>
        </w:rPr>
        <w:t xml:space="preserve"> Liang T.Y., Chen H.H., Tsai D.H. Nickel hybrid nanoparticle decorating on alumina nanoparticle cluster for synergistic catalysis of methane dry reforming // Fuel Proc. Techn. – 2020. – Vol. 201. – P. 106335 - 106347.</w:t>
      </w:r>
    </w:p>
    <w:p w:rsidR="003E6F18" w:rsidRPr="00993F37" w:rsidRDefault="002C130F" w:rsidP="003E6F18">
      <w:pPr>
        <w:spacing w:after="0" w:line="240" w:lineRule="auto"/>
        <w:ind w:firstLine="567"/>
        <w:jc w:val="both"/>
        <w:rPr>
          <w:iCs/>
          <w:sz w:val="28"/>
        </w:rPr>
      </w:pPr>
      <w:r w:rsidRPr="00993F37">
        <w:rPr>
          <w:bCs/>
          <w:iCs/>
          <w:sz w:val="28"/>
        </w:rPr>
        <w:t>22</w:t>
      </w:r>
      <w:r w:rsidR="006E159F">
        <w:rPr>
          <w:bCs/>
          <w:iCs/>
          <w:sz w:val="28"/>
        </w:rPr>
        <w:t>1</w:t>
      </w:r>
      <w:r w:rsidR="003E6F18" w:rsidRPr="00993F37">
        <w:rPr>
          <w:bCs/>
          <w:iCs/>
          <w:sz w:val="28"/>
        </w:rPr>
        <w:t xml:space="preserve"> Netskina O.V., Dmitruk K.A., Paletsky A.A., Mukha S.A., Pochtar A.A., Bulavchenko O.A., Prosvirin I.P., Shmakov A.G., Ozerova A.M., Veselovskaya J.V., Mazina O.I., Komova O.V. Solvent-free synthesis of nickel nanoparticles as catalysts for CO</w:t>
      </w:r>
      <w:r w:rsidR="003E6F18" w:rsidRPr="00993F37">
        <w:rPr>
          <w:bCs/>
          <w:iCs/>
          <w:sz w:val="28"/>
          <w:vertAlign w:val="subscript"/>
        </w:rPr>
        <w:t>2</w:t>
      </w:r>
      <w:r w:rsidR="003E6F18" w:rsidRPr="00993F37">
        <w:rPr>
          <w:bCs/>
          <w:iCs/>
          <w:sz w:val="28"/>
        </w:rPr>
        <w:t xml:space="preserve"> hydrogenation to methane // Catalysts. – 2022. – Vol. 12. – P. 1274 – 1294.</w:t>
      </w:r>
    </w:p>
    <w:p w:rsidR="003E6F18" w:rsidRPr="00993F37" w:rsidRDefault="003E6F18" w:rsidP="003E6F18">
      <w:pPr>
        <w:spacing w:after="0" w:line="240" w:lineRule="auto"/>
        <w:ind w:firstLine="567"/>
        <w:jc w:val="both"/>
        <w:rPr>
          <w:iCs/>
          <w:sz w:val="28"/>
        </w:rPr>
      </w:pPr>
      <w:r w:rsidRPr="00993F37">
        <w:rPr>
          <w:iCs/>
          <w:sz w:val="28"/>
        </w:rPr>
        <w:t>22</w:t>
      </w:r>
      <w:r w:rsidR="006E159F">
        <w:rPr>
          <w:iCs/>
          <w:sz w:val="28"/>
        </w:rPr>
        <w:t>2</w:t>
      </w:r>
      <w:r w:rsidRPr="00993F37">
        <w:rPr>
          <w:iCs/>
          <w:sz w:val="28"/>
        </w:rPr>
        <w:t xml:space="preserve"> Djaidja A., Libs S., Kiennemann A., Barama A. Characterization and activity in dry reforming of methane on NiMg/Al and Ni/MgO catalysts // Catal. Today. – 2006. – Vol. 113. – P. 194–200.</w:t>
      </w:r>
    </w:p>
    <w:p w:rsidR="003E6F18" w:rsidRPr="00993F37" w:rsidRDefault="003E6F18" w:rsidP="003E6F18">
      <w:pPr>
        <w:spacing w:after="0" w:line="240" w:lineRule="auto"/>
        <w:ind w:firstLine="567"/>
        <w:jc w:val="both"/>
        <w:rPr>
          <w:iCs/>
          <w:sz w:val="28"/>
        </w:rPr>
      </w:pPr>
      <w:r w:rsidRPr="00993F37">
        <w:rPr>
          <w:iCs/>
          <w:sz w:val="28"/>
        </w:rPr>
        <w:t>22</w:t>
      </w:r>
      <w:r w:rsidR="006E159F">
        <w:rPr>
          <w:iCs/>
          <w:sz w:val="28"/>
        </w:rPr>
        <w:t>3</w:t>
      </w:r>
      <w:r w:rsidRPr="00993F37">
        <w:rPr>
          <w:iCs/>
          <w:sz w:val="28"/>
        </w:rPr>
        <w:t xml:space="preserve"> Saputra E., Muhammad S., Sun H., Ang H.M., Tadé M.O., Wang S. Manganese oxides at different oxidation states for heterogeneous activation of peroxymonosulfate for phenol degradation in aqueous solutions // Appl. Catal. B: Env. – 2013. – Vol. 142-143. – P. 729–735.</w:t>
      </w:r>
    </w:p>
    <w:p w:rsidR="003E6F18" w:rsidRPr="00993F37" w:rsidRDefault="003E6F18" w:rsidP="003E6F18">
      <w:pPr>
        <w:spacing w:after="0" w:line="240" w:lineRule="auto"/>
        <w:ind w:firstLine="567"/>
        <w:jc w:val="both"/>
        <w:rPr>
          <w:iCs/>
          <w:sz w:val="28"/>
        </w:rPr>
      </w:pPr>
      <w:r w:rsidRPr="00993F37">
        <w:rPr>
          <w:iCs/>
          <w:sz w:val="28"/>
        </w:rPr>
        <w:t>22</w:t>
      </w:r>
      <w:r w:rsidR="006E159F">
        <w:rPr>
          <w:iCs/>
          <w:sz w:val="28"/>
        </w:rPr>
        <w:t>4</w:t>
      </w:r>
      <w:r w:rsidRPr="00993F37">
        <w:rPr>
          <w:iCs/>
          <w:sz w:val="28"/>
        </w:rPr>
        <w:t xml:space="preserve"> Padmapriya G., Sivachandiran M. Green synthesis, optical and magnetic characterization studies of spinel MnAl</w:t>
      </w:r>
      <w:r w:rsidRPr="00993F37">
        <w:rPr>
          <w:iCs/>
          <w:sz w:val="28"/>
          <w:vertAlign w:val="subscript"/>
        </w:rPr>
        <w:t>2</w:t>
      </w:r>
      <w:r w:rsidRPr="00993F37">
        <w:rPr>
          <w:iCs/>
          <w:sz w:val="28"/>
        </w:rPr>
        <w:t>O</w:t>
      </w:r>
      <w:r w:rsidRPr="00993F37">
        <w:rPr>
          <w:iCs/>
          <w:sz w:val="28"/>
          <w:vertAlign w:val="subscript"/>
        </w:rPr>
        <w:t>4</w:t>
      </w:r>
      <w:r w:rsidRPr="00993F37">
        <w:rPr>
          <w:iCs/>
          <w:sz w:val="28"/>
        </w:rPr>
        <w:t xml:space="preserve"> nanoparticles // Malaya J. Matem. – 2020. – Vol. 2. – P. 1081-1083.</w:t>
      </w:r>
    </w:p>
    <w:p w:rsidR="003E6F18" w:rsidRPr="00993F37" w:rsidRDefault="003E6F18" w:rsidP="003E6F18">
      <w:pPr>
        <w:spacing w:after="0" w:line="240" w:lineRule="auto"/>
        <w:ind w:firstLine="567"/>
        <w:jc w:val="both"/>
        <w:rPr>
          <w:iCs/>
          <w:sz w:val="28"/>
        </w:rPr>
      </w:pPr>
      <w:r w:rsidRPr="00993F37">
        <w:rPr>
          <w:iCs/>
          <w:sz w:val="28"/>
        </w:rPr>
        <w:t>22</w:t>
      </w:r>
      <w:r w:rsidR="006E159F">
        <w:rPr>
          <w:iCs/>
          <w:sz w:val="28"/>
        </w:rPr>
        <w:t>5</w:t>
      </w:r>
      <w:r w:rsidRPr="00993F37">
        <w:rPr>
          <w:iCs/>
          <w:sz w:val="28"/>
        </w:rPr>
        <w:t xml:space="preserve"> Seok S.H., Hwan S.H., Lee J.S. The role of MnO in Ni/MnO-Al</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catalysts for carbon dioxide reforming of methane // Appl. Catal. A: Gen. – 2001. – Vol. 215</w:t>
      </w:r>
      <w:r w:rsidR="001D19D8" w:rsidRPr="00993F37">
        <w:rPr>
          <w:iCs/>
          <w:sz w:val="28"/>
        </w:rPr>
        <w:t>, №</w:t>
      </w:r>
      <w:r w:rsidRPr="00993F37">
        <w:rPr>
          <w:iCs/>
          <w:sz w:val="28"/>
        </w:rPr>
        <w:t xml:space="preserve"> 1-2. – P. 31–38</w:t>
      </w:r>
    </w:p>
    <w:p w:rsidR="003E6F18" w:rsidRPr="00993F37" w:rsidRDefault="003E6F18" w:rsidP="003E6F18">
      <w:pPr>
        <w:spacing w:after="0" w:line="240" w:lineRule="auto"/>
        <w:ind w:firstLine="567"/>
        <w:jc w:val="both"/>
        <w:rPr>
          <w:iCs/>
          <w:sz w:val="28"/>
        </w:rPr>
      </w:pPr>
      <w:r w:rsidRPr="00993F37">
        <w:rPr>
          <w:iCs/>
          <w:sz w:val="28"/>
        </w:rPr>
        <w:t>22</w:t>
      </w:r>
      <w:r w:rsidR="006E159F">
        <w:rPr>
          <w:iCs/>
          <w:sz w:val="28"/>
        </w:rPr>
        <w:t>6</w:t>
      </w:r>
      <w:r w:rsidRPr="00993F37">
        <w:rPr>
          <w:iCs/>
          <w:sz w:val="28"/>
        </w:rPr>
        <w:t xml:space="preserve"> Dankwah J.R., Koshy P. Effect of HDPE addition on the pre-reduction of Mn</w:t>
      </w:r>
      <w:r w:rsidRPr="00993F37">
        <w:rPr>
          <w:iCs/>
          <w:sz w:val="28"/>
          <w:vertAlign w:val="subscript"/>
        </w:rPr>
        <w:t>3</w:t>
      </w:r>
      <w:r w:rsidRPr="00993F37">
        <w:rPr>
          <w:iCs/>
          <w:sz w:val="28"/>
        </w:rPr>
        <w:t>O</w:t>
      </w:r>
      <w:r w:rsidRPr="00993F37">
        <w:rPr>
          <w:iCs/>
          <w:sz w:val="28"/>
          <w:vertAlign w:val="subscript"/>
        </w:rPr>
        <w:t>4</w:t>
      </w:r>
      <w:r w:rsidRPr="00993F37">
        <w:rPr>
          <w:iCs/>
          <w:sz w:val="28"/>
        </w:rPr>
        <w:t xml:space="preserve"> to MnO by metallurgical coke // High Temperature Materials and Processes. – 2014. – Vol. 33</w:t>
      </w:r>
      <w:r w:rsidR="001D19D8" w:rsidRPr="00993F37">
        <w:rPr>
          <w:iCs/>
          <w:sz w:val="28"/>
        </w:rPr>
        <w:t>, №</w:t>
      </w:r>
      <w:r w:rsidRPr="00993F37">
        <w:rPr>
          <w:iCs/>
          <w:sz w:val="28"/>
        </w:rPr>
        <w:t xml:space="preserve"> 4. – P. 345-353.</w:t>
      </w:r>
    </w:p>
    <w:p w:rsidR="003E6F18" w:rsidRPr="00993F37" w:rsidRDefault="003E6F18" w:rsidP="003E6F18">
      <w:pPr>
        <w:spacing w:after="0" w:line="240" w:lineRule="auto"/>
        <w:ind w:firstLine="567"/>
        <w:jc w:val="both"/>
        <w:rPr>
          <w:iCs/>
          <w:sz w:val="28"/>
        </w:rPr>
      </w:pPr>
      <w:r w:rsidRPr="00993F37">
        <w:rPr>
          <w:iCs/>
          <w:sz w:val="28"/>
        </w:rPr>
        <w:t>22</w:t>
      </w:r>
      <w:r w:rsidR="006E159F">
        <w:rPr>
          <w:iCs/>
          <w:sz w:val="28"/>
        </w:rPr>
        <w:t>7</w:t>
      </w:r>
      <w:r w:rsidRPr="00993F37">
        <w:rPr>
          <w:iCs/>
          <w:sz w:val="28"/>
        </w:rPr>
        <w:t xml:space="preserve"> Tripathy S., Bhattacharya D. Rapid synthesis and characterization of mesoporous nanocrystalline MgAl</w:t>
      </w:r>
      <w:r w:rsidRPr="00993F37">
        <w:rPr>
          <w:iCs/>
          <w:sz w:val="28"/>
          <w:vertAlign w:val="subscript"/>
        </w:rPr>
        <w:t>2</w:t>
      </w:r>
      <w:r w:rsidRPr="00993F37">
        <w:rPr>
          <w:iCs/>
          <w:sz w:val="28"/>
        </w:rPr>
        <w:t>O</w:t>
      </w:r>
      <w:r w:rsidRPr="00993F37">
        <w:rPr>
          <w:iCs/>
          <w:sz w:val="28"/>
          <w:vertAlign w:val="subscript"/>
        </w:rPr>
        <w:t>4</w:t>
      </w:r>
      <w:r w:rsidRPr="00993F37">
        <w:rPr>
          <w:iCs/>
          <w:sz w:val="28"/>
        </w:rPr>
        <w:t xml:space="preserve"> via flash pyrolysis route // J. Asian Ceram. Soc. – 2013. – Vol. 1</w:t>
      </w:r>
      <w:r w:rsidR="001D19D8" w:rsidRPr="00993F37">
        <w:rPr>
          <w:iCs/>
          <w:sz w:val="28"/>
        </w:rPr>
        <w:t>, №</w:t>
      </w:r>
      <w:r w:rsidRPr="00993F37">
        <w:rPr>
          <w:iCs/>
          <w:sz w:val="28"/>
        </w:rPr>
        <w:t xml:space="preserve"> 4. – P. 328–332.</w:t>
      </w:r>
    </w:p>
    <w:p w:rsidR="003E6F18" w:rsidRPr="00993F37" w:rsidRDefault="003E6F18" w:rsidP="003E6F18">
      <w:pPr>
        <w:spacing w:after="0" w:line="240" w:lineRule="auto"/>
        <w:ind w:firstLine="567"/>
        <w:jc w:val="both"/>
        <w:rPr>
          <w:iCs/>
          <w:sz w:val="28"/>
        </w:rPr>
      </w:pPr>
      <w:r w:rsidRPr="00993F37">
        <w:rPr>
          <w:iCs/>
          <w:sz w:val="28"/>
        </w:rPr>
        <w:t>22</w:t>
      </w:r>
      <w:r w:rsidR="006E159F">
        <w:rPr>
          <w:iCs/>
          <w:sz w:val="28"/>
        </w:rPr>
        <w:t>8</w:t>
      </w:r>
      <w:r w:rsidRPr="00993F37">
        <w:rPr>
          <w:iCs/>
          <w:sz w:val="28"/>
        </w:rPr>
        <w:t xml:space="preserve"> Venkateswara Rao K., Sunandana C.S. XRD, microstructural and EPR susceptibility characterization of combustion synthesized nanoscale Mg</w:t>
      </w:r>
      <w:r w:rsidRPr="00993F37">
        <w:rPr>
          <w:iCs/>
          <w:sz w:val="28"/>
          <w:vertAlign w:val="subscript"/>
        </w:rPr>
        <w:t>1−x</w:t>
      </w:r>
      <w:r w:rsidRPr="00993F37">
        <w:rPr>
          <w:iCs/>
          <w:sz w:val="28"/>
        </w:rPr>
        <w:t>Ni</w:t>
      </w:r>
      <w:r w:rsidRPr="00993F37">
        <w:rPr>
          <w:iCs/>
          <w:sz w:val="28"/>
          <w:vertAlign w:val="subscript"/>
        </w:rPr>
        <w:t>x</w:t>
      </w:r>
      <w:r w:rsidRPr="00993F37">
        <w:rPr>
          <w:iCs/>
          <w:sz w:val="28"/>
        </w:rPr>
        <w:t>O solid solutions // Journal of Physics and Chemistry of Solids. – 2008. – Vol. 69</w:t>
      </w:r>
      <w:r w:rsidR="001D19D8" w:rsidRPr="00993F37">
        <w:rPr>
          <w:iCs/>
          <w:sz w:val="28"/>
        </w:rPr>
        <w:t>, №</w:t>
      </w:r>
      <w:r w:rsidRPr="00993F37">
        <w:rPr>
          <w:iCs/>
          <w:sz w:val="28"/>
        </w:rPr>
        <w:t xml:space="preserve"> 1. –</w:t>
      </w:r>
      <w:r w:rsidR="001D19D8" w:rsidRPr="00993F37">
        <w:rPr>
          <w:iCs/>
          <w:sz w:val="28"/>
        </w:rPr>
        <w:t xml:space="preserve"> </w:t>
      </w:r>
      <w:r w:rsidRPr="00993F37">
        <w:rPr>
          <w:iCs/>
          <w:sz w:val="28"/>
        </w:rPr>
        <w:t>P. 87-96.</w:t>
      </w:r>
    </w:p>
    <w:p w:rsidR="003E6F18" w:rsidRPr="00993F37" w:rsidRDefault="003E6F18" w:rsidP="003E6F18">
      <w:pPr>
        <w:spacing w:after="0" w:line="240" w:lineRule="auto"/>
        <w:ind w:firstLine="567"/>
        <w:jc w:val="both"/>
        <w:rPr>
          <w:iCs/>
          <w:sz w:val="28"/>
        </w:rPr>
      </w:pPr>
      <w:r w:rsidRPr="00993F37">
        <w:rPr>
          <w:iCs/>
          <w:sz w:val="28"/>
        </w:rPr>
        <w:t>2</w:t>
      </w:r>
      <w:r w:rsidR="006E159F">
        <w:rPr>
          <w:iCs/>
          <w:sz w:val="28"/>
        </w:rPr>
        <w:t>29</w:t>
      </w:r>
      <w:r w:rsidRPr="00993F37">
        <w:rPr>
          <w:iCs/>
          <w:sz w:val="28"/>
        </w:rPr>
        <w:t xml:space="preserve"> Najfach A.J., Almquist C.B., Edelmann R.E. Effect of manganese and zeolite composition on zeolite-supported Ni-catalysts for dry reforming of methane // Catal. Today. – 2021. – Vol. 369. – P. 31 – 47.</w:t>
      </w:r>
    </w:p>
    <w:p w:rsidR="003E6F18" w:rsidRPr="00993F37" w:rsidRDefault="003E6F18" w:rsidP="003E6F18">
      <w:pPr>
        <w:spacing w:after="0" w:line="240" w:lineRule="auto"/>
        <w:ind w:firstLine="567"/>
        <w:jc w:val="both"/>
        <w:rPr>
          <w:iCs/>
          <w:sz w:val="28"/>
        </w:rPr>
      </w:pPr>
      <w:r w:rsidRPr="00993F37">
        <w:rPr>
          <w:iCs/>
          <w:sz w:val="28"/>
        </w:rPr>
        <w:t>23</w:t>
      </w:r>
      <w:r w:rsidR="006E159F">
        <w:rPr>
          <w:iCs/>
          <w:sz w:val="28"/>
        </w:rPr>
        <w:t>0</w:t>
      </w:r>
      <w:r w:rsidRPr="00993F37">
        <w:rPr>
          <w:iCs/>
          <w:sz w:val="28"/>
        </w:rPr>
        <w:t xml:space="preserve"> Habibi N., Wang Y., Arandiyan H., Rezaei M. Effect of substitution by Ni in MgAl</w:t>
      </w:r>
      <w:r w:rsidRPr="00993F37">
        <w:rPr>
          <w:iCs/>
          <w:sz w:val="28"/>
          <w:vertAlign w:val="subscript"/>
        </w:rPr>
        <w:t>2</w:t>
      </w:r>
      <w:r w:rsidRPr="00993F37">
        <w:rPr>
          <w:iCs/>
          <w:sz w:val="28"/>
        </w:rPr>
        <w:t>O</w:t>
      </w:r>
      <w:r w:rsidRPr="00993F37">
        <w:rPr>
          <w:iCs/>
          <w:sz w:val="28"/>
          <w:vertAlign w:val="subscript"/>
        </w:rPr>
        <w:t>4</w:t>
      </w:r>
      <w:r w:rsidRPr="00993F37">
        <w:rPr>
          <w:iCs/>
          <w:sz w:val="28"/>
        </w:rPr>
        <w:t xml:space="preserve"> spinel for biogas dry reforming // International Journal of Hydrogen Energy. – 2017. – Vol. 42</w:t>
      </w:r>
      <w:r w:rsidR="001D19D8" w:rsidRPr="00993F37">
        <w:rPr>
          <w:iCs/>
          <w:sz w:val="28"/>
        </w:rPr>
        <w:t>, №</w:t>
      </w:r>
      <w:r w:rsidRPr="00993F37">
        <w:rPr>
          <w:iCs/>
          <w:sz w:val="28"/>
        </w:rPr>
        <w:t xml:space="preserve"> 38. – P. 24159-24168.</w:t>
      </w:r>
    </w:p>
    <w:p w:rsidR="003E6F18" w:rsidRPr="00993F37" w:rsidRDefault="003E6F18" w:rsidP="003E6F18">
      <w:pPr>
        <w:spacing w:after="0" w:line="240" w:lineRule="auto"/>
        <w:ind w:firstLine="567"/>
        <w:jc w:val="both"/>
        <w:rPr>
          <w:iCs/>
          <w:sz w:val="28"/>
        </w:rPr>
      </w:pPr>
      <w:r w:rsidRPr="00993F37">
        <w:rPr>
          <w:iCs/>
          <w:sz w:val="28"/>
        </w:rPr>
        <w:lastRenderedPageBreak/>
        <w:t>23</w:t>
      </w:r>
      <w:r w:rsidR="00764073">
        <w:rPr>
          <w:iCs/>
          <w:sz w:val="28"/>
        </w:rPr>
        <w:t>1</w:t>
      </w:r>
      <w:r w:rsidRPr="00993F37">
        <w:rPr>
          <w:iCs/>
          <w:sz w:val="28"/>
        </w:rPr>
        <w:t xml:space="preserve"> Kurmashov P., Ukhina I., Manahov A., Ishchenko A.V. Solution combustion synthesis of Ni/Al</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catalyst for methane decomposition: Effect of fuel // Appl. Sci. – 2023. – Vol. 13</w:t>
      </w:r>
      <w:r w:rsidR="001D19D8" w:rsidRPr="00993F37">
        <w:rPr>
          <w:iCs/>
          <w:sz w:val="28"/>
        </w:rPr>
        <w:t>, №</w:t>
      </w:r>
      <w:r w:rsidRPr="00993F37">
        <w:rPr>
          <w:iCs/>
          <w:sz w:val="28"/>
        </w:rPr>
        <w:t xml:space="preserve"> 6. – P. 3962 – 3974.</w:t>
      </w:r>
    </w:p>
    <w:p w:rsidR="003E6F18" w:rsidRPr="00993F37" w:rsidRDefault="003E6F18" w:rsidP="003E6F18">
      <w:pPr>
        <w:spacing w:after="0" w:line="240" w:lineRule="auto"/>
        <w:ind w:firstLine="567"/>
        <w:jc w:val="both"/>
        <w:rPr>
          <w:iCs/>
          <w:sz w:val="28"/>
        </w:rPr>
      </w:pPr>
      <w:r w:rsidRPr="00993F37">
        <w:rPr>
          <w:iCs/>
          <w:sz w:val="28"/>
        </w:rPr>
        <w:t>23</w:t>
      </w:r>
      <w:r w:rsidR="00764073">
        <w:rPr>
          <w:iCs/>
          <w:sz w:val="28"/>
        </w:rPr>
        <w:t>2</w:t>
      </w:r>
      <w:r w:rsidRPr="00993F37">
        <w:rPr>
          <w:iCs/>
          <w:sz w:val="28"/>
        </w:rPr>
        <w:t xml:space="preserve"> Alvarez-Galvan C., Falcon H., Cascos V., Troncoso L., Perez-Ferreras S., Capel-Sanchez M., Campos-Martin J.M., Alonso J.A., Fierro J.L.G. Cermets Ni/(Ce</w:t>
      </w:r>
      <w:r w:rsidRPr="00993F37">
        <w:rPr>
          <w:iCs/>
          <w:sz w:val="28"/>
          <w:vertAlign w:val="subscript"/>
        </w:rPr>
        <w:t>0.9</w:t>
      </w:r>
      <w:r w:rsidRPr="00993F37">
        <w:rPr>
          <w:iCs/>
          <w:sz w:val="28"/>
        </w:rPr>
        <w:t>Ln</w:t>
      </w:r>
      <w:r w:rsidRPr="00993F37">
        <w:rPr>
          <w:iCs/>
          <w:sz w:val="28"/>
          <w:vertAlign w:val="subscript"/>
        </w:rPr>
        <w:t>0.1</w:t>
      </w:r>
      <w:r w:rsidRPr="00993F37">
        <w:rPr>
          <w:iCs/>
          <w:sz w:val="28"/>
        </w:rPr>
        <w:t>O</w:t>
      </w:r>
      <w:r w:rsidRPr="00993F37">
        <w:rPr>
          <w:iCs/>
          <w:sz w:val="28"/>
          <w:vertAlign w:val="subscript"/>
        </w:rPr>
        <w:t>1.95</w:t>
      </w:r>
      <w:r w:rsidRPr="00993F37">
        <w:rPr>
          <w:iCs/>
          <w:sz w:val="28"/>
        </w:rPr>
        <w:t>) (Ln = Gd, La, Nd and Sm) prepared by solution combustion method as catalysts for hydrogen production by partial oxidation of methane // Int. J. Hydrogen Energy. – 2018. – Vol. 43</w:t>
      </w:r>
      <w:r w:rsidR="001D19D8" w:rsidRPr="00993F37">
        <w:rPr>
          <w:iCs/>
          <w:sz w:val="28"/>
        </w:rPr>
        <w:t>, №</w:t>
      </w:r>
      <w:r w:rsidRPr="00993F37">
        <w:rPr>
          <w:iCs/>
          <w:sz w:val="28"/>
        </w:rPr>
        <w:t xml:space="preserve"> 35. – P. 16834 – 16845.</w:t>
      </w:r>
    </w:p>
    <w:p w:rsidR="003E6F18" w:rsidRPr="00993F37" w:rsidRDefault="003E6F18" w:rsidP="003E6F18">
      <w:pPr>
        <w:spacing w:after="0" w:line="240" w:lineRule="auto"/>
        <w:ind w:firstLine="567"/>
        <w:jc w:val="both"/>
        <w:rPr>
          <w:iCs/>
          <w:sz w:val="28"/>
        </w:rPr>
      </w:pPr>
      <w:r w:rsidRPr="00993F37">
        <w:rPr>
          <w:iCs/>
          <w:sz w:val="28"/>
        </w:rPr>
        <w:t>23</w:t>
      </w:r>
      <w:r w:rsidR="00764073">
        <w:rPr>
          <w:iCs/>
          <w:sz w:val="28"/>
        </w:rPr>
        <w:t>3</w:t>
      </w:r>
      <w:r w:rsidRPr="00993F37">
        <w:rPr>
          <w:iCs/>
          <w:sz w:val="28"/>
        </w:rPr>
        <w:t xml:space="preserve"> Abu-Zied B., Asiri A.M. Urea-based combustion process for the synthesis of nanocrystalline Ni-La-Fe-O catalysts // J. Nanomat. – 2012. – P. 1–7.</w:t>
      </w:r>
    </w:p>
    <w:p w:rsidR="003E6F18" w:rsidRPr="00993F37" w:rsidRDefault="003E6F18" w:rsidP="003E6F18">
      <w:pPr>
        <w:spacing w:after="0" w:line="240" w:lineRule="auto"/>
        <w:ind w:firstLine="567"/>
        <w:jc w:val="both"/>
        <w:rPr>
          <w:iCs/>
          <w:sz w:val="28"/>
        </w:rPr>
      </w:pPr>
      <w:r w:rsidRPr="00993F37">
        <w:rPr>
          <w:iCs/>
          <w:sz w:val="28"/>
        </w:rPr>
        <w:t>23</w:t>
      </w:r>
      <w:r w:rsidR="00764073">
        <w:rPr>
          <w:iCs/>
          <w:sz w:val="28"/>
        </w:rPr>
        <w:t>4</w:t>
      </w:r>
      <w:r w:rsidRPr="00993F37">
        <w:rPr>
          <w:iCs/>
          <w:sz w:val="28"/>
        </w:rPr>
        <w:t xml:space="preserve"> Cimino S., Lisi L., Romanucci S. Catalysts for conversion of ethanol to butanol: Effect of acid-base and redox properties // Catal. Today. – 2018. – Vol. 304. – P. 58-63.</w:t>
      </w:r>
    </w:p>
    <w:p w:rsidR="003E6F18" w:rsidRPr="00993F37" w:rsidRDefault="003E6F18" w:rsidP="003E6F18">
      <w:pPr>
        <w:spacing w:after="0" w:line="240" w:lineRule="auto"/>
        <w:ind w:firstLine="567"/>
        <w:jc w:val="both"/>
        <w:rPr>
          <w:iCs/>
          <w:sz w:val="28"/>
        </w:rPr>
      </w:pPr>
      <w:r w:rsidRPr="00993F37">
        <w:rPr>
          <w:iCs/>
          <w:sz w:val="28"/>
        </w:rPr>
        <w:t>23</w:t>
      </w:r>
      <w:r w:rsidR="00764073">
        <w:rPr>
          <w:iCs/>
          <w:sz w:val="28"/>
        </w:rPr>
        <w:t>5</w:t>
      </w:r>
      <w:r w:rsidRPr="00993F37">
        <w:rPr>
          <w:iCs/>
          <w:sz w:val="28"/>
        </w:rPr>
        <w:t xml:space="preserve"> Silva O.C.V., Silveira E.B., Rabelo-Neto R.C., Borges L.E.P., Noronha F.B. Hydrogen Production Through Steam Reforming of Toluene Over Ni Supported on MgAl Mixed Oxides Derived from Hydrotalcite-Like Compounds // Catalysis Letters. – 2018. – Vol. 148</w:t>
      </w:r>
      <w:r w:rsidR="001D19D8" w:rsidRPr="00993F37">
        <w:rPr>
          <w:iCs/>
          <w:sz w:val="28"/>
        </w:rPr>
        <w:t>, №</w:t>
      </w:r>
      <w:r w:rsidRPr="00993F37">
        <w:rPr>
          <w:iCs/>
          <w:sz w:val="28"/>
        </w:rPr>
        <w:t xml:space="preserve"> 6. – P. 1622–1633.</w:t>
      </w:r>
    </w:p>
    <w:p w:rsidR="003E6F18" w:rsidRPr="00993F37" w:rsidRDefault="003E6F18" w:rsidP="003E6F18">
      <w:pPr>
        <w:spacing w:after="0" w:line="240" w:lineRule="auto"/>
        <w:ind w:firstLine="567"/>
        <w:jc w:val="both"/>
        <w:rPr>
          <w:iCs/>
          <w:sz w:val="28"/>
        </w:rPr>
      </w:pPr>
      <w:r w:rsidRPr="00993F37">
        <w:rPr>
          <w:iCs/>
          <w:sz w:val="28"/>
        </w:rPr>
        <w:t>23</w:t>
      </w:r>
      <w:r w:rsidR="00764073">
        <w:rPr>
          <w:iCs/>
          <w:sz w:val="28"/>
        </w:rPr>
        <w:t>6</w:t>
      </w:r>
      <w:r w:rsidRPr="00993F37">
        <w:rPr>
          <w:iCs/>
          <w:sz w:val="28"/>
        </w:rPr>
        <w:t xml:space="preserve"> Mohan V., Venkateshwarlu V., Pramod C.V., Raju B.D, Rao K.S.R. Vapour phase hydrocyclisation of levulinic acid to γ-valerolactone over supported Ni catalysts // Catal. Sci. &amp;Techn. – 2014. – Vol. 4</w:t>
      </w:r>
      <w:r w:rsidR="001D19D8" w:rsidRPr="00993F37">
        <w:rPr>
          <w:iCs/>
          <w:sz w:val="28"/>
        </w:rPr>
        <w:t>, №</w:t>
      </w:r>
      <w:r w:rsidRPr="00993F37">
        <w:rPr>
          <w:iCs/>
          <w:sz w:val="28"/>
        </w:rPr>
        <w:t xml:space="preserve"> 5. – P. 1253-1259.</w:t>
      </w:r>
    </w:p>
    <w:p w:rsidR="003E6F18" w:rsidRPr="00993F37" w:rsidRDefault="003E6F18" w:rsidP="003E6F18">
      <w:pPr>
        <w:spacing w:after="0" w:line="240" w:lineRule="auto"/>
        <w:ind w:firstLine="567"/>
        <w:jc w:val="both"/>
        <w:rPr>
          <w:iCs/>
          <w:sz w:val="28"/>
        </w:rPr>
      </w:pPr>
      <w:r w:rsidRPr="00993F37">
        <w:rPr>
          <w:iCs/>
          <w:sz w:val="28"/>
        </w:rPr>
        <w:t>23</w:t>
      </w:r>
      <w:r w:rsidR="00764073">
        <w:rPr>
          <w:iCs/>
          <w:sz w:val="28"/>
        </w:rPr>
        <w:t>7</w:t>
      </w:r>
      <w:r w:rsidRPr="00993F37">
        <w:rPr>
          <w:iCs/>
          <w:sz w:val="28"/>
        </w:rPr>
        <w:t xml:space="preserve"> Franz R., Pinto D., Uslamin E.A., Urakawa A., Pidko E.A. Impact of promoter addition on the regeneration of Ni/Al</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dry reforming catalysts // ChemCatChem. – 2021. – Vol. 13</w:t>
      </w:r>
      <w:r w:rsidR="001D19D8" w:rsidRPr="00993F37">
        <w:rPr>
          <w:iCs/>
          <w:sz w:val="28"/>
        </w:rPr>
        <w:t>, №</w:t>
      </w:r>
      <w:r w:rsidRPr="00993F37">
        <w:rPr>
          <w:iCs/>
          <w:sz w:val="28"/>
        </w:rPr>
        <w:t xml:space="preserve"> 23. – P. 5034-5046.</w:t>
      </w:r>
    </w:p>
    <w:p w:rsidR="003E6F18" w:rsidRPr="00993F37" w:rsidRDefault="003E6F18" w:rsidP="003E6F18">
      <w:pPr>
        <w:spacing w:after="0" w:line="240" w:lineRule="auto"/>
        <w:ind w:firstLine="567"/>
        <w:jc w:val="both"/>
        <w:rPr>
          <w:iCs/>
          <w:sz w:val="28"/>
        </w:rPr>
      </w:pPr>
      <w:r w:rsidRPr="00993F37">
        <w:rPr>
          <w:iCs/>
          <w:sz w:val="28"/>
        </w:rPr>
        <w:t>23</w:t>
      </w:r>
      <w:r w:rsidR="00764073">
        <w:rPr>
          <w:iCs/>
          <w:sz w:val="28"/>
        </w:rPr>
        <w:t>8</w:t>
      </w:r>
      <w:r w:rsidRPr="00993F37">
        <w:rPr>
          <w:iCs/>
          <w:sz w:val="28"/>
        </w:rPr>
        <w:t xml:space="preserve"> Zhu Q., Shen C., Wang J., Tan T. Upgrade of solvent-free acetone butanol ethanol mixture to high-value biofuels over Ni-containing MgO SiO</w:t>
      </w:r>
      <w:r w:rsidRPr="00993F37">
        <w:rPr>
          <w:iCs/>
          <w:sz w:val="28"/>
          <w:vertAlign w:val="subscript"/>
        </w:rPr>
        <w:t>2</w:t>
      </w:r>
      <w:r w:rsidRPr="00993F37">
        <w:rPr>
          <w:iCs/>
          <w:sz w:val="28"/>
        </w:rPr>
        <w:t xml:space="preserve"> catalysts with greatly improved water-resistance // ACS Sust. Chem. – 2017. – Vol. 5. – P. 8181-8191.</w:t>
      </w:r>
    </w:p>
    <w:p w:rsidR="003E6F18" w:rsidRPr="00993F37" w:rsidRDefault="002C130F" w:rsidP="003E6F18">
      <w:pPr>
        <w:spacing w:after="0" w:line="240" w:lineRule="auto"/>
        <w:ind w:firstLine="567"/>
        <w:jc w:val="both"/>
        <w:rPr>
          <w:iCs/>
          <w:sz w:val="28"/>
        </w:rPr>
      </w:pPr>
      <w:r w:rsidRPr="00993F37">
        <w:rPr>
          <w:iCs/>
          <w:sz w:val="28"/>
        </w:rPr>
        <w:t>2</w:t>
      </w:r>
      <w:r w:rsidR="00764073">
        <w:rPr>
          <w:iCs/>
          <w:sz w:val="28"/>
        </w:rPr>
        <w:t>39</w:t>
      </w:r>
      <w:r w:rsidR="003E6F18" w:rsidRPr="00993F37">
        <w:rPr>
          <w:iCs/>
          <w:sz w:val="28"/>
        </w:rPr>
        <w:t xml:space="preserve"> Xu H.L., Shen W., Yang Y.T. Characterization and activity of MnO/γ‐Al</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for hydrogenation of methyl benzoate to benzaldehyde // C</w:t>
      </w:r>
      <w:r w:rsidR="001D19D8" w:rsidRPr="00993F37">
        <w:rPr>
          <w:iCs/>
          <w:sz w:val="28"/>
        </w:rPr>
        <w:t>hin. J. Chem. – 2001. – Vol. 19, №</w:t>
      </w:r>
      <w:r w:rsidR="003E6F18" w:rsidRPr="00993F37">
        <w:rPr>
          <w:iCs/>
          <w:sz w:val="28"/>
        </w:rPr>
        <w:t xml:space="preserve"> 7. – P. 647-651.</w:t>
      </w:r>
    </w:p>
    <w:p w:rsidR="003E6F18" w:rsidRPr="00993F37" w:rsidRDefault="002C130F" w:rsidP="003E6F18">
      <w:pPr>
        <w:spacing w:after="0" w:line="240" w:lineRule="auto"/>
        <w:ind w:firstLine="567"/>
        <w:jc w:val="both"/>
        <w:rPr>
          <w:iCs/>
          <w:sz w:val="28"/>
        </w:rPr>
      </w:pPr>
      <w:r w:rsidRPr="00993F37">
        <w:rPr>
          <w:iCs/>
          <w:sz w:val="28"/>
        </w:rPr>
        <w:t>24</w:t>
      </w:r>
      <w:r w:rsidR="00764073">
        <w:rPr>
          <w:iCs/>
          <w:sz w:val="28"/>
        </w:rPr>
        <w:t>0</w:t>
      </w:r>
      <w:r w:rsidR="003E6F18" w:rsidRPr="00993F37">
        <w:rPr>
          <w:iCs/>
          <w:sz w:val="28"/>
        </w:rPr>
        <w:t xml:space="preserve"> Tamimi K., Alavi S. M., Rezaei M., Akbari E. Preparation of the Mn-promoted NiO–Al</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nanocatalysts for low temperature CO</w:t>
      </w:r>
      <w:r w:rsidR="003E6F18" w:rsidRPr="00993F37">
        <w:rPr>
          <w:iCs/>
          <w:sz w:val="28"/>
          <w:vertAlign w:val="subscript"/>
        </w:rPr>
        <w:t>2</w:t>
      </w:r>
      <w:r w:rsidR="003E6F18" w:rsidRPr="00993F37">
        <w:rPr>
          <w:iCs/>
          <w:sz w:val="28"/>
        </w:rPr>
        <w:t xml:space="preserve"> methanation // J. Energy Inst. – 2021. – Vol. 99. – P. 48-58.</w:t>
      </w:r>
    </w:p>
    <w:p w:rsidR="003E6F18" w:rsidRPr="00993F37" w:rsidRDefault="003E6F18" w:rsidP="003E6F18">
      <w:pPr>
        <w:spacing w:after="0" w:line="240" w:lineRule="auto"/>
        <w:ind w:firstLine="567"/>
        <w:jc w:val="both"/>
        <w:rPr>
          <w:iCs/>
          <w:sz w:val="28"/>
        </w:rPr>
      </w:pPr>
      <w:r w:rsidRPr="00993F37">
        <w:rPr>
          <w:iCs/>
          <w:sz w:val="28"/>
        </w:rPr>
        <w:t>24</w:t>
      </w:r>
      <w:r w:rsidR="00764073">
        <w:rPr>
          <w:iCs/>
          <w:sz w:val="28"/>
        </w:rPr>
        <w:t>1</w:t>
      </w:r>
      <w:r w:rsidRPr="00993F37">
        <w:rPr>
          <w:iCs/>
          <w:sz w:val="28"/>
        </w:rPr>
        <w:t xml:space="preserve"> Kim S.C., Park Y.K., Nah J.W. Property of a highly active bimetallic catalyst based on a supported manganese oxide for the complete oxidation of toluene // Powder Techn. – 2014. – Vol. 266. – P. 292-298.</w:t>
      </w:r>
    </w:p>
    <w:p w:rsidR="003E6F18" w:rsidRPr="00993F37" w:rsidRDefault="003E6F18" w:rsidP="003E6F18">
      <w:pPr>
        <w:spacing w:after="0" w:line="240" w:lineRule="auto"/>
        <w:ind w:firstLine="567"/>
        <w:jc w:val="both"/>
        <w:rPr>
          <w:iCs/>
          <w:sz w:val="28"/>
        </w:rPr>
      </w:pPr>
      <w:r w:rsidRPr="00993F37">
        <w:rPr>
          <w:iCs/>
          <w:sz w:val="28"/>
        </w:rPr>
        <w:t>24</w:t>
      </w:r>
      <w:r w:rsidR="00764073">
        <w:rPr>
          <w:iCs/>
          <w:sz w:val="28"/>
        </w:rPr>
        <w:t>2</w:t>
      </w:r>
      <w:r w:rsidRPr="00993F37">
        <w:rPr>
          <w:iCs/>
          <w:sz w:val="28"/>
        </w:rPr>
        <w:t xml:space="preserve"> Yao L., Galvez M.E., Hu C., Da Costa, P. Synthesis gas production via dry reforming of methane over manganese promoted nickel/cerium-zirconium oxide catalyst // Industrial &amp; Engineering Chemistry Research. – 2018. – Vol. 57. – P. 16645-16656.</w:t>
      </w:r>
    </w:p>
    <w:p w:rsidR="003E6F18" w:rsidRPr="00993F37" w:rsidRDefault="003E6F18" w:rsidP="003E6F18">
      <w:pPr>
        <w:spacing w:after="0" w:line="240" w:lineRule="auto"/>
        <w:ind w:firstLine="567"/>
        <w:jc w:val="both"/>
        <w:rPr>
          <w:iCs/>
          <w:sz w:val="28"/>
        </w:rPr>
      </w:pPr>
      <w:r w:rsidRPr="00993F37">
        <w:rPr>
          <w:iCs/>
          <w:sz w:val="28"/>
        </w:rPr>
        <w:t>24</w:t>
      </w:r>
      <w:r w:rsidR="00764073">
        <w:rPr>
          <w:iCs/>
          <w:sz w:val="28"/>
        </w:rPr>
        <w:t>3</w:t>
      </w:r>
      <w:r w:rsidRPr="00993F37">
        <w:rPr>
          <w:iCs/>
          <w:sz w:val="28"/>
        </w:rPr>
        <w:t xml:space="preserve"> Zhang Y., Qin Z., Wang G., Zhu H., Dong M., Li S., Wu Z., Li Z., Wu Z., Zhang J., Hu T., Fan W., Wang J. // Applied Catalysis B: Environmental. – 2013. – Vol. 129. – P. 172-181.</w:t>
      </w:r>
    </w:p>
    <w:p w:rsidR="003E6F18" w:rsidRPr="00993F37" w:rsidRDefault="003E6F18" w:rsidP="003E6F18">
      <w:pPr>
        <w:spacing w:after="0" w:line="240" w:lineRule="auto"/>
        <w:ind w:firstLine="567"/>
        <w:jc w:val="both"/>
        <w:rPr>
          <w:iCs/>
          <w:sz w:val="28"/>
        </w:rPr>
      </w:pPr>
      <w:r w:rsidRPr="00993F37">
        <w:rPr>
          <w:iCs/>
          <w:sz w:val="28"/>
        </w:rPr>
        <w:lastRenderedPageBreak/>
        <w:t>24</w:t>
      </w:r>
      <w:r w:rsidR="00764073">
        <w:rPr>
          <w:iCs/>
          <w:sz w:val="28"/>
        </w:rPr>
        <w:t>4</w:t>
      </w:r>
      <w:r w:rsidRPr="00993F37">
        <w:rPr>
          <w:iCs/>
          <w:sz w:val="28"/>
        </w:rPr>
        <w:t xml:space="preserve"> Perez-Lopez O.W., Senger A., Marcilio N.R., Lansarin M.A. Effect of composition and thermal pretreatment on properties of Ni–Mg–Al catalysts for CO</w:t>
      </w:r>
      <w:r w:rsidRPr="00993F37">
        <w:rPr>
          <w:iCs/>
          <w:sz w:val="28"/>
          <w:vertAlign w:val="subscript"/>
        </w:rPr>
        <w:t>2</w:t>
      </w:r>
      <w:r w:rsidRPr="00993F37">
        <w:rPr>
          <w:iCs/>
          <w:sz w:val="28"/>
        </w:rPr>
        <w:t xml:space="preserve"> reforming of methane // Appl. Catal. A: Gen. – 2006. –Vol. 303</w:t>
      </w:r>
      <w:r w:rsidR="001D19D8" w:rsidRPr="00993F37">
        <w:rPr>
          <w:iCs/>
          <w:sz w:val="28"/>
        </w:rPr>
        <w:t>, №</w:t>
      </w:r>
      <w:r w:rsidRPr="00993F37">
        <w:rPr>
          <w:iCs/>
          <w:sz w:val="28"/>
        </w:rPr>
        <w:t xml:space="preserve"> 2. – P. 234–244.</w:t>
      </w:r>
    </w:p>
    <w:p w:rsidR="003E6F18" w:rsidRPr="00993F37" w:rsidRDefault="003E6F18" w:rsidP="003E6F18">
      <w:pPr>
        <w:spacing w:after="0" w:line="240" w:lineRule="auto"/>
        <w:ind w:firstLine="567"/>
        <w:jc w:val="both"/>
        <w:rPr>
          <w:iCs/>
          <w:sz w:val="28"/>
        </w:rPr>
      </w:pPr>
      <w:r w:rsidRPr="00993F37">
        <w:rPr>
          <w:iCs/>
          <w:sz w:val="28"/>
        </w:rPr>
        <w:t>24</w:t>
      </w:r>
      <w:r w:rsidR="00764073">
        <w:rPr>
          <w:iCs/>
          <w:sz w:val="28"/>
        </w:rPr>
        <w:t>5</w:t>
      </w:r>
      <w:r w:rsidRPr="00993F37">
        <w:rPr>
          <w:iCs/>
          <w:sz w:val="28"/>
        </w:rPr>
        <w:t xml:space="preserve"> Zhu Y., Zhang S., Chen B., Zhang Z., Shi C. Effect of Mg/Al ratio of NiMgAl mixed oxide catalyst derived from hydrotalcite for carbon dioxide refor</w:t>
      </w:r>
      <w:r w:rsidR="006751A1" w:rsidRPr="00993F37">
        <w:rPr>
          <w:iCs/>
          <w:sz w:val="28"/>
        </w:rPr>
        <w:t>ming of methane // Catal. Today.</w:t>
      </w:r>
      <w:r w:rsidRPr="00993F37">
        <w:rPr>
          <w:iCs/>
          <w:sz w:val="28"/>
        </w:rPr>
        <w:t xml:space="preserve"> – 2015. – Vol. 264. – P. 163-170.</w:t>
      </w:r>
    </w:p>
    <w:p w:rsidR="003E6F18" w:rsidRPr="00993F37" w:rsidRDefault="003E6F18" w:rsidP="003E6F18">
      <w:pPr>
        <w:spacing w:after="0" w:line="240" w:lineRule="auto"/>
        <w:ind w:firstLine="567"/>
        <w:jc w:val="both"/>
        <w:rPr>
          <w:iCs/>
          <w:sz w:val="28"/>
        </w:rPr>
      </w:pPr>
      <w:r w:rsidRPr="00993F37">
        <w:rPr>
          <w:iCs/>
          <w:sz w:val="28"/>
        </w:rPr>
        <w:t>24</w:t>
      </w:r>
      <w:r w:rsidR="00764073">
        <w:rPr>
          <w:iCs/>
          <w:sz w:val="28"/>
        </w:rPr>
        <w:t>6</w:t>
      </w:r>
      <w:r w:rsidRPr="00993F37">
        <w:rPr>
          <w:iCs/>
          <w:sz w:val="28"/>
        </w:rPr>
        <w:t xml:space="preserve"> Seok S.H., Choi S.H., Park E.D., Han S.H., Lee J.S. Mn-Promoted Ni/Al</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Catalysts for stable carbon dioxide reforming of methane // J. Catal. – 2002. – Vol. 209</w:t>
      </w:r>
      <w:r w:rsidR="001D19D8" w:rsidRPr="00993F37">
        <w:rPr>
          <w:iCs/>
          <w:sz w:val="28"/>
        </w:rPr>
        <w:t>, №</w:t>
      </w:r>
      <w:r w:rsidRPr="00993F37">
        <w:rPr>
          <w:iCs/>
          <w:sz w:val="28"/>
        </w:rPr>
        <w:t xml:space="preserve"> 1. – P. 6–15.</w:t>
      </w:r>
    </w:p>
    <w:p w:rsidR="003E6F18" w:rsidRPr="00993F37" w:rsidRDefault="003E6F18" w:rsidP="003E6F18">
      <w:pPr>
        <w:spacing w:after="0" w:line="240" w:lineRule="auto"/>
        <w:ind w:firstLine="567"/>
        <w:jc w:val="both"/>
        <w:rPr>
          <w:iCs/>
          <w:sz w:val="28"/>
        </w:rPr>
      </w:pPr>
      <w:r w:rsidRPr="00993F37">
        <w:rPr>
          <w:iCs/>
          <w:sz w:val="28"/>
        </w:rPr>
        <w:t>24</w:t>
      </w:r>
      <w:r w:rsidR="00764073">
        <w:rPr>
          <w:iCs/>
          <w:sz w:val="28"/>
        </w:rPr>
        <w:t>7</w:t>
      </w:r>
      <w:r w:rsidRPr="00993F37">
        <w:rPr>
          <w:iCs/>
          <w:sz w:val="28"/>
        </w:rPr>
        <w:t xml:space="preserve"> Liu B.S., Au C.T. Carbon deposition and catalyst stability over La</w:t>
      </w:r>
      <w:r w:rsidRPr="00993F37">
        <w:rPr>
          <w:iCs/>
          <w:sz w:val="28"/>
          <w:vertAlign w:val="subscript"/>
        </w:rPr>
        <w:t>2</w:t>
      </w:r>
      <w:r w:rsidRPr="00993F37">
        <w:rPr>
          <w:iCs/>
          <w:sz w:val="28"/>
        </w:rPr>
        <w:t>NiO</w:t>
      </w:r>
      <w:r w:rsidRPr="00993F37">
        <w:rPr>
          <w:iCs/>
          <w:sz w:val="28"/>
          <w:vertAlign w:val="subscript"/>
        </w:rPr>
        <w:t>4</w:t>
      </w:r>
      <w:r w:rsidRPr="00993F37">
        <w:rPr>
          <w:iCs/>
          <w:sz w:val="28"/>
        </w:rPr>
        <w:t>/γ-Al</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during CO</w:t>
      </w:r>
      <w:r w:rsidRPr="00993F37">
        <w:rPr>
          <w:iCs/>
          <w:sz w:val="28"/>
          <w:vertAlign w:val="subscript"/>
        </w:rPr>
        <w:t>2</w:t>
      </w:r>
      <w:r w:rsidRPr="00993F37">
        <w:rPr>
          <w:iCs/>
          <w:sz w:val="28"/>
        </w:rPr>
        <w:t xml:space="preserve"> reforming of methane to syngas // Appl. Catal. A: Gen. – 2003. – Vol. 244</w:t>
      </w:r>
      <w:r w:rsidR="001D19D8" w:rsidRPr="00993F37">
        <w:rPr>
          <w:iCs/>
          <w:sz w:val="28"/>
        </w:rPr>
        <w:t>, №</w:t>
      </w:r>
      <w:r w:rsidRPr="00993F37">
        <w:rPr>
          <w:iCs/>
          <w:sz w:val="28"/>
        </w:rPr>
        <w:t>1. – P.181-195.</w:t>
      </w:r>
    </w:p>
    <w:p w:rsidR="003E6F18" w:rsidRPr="00993F37" w:rsidRDefault="003E6F18" w:rsidP="003E6F18">
      <w:pPr>
        <w:spacing w:after="0" w:line="240" w:lineRule="auto"/>
        <w:ind w:firstLine="567"/>
        <w:jc w:val="both"/>
        <w:rPr>
          <w:iCs/>
          <w:sz w:val="28"/>
        </w:rPr>
      </w:pPr>
      <w:r w:rsidRPr="00993F37">
        <w:rPr>
          <w:iCs/>
          <w:sz w:val="28"/>
        </w:rPr>
        <w:t>24</w:t>
      </w:r>
      <w:r w:rsidR="00764073">
        <w:rPr>
          <w:iCs/>
          <w:sz w:val="28"/>
        </w:rPr>
        <w:t>8</w:t>
      </w:r>
      <w:r w:rsidRPr="00993F37">
        <w:rPr>
          <w:iCs/>
          <w:sz w:val="28"/>
        </w:rPr>
        <w:t xml:space="preserve"> Nagaoka K., Seshan K., Aika K.I., Lercher J.A. Carbon deposition during carbon dioxide reforming of methane—comparison between Pt/Al</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and Pt/ZrO</w:t>
      </w:r>
      <w:r w:rsidRPr="00993F37">
        <w:rPr>
          <w:iCs/>
          <w:sz w:val="28"/>
          <w:vertAlign w:val="subscript"/>
        </w:rPr>
        <w:t>2</w:t>
      </w:r>
      <w:r w:rsidRPr="00993F37">
        <w:rPr>
          <w:iCs/>
          <w:sz w:val="28"/>
        </w:rPr>
        <w:t xml:space="preserve"> //</w:t>
      </w:r>
      <w:r w:rsidR="001D19D8" w:rsidRPr="00993F37">
        <w:rPr>
          <w:iCs/>
          <w:sz w:val="28"/>
        </w:rPr>
        <w:t xml:space="preserve"> </w:t>
      </w:r>
      <w:r w:rsidRPr="00993F37">
        <w:rPr>
          <w:iCs/>
          <w:sz w:val="28"/>
        </w:rPr>
        <w:t>J. Catal. – 2001. – Vol. 197</w:t>
      </w:r>
      <w:r w:rsidR="001D19D8" w:rsidRPr="00993F37">
        <w:rPr>
          <w:iCs/>
          <w:sz w:val="28"/>
        </w:rPr>
        <w:t>, №</w:t>
      </w:r>
      <w:r w:rsidRPr="00993F37">
        <w:rPr>
          <w:iCs/>
          <w:sz w:val="28"/>
        </w:rPr>
        <w:t xml:space="preserve"> 1. – P. 34-42.</w:t>
      </w:r>
    </w:p>
    <w:p w:rsidR="003E6F18" w:rsidRPr="00993F37" w:rsidRDefault="002C130F" w:rsidP="003E6F18">
      <w:pPr>
        <w:spacing w:after="0" w:line="240" w:lineRule="auto"/>
        <w:ind w:firstLine="567"/>
        <w:jc w:val="both"/>
        <w:rPr>
          <w:iCs/>
          <w:sz w:val="28"/>
        </w:rPr>
      </w:pPr>
      <w:r w:rsidRPr="00993F37">
        <w:rPr>
          <w:iCs/>
          <w:sz w:val="28"/>
        </w:rPr>
        <w:t>2</w:t>
      </w:r>
      <w:r w:rsidR="00764073">
        <w:rPr>
          <w:iCs/>
          <w:sz w:val="28"/>
        </w:rPr>
        <w:t>49</w:t>
      </w:r>
      <w:r w:rsidR="003E6F18" w:rsidRPr="00993F37">
        <w:rPr>
          <w:iCs/>
          <w:sz w:val="28"/>
        </w:rPr>
        <w:t xml:space="preserve"> Gao X., Ge Z., Zhu G., Wang Z., Ashok J., Kawi S. Anti-coking and anti-sintering Ni/Al</w:t>
      </w:r>
      <w:r w:rsidR="003E6F18" w:rsidRPr="00993F37">
        <w:rPr>
          <w:iCs/>
          <w:sz w:val="28"/>
          <w:vertAlign w:val="subscript"/>
        </w:rPr>
        <w:t>2</w:t>
      </w:r>
      <w:r w:rsidR="003E6F18" w:rsidRPr="00993F37">
        <w:rPr>
          <w:iCs/>
          <w:sz w:val="28"/>
        </w:rPr>
        <w:t>O</w:t>
      </w:r>
      <w:r w:rsidR="003E6F18" w:rsidRPr="00993F37">
        <w:rPr>
          <w:iCs/>
          <w:sz w:val="28"/>
          <w:vertAlign w:val="subscript"/>
        </w:rPr>
        <w:t>3</w:t>
      </w:r>
      <w:r w:rsidR="003E6F18" w:rsidRPr="00993F37">
        <w:rPr>
          <w:iCs/>
          <w:sz w:val="28"/>
        </w:rPr>
        <w:t xml:space="preserve"> catalysts in the dry reforming of methane: Recent progress and prospects // Catalysts. – 2021. – Vol. 11. – P. 1003-1021.</w:t>
      </w:r>
    </w:p>
    <w:p w:rsidR="003E6F18" w:rsidRPr="00993F37" w:rsidRDefault="002C130F" w:rsidP="003E6F18">
      <w:pPr>
        <w:spacing w:after="0" w:line="240" w:lineRule="auto"/>
        <w:ind w:firstLine="567"/>
        <w:jc w:val="both"/>
        <w:rPr>
          <w:iCs/>
          <w:sz w:val="28"/>
        </w:rPr>
      </w:pPr>
      <w:r w:rsidRPr="00993F37">
        <w:rPr>
          <w:iCs/>
          <w:sz w:val="28"/>
        </w:rPr>
        <w:t>25</w:t>
      </w:r>
      <w:r w:rsidR="00764073">
        <w:rPr>
          <w:iCs/>
          <w:sz w:val="28"/>
        </w:rPr>
        <w:t>0</w:t>
      </w:r>
      <w:r w:rsidR="003E6F18" w:rsidRPr="00993F37">
        <w:rPr>
          <w:iCs/>
          <w:sz w:val="28"/>
        </w:rPr>
        <w:t xml:space="preserve"> Kalai D.Y., Stangeland K., Jin Y., Yu Z. Active and stable hydrotalcite derived Ni catalysts for CO</w:t>
      </w:r>
      <w:r w:rsidR="003E6F18" w:rsidRPr="00993F37">
        <w:rPr>
          <w:iCs/>
          <w:sz w:val="28"/>
          <w:vertAlign w:val="subscript"/>
        </w:rPr>
        <w:t>2</w:t>
      </w:r>
      <w:r w:rsidR="003E6F18" w:rsidRPr="00993F37">
        <w:rPr>
          <w:iCs/>
          <w:sz w:val="28"/>
        </w:rPr>
        <w:t xml:space="preserve"> reforming of methane: Comparison with catalysts by incipient wetness // J. CO</w:t>
      </w:r>
      <w:r w:rsidR="003E6F18" w:rsidRPr="00993F37">
        <w:rPr>
          <w:iCs/>
          <w:sz w:val="28"/>
          <w:vertAlign w:val="subscript"/>
        </w:rPr>
        <w:t>2</w:t>
      </w:r>
      <w:r w:rsidR="003E6F18" w:rsidRPr="00993F37">
        <w:rPr>
          <w:iCs/>
          <w:sz w:val="28"/>
        </w:rPr>
        <w:t xml:space="preserve"> Util. – 2018. – Vol. 25. – P. 346-355.</w:t>
      </w:r>
    </w:p>
    <w:p w:rsidR="003E6F18" w:rsidRDefault="003E6F18" w:rsidP="002C130F">
      <w:pPr>
        <w:spacing w:after="0" w:line="240" w:lineRule="auto"/>
        <w:ind w:firstLine="567"/>
        <w:jc w:val="both"/>
        <w:rPr>
          <w:iCs/>
          <w:sz w:val="28"/>
        </w:rPr>
      </w:pPr>
      <w:r w:rsidRPr="00993F37">
        <w:rPr>
          <w:iCs/>
          <w:sz w:val="28"/>
        </w:rPr>
        <w:t>25</w:t>
      </w:r>
      <w:r w:rsidR="00764073">
        <w:rPr>
          <w:iCs/>
          <w:sz w:val="28"/>
        </w:rPr>
        <w:t>1</w:t>
      </w:r>
      <w:r w:rsidRPr="00993F37">
        <w:rPr>
          <w:iCs/>
          <w:sz w:val="28"/>
        </w:rPr>
        <w:t xml:space="preserve"> Liu Y., Gao J., Liu Q., Gu F., Lu X., Jia L., Xu G., Zhong Z., Su F. Preparation of high-surface-area Ni/α-Al</w:t>
      </w:r>
      <w:r w:rsidRPr="00993F37">
        <w:rPr>
          <w:iCs/>
          <w:sz w:val="28"/>
          <w:vertAlign w:val="subscript"/>
        </w:rPr>
        <w:t>2</w:t>
      </w:r>
      <w:r w:rsidRPr="00993F37">
        <w:rPr>
          <w:iCs/>
          <w:sz w:val="28"/>
        </w:rPr>
        <w:t>O</w:t>
      </w:r>
      <w:r w:rsidRPr="00993F37">
        <w:rPr>
          <w:iCs/>
          <w:sz w:val="28"/>
          <w:vertAlign w:val="subscript"/>
        </w:rPr>
        <w:t>3</w:t>
      </w:r>
      <w:r w:rsidRPr="00993F37">
        <w:rPr>
          <w:iCs/>
          <w:sz w:val="28"/>
        </w:rPr>
        <w:t xml:space="preserve"> catalysts for improved CO methanation // RSC Adv. – 2015. – Vo</w:t>
      </w:r>
      <w:r w:rsidR="002C130F" w:rsidRPr="00993F37">
        <w:rPr>
          <w:iCs/>
          <w:sz w:val="28"/>
        </w:rPr>
        <w:t>l. 5</w:t>
      </w:r>
      <w:r w:rsidR="001D19D8" w:rsidRPr="00993F37">
        <w:rPr>
          <w:iCs/>
          <w:sz w:val="28"/>
        </w:rPr>
        <w:t>, №</w:t>
      </w:r>
      <w:r w:rsidR="002C130F" w:rsidRPr="00993F37">
        <w:rPr>
          <w:iCs/>
          <w:sz w:val="28"/>
        </w:rPr>
        <w:t xml:space="preserve"> 10. – P. 7539–7546.</w:t>
      </w:r>
    </w:p>
    <w:p w:rsidR="009947DD" w:rsidRDefault="009947DD" w:rsidP="002C130F">
      <w:pPr>
        <w:spacing w:after="0" w:line="240" w:lineRule="auto"/>
        <w:ind w:firstLine="567"/>
        <w:jc w:val="both"/>
        <w:rPr>
          <w:iCs/>
          <w:sz w:val="28"/>
        </w:rPr>
      </w:pPr>
      <w:r>
        <w:rPr>
          <w:iCs/>
          <w:sz w:val="28"/>
        </w:rPr>
        <w:br w:type="page"/>
      </w:r>
    </w:p>
    <w:p w:rsidR="009947DD" w:rsidRPr="00922860" w:rsidRDefault="009947DD" w:rsidP="002C130F">
      <w:pPr>
        <w:spacing w:after="0" w:line="240" w:lineRule="auto"/>
        <w:ind w:firstLine="567"/>
        <w:jc w:val="both"/>
        <w:rPr>
          <w:b/>
          <w:iCs/>
          <w:sz w:val="28"/>
        </w:rPr>
      </w:pPr>
      <w:r w:rsidRPr="00922860">
        <w:rPr>
          <w:b/>
          <w:iCs/>
          <w:sz w:val="28"/>
        </w:rPr>
        <w:lastRenderedPageBreak/>
        <w:t>APPLICATION A</w:t>
      </w:r>
    </w:p>
    <w:p w:rsidR="009947DD" w:rsidRDefault="009947DD" w:rsidP="002C130F">
      <w:pPr>
        <w:spacing w:after="0" w:line="240" w:lineRule="auto"/>
        <w:ind w:firstLine="567"/>
        <w:jc w:val="both"/>
        <w:rPr>
          <w:iCs/>
          <w:sz w:val="28"/>
        </w:rPr>
      </w:pPr>
    </w:p>
    <w:p w:rsidR="00FC19D2" w:rsidRPr="009947DD" w:rsidRDefault="00922860" w:rsidP="00FC19D2">
      <w:pPr>
        <w:spacing w:after="0" w:line="240" w:lineRule="auto"/>
        <w:ind w:firstLine="567"/>
        <w:jc w:val="both"/>
        <w:rPr>
          <w:iCs/>
          <w:sz w:val="28"/>
        </w:rPr>
      </w:pPr>
      <w:r>
        <w:rPr>
          <w:iCs/>
          <w:sz w:val="28"/>
        </w:rPr>
        <w:t>Implementing research during scientific internship regarding topic of the dissertation</w:t>
      </w:r>
      <w:r w:rsidR="00FC19D2">
        <w:rPr>
          <w:iCs/>
          <w:sz w:val="28"/>
        </w:rPr>
        <w:t>, implementing research during scientific internship</w:t>
      </w:r>
    </w:p>
    <w:p w:rsidR="009947DD" w:rsidRDefault="009947DD" w:rsidP="00922860">
      <w:pPr>
        <w:spacing w:after="0" w:line="240" w:lineRule="auto"/>
        <w:ind w:firstLine="567"/>
        <w:jc w:val="both"/>
        <w:rPr>
          <w:iCs/>
          <w:sz w:val="28"/>
        </w:rPr>
      </w:pPr>
    </w:p>
    <w:p w:rsidR="009947DD" w:rsidRDefault="00B309CC" w:rsidP="002C130F">
      <w:pPr>
        <w:spacing w:after="0" w:line="240" w:lineRule="auto"/>
        <w:ind w:firstLine="567"/>
        <w:jc w:val="both"/>
        <w:rPr>
          <w:iCs/>
          <w:sz w:val="28"/>
        </w:rPr>
      </w:pPr>
      <w:r>
        <w:rPr>
          <w:iCs/>
          <w:noProof/>
          <w:sz w:val="28"/>
          <w:lang w:val="ru-RU" w:eastAsia="ru-RU"/>
        </w:rPr>
        <w:pict>
          <v:group id="Group 1" o:spid="_x0000_s1038" style="position:absolute;left:0;text-align:left;margin-left:7.1pt;margin-top:135.6pt;width:283.45pt;height:307.3pt;z-index:251658240;mso-wrap-distance-left:0;mso-wrap-distance-right:0;mso-position-horizontal-relative:page;mso-position-vertical-relative:page;mso-height-relative:margin" coordorigin=",9067" coordsize="75590,78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39" type="#_x0000_t75" style="position:absolute;top:9067;width:75590;height:78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aMM7JAAAA4gAAAA8AAABkcnMvZG93bnJldi54bWxEj0FLw0AQhe9C/8Mygje7aREpsdtShJYo&#10;QWnqweOQHZPo7mzMrk38985B6Nw+5r03b9bbyTt1piF2gQ0s5hko4jrYjhsDb6f97QpUTMgWXWAy&#10;8EsRtpvZ1RpzG0Y+0rlKjZIQjjkaaFPqc61j3ZLHOA89sew+wuAxCQ6NtgOOEu6dXmbZvfbYsVxo&#10;safHluqv6scbeH76rj7dWJbFYT+Re+mK3Wv5bszN9bR7AJVoShfxv7uwUn8ls1zcSWd5SRj05g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owzskAAADiAAAADwAAAAAAAAAA&#10;AAAAAACfAgAAZHJzL2Rvd25yZXYueG1sUEsFBgAAAAAEAAQA9wAAAJUDAAAAAA==&#10;">
              <v:imagedata r:id="rId181" o:title="" croptop="5561f" cropbottom="11748f"/>
            </v:shape>
            <v:shape id="Image 3" o:spid="_x0000_s1040" type="#_x0000_t75" style="position:absolute;left:14386;top:14508;width:2926;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WNjGAAAA4gAAAA8AAABkcnMvZG93bnJldi54bWxEj9GKwjAQRd+F/Ycwwr5pqqxSq1EWRfRx&#10;rX7A2IxtsZmUJNr692ZhYeftcO/cubPa9KYRT3K+tqxgMk5AEBdW11wquJz3oxSED8gaG8uk4EUe&#10;NuuPwQozbTs+0TMPpYgh7DNUUIXQZlL6oiKDfmxb4qjdrDMYIrpSaoddDDeNnCbJXBqsOV6osKVt&#10;RcU9fxgFdXrd7ky67+Yzd3KH2TXc3Y9W6nPYfy9BBOrDv/lv+6hj/TTOdPK1gN+XIoNc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ZY2MYAAADiAAAADwAAAAAAAAAAAAAA&#10;AACfAgAAZHJzL2Rvd25yZXYueG1sUEsFBgAAAAAEAAQA9wAAAJIDAAAAAA==&#10;">
              <v:imagedata r:id="rId182" o:title=""/>
            </v:shape>
            <v:shape id="Image 4" o:spid="_x0000_s1041" type="#_x0000_t75" style="position:absolute;left:10485;top:20848;width:53644;height:66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LzGHIAAAA4gAAAA8AAABkcnMvZG93bnJldi54bWxEj0FrwzAMhe+F/Qejwi5ldVroKFndEAKF&#10;HnbYuv0AJdaSUFsOsdek+/XTYTDdPvTek96hmL1TNxpjH9jAZp2BIm6C7bk18PlxetqDignZogtM&#10;Bu4UoTg+LA6Y2zDxO90uqVUSwjFHA11KQ651bDryGNdhIJbdVxg9JsGx1XbEScK909sse9Yee5YL&#10;HQ5UddRcL9/eQF1zuzrVP243l/Gtei0nV3NpzONyLl9AJZrTv/jPfbby/l5mu9lJCakkDPr4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S8xhyAAAAOIAAAAPAAAAAAAAAAAA&#10;AAAAAJ8CAABkcnMvZG93bnJldi54bWxQSwUGAAAAAAQABAD3AAAAlAMAAAAA&#10;">
              <v:imagedata r:id="rId183" o:title=""/>
            </v:shape>
            <v:shape id="Image 5" o:spid="_x0000_s1042" type="#_x0000_t75" style="position:absolute;left:41452;top:57058;width:5365;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rDo/GAAAA4gAAAA8AAABkcnMvZG93bnJldi54bWxEj0FrwzAMhe+D/gejwm6Lk1BCm9YtpTAo&#10;9LRsNFcRq3FoLIfYa9J/Pw8G0+3jPT097Q6z7cWDRt85VpAlKQjixumOWwVfn+9vaxA+IGvsHZOC&#10;J3k47BcvOyy1m/iDHlVoRQxhX6ICE8JQSukbQxZ94gbiqN3caDFEHFupR5xiuO1lnqaFtNhxvGBw&#10;oJOh5l59WwWYXevUZKa3LLneHO9F7i6FUq/L+bgFEWgO/+a/7bOO9ddx8qxYwe9LkUH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sOj8YAAADiAAAADwAAAAAAAAAAAAAA&#10;AACfAgAAZHJzL2Rvd25yZXYueG1sUEsFBgAAAAAEAAQA9wAAAJIDAAAAAA==&#10;">
              <v:imagedata r:id="rId184" o:title=""/>
            </v:shape>
            <v:shape id="Image 6" o:spid="_x0000_s1043" type="#_x0000_t75" style="position:absolute;left:49255;top:61569;width:976;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MUnDHAAAA4gAAAA8AAABkcnMvZG93bnJldi54bWxEj0FrwkAQhe8F/8Mygre6SQ5RUlfRFsVT&#10;S7XgdchOs0mzsyG7xvjvu0Khc/t4b968WW1G24qBel87VpDOExDEpdM1Vwq+zvvnJQgfkDW2jknB&#10;nTxs1pOnFRba3fiThlOoRAxhX6ACE0JXSOlLQxb93HXEUft2vcUQsa+k7vEWw20rsyTJpcWa4wWD&#10;Hb0aKn9OV6vAfrwdyvyid/JyHjUZ+d4sGlJqNh23LyACjeHf/Ld91LH+Mk6W5jk8XooMc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UMUnDHAAAA4gAAAA8AAAAAAAAAAAAA&#10;AAAAnwIAAGRycy9kb3ducmV2LnhtbFBLBQYAAAAABAAEAPcAAACTAwAAAAA=&#10;">
              <v:imagedata r:id="rId185" o:title=""/>
            </v:shape>
            <w10:wrap anchorx="page" anchory="page"/>
          </v:group>
        </w:pict>
      </w:r>
    </w:p>
    <w:p w:rsidR="009947DD" w:rsidRDefault="00FC19D2" w:rsidP="002C130F">
      <w:pPr>
        <w:spacing w:after="0" w:line="240" w:lineRule="auto"/>
        <w:ind w:firstLine="567"/>
        <w:jc w:val="both"/>
        <w:rPr>
          <w:iCs/>
          <w:sz w:val="28"/>
        </w:rPr>
      </w:pPr>
      <w:r>
        <w:rPr>
          <w:noProof/>
          <w:sz w:val="20"/>
          <w:lang w:val="ru-RU" w:eastAsia="ru-RU"/>
        </w:rPr>
        <w:drawing>
          <wp:anchor distT="0" distB="0" distL="114300" distR="114300" simplePos="0" relativeHeight="251657216" behindDoc="0" locked="0" layoutInCell="1" allowOverlap="1" wp14:anchorId="56195D18" wp14:editId="26154D05">
            <wp:simplePos x="0" y="0"/>
            <wp:positionH relativeFrom="column">
              <wp:posOffset>2787015</wp:posOffset>
            </wp:positionH>
            <wp:positionV relativeFrom="paragraph">
              <wp:posOffset>153035</wp:posOffset>
            </wp:positionV>
            <wp:extent cx="3600000" cy="3654000"/>
            <wp:effectExtent l="0" t="0" r="0" b="0"/>
            <wp:wrapSquare wrapText="bothSides"/>
            <wp:docPr id="18888216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3600000" cy="3654000"/>
                    </a:xfrm>
                    <a:prstGeom prst="rect">
                      <a:avLst/>
                    </a:prstGeom>
                  </pic:spPr>
                </pic:pic>
              </a:graphicData>
            </a:graphic>
          </wp:anchor>
        </w:drawing>
      </w:r>
    </w:p>
    <w:p w:rsidR="009947DD" w:rsidRDefault="009947DD" w:rsidP="00922860">
      <w:pPr>
        <w:spacing w:after="0" w:line="240" w:lineRule="auto"/>
        <w:jc w:val="both"/>
        <w:rPr>
          <w:iCs/>
          <w:sz w:val="28"/>
        </w:rPr>
      </w:pPr>
    </w:p>
    <w:p w:rsidR="009947DD" w:rsidRDefault="009947DD" w:rsidP="002C130F">
      <w:pPr>
        <w:spacing w:after="0" w:line="240" w:lineRule="auto"/>
        <w:ind w:firstLine="567"/>
        <w:jc w:val="both"/>
        <w:rPr>
          <w:iCs/>
          <w:sz w:val="28"/>
        </w:rPr>
      </w:pPr>
    </w:p>
    <w:p w:rsidR="009947DD" w:rsidRDefault="009947DD" w:rsidP="002C130F">
      <w:pPr>
        <w:spacing w:after="0" w:line="240" w:lineRule="auto"/>
        <w:ind w:firstLine="567"/>
        <w:jc w:val="both"/>
        <w:rPr>
          <w:iCs/>
          <w:sz w:val="28"/>
        </w:rPr>
      </w:pPr>
    </w:p>
    <w:p w:rsidR="009947DD" w:rsidRDefault="009947DD" w:rsidP="002C130F">
      <w:pPr>
        <w:spacing w:after="0" w:line="240" w:lineRule="auto"/>
        <w:ind w:firstLine="567"/>
        <w:jc w:val="both"/>
        <w:rPr>
          <w:iCs/>
          <w:sz w:val="28"/>
        </w:rPr>
      </w:pPr>
    </w:p>
    <w:p w:rsidR="009947DD" w:rsidRDefault="009947DD" w:rsidP="002C130F">
      <w:pPr>
        <w:spacing w:after="0" w:line="240" w:lineRule="auto"/>
        <w:ind w:firstLine="567"/>
        <w:jc w:val="both"/>
        <w:rPr>
          <w:iCs/>
          <w:sz w:val="28"/>
        </w:rPr>
      </w:pPr>
    </w:p>
    <w:p w:rsidR="009947DD" w:rsidRDefault="009947DD" w:rsidP="002C130F">
      <w:pPr>
        <w:spacing w:after="0" w:line="240" w:lineRule="auto"/>
        <w:ind w:firstLine="567"/>
        <w:jc w:val="both"/>
        <w:rPr>
          <w:iCs/>
          <w:sz w:val="28"/>
        </w:rPr>
      </w:pPr>
    </w:p>
    <w:p w:rsidR="009947DD" w:rsidRDefault="009947DD" w:rsidP="002C130F">
      <w:pPr>
        <w:spacing w:after="0" w:line="240" w:lineRule="auto"/>
        <w:ind w:firstLine="567"/>
        <w:jc w:val="both"/>
        <w:rPr>
          <w:iCs/>
          <w:sz w:val="28"/>
        </w:rPr>
      </w:pPr>
    </w:p>
    <w:p w:rsidR="009947DD" w:rsidRDefault="009947DD" w:rsidP="002C130F">
      <w:pPr>
        <w:spacing w:after="0" w:line="240" w:lineRule="auto"/>
        <w:ind w:firstLine="567"/>
        <w:jc w:val="both"/>
        <w:rPr>
          <w:iCs/>
          <w:sz w:val="28"/>
        </w:rPr>
      </w:pPr>
    </w:p>
    <w:p w:rsidR="009947DD" w:rsidRDefault="009947DD" w:rsidP="002C130F">
      <w:pPr>
        <w:spacing w:after="0" w:line="240" w:lineRule="auto"/>
        <w:ind w:firstLine="567"/>
        <w:jc w:val="both"/>
        <w:rPr>
          <w:iCs/>
          <w:sz w:val="28"/>
        </w:rPr>
      </w:pPr>
    </w:p>
    <w:p w:rsidR="009947DD" w:rsidRDefault="009947DD" w:rsidP="002C130F">
      <w:pPr>
        <w:spacing w:after="0" w:line="240" w:lineRule="auto"/>
        <w:ind w:firstLine="567"/>
        <w:jc w:val="both"/>
        <w:rPr>
          <w:iCs/>
          <w:sz w:val="28"/>
        </w:rPr>
      </w:pPr>
    </w:p>
    <w:p w:rsidR="009947DD" w:rsidRDefault="009947DD" w:rsidP="002C130F">
      <w:pPr>
        <w:spacing w:after="0" w:line="240" w:lineRule="auto"/>
        <w:ind w:firstLine="567"/>
        <w:jc w:val="both"/>
        <w:rPr>
          <w:iCs/>
          <w:sz w:val="28"/>
        </w:rPr>
      </w:pPr>
    </w:p>
    <w:p w:rsidR="009947DD" w:rsidRDefault="009947DD" w:rsidP="002C130F">
      <w:pPr>
        <w:spacing w:after="0" w:line="240" w:lineRule="auto"/>
        <w:ind w:firstLine="567"/>
        <w:jc w:val="both"/>
        <w:rPr>
          <w:iCs/>
          <w:sz w:val="28"/>
        </w:rPr>
      </w:pPr>
    </w:p>
    <w:p w:rsidR="009947DD" w:rsidRDefault="009947DD" w:rsidP="002C130F">
      <w:pPr>
        <w:spacing w:after="0" w:line="240" w:lineRule="auto"/>
        <w:ind w:firstLine="567"/>
        <w:jc w:val="both"/>
        <w:rPr>
          <w:iCs/>
          <w:sz w:val="28"/>
        </w:rPr>
      </w:pPr>
    </w:p>
    <w:p w:rsidR="009947DD" w:rsidRDefault="009947DD" w:rsidP="002C130F">
      <w:pPr>
        <w:spacing w:after="0" w:line="240" w:lineRule="auto"/>
        <w:ind w:firstLine="567"/>
        <w:jc w:val="both"/>
        <w:rPr>
          <w:iCs/>
          <w:sz w:val="28"/>
        </w:rPr>
      </w:pPr>
    </w:p>
    <w:p w:rsidR="009947DD" w:rsidRDefault="009947DD" w:rsidP="002C130F">
      <w:pPr>
        <w:spacing w:after="0" w:line="240" w:lineRule="auto"/>
        <w:ind w:firstLine="567"/>
        <w:jc w:val="both"/>
        <w:rPr>
          <w:iCs/>
          <w:sz w:val="28"/>
        </w:rPr>
      </w:pPr>
    </w:p>
    <w:p w:rsidR="009947DD" w:rsidRDefault="009947DD" w:rsidP="002C130F">
      <w:pPr>
        <w:spacing w:after="0" w:line="240" w:lineRule="auto"/>
        <w:ind w:firstLine="567"/>
        <w:jc w:val="both"/>
        <w:rPr>
          <w:iCs/>
          <w:sz w:val="28"/>
        </w:rPr>
      </w:pPr>
    </w:p>
    <w:p w:rsidR="009947DD" w:rsidRDefault="009947DD" w:rsidP="002C130F">
      <w:pPr>
        <w:spacing w:after="0" w:line="240" w:lineRule="auto"/>
        <w:ind w:firstLine="567"/>
        <w:jc w:val="both"/>
        <w:rPr>
          <w:iCs/>
          <w:sz w:val="28"/>
        </w:rPr>
      </w:pPr>
    </w:p>
    <w:p w:rsidR="009947DD" w:rsidRDefault="009947DD" w:rsidP="002C130F">
      <w:pPr>
        <w:spacing w:after="0" w:line="240" w:lineRule="auto"/>
        <w:ind w:firstLine="567"/>
        <w:jc w:val="both"/>
        <w:rPr>
          <w:iCs/>
          <w:sz w:val="28"/>
        </w:rPr>
      </w:pPr>
    </w:p>
    <w:p w:rsidR="009947DD" w:rsidRPr="009947DD" w:rsidRDefault="009947DD" w:rsidP="00FC19D2">
      <w:pPr>
        <w:spacing w:after="0" w:line="240" w:lineRule="auto"/>
        <w:jc w:val="both"/>
        <w:rPr>
          <w:b/>
          <w:iCs/>
          <w:sz w:val="28"/>
        </w:rPr>
      </w:pPr>
    </w:p>
    <w:p w:rsidR="009947DD" w:rsidRDefault="009947DD" w:rsidP="009947DD">
      <w:pPr>
        <w:spacing w:after="0" w:line="240" w:lineRule="auto"/>
        <w:ind w:firstLine="567"/>
        <w:jc w:val="both"/>
        <w:rPr>
          <w:iCs/>
          <w:sz w:val="28"/>
        </w:rPr>
      </w:pPr>
      <w:r>
        <w:rPr>
          <w:iCs/>
          <w:sz w:val="28"/>
        </w:rPr>
        <w:t>Attendance in the competition “Best student – 2022”</w:t>
      </w:r>
    </w:p>
    <w:p w:rsidR="009947DD" w:rsidRPr="009947DD" w:rsidRDefault="009947DD" w:rsidP="009947DD">
      <w:pPr>
        <w:spacing w:after="0" w:line="240" w:lineRule="auto"/>
        <w:ind w:firstLine="567"/>
        <w:jc w:val="both"/>
        <w:rPr>
          <w:iCs/>
          <w:sz w:val="28"/>
        </w:rPr>
      </w:pPr>
    </w:p>
    <w:p w:rsidR="009947DD" w:rsidRDefault="009947DD" w:rsidP="00FC19D2">
      <w:pPr>
        <w:spacing w:after="0" w:line="240" w:lineRule="auto"/>
        <w:ind w:hanging="1560"/>
        <w:jc w:val="center"/>
        <w:rPr>
          <w:iCs/>
          <w:sz w:val="28"/>
          <w:lang w:val="ru-RU"/>
        </w:rPr>
      </w:pPr>
      <w:r w:rsidRPr="009947DD">
        <w:rPr>
          <w:iCs/>
          <w:noProof/>
          <w:sz w:val="28"/>
          <w:lang w:val="ru-RU" w:eastAsia="ru-RU"/>
        </w:rPr>
        <w:drawing>
          <wp:inline distT="0" distB="0" distL="0" distR="0" wp14:anchorId="2742451B" wp14:editId="2A1B3430">
            <wp:extent cx="2609850" cy="2447721"/>
            <wp:effectExtent l="0" t="0" r="0" b="0"/>
            <wp:docPr id="316" name="Google Shape;316;p49"/>
            <wp:cNvGraphicFramePr/>
            <a:graphic xmlns:a="http://schemas.openxmlformats.org/drawingml/2006/main">
              <a:graphicData uri="http://schemas.openxmlformats.org/drawingml/2006/picture">
                <pic:pic xmlns:pic="http://schemas.openxmlformats.org/drawingml/2006/picture">
                  <pic:nvPicPr>
                    <pic:cNvPr id="316" name="Google Shape;316;p49"/>
                    <pic:cNvPicPr preferRelativeResize="0"/>
                  </pic:nvPicPr>
                  <pic:blipFill>
                    <a:blip r:embed="rId187">
                      <a:alphaModFix/>
                    </a:blip>
                    <a:stretch>
                      <a:fillRect/>
                    </a:stretch>
                  </pic:blipFill>
                  <pic:spPr>
                    <a:xfrm>
                      <a:off x="0" y="0"/>
                      <a:ext cx="2611986" cy="2449724"/>
                    </a:xfrm>
                    <a:prstGeom prst="rect">
                      <a:avLst/>
                    </a:prstGeom>
                    <a:noFill/>
                    <a:ln>
                      <a:noFill/>
                    </a:ln>
                  </pic:spPr>
                </pic:pic>
              </a:graphicData>
            </a:graphic>
          </wp:inline>
        </w:drawing>
      </w:r>
      <w:r w:rsidR="00FC19D2" w:rsidRPr="009947DD">
        <w:rPr>
          <w:iCs/>
          <w:noProof/>
          <w:sz w:val="28"/>
          <w:lang w:val="ru-RU" w:eastAsia="ru-RU"/>
        </w:rPr>
        <w:drawing>
          <wp:inline distT="0" distB="0" distL="0" distR="0" wp14:anchorId="4EC80338" wp14:editId="6A305089">
            <wp:extent cx="2809875" cy="2444115"/>
            <wp:effectExtent l="0" t="0" r="0" b="0"/>
            <wp:docPr id="317" name="Google Shape;317;p49"/>
            <wp:cNvGraphicFramePr/>
            <a:graphic xmlns:a="http://schemas.openxmlformats.org/drawingml/2006/main">
              <a:graphicData uri="http://schemas.openxmlformats.org/drawingml/2006/picture">
                <pic:pic xmlns:pic="http://schemas.openxmlformats.org/drawingml/2006/picture">
                  <pic:nvPicPr>
                    <pic:cNvPr id="317" name="Google Shape;317;p49"/>
                    <pic:cNvPicPr preferRelativeResize="0"/>
                  </pic:nvPicPr>
                  <pic:blipFill>
                    <a:blip r:embed="rId188">
                      <a:alphaModFix/>
                    </a:blip>
                    <a:stretch>
                      <a:fillRect/>
                    </a:stretch>
                  </pic:blipFill>
                  <pic:spPr>
                    <a:xfrm>
                      <a:off x="0" y="0"/>
                      <a:ext cx="2810134" cy="2444340"/>
                    </a:xfrm>
                    <a:prstGeom prst="rect">
                      <a:avLst/>
                    </a:prstGeom>
                    <a:noFill/>
                    <a:ln>
                      <a:noFill/>
                    </a:ln>
                  </pic:spPr>
                </pic:pic>
              </a:graphicData>
            </a:graphic>
          </wp:inline>
        </w:drawing>
      </w:r>
    </w:p>
    <w:p w:rsidR="009947DD" w:rsidRPr="009947DD" w:rsidRDefault="009947DD" w:rsidP="009947DD">
      <w:pPr>
        <w:spacing w:after="0" w:line="240" w:lineRule="auto"/>
        <w:ind w:firstLine="567"/>
        <w:jc w:val="center"/>
        <w:rPr>
          <w:iCs/>
          <w:sz w:val="28"/>
          <w:lang w:val="ru-RU"/>
        </w:rPr>
      </w:pPr>
    </w:p>
    <w:sectPr w:rsidR="009947DD" w:rsidRPr="009947DD" w:rsidSect="00087463">
      <w:footerReference w:type="first" r:id="rId189"/>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0CB" w:rsidRDefault="001D30CB">
      <w:pPr>
        <w:spacing w:after="0" w:line="240" w:lineRule="auto"/>
      </w:pPr>
      <w:r>
        <w:separator/>
      </w:r>
    </w:p>
  </w:endnote>
  <w:endnote w:type="continuationSeparator" w:id="0">
    <w:p w:rsidR="001D30CB" w:rsidRDefault="001D3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035031"/>
      <w:docPartObj>
        <w:docPartGallery w:val="Page Numbers (Bottom of Page)"/>
        <w:docPartUnique/>
      </w:docPartObj>
    </w:sdtPr>
    <w:sdtContent>
      <w:p w:rsidR="00B309CC" w:rsidRPr="00887F72" w:rsidRDefault="00B309CC" w:rsidP="00887F72">
        <w:pPr>
          <w:pStyle w:val="ab"/>
          <w:jc w:val="center"/>
        </w:pPr>
        <w:r w:rsidRPr="00887F72">
          <w:rPr>
            <w:rFonts w:ascii="Times New Roman" w:hAnsi="Times New Roman"/>
          </w:rPr>
          <w:fldChar w:fldCharType="begin"/>
        </w:r>
        <w:r w:rsidRPr="00887F72">
          <w:rPr>
            <w:rFonts w:ascii="Times New Roman" w:hAnsi="Times New Roman"/>
          </w:rPr>
          <w:instrText>PAGE   \* MERGEFORMAT</w:instrText>
        </w:r>
        <w:r w:rsidRPr="00887F72">
          <w:rPr>
            <w:rFonts w:ascii="Times New Roman" w:hAnsi="Times New Roman"/>
          </w:rPr>
          <w:fldChar w:fldCharType="separate"/>
        </w:r>
        <w:r w:rsidR="008B0E49">
          <w:rPr>
            <w:rFonts w:ascii="Times New Roman" w:hAnsi="Times New Roman"/>
            <w:noProof/>
          </w:rPr>
          <w:t>122</w:t>
        </w:r>
        <w:r w:rsidRPr="00887F72">
          <w:rPr>
            <w:rFonts w:ascii="Times New Roman" w:hAnsi="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9CC" w:rsidRPr="009F692F" w:rsidRDefault="00B309CC" w:rsidP="009F692F">
    <w:pPr>
      <w:pStyle w:val="ab"/>
      <w:jc w:val="center"/>
      <w:rPr>
        <w:rFonts w:ascii="Times New Roman" w:hAnsi="Times New Roman"/>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9CC" w:rsidRPr="009F692F" w:rsidRDefault="00B309CC" w:rsidP="0050627C">
    <w:pPr>
      <w:pStyle w:val="ab"/>
      <w:jc w:val="center"/>
      <w:rPr>
        <w:rFonts w:ascii="Times New Roman" w:hAnsi="Times New Roman"/>
        <w:lang w:val="en-US"/>
      </w:rPr>
    </w:pPr>
    <w:r>
      <w:rPr>
        <w:rFonts w:ascii="Times New Roman" w:hAnsi="Times New Roman"/>
        <w:lang w:val="en-US"/>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9CC" w:rsidRPr="009F692F" w:rsidRDefault="00B309CC" w:rsidP="009F692F">
    <w:pPr>
      <w:pStyle w:val="ab"/>
      <w:jc w:val="center"/>
      <w:rPr>
        <w:rFonts w:ascii="Times New Roman" w:hAnsi="Times New Roman"/>
        <w:lang w:val="en-US"/>
      </w:rPr>
    </w:pPr>
    <w:r>
      <w:rPr>
        <w:rFonts w:ascii="Times New Roman" w:hAnsi="Times New Roman"/>
        <w:lang w:val="en-US"/>
      </w:rPr>
      <w:t>41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0CB" w:rsidRDefault="001D30CB">
      <w:pPr>
        <w:spacing w:after="0" w:line="240" w:lineRule="auto"/>
      </w:pPr>
      <w:r>
        <w:separator/>
      </w:r>
    </w:p>
  </w:footnote>
  <w:footnote w:type="continuationSeparator" w:id="0">
    <w:p w:rsidR="001D30CB" w:rsidRDefault="001D30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02049"/>
    <w:multiLevelType w:val="hybridMultilevel"/>
    <w:tmpl w:val="98DCB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AC2FF6"/>
    <w:multiLevelType w:val="multilevel"/>
    <w:tmpl w:val="65248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6016C0"/>
    <w:multiLevelType w:val="hybridMultilevel"/>
    <w:tmpl w:val="5B6A50FE"/>
    <w:lvl w:ilvl="0" w:tplc="081D0017">
      <w:start w:val="1"/>
      <w:numFmt w:val="lowerLetter"/>
      <w:lvlText w:val="%1)"/>
      <w:lvlJc w:val="left"/>
      <w:pPr>
        <w:ind w:left="720" w:hanging="360"/>
      </w:pPr>
      <w:rPr>
        <w:rFonts w:cs="Times New Roman" w:hint="default"/>
        <w:sz w:val="20"/>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3" w15:restartNumberingAfterBreak="0">
    <w:nsid w:val="09216B9B"/>
    <w:multiLevelType w:val="hybridMultilevel"/>
    <w:tmpl w:val="51DCB6A0"/>
    <w:lvl w:ilvl="0" w:tplc="04190001">
      <w:start w:val="2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1854C4"/>
    <w:multiLevelType w:val="hybridMultilevel"/>
    <w:tmpl w:val="2898C86A"/>
    <w:lvl w:ilvl="0" w:tplc="25C088D6">
      <w:start w:val="1"/>
      <w:numFmt w:val="decimal"/>
      <w:lvlText w:val="(%1)"/>
      <w:lvlJc w:val="left"/>
      <w:pPr>
        <w:ind w:left="360" w:hanging="360"/>
      </w:pPr>
      <w:rPr>
        <w:rFonts w:ascii="Times New Roman" w:eastAsiaTheme="minorHAnsi" w:hAnsi="Times New Roman" w:cs="Times New Roman"/>
        <w:b w:val="0"/>
        <w:i w:val="0"/>
        <w:color w:val="auto"/>
        <w:sz w:val="24"/>
      </w:rPr>
    </w:lvl>
    <w:lvl w:ilvl="1" w:tplc="04190019">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5" w15:restartNumberingAfterBreak="0">
    <w:nsid w:val="1818118C"/>
    <w:multiLevelType w:val="multilevel"/>
    <w:tmpl w:val="B9C071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81583B"/>
    <w:multiLevelType w:val="hybridMultilevel"/>
    <w:tmpl w:val="0B1EF370"/>
    <w:lvl w:ilvl="0" w:tplc="AF36433E">
      <w:start w:val="2"/>
      <w:numFmt w:val="decimal"/>
      <w:lvlText w:val="%1"/>
      <w:lvlJc w:val="left"/>
      <w:pPr>
        <w:ind w:left="1079" w:hanging="212"/>
      </w:pPr>
      <w:rPr>
        <w:rFonts w:ascii="Times New Roman" w:eastAsia="Times New Roman" w:hAnsi="Times New Roman" w:cs="Times New Roman" w:hint="default"/>
        <w:b/>
        <w:bCs/>
        <w:w w:val="100"/>
        <w:sz w:val="28"/>
        <w:szCs w:val="28"/>
        <w:lang w:val="ru-RU" w:eastAsia="en-US" w:bidi="ar-SA"/>
      </w:rPr>
    </w:lvl>
    <w:lvl w:ilvl="1" w:tplc="2966B096">
      <w:numFmt w:val="none"/>
      <w:lvlText w:val=""/>
      <w:lvlJc w:val="left"/>
      <w:pPr>
        <w:tabs>
          <w:tab w:val="num" w:pos="360"/>
        </w:tabs>
      </w:pPr>
    </w:lvl>
    <w:lvl w:ilvl="2" w:tplc="02722BD4">
      <w:numFmt w:val="none"/>
      <w:lvlText w:val=""/>
      <w:lvlJc w:val="left"/>
      <w:pPr>
        <w:tabs>
          <w:tab w:val="num" w:pos="360"/>
        </w:tabs>
      </w:pPr>
    </w:lvl>
    <w:lvl w:ilvl="3" w:tplc="D64E02A2">
      <w:numFmt w:val="bullet"/>
      <w:lvlText w:val="•"/>
      <w:lvlJc w:val="left"/>
      <w:pPr>
        <w:ind w:left="2593" w:hanging="631"/>
      </w:pPr>
      <w:rPr>
        <w:rFonts w:hint="default"/>
        <w:lang w:val="ru-RU" w:eastAsia="en-US" w:bidi="ar-SA"/>
      </w:rPr>
    </w:lvl>
    <w:lvl w:ilvl="4" w:tplc="517C851E">
      <w:numFmt w:val="bullet"/>
      <w:lvlText w:val="•"/>
      <w:lvlJc w:val="left"/>
      <w:pPr>
        <w:ind w:left="3686" w:hanging="631"/>
      </w:pPr>
      <w:rPr>
        <w:rFonts w:hint="default"/>
        <w:lang w:val="ru-RU" w:eastAsia="en-US" w:bidi="ar-SA"/>
      </w:rPr>
    </w:lvl>
    <w:lvl w:ilvl="5" w:tplc="717E8D1C">
      <w:numFmt w:val="bullet"/>
      <w:lvlText w:val="•"/>
      <w:lvlJc w:val="left"/>
      <w:pPr>
        <w:ind w:left="4779" w:hanging="631"/>
      </w:pPr>
      <w:rPr>
        <w:rFonts w:hint="default"/>
        <w:lang w:val="ru-RU" w:eastAsia="en-US" w:bidi="ar-SA"/>
      </w:rPr>
    </w:lvl>
    <w:lvl w:ilvl="6" w:tplc="09B020CE">
      <w:numFmt w:val="bullet"/>
      <w:lvlText w:val="•"/>
      <w:lvlJc w:val="left"/>
      <w:pPr>
        <w:ind w:left="5873" w:hanging="631"/>
      </w:pPr>
      <w:rPr>
        <w:rFonts w:hint="default"/>
        <w:lang w:val="ru-RU" w:eastAsia="en-US" w:bidi="ar-SA"/>
      </w:rPr>
    </w:lvl>
    <w:lvl w:ilvl="7" w:tplc="0A8E2D02">
      <w:numFmt w:val="bullet"/>
      <w:lvlText w:val="•"/>
      <w:lvlJc w:val="left"/>
      <w:pPr>
        <w:ind w:left="6966" w:hanging="631"/>
      </w:pPr>
      <w:rPr>
        <w:rFonts w:hint="default"/>
        <w:lang w:val="ru-RU" w:eastAsia="en-US" w:bidi="ar-SA"/>
      </w:rPr>
    </w:lvl>
    <w:lvl w:ilvl="8" w:tplc="1F600D8E">
      <w:numFmt w:val="bullet"/>
      <w:lvlText w:val="•"/>
      <w:lvlJc w:val="left"/>
      <w:pPr>
        <w:ind w:left="8059" w:hanging="631"/>
      </w:pPr>
      <w:rPr>
        <w:rFonts w:hint="default"/>
        <w:lang w:val="ru-RU" w:eastAsia="en-US" w:bidi="ar-SA"/>
      </w:rPr>
    </w:lvl>
  </w:abstractNum>
  <w:abstractNum w:abstractNumId="7" w15:restartNumberingAfterBreak="0">
    <w:nsid w:val="208A0203"/>
    <w:multiLevelType w:val="multilevel"/>
    <w:tmpl w:val="F65A9D6C"/>
    <w:lvl w:ilvl="0">
      <w:start w:val="1"/>
      <w:numFmt w:val="decimal"/>
      <w:lvlText w:val="%1."/>
      <w:lvlJc w:val="left"/>
      <w:pPr>
        <w:ind w:left="927" w:hanging="360"/>
      </w:pPr>
      <w:rPr>
        <w:rFonts w:ascii="Times New Roman" w:eastAsia="Times New Roman" w:hAnsi="Times New Roman" w:cs="Times New Roman"/>
      </w:rPr>
    </w:lvl>
    <w:lvl w:ilvl="1">
      <w:start w:val="7"/>
      <w:numFmt w:val="decimal"/>
      <w:isLgl/>
      <w:lvlText w:val="%1.%2"/>
      <w:lvlJc w:val="left"/>
      <w:pPr>
        <w:ind w:left="1129"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8" w15:restartNumberingAfterBreak="0">
    <w:nsid w:val="210C0C45"/>
    <w:multiLevelType w:val="multilevel"/>
    <w:tmpl w:val="C492C9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406170"/>
    <w:multiLevelType w:val="hybridMultilevel"/>
    <w:tmpl w:val="978A023E"/>
    <w:lvl w:ilvl="0" w:tplc="58169716">
      <w:start w:val="1"/>
      <w:numFmt w:val="decimal"/>
      <w:lvlText w:val="(%1)"/>
      <w:lvlJc w:val="left"/>
      <w:pPr>
        <w:ind w:left="1069" w:hanging="360"/>
      </w:pPr>
      <w:rPr>
        <w:rFonts w:ascii="Times New Roman" w:eastAsia="Calibri" w:hAnsi="Times New Roman" w:cs="Times New Roman"/>
        <w:b w:val="0"/>
        <w:i w:val="0"/>
        <w:color w:val="auto"/>
        <w:sz w:val="24"/>
        <w:lang w:val="en-US"/>
      </w:rPr>
    </w:lvl>
    <w:lvl w:ilvl="1" w:tplc="081D0019" w:tentative="1">
      <w:start w:val="1"/>
      <w:numFmt w:val="lowerLetter"/>
      <w:lvlText w:val="%2."/>
      <w:lvlJc w:val="left"/>
      <w:pPr>
        <w:ind w:left="1789" w:hanging="360"/>
      </w:pPr>
    </w:lvl>
    <w:lvl w:ilvl="2" w:tplc="081D001B" w:tentative="1">
      <w:start w:val="1"/>
      <w:numFmt w:val="lowerRoman"/>
      <w:lvlText w:val="%3."/>
      <w:lvlJc w:val="right"/>
      <w:pPr>
        <w:ind w:left="2509" w:hanging="180"/>
      </w:pPr>
    </w:lvl>
    <w:lvl w:ilvl="3" w:tplc="081D000F" w:tentative="1">
      <w:start w:val="1"/>
      <w:numFmt w:val="decimal"/>
      <w:lvlText w:val="%4."/>
      <w:lvlJc w:val="left"/>
      <w:pPr>
        <w:ind w:left="3229" w:hanging="360"/>
      </w:pPr>
    </w:lvl>
    <w:lvl w:ilvl="4" w:tplc="081D0019" w:tentative="1">
      <w:start w:val="1"/>
      <w:numFmt w:val="lowerLetter"/>
      <w:lvlText w:val="%5."/>
      <w:lvlJc w:val="left"/>
      <w:pPr>
        <w:ind w:left="3949" w:hanging="360"/>
      </w:pPr>
    </w:lvl>
    <w:lvl w:ilvl="5" w:tplc="081D001B" w:tentative="1">
      <w:start w:val="1"/>
      <w:numFmt w:val="lowerRoman"/>
      <w:lvlText w:val="%6."/>
      <w:lvlJc w:val="right"/>
      <w:pPr>
        <w:ind w:left="4669" w:hanging="180"/>
      </w:pPr>
    </w:lvl>
    <w:lvl w:ilvl="6" w:tplc="081D000F" w:tentative="1">
      <w:start w:val="1"/>
      <w:numFmt w:val="decimal"/>
      <w:lvlText w:val="%7."/>
      <w:lvlJc w:val="left"/>
      <w:pPr>
        <w:ind w:left="5389" w:hanging="360"/>
      </w:pPr>
    </w:lvl>
    <w:lvl w:ilvl="7" w:tplc="081D0019" w:tentative="1">
      <w:start w:val="1"/>
      <w:numFmt w:val="lowerLetter"/>
      <w:lvlText w:val="%8."/>
      <w:lvlJc w:val="left"/>
      <w:pPr>
        <w:ind w:left="6109" w:hanging="360"/>
      </w:pPr>
    </w:lvl>
    <w:lvl w:ilvl="8" w:tplc="081D001B" w:tentative="1">
      <w:start w:val="1"/>
      <w:numFmt w:val="lowerRoman"/>
      <w:lvlText w:val="%9."/>
      <w:lvlJc w:val="right"/>
      <w:pPr>
        <w:ind w:left="6829" w:hanging="180"/>
      </w:pPr>
    </w:lvl>
  </w:abstractNum>
  <w:abstractNum w:abstractNumId="10" w15:restartNumberingAfterBreak="0">
    <w:nsid w:val="294A47CF"/>
    <w:multiLevelType w:val="hybridMultilevel"/>
    <w:tmpl w:val="25D25056"/>
    <w:lvl w:ilvl="0" w:tplc="664AB152">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94C0959"/>
    <w:multiLevelType w:val="hybridMultilevel"/>
    <w:tmpl w:val="4FCA6854"/>
    <w:lvl w:ilvl="0" w:tplc="B3E87BCA">
      <w:start w:val="27"/>
      <w:numFmt w:val="decimal"/>
      <w:lvlText w:val="(%1)"/>
      <w:lvlJc w:val="left"/>
      <w:pPr>
        <w:ind w:left="760" w:hanging="40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12" w15:restartNumberingAfterBreak="0">
    <w:nsid w:val="3E94791D"/>
    <w:multiLevelType w:val="hybridMultilevel"/>
    <w:tmpl w:val="1AA6B8F0"/>
    <w:lvl w:ilvl="0" w:tplc="4B1CD9D8">
      <w:numFmt w:val="bullet"/>
      <w:lvlText w:val="-"/>
      <w:lvlJc w:val="left"/>
      <w:pPr>
        <w:ind w:left="302" w:hanging="238"/>
      </w:pPr>
      <w:rPr>
        <w:rFonts w:ascii="Times New Roman" w:eastAsia="Times New Roman" w:hAnsi="Times New Roman" w:cs="Times New Roman" w:hint="default"/>
        <w:w w:val="100"/>
        <w:sz w:val="28"/>
        <w:szCs w:val="28"/>
        <w:lang w:val="ru-RU" w:eastAsia="en-US" w:bidi="ar-SA"/>
      </w:rPr>
    </w:lvl>
    <w:lvl w:ilvl="1" w:tplc="D370FB36">
      <w:numFmt w:val="bullet"/>
      <w:lvlText w:val="•"/>
      <w:lvlJc w:val="left"/>
      <w:pPr>
        <w:ind w:left="1294" w:hanging="238"/>
      </w:pPr>
      <w:rPr>
        <w:rFonts w:hint="default"/>
        <w:lang w:val="ru-RU" w:eastAsia="en-US" w:bidi="ar-SA"/>
      </w:rPr>
    </w:lvl>
    <w:lvl w:ilvl="2" w:tplc="F7BCA874">
      <w:numFmt w:val="bullet"/>
      <w:lvlText w:val="•"/>
      <w:lvlJc w:val="left"/>
      <w:pPr>
        <w:ind w:left="2289" w:hanging="238"/>
      </w:pPr>
      <w:rPr>
        <w:rFonts w:hint="default"/>
        <w:lang w:val="ru-RU" w:eastAsia="en-US" w:bidi="ar-SA"/>
      </w:rPr>
    </w:lvl>
    <w:lvl w:ilvl="3" w:tplc="1A1277F0">
      <w:numFmt w:val="bullet"/>
      <w:lvlText w:val="•"/>
      <w:lvlJc w:val="left"/>
      <w:pPr>
        <w:ind w:left="3283" w:hanging="238"/>
      </w:pPr>
      <w:rPr>
        <w:rFonts w:hint="default"/>
        <w:lang w:val="ru-RU" w:eastAsia="en-US" w:bidi="ar-SA"/>
      </w:rPr>
    </w:lvl>
    <w:lvl w:ilvl="4" w:tplc="A4561918">
      <w:numFmt w:val="bullet"/>
      <w:lvlText w:val="•"/>
      <w:lvlJc w:val="left"/>
      <w:pPr>
        <w:ind w:left="4278" w:hanging="238"/>
      </w:pPr>
      <w:rPr>
        <w:rFonts w:hint="default"/>
        <w:lang w:val="ru-RU" w:eastAsia="en-US" w:bidi="ar-SA"/>
      </w:rPr>
    </w:lvl>
    <w:lvl w:ilvl="5" w:tplc="2BDAA20E">
      <w:numFmt w:val="bullet"/>
      <w:lvlText w:val="•"/>
      <w:lvlJc w:val="left"/>
      <w:pPr>
        <w:ind w:left="5273" w:hanging="238"/>
      </w:pPr>
      <w:rPr>
        <w:rFonts w:hint="default"/>
        <w:lang w:val="ru-RU" w:eastAsia="en-US" w:bidi="ar-SA"/>
      </w:rPr>
    </w:lvl>
    <w:lvl w:ilvl="6" w:tplc="5D18C194">
      <w:numFmt w:val="bullet"/>
      <w:lvlText w:val="•"/>
      <w:lvlJc w:val="left"/>
      <w:pPr>
        <w:ind w:left="6267" w:hanging="238"/>
      </w:pPr>
      <w:rPr>
        <w:rFonts w:hint="default"/>
        <w:lang w:val="ru-RU" w:eastAsia="en-US" w:bidi="ar-SA"/>
      </w:rPr>
    </w:lvl>
    <w:lvl w:ilvl="7" w:tplc="ED127D0E">
      <w:numFmt w:val="bullet"/>
      <w:lvlText w:val="•"/>
      <w:lvlJc w:val="left"/>
      <w:pPr>
        <w:ind w:left="7262" w:hanging="238"/>
      </w:pPr>
      <w:rPr>
        <w:rFonts w:hint="default"/>
        <w:lang w:val="ru-RU" w:eastAsia="en-US" w:bidi="ar-SA"/>
      </w:rPr>
    </w:lvl>
    <w:lvl w:ilvl="8" w:tplc="F5AA1528">
      <w:numFmt w:val="bullet"/>
      <w:lvlText w:val="•"/>
      <w:lvlJc w:val="left"/>
      <w:pPr>
        <w:ind w:left="8257" w:hanging="238"/>
      </w:pPr>
      <w:rPr>
        <w:rFonts w:hint="default"/>
        <w:lang w:val="ru-RU" w:eastAsia="en-US" w:bidi="ar-SA"/>
      </w:rPr>
    </w:lvl>
  </w:abstractNum>
  <w:abstractNum w:abstractNumId="13" w15:restartNumberingAfterBreak="0">
    <w:nsid w:val="3EAC0029"/>
    <w:multiLevelType w:val="hybridMultilevel"/>
    <w:tmpl w:val="985CAB80"/>
    <w:lvl w:ilvl="0" w:tplc="D480EEE0">
      <w:start w:val="1"/>
      <w:numFmt w:val="upperLetter"/>
      <w:lvlText w:val="(%1)"/>
      <w:lvlJc w:val="left"/>
      <w:pPr>
        <w:ind w:left="-30" w:hanging="396"/>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4" w15:restartNumberingAfterBreak="0">
    <w:nsid w:val="479276B5"/>
    <w:multiLevelType w:val="hybridMultilevel"/>
    <w:tmpl w:val="9EBAE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7D45202"/>
    <w:multiLevelType w:val="hybridMultilevel"/>
    <w:tmpl w:val="E15060E6"/>
    <w:lvl w:ilvl="0" w:tplc="8F58A5C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F553584"/>
    <w:multiLevelType w:val="multilevel"/>
    <w:tmpl w:val="90044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DF3247"/>
    <w:multiLevelType w:val="multilevel"/>
    <w:tmpl w:val="87C07ABA"/>
    <w:lvl w:ilvl="0">
      <w:start w:val="1"/>
      <w:numFmt w:val="decimal"/>
      <w:lvlText w:val="%1"/>
      <w:lvlJc w:val="left"/>
      <w:pPr>
        <w:ind w:left="375" w:hanging="375"/>
      </w:pPr>
      <w:rPr>
        <w:rFonts w:hint="default"/>
      </w:rPr>
    </w:lvl>
    <w:lvl w:ilvl="1">
      <w:start w:val="7"/>
      <w:numFmt w:val="decimal"/>
      <w:lvlText w:val="%1.%2"/>
      <w:lvlJc w:val="left"/>
      <w:pPr>
        <w:ind w:left="1085" w:hanging="375"/>
      </w:pPr>
      <w:rPr>
        <w:rFonts w:hint="default"/>
        <w:b w:val="0"/>
        <w:bCs/>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557D711A"/>
    <w:multiLevelType w:val="hybridMultilevel"/>
    <w:tmpl w:val="862CB8AE"/>
    <w:lvl w:ilvl="0" w:tplc="603E7D96">
      <w:start w:val="1"/>
      <w:numFmt w:val="decimal"/>
      <w:lvlText w:val="%1"/>
      <w:lvlJc w:val="left"/>
      <w:pPr>
        <w:ind w:left="302" w:hanging="305"/>
      </w:pPr>
      <w:rPr>
        <w:rFonts w:ascii="Times New Roman" w:eastAsia="Times New Roman" w:hAnsi="Times New Roman" w:cs="Times New Roman" w:hint="default"/>
        <w:w w:val="100"/>
        <w:sz w:val="28"/>
        <w:szCs w:val="28"/>
        <w:lang w:val="ru-RU" w:eastAsia="en-US" w:bidi="ar-SA"/>
      </w:rPr>
    </w:lvl>
    <w:lvl w:ilvl="1" w:tplc="4ED6E2EA">
      <w:numFmt w:val="bullet"/>
      <w:lvlText w:val="•"/>
      <w:lvlJc w:val="left"/>
      <w:pPr>
        <w:ind w:left="1294" w:hanging="305"/>
      </w:pPr>
      <w:rPr>
        <w:rFonts w:hint="default"/>
        <w:lang w:val="ru-RU" w:eastAsia="en-US" w:bidi="ar-SA"/>
      </w:rPr>
    </w:lvl>
    <w:lvl w:ilvl="2" w:tplc="E9587FF2">
      <w:numFmt w:val="bullet"/>
      <w:lvlText w:val="•"/>
      <w:lvlJc w:val="left"/>
      <w:pPr>
        <w:ind w:left="2289" w:hanging="305"/>
      </w:pPr>
      <w:rPr>
        <w:rFonts w:hint="default"/>
        <w:lang w:val="ru-RU" w:eastAsia="en-US" w:bidi="ar-SA"/>
      </w:rPr>
    </w:lvl>
    <w:lvl w:ilvl="3" w:tplc="F94A405E">
      <w:numFmt w:val="bullet"/>
      <w:lvlText w:val="•"/>
      <w:lvlJc w:val="left"/>
      <w:pPr>
        <w:ind w:left="3283" w:hanging="305"/>
      </w:pPr>
      <w:rPr>
        <w:rFonts w:hint="default"/>
        <w:lang w:val="ru-RU" w:eastAsia="en-US" w:bidi="ar-SA"/>
      </w:rPr>
    </w:lvl>
    <w:lvl w:ilvl="4" w:tplc="B59A7510">
      <w:numFmt w:val="bullet"/>
      <w:lvlText w:val="•"/>
      <w:lvlJc w:val="left"/>
      <w:pPr>
        <w:ind w:left="4278" w:hanging="305"/>
      </w:pPr>
      <w:rPr>
        <w:rFonts w:hint="default"/>
        <w:lang w:val="ru-RU" w:eastAsia="en-US" w:bidi="ar-SA"/>
      </w:rPr>
    </w:lvl>
    <w:lvl w:ilvl="5" w:tplc="45F06922">
      <w:numFmt w:val="bullet"/>
      <w:lvlText w:val="•"/>
      <w:lvlJc w:val="left"/>
      <w:pPr>
        <w:ind w:left="5273" w:hanging="305"/>
      </w:pPr>
      <w:rPr>
        <w:rFonts w:hint="default"/>
        <w:lang w:val="ru-RU" w:eastAsia="en-US" w:bidi="ar-SA"/>
      </w:rPr>
    </w:lvl>
    <w:lvl w:ilvl="6" w:tplc="CF522ACA">
      <w:numFmt w:val="bullet"/>
      <w:lvlText w:val="•"/>
      <w:lvlJc w:val="left"/>
      <w:pPr>
        <w:ind w:left="6267" w:hanging="305"/>
      </w:pPr>
      <w:rPr>
        <w:rFonts w:hint="default"/>
        <w:lang w:val="ru-RU" w:eastAsia="en-US" w:bidi="ar-SA"/>
      </w:rPr>
    </w:lvl>
    <w:lvl w:ilvl="7" w:tplc="DEFCF6A4">
      <w:numFmt w:val="bullet"/>
      <w:lvlText w:val="•"/>
      <w:lvlJc w:val="left"/>
      <w:pPr>
        <w:ind w:left="7262" w:hanging="305"/>
      </w:pPr>
      <w:rPr>
        <w:rFonts w:hint="default"/>
        <w:lang w:val="ru-RU" w:eastAsia="en-US" w:bidi="ar-SA"/>
      </w:rPr>
    </w:lvl>
    <w:lvl w:ilvl="8" w:tplc="B4ACC8C8">
      <w:numFmt w:val="bullet"/>
      <w:lvlText w:val="•"/>
      <w:lvlJc w:val="left"/>
      <w:pPr>
        <w:ind w:left="8257" w:hanging="305"/>
      </w:pPr>
      <w:rPr>
        <w:rFonts w:hint="default"/>
        <w:lang w:val="ru-RU" w:eastAsia="en-US" w:bidi="ar-SA"/>
      </w:rPr>
    </w:lvl>
  </w:abstractNum>
  <w:abstractNum w:abstractNumId="19" w15:restartNumberingAfterBreak="0">
    <w:nsid w:val="57117AE3"/>
    <w:multiLevelType w:val="hybridMultilevel"/>
    <w:tmpl w:val="657825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8672654"/>
    <w:multiLevelType w:val="multilevel"/>
    <w:tmpl w:val="52526E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6A62BA"/>
    <w:multiLevelType w:val="multilevel"/>
    <w:tmpl w:val="7A9073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2B113B"/>
    <w:multiLevelType w:val="multilevel"/>
    <w:tmpl w:val="57663E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9F205D"/>
    <w:multiLevelType w:val="multilevel"/>
    <w:tmpl w:val="A1BE9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9B5B9F"/>
    <w:multiLevelType w:val="multilevel"/>
    <w:tmpl w:val="48C89CA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i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5" w15:restartNumberingAfterBreak="0">
    <w:nsid w:val="79AF085D"/>
    <w:multiLevelType w:val="hybridMultilevel"/>
    <w:tmpl w:val="CEBCA446"/>
    <w:lvl w:ilvl="0" w:tplc="B82055A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DA4475E"/>
    <w:multiLevelType w:val="multilevel"/>
    <w:tmpl w:val="6B5E6F60"/>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num w:numId="1">
    <w:abstractNumId w:val="6"/>
  </w:num>
  <w:num w:numId="2">
    <w:abstractNumId w:val="18"/>
  </w:num>
  <w:num w:numId="3">
    <w:abstractNumId w:val="24"/>
  </w:num>
  <w:num w:numId="4">
    <w:abstractNumId w:val="4"/>
  </w:num>
  <w:num w:numId="5">
    <w:abstractNumId w:val="23"/>
  </w:num>
  <w:num w:numId="6">
    <w:abstractNumId w:val="20"/>
    <w:lvlOverride w:ilvl="0">
      <w:lvl w:ilvl="0">
        <w:numFmt w:val="decimal"/>
        <w:lvlText w:val="%1."/>
        <w:lvlJc w:val="left"/>
      </w:lvl>
    </w:lvlOverride>
  </w:num>
  <w:num w:numId="7">
    <w:abstractNumId w:val="26"/>
  </w:num>
  <w:num w:numId="8">
    <w:abstractNumId w:val="19"/>
  </w:num>
  <w:num w:numId="9">
    <w:abstractNumId w:val="2"/>
  </w:num>
  <w:num w:numId="10">
    <w:abstractNumId w:val="1"/>
  </w:num>
  <w:num w:numId="11">
    <w:abstractNumId w:val="8"/>
    <w:lvlOverride w:ilvl="0">
      <w:lvl w:ilvl="0">
        <w:numFmt w:val="decimal"/>
        <w:lvlText w:val="%1."/>
        <w:lvlJc w:val="left"/>
      </w:lvl>
    </w:lvlOverride>
  </w:num>
  <w:num w:numId="12">
    <w:abstractNumId w:val="21"/>
    <w:lvlOverride w:ilvl="0">
      <w:lvl w:ilvl="0">
        <w:numFmt w:val="decimal"/>
        <w:lvlText w:val="%1."/>
        <w:lvlJc w:val="left"/>
      </w:lvl>
    </w:lvlOverride>
  </w:num>
  <w:num w:numId="13">
    <w:abstractNumId w:val="22"/>
    <w:lvlOverride w:ilvl="0">
      <w:lvl w:ilvl="0">
        <w:numFmt w:val="decimal"/>
        <w:lvlText w:val="%1."/>
        <w:lvlJc w:val="left"/>
      </w:lvl>
    </w:lvlOverride>
  </w:num>
  <w:num w:numId="14">
    <w:abstractNumId w:val="5"/>
    <w:lvlOverride w:ilvl="0">
      <w:lvl w:ilvl="0">
        <w:numFmt w:val="decimal"/>
        <w:lvlText w:val="%1."/>
        <w:lvlJc w:val="left"/>
      </w:lvl>
    </w:lvlOverride>
  </w:num>
  <w:num w:numId="15">
    <w:abstractNumId w:val="5"/>
    <w:lvlOverride w:ilvl="0">
      <w:lvl w:ilvl="0">
        <w:numFmt w:val="decimal"/>
        <w:lvlText w:val="%1."/>
        <w:lvlJc w:val="left"/>
      </w:lvl>
    </w:lvlOverride>
  </w:num>
  <w:num w:numId="16">
    <w:abstractNumId w:val="7"/>
  </w:num>
  <w:num w:numId="17">
    <w:abstractNumId w:val="10"/>
  </w:num>
  <w:num w:numId="18">
    <w:abstractNumId w:val="17"/>
  </w:num>
  <w:num w:numId="19">
    <w:abstractNumId w:val="15"/>
  </w:num>
  <w:num w:numId="20">
    <w:abstractNumId w:val="3"/>
  </w:num>
  <w:num w:numId="21">
    <w:abstractNumId w:val="9"/>
  </w:num>
  <w:num w:numId="22">
    <w:abstractNumId w:val="25"/>
  </w:num>
  <w:num w:numId="23">
    <w:abstractNumId w:val="11"/>
  </w:num>
  <w:num w:numId="24">
    <w:abstractNumId w:val="0"/>
  </w:num>
  <w:num w:numId="25">
    <w:abstractNumId w:val="14"/>
  </w:num>
  <w:num w:numId="26">
    <w:abstractNumId w:val="13"/>
  </w:num>
  <w:num w:numId="27">
    <w:abstractNumId w:val="12"/>
  </w:num>
  <w:num w:numId="2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ru-RU" w:vendorID="64" w:dllVersion="0" w:nlCheck="1" w:checkStyle="0"/>
  <w:activeWritingStyle w:appName="MSWord" w:lang="en-GB" w:vendorID="64" w:dllVersion="0" w:nlCheck="1" w:checkStyle="0"/>
  <w:activeWritingStyle w:appName="MSWord" w:lang="de-DE" w:vendorID="64" w:dllVersion="6" w:nlCheck="1" w:checkStyle="0"/>
  <w:activeWritingStyle w:appName="MSWord" w:lang="fr-FR" w:vendorID="64" w:dllVersion="6" w:nlCheck="1" w:checkStyle="1"/>
  <w:activeWritingStyle w:appName="MSWord" w:lang="de-DE" w:vendorID="64" w:dllVersion="0" w:nlCheck="1" w:checkStyle="0"/>
  <w:activeWritingStyle w:appName="MSWord" w:lang="en-US" w:vendorID="64" w:dllVersion="4096" w:nlCheck="1" w:checkStyle="0"/>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de-DE"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51E14"/>
    <w:rsid w:val="00001064"/>
    <w:rsid w:val="00004384"/>
    <w:rsid w:val="000057FC"/>
    <w:rsid w:val="0000650E"/>
    <w:rsid w:val="000074DB"/>
    <w:rsid w:val="00007640"/>
    <w:rsid w:val="00007FC4"/>
    <w:rsid w:val="00010749"/>
    <w:rsid w:val="00010AFC"/>
    <w:rsid w:val="0001148B"/>
    <w:rsid w:val="000116FD"/>
    <w:rsid w:val="00013D92"/>
    <w:rsid w:val="00014069"/>
    <w:rsid w:val="00014C33"/>
    <w:rsid w:val="00014F08"/>
    <w:rsid w:val="00015BB7"/>
    <w:rsid w:val="00016679"/>
    <w:rsid w:val="000169ED"/>
    <w:rsid w:val="00020EF3"/>
    <w:rsid w:val="0002151C"/>
    <w:rsid w:val="00021621"/>
    <w:rsid w:val="00023EBF"/>
    <w:rsid w:val="000254D7"/>
    <w:rsid w:val="00025C9E"/>
    <w:rsid w:val="00026173"/>
    <w:rsid w:val="000266DD"/>
    <w:rsid w:val="00031731"/>
    <w:rsid w:val="0003214E"/>
    <w:rsid w:val="00032224"/>
    <w:rsid w:val="00034453"/>
    <w:rsid w:val="00034C80"/>
    <w:rsid w:val="00036653"/>
    <w:rsid w:val="00037014"/>
    <w:rsid w:val="000420D3"/>
    <w:rsid w:val="000423F6"/>
    <w:rsid w:val="00042D79"/>
    <w:rsid w:val="00043C05"/>
    <w:rsid w:val="0004566F"/>
    <w:rsid w:val="00045DC9"/>
    <w:rsid w:val="00046929"/>
    <w:rsid w:val="000474C4"/>
    <w:rsid w:val="0005186A"/>
    <w:rsid w:val="0005194C"/>
    <w:rsid w:val="00051BB7"/>
    <w:rsid w:val="000531DA"/>
    <w:rsid w:val="00053968"/>
    <w:rsid w:val="0005467B"/>
    <w:rsid w:val="00054749"/>
    <w:rsid w:val="00055FC1"/>
    <w:rsid w:val="0005682E"/>
    <w:rsid w:val="00061157"/>
    <w:rsid w:val="00061598"/>
    <w:rsid w:val="00061DA2"/>
    <w:rsid w:val="0006549C"/>
    <w:rsid w:val="000663A1"/>
    <w:rsid w:val="000669D4"/>
    <w:rsid w:val="00067913"/>
    <w:rsid w:val="00070201"/>
    <w:rsid w:val="000708CF"/>
    <w:rsid w:val="00071A8D"/>
    <w:rsid w:val="00072566"/>
    <w:rsid w:val="00072D4D"/>
    <w:rsid w:val="00073E27"/>
    <w:rsid w:val="000742A0"/>
    <w:rsid w:val="00076E55"/>
    <w:rsid w:val="0007730C"/>
    <w:rsid w:val="00077D83"/>
    <w:rsid w:val="00080544"/>
    <w:rsid w:val="000828E3"/>
    <w:rsid w:val="00083CBC"/>
    <w:rsid w:val="00084594"/>
    <w:rsid w:val="00085138"/>
    <w:rsid w:val="00087463"/>
    <w:rsid w:val="0009052C"/>
    <w:rsid w:val="00090FAF"/>
    <w:rsid w:val="00092AC7"/>
    <w:rsid w:val="00096336"/>
    <w:rsid w:val="000A12B2"/>
    <w:rsid w:val="000A31F0"/>
    <w:rsid w:val="000A3326"/>
    <w:rsid w:val="000A3D61"/>
    <w:rsid w:val="000A4B37"/>
    <w:rsid w:val="000A4DA1"/>
    <w:rsid w:val="000A4F81"/>
    <w:rsid w:val="000A6E85"/>
    <w:rsid w:val="000A716D"/>
    <w:rsid w:val="000A7C98"/>
    <w:rsid w:val="000B2BBF"/>
    <w:rsid w:val="000B391A"/>
    <w:rsid w:val="000B3B14"/>
    <w:rsid w:val="000B5591"/>
    <w:rsid w:val="000B5723"/>
    <w:rsid w:val="000B574E"/>
    <w:rsid w:val="000B5A82"/>
    <w:rsid w:val="000B6C39"/>
    <w:rsid w:val="000C1EC7"/>
    <w:rsid w:val="000C5B24"/>
    <w:rsid w:val="000C6315"/>
    <w:rsid w:val="000C641F"/>
    <w:rsid w:val="000C6C8F"/>
    <w:rsid w:val="000D0A3B"/>
    <w:rsid w:val="000D173B"/>
    <w:rsid w:val="000D5601"/>
    <w:rsid w:val="000D57BA"/>
    <w:rsid w:val="000D5F4D"/>
    <w:rsid w:val="000D6212"/>
    <w:rsid w:val="000D68A4"/>
    <w:rsid w:val="000E0423"/>
    <w:rsid w:val="000E0A3E"/>
    <w:rsid w:val="000E75EC"/>
    <w:rsid w:val="000E76BB"/>
    <w:rsid w:val="000F0856"/>
    <w:rsid w:val="000F2B74"/>
    <w:rsid w:val="000F2D94"/>
    <w:rsid w:val="000F363C"/>
    <w:rsid w:val="000F3E35"/>
    <w:rsid w:val="000F6623"/>
    <w:rsid w:val="000F697D"/>
    <w:rsid w:val="000F6DB2"/>
    <w:rsid w:val="000F6F5C"/>
    <w:rsid w:val="00101449"/>
    <w:rsid w:val="00101CAA"/>
    <w:rsid w:val="00101D3B"/>
    <w:rsid w:val="001037D9"/>
    <w:rsid w:val="001045CD"/>
    <w:rsid w:val="00104C2A"/>
    <w:rsid w:val="00106903"/>
    <w:rsid w:val="00112BB4"/>
    <w:rsid w:val="00113B46"/>
    <w:rsid w:val="00114D16"/>
    <w:rsid w:val="0011684C"/>
    <w:rsid w:val="001168A6"/>
    <w:rsid w:val="00122447"/>
    <w:rsid w:val="001225E0"/>
    <w:rsid w:val="0012289F"/>
    <w:rsid w:val="001229FF"/>
    <w:rsid w:val="00122DE4"/>
    <w:rsid w:val="00123338"/>
    <w:rsid w:val="001267AA"/>
    <w:rsid w:val="00126B3E"/>
    <w:rsid w:val="00130802"/>
    <w:rsid w:val="0013087C"/>
    <w:rsid w:val="00131C1A"/>
    <w:rsid w:val="00132BAA"/>
    <w:rsid w:val="0013374E"/>
    <w:rsid w:val="001360AE"/>
    <w:rsid w:val="00136826"/>
    <w:rsid w:val="00147CF5"/>
    <w:rsid w:val="001507B1"/>
    <w:rsid w:val="00150EA8"/>
    <w:rsid w:val="00150EBE"/>
    <w:rsid w:val="00151756"/>
    <w:rsid w:val="00154941"/>
    <w:rsid w:val="00154B4F"/>
    <w:rsid w:val="00154CC9"/>
    <w:rsid w:val="0015584C"/>
    <w:rsid w:val="001567BB"/>
    <w:rsid w:val="00156D4A"/>
    <w:rsid w:val="001605AE"/>
    <w:rsid w:val="001637BA"/>
    <w:rsid w:val="00164225"/>
    <w:rsid w:val="001659AB"/>
    <w:rsid w:val="00165F1F"/>
    <w:rsid w:val="0016730E"/>
    <w:rsid w:val="0016757F"/>
    <w:rsid w:val="00170C79"/>
    <w:rsid w:val="00171B2E"/>
    <w:rsid w:val="00172154"/>
    <w:rsid w:val="00174BFA"/>
    <w:rsid w:val="00174DDD"/>
    <w:rsid w:val="00175652"/>
    <w:rsid w:val="0017595C"/>
    <w:rsid w:val="00175EFF"/>
    <w:rsid w:val="0017781A"/>
    <w:rsid w:val="00177AB1"/>
    <w:rsid w:val="00180311"/>
    <w:rsid w:val="00182141"/>
    <w:rsid w:val="001827FA"/>
    <w:rsid w:val="00182DC0"/>
    <w:rsid w:val="00183F15"/>
    <w:rsid w:val="00185BBD"/>
    <w:rsid w:val="00187299"/>
    <w:rsid w:val="00187DC8"/>
    <w:rsid w:val="00190B3E"/>
    <w:rsid w:val="00190ED3"/>
    <w:rsid w:val="00191794"/>
    <w:rsid w:val="00191806"/>
    <w:rsid w:val="001947F1"/>
    <w:rsid w:val="0019547D"/>
    <w:rsid w:val="00195D4A"/>
    <w:rsid w:val="001A173A"/>
    <w:rsid w:val="001A1A97"/>
    <w:rsid w:val="001A6049"/>
    <w:rsid w:val="001A7A84"/>
    <w:rsid w:val="001B6EB3"/>
    <w:rsid w:val="001B7BAE"/>
    <w:rsid w:val="001C1F46"/>
    <w:rsid w:val="001C49EA"/>
    <w:rsid w:val="001C5EE5"/>
    <w:rsid w:val="001D0575"/>
    <w:rsid w:val="001D19D8"/>
    <w:rsid w:val="001D1C12"/>
    <w:rsid w:val="001D30CB"/>
    <w:rsid w:val="001D3593"/>
    <w:rsid w:val="001D3998"/>
    <w:rsid w:val="001D3AE9"/>
    <w:rsid w:val="001D5ECA"/>
    <w:rsid w:val="001D69F4"/>
    <w:rsid w:val="001D6AE5"/>
    <w:rsid w:val="001D6CBF"/>
    <w:rsid w:val="001D6FDF"/>
    <w:rsid w:val="001E0C83"/>
    <w:rsid w:val="001E0F48"/>
    <w:rsid w:val="001E1D06"/>
    <w:rsid w:val="001E2633"/>
    <w:rsid w:val="001E2DE9"/>
    <w:rsid w:val="001E2E61"/>
    <w:rsid w:val="001E3002"/>
    <w:rsid w:val="001E4A38"/>
    <w:rsid w:val="001F3073"/>
    <w:rsid w:val="0020024B"/>
    <w:rsid w:val="00201598"/>
    <w:rsid w:val="00201DD4"/>
    <w:rsid w:val="00202A0C"/>
    <w:rsid w:val="0020339A"/>
    <w:rsid w:val="002034CD"/>
    <w:rsid w:val="00205433"/>
    <w:rsid w:val="00205ABE"/>
    <w:rsid w:val="00205E8F"/>
    <w:rsid w:val="002103E7"/>
    <w:rsid w:val="00212896"/>
    <w:rsid w:val="00215309"/>
    <w:rsid w:val="002158E0"/>
    <w:rsid w:val="0021595D"/>
    <w:rsid w:val="002168A1"/>
    <w:rsid w:val="00221699"/>
    <w:rsid w:val="00221CDB"/>
    <w:rsid w:val="002233FA"/>
    <w:rsid w:val="0022672E"/>
    <w:rsid w:val="002273F2"/>
    <w:rsid w:val="00232763"/>
    <w:rsid w:val="002329A8"/>
    <w:rsid w:val="00232E67"/>
    <w:rsid w:val="00232F15"/>
    <w:rsid w:val="002334AC"/>
    <w:rsid w:val="00233D15"/>
    <w:rsid w:val="00234213"/>
    <w:rsid w:val="00235DEC"/>
    <w:rsid w:val="00236A36"/>
    <w:rsid w:val="00242F13"/>
    <w:rsid w:val="002435FB"/>
    <w:rsid w:val="002439A5"/>
    <w:rsid w:val="0024477D"/>
    <w:rsid w:val="00246368"/>
    <w:rsid w:val="00247043"/>
    <w:rsid w:val="002501B3"/>
    <w:rsid w:val="002508D5"/>
    <w:rsid w:val="00251461"/>
    <w:rsid w:val="00251545"/>
    <w:rsid w:val="002515B3"/>
    <w:rsid w:val="002515BE"/>
    <w:rsid w:val="0025163E"/>
    <w:rsid w:val="00253A96"/>
    <w:rsid w:val="00255788"/>
    <w:rsid w:val="00256768"/>
    <w:rsid w:val="002608EE"/>
    <w:rsid w:val="002614A6"/>
    <w:rsid w:val="00262DC7"/>
    <w:rsid w:val="00263527"/>
    <w:rsid w:val="00264377"/>
    <w:rsid w:val="002679CA"/>
    <w:rsid w:val="00267F0F"/>
    <w:rsid w:val="0027190E"/>
    <w:rsid w:val="00271975"/>
    <w:rsid w:val="00272D05"/>
    <w:rsid w:val="002734CD"/>
    <w:rsid w:val="00273A46"/>
    <w:rsid w:val="00276BAF"/>
    <w:rsid w:val="00277E18"/>
    <w:rsid w:val="00283311"/>
    <w:rsid w:val="00285F51"/>
    <w:rsid w:val="00286B32"/>
    <w:rsid w:val="00287A3E"/>
    <w:rsid w:val="00291B75"/>
    <w:rsid w:val="002923B0"/>
    <w:rsid w:val="00292EEB"/>
    <w:rsid w:val="00293D0F"/>
    <w:rsid w:val="00296CA9"/>
    <w:rsid w:val="00297917"/>
    <w:rsid w:val="00297EFC"/>
    <w:rsid w:val="002A003D"/>
    <w:rsid w:val="002A0644"/>
    <w:rsid w:val="002A08AD"/>
    <w:rsid w:val="002A0EFE"/>
    <w:rsid w:val="002A2960"/>
    <w:rsid w:val="002A2981"/>
    <w:rsid w:val="002A6540"/>
    <w:rsid w:val="002A7847"/>
    <w:rsid w:val="002B082A"/>
    <w:rsid w:val="002B18D8"/>
    <w:rsid w:val="002B2D4E"/>
    <w:rsid w:val="002B3644"/>
    <w:rsid w:val="002B4D71"/>
    <w:rsid w:val="002B564C"/>
    <w:rsid w:val="002B5688"/>
    <w:rsid w:val="002B57C2"/>
    <w:rsid w:val="002C12F8"/>
    <w:rsid w:val="002C130F"/>
    <w:rsid w:val="002C232A"/>
    <w:rsid w:val="002C2C35"/>
    <w:rsid w:val="002C43EA"/>
    <w:rsid w:val="002C5E06"/>
    <w:rsid w:val="002C6741"/>
    <w:rsid w:val="002D00C3"/>
    <w:rsid w:val="002D0794"/>
    <w:rsid w:val="002D5A52"/>
    <w:rsid w:val="002D61A9"/>
    <w:rsid w:val="002D645B"/>
    <w:rsid w:val="002D707F"/>
    <w:rsid w:val="002D74C7"/>
    <w:rsid w:val="002E0264"/>
    <w:rsid w:val="002E2A8F"/>
    <w:rsid w:val="002E2C1E"/>
    <w:rsid w:val="002E2DED"/>
    <w:rsid w:val="002E5D13"/>
    <w:rsid w:val="002E7E5F"/>
    <w:rsid w:val="002F2201"/>
    <w:rsid w:val="002F2D77"/>
    <w:rsid w:val="002F59FE"/>
    <w:rsid w:val="002F6CD9"/>
    <w:rsid w:val="002F76F1"/>
    <w:rsid w:val="002F78D8"/>
    <w:rsid w:val="002F7DD7"/>
    <w:rsid w:val="00300524"/>
    <w:rsid w:val="00302597"/>
    <w:rsid w:val="00302A06"/>
    <w:rsid w:val="00302F52"/>
    <w:rsid w:val="0030305C"/>
    <w:rsid w:val="00303181"/>
    <w:rsid w:val="0030440B"/>
    <w:rsid w:val="00304B83"/>
    <w:rsid w:val="00304FDE"/>
    <w:rsid w:val="00307269"/>
    <w:rsid w:val="00307C60"/>
    <w:rsid w:val="0031049C"/>
    <w:rsid w:val="00310784"/>
    <w:rsid w:val="00316A36"/>
    <w:rsid w:val="003177A9"/>
    <w:rsid w:val="00317B70"/>
    <w:rsid w:val="00320075"/>
    <w:rsid w:val="003232DF"/>
    <w:rsid w:val="003239FA"/>
    <w:rsid w:val="0032406F"/>
    <w:rsid w:val="00325E3A"/>
    <w:rsid w:val="00325E54"/>
    <w:rsid w:val="00327804"/>
    <w:rsid w:val="00332519"/>
    <w:rsid w:val="00332932"/>
    <w:rsid w:val="00332A15"/>
    <w:rsid w:val="00335603"/>
    <w:rsid w:val="0033618C"/>
    <w:rsid w:val="00341DAF"/>
    <w:rsid w:val="00342143"/>
    <w:rsid w:val="003423CC"/>
    <w:rsid w:val="00342E05"/>
    <w:rsid w:val="003437E4"/>
    <w:rsid w:val="00343940"/>
    <w:rsid w:val="00343D19"/>
    <w:rsid w:val="003444CA"/>
    <w:rsid w:val="003448ED"/>
    <w:rsid w:val="003452A7"/>
    <w:rsid w:val="00345600"/>
    <w:rsid w:val="003462E0"/>
    <w:rsid w:val="00347065"/>
    <w:rsid w:val="0034774C"/>
    <w:rsid w:val="00347F62"/>
    <w:rsid w:val="003500A8"/>
    <w:rsid w:val="003524A4"/>
    <w:rsid w:val="003526CA"/>
    <w:rsid w:val="00352FE1"/>
    <w:rsid w:val="00355EB4"/>
    <w:rsid w:val="00360775"/>
    <w:rsid w:val="00360B77"/>
    <w:rsid w:val="003616D7"/>
    <w:rsid w:val="003627BF"/>
    <w:rsid w:val="0036434E"/>
    <w:rsid w:val="0036585D"/>
    <w:rsid w:val="00366E0A"/>
    <w:rsid w:val="00371E69"/>
    <w:rsid w:val="003724AF"/>
    <w:rsid w:val="00372613"/>
    <w:rsid w:val="0037311F"/>
    <w:rsid w:val="00374E5C"/>
    <w:rsid w:val="003757DB"/>
    <w:rsid w:val="00376B1B"/>
    <w:rsid w:val="003772A0"/>
    <w:rsid w:val="0037786E"/>
    <w:rsid w:val="00381A68"/>
    <w:rsid w:val="00381AB0"/>
    <w:rsid w:val="00382FB9"/>
    <w:rsid w:val="00387F50"/>
    <w:rsid w:val="00393076"/>
    <w:rsid w:val="00393D32"/>
    <w:rsid w:val="0039540B"/>
    <w:rsid w:val="00395A62"/>
    <w:rsid w:val="003A0276"/>
    <w:rsid w:val="003A08D5"/>
    <w:rsid w:val="003A3331"/>
    <w:rsid w:val="003A335C"/>
    <w:rsid w:val="003A42CD"/>
    <w:rsid w:val="003A4985"/>
    <w:rsid w:val="003B269A"/>
    <w:rsid w:val="003B270E"/>
    <w:rsid w:val="003B4CDB"/>
    <w:rsid w:val="003B52E2"/>
    <w:rsid w:val="003B5A25"/>
    <w:rsid w:val="003B5E0E"/>
    <w:rsid w:val="003B6EC9"/>
    <w:rsid w:val="003C037A"/>
    <w:rsid w:val="003C144E"/>
    <w:rsid w:val="003C1CE4"/>
    <w:rsid w:val="003C2583"/>
    <w:rsid w:val="003C269C"/>
    <w:rsid w:val="003C2CFB"/>
    <w:rsid w:val="003C2E43"/>
    <w:rsid w:val="003C5843"/>
    <w:rsid w:val="003C5EA4"/>
    <w:rsid w:val="003C7C7F"/>
    <w:rsid w:val="003D04E4"/>
    <w:rsid w:val="003E1289"/>
    <w:rsid w:val="003E26A7"/>
    <w:rsid w:val="003E39F7"/>
    <w:rsid w:val="003E4E1B"/>
    <w:rsid w:val="003E4FFE"/>
    <w:rsid w:val="003E6F18"/>
    <w:rsid w:val="003E7793"/>
    <w:rsid w:val="003F3978"/>
    <w:rsid w:val="003F62A5"/>
    <w:rsid w:val="004003EF"/>
    <w:rsid w:val="00400450"/>
    <w:rsid w:val="004006D6"/>
    <w:rsid w:val="0040308A"/>
    <w:rsid w:val="00403B1C"/>
    <w:rsid w:val="00403E0C"/>
    <w:rsid w:val="004049B2"/>
    <w:rsid w:val="004051D9"/>
    <w:rsid w:val="0040683C"/>
    <w:rsid w:val="00406C27"/>
    <w:rsid w:val="00406F73"/>
    <w:rsid w:val="00410F09"/>
    <w:rsid w:val="0041199C"/>
    <w:rsid w:val="00412500"/>
    <w:rsid w:val="0041269D"/>
    <w:rsid w:val="00412B70"/>
    <w:rsid w:val="00412C8D"/>
    <w:rsid w:val="00412EC8"/>
    <w:rsid w:val="00413014"/>
    <w:rsid w:val="00416B33"/>
    <w:rsid w:val="00420EDD"/>
    <w:rsid w:val="00421C1A"/>
    <w:rsid w:val="00422E45"/>
    <w:rsid w:val="00423A34"/>
    <w:rsid w:val="00424A55"/>
    <w:rsid w:val="00424BFD"/>
    <w:rsid w:val="00426872"/>
    <w:rsid w:val="00426CC9"/>
    <w:rsid w:val="00427659"/>
    <w:rsid w:val="0042772F"/>
    <w:rsid w:val="00431CEC"/>
    <w:rsid w:val="00432B73"/>
    <w:rsid w:val="0043310F"/>
    <w:rsid w:val="0043545C"/>
    <w:rsid w:val="00436700"/>
    <w:rsid w:val="00437019"/>
    <w:rsid w:val="004370A7"/>
    <w:rsid w:val="004405C0"/>
    <w:rsid w:val="00441214"/>
    <w:rsid w:val="00442C7F"/>
    <w:rsid w:val="00445057"/>
    <w:rsid w:val="00445929"/>
    <w:rsid w:val="00445F4D"/>
    <w:rsid w:val="00452066"/>
    <w:rsid w:val="00453321"/>
    <w:rsid w:val="00453AAE"/>
    <w:rsid w:val="00453E9D"/>
    <w:rsid w:val="0045444B"/>
    <w:rsid w:val="0045543B"/>
    <w:rsid w:val="00455481"/>
    <w:rsid w:val="004577DF"/>
    <w:rsid w:val="00460D6D"/>
    <w:rsid w:val="00461C5C"/>
    <w:rsid w:val="00464203"/>
    <w:rsid w:val="00465972"/>
    <w:rsid w:val="00466E51"/>
    <w:rsid w:val="00467E44"/>
    <w:rsid w:val="00470A0F"/>
    <w:rsid w:val="00470A95"/>
    <w:rsid w:val="00470B86"/>
    <w:rsid w:val="00470CEE"/>
    <w:rsid w:val="004731CB"/>
    <w:rsid w:val="0047336E"/>
    <w:rsid w:val="00473BFE"/>
    <w:rsid w:val="004748FF"/>
    <w:rsid w:val="00475CDC"/>
    <w:rsid w:val="00480DCC"/>
    <w:rsid w:val="00482E16"/>
    <w:rsid w:val="0048323E"/>
    <w:rsid w:val="004834DC"/>
    <w:rsid w:val="0048383D"/>
    <w:rsid w:val="0048428A"/>
    <w:rsid w:val="00484CE2"/>
    <w:rsid w:val="00487333"/>
    <w:rsid w:val="004908A1"/>
    <w:rsid w:val="00490914"/>
    <w:rsid w:val="0049232F"/>
    <w:rsid w:val="00493283"/>
    <w:rsid w:val="00493409"/>
    <w:rsid w:val="00495125"/>
    <w:rsid w:val="00495234"/>
    <w:rsid w:val="00495EBD"/>
    <w:rsid w:val="004A071C"/>
    <w:rsid w:val="004A0760"/>
    <w:rsid w:val="004A1B07"/>
    <w:rsid w:val="004A3E35"/>
    <w:rsid w:val="004A4249"/>
    <w:rsid w:val="004A4390"/>
    <w:rsid w:val="004A4AE8"/>
    <w:rsid w:val="004A5615"/>
    <w:rsid w:val="004A5F28"/>
    <w:rsid w:val="004A68D7"/>
    <w:rsid w:val="004B014F"/>
    <w:rsid w:val="004B05A2"/>
    <w:rsid w:val="004B072C"/>
    <w:rsid w:val="004B4520"/>
    <w:rsid w:val="004B5C8B"/>
    <w:rsid w:val="004C58A9"/>
    <w:rsid w:val="004D0DE8"/>
    <w:rsid w:val="004D20CC"/>
    <w:rsid w:val="004D33FB"/>
    <w:rsid w:val="004D3827"/>
    <w:rsid w:val="004D3E42"/>
    <w:rsid w:val="004D578D"/>
    <w:rsid w:val="004E01F2"/>
    <w:rsid w:val="004E3571"/>
    <w:rsid w:val="004E53EA"/>
    <w:rsid w:val="004F0DAA"/>
    <w:rsid w:val="004F135B"/>
    <w:rsid w:val="004F2BD3"/>
    <w:rsid w:val="004F35E1"/>
    <w:rsid w:val="004F36E6"/>
    <w:rsid w:val="004F3D18"/>
    <w:rsid w:val="004F41D2"/>
    <w:rsid w:val="004F4970"/>
    <w:rsid w:val="004F5063"/>
    <w:rsid w:val="004F5EA5"/>
    <w:rsid w:val="004F676C"/>
    <w:rsid w:val="004F6985"/>
    <w:rsid w:val="005000ED"/>
    <w:rsid w:val="005002C0"/>
    <w:rsid w:val="005004C9"/>
    <w:rsid w:val="005012C0"/>
    <w:rsid w:val="0050137B"/>
    <w:rsid w:val="00502496"/>
    <w:rsid w:val="0050366C"/>
    <w:rsid w:val="00504F41"/>
    <w:rsid w:val="00504F51"/>
    <w:rsid w:val="00506141"/>
    <w:rsid w:val="0050627C"/>
    <w:rsid w:val="00506822"/>
    <w:rsid w:val="00506EBD"/>
    <w:rsid w:val="00507EA2"/>
    <w:rsid w:val="0051024A"/>
    <w:rsid w:val="00510384"/>
    <w:rsid w:val="00511F57"/>
    <w:rsid w:val="005120B2"/>
    <w:rsid w:val="0051267B"/>
    <w:rsid w:val="005136CB"/>
    <w:rsid w:val="0051743F"/>
    <w:rsid w:val="0051744A"/>
    <w:rsid w:val="005229E9"/>
    <w:rsid w:val="00526BB0"/>
    <w:rsid w:val="00527805"/>
    <w:rsid w:val="00527C15"/>
    <w:rsid w:val="00530E26"/>
    <w:rsid w:val="005318A7"/>
    <w:rsid w:val="00532AD2"/>
    <w:rsid w:val="00535F84"/>
    <w:rsid w:val="00536321"/>
    <w:rsid w:val="00536E5C"/>
    <w:rsid w:val="00537A51"/>
    <w:rsid w:val="0054013B"/>
    <w:rsid w:val="005404DE"/>
    <w:rsid w:val="005409F5"/>
    <w:rsid w:val="005428FF"/>
    <w:rsid w:val="0054382A"/>
    <w:rsid w:val="00543F1E"/>
    <w:rsid w:val="00545A93"/>
    <w:rsid w:val="00545C73"/>
    <w:rsid w:val="0054609D"/>
    <w:rsid w:val="005505C4"/>
    <w:rsid w:val="005521E3"/>
    <w:rsid w:val="005538AF"/>
    <w:rsid w:val="00554955"/>
    <w:rsid w:val="00555123"/>
    <w:rsid w:val="00556AD5"/>
    <w:rsid w:val="00557289"/>
    <w:rsid w:val="00557D97"/>
    <w:rsid w:val="005605F9"/>
    <w:rsid w:val="00562F87"/>
    <w:rsid w:val="005658EB"/>
    <w:rsid w:val="00565D72"/>
    <w:rsid w:val="005663E4"/>
    <w:rsid w:val="00566733"/>
    <w:rsid w:val="00567D7B"/>
    <w:rsid w:val="00571C1F"/>
    <w:rsid w:val="00571D26"/>
    <w:rsid w:val="005724EB"/>
    <w:rsid w:val="00573AE7"/>
    <w:rsid w:val="005752D4"/>
    <w:rsid w:val="00576F5B"/>
    <w:rsid w:val="00577AB0"/>
    <w:rsid w:val="00577C02"/>
    <w:rsid w:val="005825D1"/>
    <w:rsid w:val="005870E5"/>
    <w:rsid w:val="0059032A"/>
    <w:rsid w:val="005908BF"/>
    <w:rsid w:val="005938B8"/>
    <w:rsid w:val="005938C1"/>
    <w:rsid w:val="00594641"/>
    <w:rsid w:val="005A0859"/>
    <w:rsid w:val="005A35BF"/>
    <w:rsid w:val="005A41CA"/>
    <w:rsid w:val="005A4D66"/>
    <w:rsid w:val="005A5012"/>
    <w:rsid w:val="005A5AD9"/>
    <w:rsid w:val="005A6321"/>
    <w:rsid w:val="005A6819"/>
    <w:rsid w:val="005A6CA4"/>
    <w:rsid w:val="005A6E8A"/>
    <w:rsid w:val="005B3997"/>
    <w:rsid w:val="005B4B9F"/>
    <w:rsid w:val="005B5696"/>
    <w:rsid w:val="005C15AB"/>
    <w:rsid w:val="005C1ECD"/>
    <w:rsid w:val="005C4935"/>
    <w:rsid w:val="005D0A83"/>
    <w:rsid w:val="005D13EE"/>
    <w:rsid w:val="005D1806"/>
    <w:rsid w:val="005D54DE"/>
    <w:rsid w:val="005D773E"/>
    <w:rsid w:val="005E068B"/>
    <w:rsid w:val="005E1F5B"/>
    <w:rsid w:val="005E3AB1"/>
    <w:rsid w:val="005E4CEB"/>
    <w:rsid w:val="005E626B"/>
    <w:rsid w:val="005E6685"/>
    <w:rsid w:val="005E7AE8"/>
    <w:rsid w:val="005F07BA"/>
    <w:rsid w:val="005F08E1"/>
    <w:rsid w:val="005F108A"/>
    <w:rsid w:val="005F377B"/>
    <w:rsid w:val="005F4750"/>
    <w:rsid w:val="005F4ADA"/>
    <w:rsid w:val="005F77EA"/>
    <w:rsid w:val="006018C6"/>
    <w:rsid w:val="0060368A"/>
    <w:rsid w:val="006043DC"/>
    <w:rsid w:val="0060446B"/>
    <w:rsid w:val="00604A48"/>
    <w:rsid w:val="00604C67"/>
    <w:rsid w:val="00605DDB"/>
    <w:rsid w:val="00606FFE"/>
    <w:rsid w:val="00607420"/>
    <w:rsid w:val="006158D4"/>
    <w:rsid w:val="00617ED1"/>
    <w:rsid w:val="0062026F"/>
    <w:rsid w:val="006212C7"/>
    <w:rsid w:val="00623CF5"/>
    <w:rsid w:val="00623F42"/>
    <w:rsid w:val="00625C66"/>
    <w:rsid w:val="006262A4"/>
    <w:rsid w:val="0062697F"/>
    <w:rsid w:val="00630B12"/>
    <w:rsid w:val="0063370E"/>
    <w:rsid w:val="00633885"/>
    <w:rsid w:val="00634843"/>
    <w:rsid w:val="00634B27"/>
    <w:rsid w:val="00636177"/>
    <w:rsid w:val="00636C86"/>
    <w:rsid w:val="00637CE6"/>
    <w:rsid w:val="00641781"/>
    <w:rsid w:val="00642474"/>
    <w:rsid w:val="0064785F"/>
    <w:rsid w:val="00650F5F"/>
    <w:rsid w:val="0065247D"/>
    <w:rsid w:val="006549F8"/>
    <w:rsid w:val="006552F2"/>
    <w:rsid w:val="00655645"/>
    <w:rsid w:val="00655C7A"/>
    <w:rsid w:val="00656301"/>
    <w:rsid w:val="00656E4C"/>
    <w:rsid w:val="00657D06"/>
    <w:rsid w:val="00660253"/>
    <w:rsid w:val="006636C0"/>
    <w:rsid w:val="006653FB"/>
    <w:rsid w:val="00667EA7"/>
    <w:rsid w:val="0067025D"/>
    <w:rsid w:val="00671EA5"/>
    <w:rsid w:val="0067269B"/>
    <w:rsid w:val="00674D7A"/>
    <w:rsid w:val="00674DF4"/>
    <w:rsid w:val="006751A1"/>
    <w:rsid w:val="00675E11"/>
    <w:rsid w:val="006775E1"/>
    <w:rsid w:val="0067797A"/>
    <w:rsid w:val="00680573"/>
    <w:rsid w:val="00680958"/>
    <w:rsid w:val="006816BF"/>
    <w:rsid w:val="0068505D"/>
    <w:rsid w:val="00685C2B"/>
    <w:rsid w:val="00690034"/>
    <w:rsid w:val="00692F0A"/>
    <w:rsid w:val="00694511"/>
    <w:rsid w:val="00695DCA"/>
    <w:rsid w:val="006A074F"/>
    <w:rsid w:val="006A17A1"/>
    <w:rsid w:val="006A28D5"/>
    <w:rsid w:val="006A3482"/>
    <w:rsid w:val="006A3FB0"/>
    <w:rsid w:val="006A4FCA"/>
    <w:rsid w:val="006A610F"/>
    <w:rsid w:val="006A79C0"/>
    <w:rsid w:val="006B04BE"/>
    <w:rsid w:val="006B0885"/>
    <w:rsid w:val="006B2790"/>
    <w:rsid w:val="006B4B58"/>
    <w:rsid w:val="006B4DC2"/>
    <w:rsid w:val="006B5811"/>
    <w:rsid w:val="006B5C60"/>
    <w:rsid w:val="006C124C"/>
    <w:rsid w:val="006C325D"/>
    <w:rsid w:val="006C33F7"/>
    <w:rsid w:val="006C79FC"/>
    <w:rsid w:val="006D1526"/>
    <w:rsid w:val="006D2FD9"/>
    <w:rsid w:val="006D3935"/>
    <w:rsid w:val="006D41B5"/>
    <w:rsid w:val="006D67C3"/>
    <w:rsid w:val="006E159F"/>
    <w:rsid w:val="006E1EE4"/>
    <w:rsid w:val="006E1EF4"/>
    <w:rsid w:val="006E518B"/>
    <w:rsid w:val="006F2E2F"/>
    <w:rsid w:val="006F3085"/>
    <w:rsid w:val="006F40AE"/>
    <w:rsid w:val="006F4E93"/>
    <w:rsid w:val="006F57C1"/>
    <w:rsid w:val="006F65A4"/>
    <w:rsid w:val="006F7711"/>
    <w:rsid w:val="006F7756"/>
    <w:rsid w:val="00702E32"/>
    <w:rsid w:val="007070E0"/>
    <w:rsid w:val="00707421"/>
    <w:rsid w:val="00711972"/>
    <w:rsid w:val="00712040"/>
    <w:rsid w:val="007120A0"/>
    <w:rsid w:val="007139F4"/>
    <w:rsid w:val="00716ACA"/>
    <w:rsid w:val="00716DB3"/>
    <w:rsid w:val="00720022"/>
    <w:rsid w:val="00723D99"/>
    <w:rsid w:val="00723F89"/>
    <w:rsid w:val="007240E1"/>
    <w:rsid w:val="00727D76"/>
    <w:rsid w:val="007316A0"/>
    <w:rsid w:val="007337F3"/>
    <w:rsid w:val="0073469A"/>
    <w:rsid w:val="007350E8"/>
    <w:rsid w:val="00735BBC"/>
    <w:rsid w:val="007365C9"/>
    <w:rsid w:val="007374CC"/>
    <w:rsid w:val="00737F48"/>
    <w:rsid w:val="00744077"/>
    <w:rsid w:val="007453B4"/>
    <w:rsid w:val="007455FF"/>
    <w:rsid w:val="00745AEE"/>
    <w:rsid w:val="00751B06"/>
    <w:rsid w:val="00752685"/>
    <w:rsid w:val="00752D93"/>
    <w:rsid w:val="00753A4E"/>
    <w:rsid w:val="00755CED"/>
    <w:rsid w:val="007560CF"/>
    <w:rsid w:val="0075725D"/>
    <w:rsid w:val="0076076F"/>
    <w:rsid w:val="00761360"/>
    <w:rsid w:val="00761426"/>
    <w:rsid w:val="00761880"/>
    <w:rsid w:val="00763B76"/>
    <w:rsid w:val="00764073"/>
    <w:rsid w:val="007644ED"/>
    <w:rsid w:val="007655E5"/>
    <w:rsid w:val="00766441"/>
    <w:rsid w:val="00766629"/>
    <w:rsid w:val="00766FA9"/>
    <w:rsid w:val="007678FC"/>
    <w:rsid w:val="007716AB"/>
    <w:rsid w:val="007728BE"/>
    <w:rsid w:val="007742B0"/>
    <w:rsid w:val="007768FA"/>
    <w:rsid w:val="007771E2"/>
    <w:rsid w:val="007774D9"/>
    <w:rsid w:val="0077759D"/>
    <w:rsid w:val="00781745"/>
    <w:rsid w:val="00781D0A"/>
    <w:rsid w:val="00782223"/>
    <w:rsid w:val="007822F1"/>
    <w:rsid w:val="00782804"/>
    <w:rsid w:val="00782E2A"/>
    <w:rsid w:val="00783BBD"/>
    <w:rsid w:val="00784921"/>
    <w:rsid w:val="00791167"/>
    <w:rsid w:val="00792D57"/>
    <w:rsid w:val="00792DC7"/>
    <w:rsid w:val="0079432D"/>
    <w:rsid w:val="00794BA8"/>
    <w:rsid w:val="00795579"/>
    <w:rsid w:val="007958E7"/>
    <w:rsid w:val="00796001"/>
    <w:rsid w:val="00796693"/>
    <w:rsid w:val="00796B81"/>
    <w:rsid w:val="0079790E"/>
    <w:rsid w:val="00797B27"/>
    <w:rsid w:val="00797E31"/>
    <w:rsid w:val="007A288C"/>
    <w:rsid w:val="007A28F5"/>
    <w:rsid w:val="007A4136"/>
    <w:rsid w:val="007A4400"/>
    <w:rsid w:val="007A4F84"/>
    <w:rsid w:val="007A5734"/>
    <w:rsid w:val="007B1619"/>
    <w:rsid w:val="007B1CA8"/>
    <w:rsid w:val="007B294D"/>
    <w:rsid w:val="007B517B"/>
    <w:rsid w:val="007B5E4E"/>
    <w:rsid w:val="007B677E"/>
    <w:rsid w:val="007B717D"/>
    <w:rsid w:val="007C0607"/>
    <w:rsid w:val="007C5DFB"/>
    <w:rsid w:val="007C623A"/>
    <w:rsid w:val="007C64A2"/>
    <w:rsid w:val="007C6F6C"/>
    <w:rsid w:val="007C7954"/>
    <w:rsid w:val="007D07D8"/>
    <w:rsid w:val="007D0E50"/>
    <w:rsid w:val="007D2604"/>
    <w:rsid w:val="007D3005"/>
    <w:rsid w:val="007D49A8"/>
    <w:rsid w:val="007D50EE"/>
    <w:rsid w:val="007D6584"/>
    <w:rsid w:val="007D6E2D"/>
    <w:rsid w:val="007D705A"/>
    <w:rsid w:val="007E12D2"/>
    <w:rsid w:val="007E27AA"/>
    <w:rsid w:val="007E2E21"/>
    <w:rsid w:val="007E4D5A"/>
    <w:rsid w:val="007E722C"/>
    <w:rsid w:val="007F0EAC"/>
    <w:rsid w:val="007F1D71"/>
    <w:rsid w:val="007F35A9"/>
    <w:rsid w:val="007F4266"/>
    <w:rsid w:val="007F5B0C"/>
    <w:rsid w:val="008024E7"/>
    <w:rsid w:val="00804243"/>
    <w:rsid w:val="00805A7E"/>
    <w:rsid w:val="00807DA1"/>
    <w:rsid w:val="0081124D"/>
    <w:rsid w:val="00811FF5"/>
    <w:rsid w:val="00813201"/>
    <w:rsid w:val="00813F0D"/>
    <w:rsid w:val="00820135"/>
    <w:rsid w:val="00820213"/>
    <w:rsid w:val="00820336"/>
    <w:rsid w:val="008216D1"/>
    <w:rsid w:val="0082259D"/>
    <w:rsid w:val="00823675"/>
    <w:rsid w:val="00823686"/>
    <w:rsid w:val="0082522B"/>
    <w:rsid w:val="00825BDF"/>
    <w:rsid w:val="00826705"/>
    <w:rsid w:val="00826FA1"/>
    <w:rsid w:val="00827734"/>
    <w:rsid w:val="0082789F"/>
    <w:rsid w:val="00830CC3"/>
    <w:rsid w:val="00831185"/>
    <w:rsid w:val="00832B8B"/>
    <w:rsid w:val="00834342"/>
    <w:rsid w:val="008343DF"/>
    <w:rsid w:val="008400E6"/>
    <w:rsid w:val="0084057C"/>
    <w:rsid w:val="00843316"/>
    <w:rsid w:val="00843517"/>
    <w:rsid w:val="008450AF"/>
    <w:rsid w:val="00845FC0"/>
    <w:rsid w:val="00846FD3"/>
    <w:rsid w:val="00847D5F"/>
    <w:rsid w:val="00850535"/>
    <w:rsid w:val="00852B94"/>
    <w:rsid w:val="00853158"/>
    <w:rsid w:val="00856B5C"/>
    <w:rsid w:val="00856C79"/>
    <w:rsid w:val="00861896"/>
    <w:rsid w:val="00863239"/>
    <w:rsid w:val="008633D4"/>
    <w:rsid w:val="008662B3"/>
    <w:rsid w:val="008665B0"/>
    <w:rsid w:val="008667FB"/>
    <w:rsid w:val="00867DB1"/>
    <w:rsid w:val="0087229C"/>
    <w:rsid w:val="008724BC"/>
    <w:rsid w:val="0087475D"/>
    <w:rsid w:val="00874E99"/>
    <w:rsid w:val="008801BB"/>
    <w:rsid w:val="00880C67"/>
    <w:rsid w:val="00881689"/>
    <w:rsid w:val="008821E0"/>
    <w:rsid w:val="0088267A"/>
    <w:rsid w:val="0088752E"/>
    <w:rsid w:val="00887E41"/>
    <w:rsid w:val="00887F72"/>
    <w:rsid w:val="00891976"/>
    <w:rsid w:val="008928AA"/>
    <w:rsid w:val="008957BB"/>
    <w:rsid w:val="00895DFA"/>
    <w:rsid w:val="008970F2"/>
    <w:rsid w:val="008A03F3"/>
    <w:rsid w:val="008A0643"/>
    <w:rsid w:val="008A0FD4"/>
    <w:rsid w:val="008A16A9"/>
    <w:rsid w:val="008A462A"/>
    <w:rsid w:val="008A5702"/>
    <w:rsid w:val="008B0E49"/>
    <w:rsid w:val="008B10A8"/>
    <w:rsid w:val="008B1CB2"/>
    <w:rsid w:val="008B41B7"/>
    <w:rsid w:val="008B5285"/>
    <w:rsid w:val="008B5479"/>
    <w:rsid w:val="008B7517"/>
    <w:rsid w:val="008C0E0B"/>
    <w:rsid w:val="008C266F"/>
    <w:rsid w:val="008C47B0"/>
    <w:rsid w:val="008C4E28"/>
    <w:rsid w:val="008C4F4A"/>
    <w:rsid w:val="008C6792"/>
    <w:rsid w:val="008C7345"/>
    <w:rsid w:val="008C770C"/>
    <w:rsid w:val="008C7CB7"/>
    <w:rsid w:val="008D1A85"/>
    <w:rsid w:val="008D3DEA"/>
    <w:rsid w:val="008D4158"/>
    <w:rsid w:val="008D6F6A"/>
    <w:rsid w:val="008D7D94"/>
    <w:rsid w:val="008D7E91"/>
    <w:rsid w:val="008E0754"/>
    <w:rsid w:val="008E0837"/>
    <w:rsid w:val="008E11C9"/>
    <w:rsid w:val="008E1230"/>
    <w:rsid w:val="008E4893"/>
    <w:rsid w:val="008E4E4A"/>
    <w:rsid w:val="008E7EEF"/>
    <w:rsid w:val="008F10BB"/>
    <w:rsid w:val="008F321B"/>
    <w:rsid w:val="008F4148"/>
    <w:rsid w:val="008F45C8"/>
    <w:rsid w:val="008F4CAF"/>
    <w:rsid w:val="008F4E34"/>
    <w:rsid w:val="008F4E9B"/>
    <w:rsid w:val="008F52DC"/>
    <w:rsid w:val="008F66B7"/>
    <w:rsid w:val="008F6BC6"/>
    <w:rsid w:val="008F6DE8"/>
    <w:rsid w:val="008F7173"/>
    <w:rsid w:val="00901D53"/>
    <w:rsid w:val="00902169"/>
    <w:rsid w:val="00902B38"/>
    <w:rsid w:val="009036D0"/>
    <w:rsid w:val="00903813"/>
    <w:rsid w:val="00903D61"/>
    <w:rsid w:val="00904DA3"/>
    <w:rsid w:val="00905B08"/>
    <w:rsid w:val="00906F0B"/>
    <w:rsid w:val="0090768F"/>
    <w:rsid w:val="00907D16"/>
    <w:rsid w:val="009101D9"/>
    <w:rsid w:val="00912622"/>
    <w:rsid w:val="00914D75"/>
    <w:rsid w:val="00916437"/>
    <w:rsid w:val="009171CE"/>
    <w:rsid w:val="00920EA6"/>
    <w:rsid w:val="009219AA"/>
    <w:rsid w:val="00922860"/>
    <w:rsid w:val="00922B2A"/>
    <w:rsid w:val="00922C33"/>
    <w:rsid w:val="00923D74"/>
    <w:rsid w:val="009304E0"/>
    <w:rsid w:val="00931B75"/>
    <w:rsid w:val="00934C65"/>
    <w:rsid w:val="00936811"/>
    <w:rsid w:val="009369AE"/>
    <w:rsid w:val="0093709F"/>
    <w:rsid w:val="0093739E"/>
    <w:rsid w:val="00942597"/>
    <w:rsid w:val="00943FE1"/>
    <w:rsid w:val="0094538F"/>
    <w:rsid w:val="009461B9"/>
    <w:rsid w:val="00946780"/>
    <w:rsid w:val="00947100"/>
    <w:rsid w:val="00947C4F"/>
    <w:rsid w:val="00953F97"/>
    <w:rsid w:val="00954499"/>
    <w:rsid w:val="00957F70"/>
    <w:rsid w:val="00962FFD"/>
    <w:rsid w:val="009635E0"/>
    <w:rsid w:val="0096385D"/>
    <w:rsid w:val="009639C9"/>
    <w:rsid w:val="00964419"/>
    <w:rsid w:val="00965502"/>
    <w:rsid w:val="00966693"/>
    <w:rsid w:val="009668E1"/>
    <w:rsid w:val="00966DAE"/>
    <w:rsid w:val="00967402"/>
    <w:rsid w:val="00970A0D"/>
    <w:rsid w:val="00971148"/>
    <w:rsid w:val="00971BA9"/>
    <w:rsid w:val="00974133"/>
    <w:rsid w:val="009810B6"/>
    <w:rsid w:val="009833D7"/>
    <w:rsid w:val="0098347B"/>
    <w:rsid w:val="0098349F"/>
    <w:rsid w:val="00984805"/>
    <w:rsid w:val="00984D5C"/>
    <w:rsid w:val="00993F37"/>
    <w:rsid w:val="009947DD"/>
    <w:rsid w:val="009954FB"/>
    <w:rsid w:val="009961FC"/>
    <w:rsid w:val="0099721F"/>
    <w:rsid w:val="00997ACC"/>
    <w:rsid w:val="00997B93"/>
    <w:rsid w:val="009A1CB2"/>
    <w:rsid w:val="009A3DF9"/>
    <w:rsid w:val="009A4A8D"/>
    <w:rsid w:val="009A7CC2"/>
    <w:rsid w:val="009A7D1B"/>
    <w:rsid w:val="009B0AEC"/>
    <w:rsid w:val="009B1FB1"/>
    <w:rsid w:val="009B3F69"/>
    <w:rsid w:val="009B4AAD"/>
    <w:rsid w:val="009B4D5B"/>
    <w:rsid w:val="009B5E19"/>
    <w:rsid w:val="009B73AC"/>
    <w:rsid w:val="009B7D54"/>
    <w:rsid w:val="009B7F7C"/>
    <w:rsid w:val="009C01D3"/>
    <w:rsid w:val="009C035E"/>
    <w:rsid w:val="009C1F9F"/>
    <w:rsid w:val="009C23BC"/>
    <w:rsid w:val="009C3A25"/>
    <w:rsid w:val="009C430D"/>
    <w:rsid w:val="009C4498"/>
    <w:rsid w:val="009C5658"/>
    <w:rsid w:val="009D2F3A"/>
    <w:rsid w:val="009D2F9B"/>
    <w:rsid w:val="009D3727"/>
    <w:rsid w:val="009D3B79"/>
    <w:rsid w:val="009D44FC"/>
    <w:rsid w:val="009D5301"/>
    <w:rsid w:val="009D5471"/>
    <w:rsid w:val="009D7173"/>
    <w:rsid w:val="009E43C2"/>
    <w:rsid w:val="009F00EB"/>
    <w:rsid w:val="009F259F"/>
    <w:rsid w:val="009F310B"/>
    <w:rsid w:val="009F4096"/>
    <w:rsid w:val="009F41EC"/>
    <w:rsid w:val="009F42B4"/>
    <w:rsid w:val="009F47F5"/>
    <w:rsid w:val="009F49B8"/>
    <w:rsid w:val="009F692F"/>
    <w:rsid w:val="009F69A1"/>
    <w:rsid w:val="009F7302"/>
    <w:rsid w:val="00A006C5"/>
    <w:rsid w:val="00A0476A"/>
    <w:rsid w:val="00A10C26"/>
    <w:rsid w:val="00A11AAF"/>
    <w:rsid w:val="00A11F62"/>
    <w:rsid w:val="00A14BC7"/>
    <w:rsid w:val="00A15A43"/>
    <w:rsid w:val="00A162F3"/>
    <w:rsid w:val="00A170F5"/>
    <w:rsid w:val="00A2130E"/>
    <w:rsid w:val="00A21D0F"/>
    <w:rsid w:val="00A246AA"/>
    <w:rsid w:val="00A27DA1"/>
    <w:rsid w:val="00A27E05"/>
    <w:rsid w:val="00A3189A"/>
    <w:rsid w:val="00A32148"/>
    <w:rsid w:val="00A32200"/>
    <w:rsid w:val="00A34401"/>
    <w:rsid w:val="00A34497"/>
    <w:rsid w:val="00A3591C"/>
    <w:rsid w:val="00A35D9B"/>
    <w:rsid w:val="00A36A84"/>
    <w:rsid w:val="00A40D92"/>
    <w:rsid w:val="00A42864"/>
    <w:rsid w:val="00A42B8A"/>
    <w:rsid w:val="00A42C23"/>
    <w:rsid w:val="00A437F3"/>
    <w:rsid w:val="00A45044"/>
    <w:rsid w:val="00A51E14"/>
    <w:rsid w:val="00A61665"/>
    <w:rsid w:val="00A636D7"/>
    <w:rsid w:val="00A64E67"/>
    <w:rsid w:val="00A66A33"/>
    <w:rsid w:val="00A66F55"/>
    <w:rsid w:val="00A6705B"/>
    <w:rsid w:val="00A70E11"/>
    <w:rsid w:val="00A74000"/>
    <w:rsid w:val="00A75118"/>
    <w:rsid w:val="00A765C7"/>
    <w:rsid w:val="00A76F5E"/>
    <w:rsid w:val="00A77B6D"/>
    <w:rsid w:val="00A77C0B"/>
    <w:rsid w:val="00A811F3"/>
    <w:rsid w:val="00A81BC6"/>
    <w:rsid w:val="00A81D7A"/>
    <w:rsid w:val="00A82274"/>
    <w:rsid w:val="00A82375"/>
    <w:rsid w:val="00A84534"/>
    <w:rsid w:val="00A84B65"/>
    <w:rsid w:val="00A84BB3"/>
    <w:rsid w:val="00A85E35"/>
    <w:rsid w:val="00A8613F"/>
    <w:rsid w:val="00A86FC6"/>
    <w:rsid w:val="00A93E98"/>
    <w:rsid w:val="00A9467A"/>
    <w:rsid w:val="00A9589B"/>
    <w:rsid w:val="00AA14BB"/>
    <w:rsid w:val="00AA15C4"/>
    <w:rsid w:val="00AA21E6"/>
    <w:rsid w:val="00AA3944"/>
    <w:rsid w:val="00AA4CC1"/>
    <w:rsid w:val="00AA6467"/>
    <w:rsid w:val="00AA7E7C"/>
    <w:rsid w:val="00AB04B6"/>
    <w:rsid w:val="00AB2253"/>
    <w:rsid w:val="00AB2524"/>
    <w:rsid w:val="00AB5341"/>
    <w:rsid w:val="00AB5DD7"/>
    <w:rsid w:val="00AB63C7"/>
    <w:rsid w:val="00AB7B31"/>
    <w:rsid w:val="00AB7FD4"/>
    <w:rsid w:val="00AC0CD2"/>
    <w:rsid w:val="00AC0D52"/>
    <w:rsid w:val="00AC1087"/>
    <w:rsid w:val="00AC1157"/>
    <w:rsid w:val="00AC3A48"/>
    <w:rsid w:val="00AC4001"/>
    <w:rsid w:val="00AC46FB"/>
    <w:rsid w:val="00AC4BD7"/>
    <w:rsid w:val="00AC688B"/>
    <w:rsid w:val="00AC790C"/>
    <w:rsid w:val="00AC7B58"/>
    <w:rsid w:val="00AD082A"/>
    <w:rsid w:val="00AD085C"/>
    <w:rsid w:val="00AD14D3"/>
    <w:rsid w:val="00AD1AD9"/>
    <w:rsid w:val="00AD22A7"/>
    <w:rsid w:val="00AD236C"/>
    <w:rsid w:val="00AD28DF"/>
    <w:rsid w:val="00AD38ED"/>
    <w:rsid w:val="00AD38F9"/>
    <w:rsid w:val="00AD3B77"/>
    <w:rsid w:val="00AD44A3"/>
    <w:rsid w:val="00AD4EAF"/>
    <w:rsid w:val="00AD6312"/>
    <w:rsid w:val="00AD6AAB"/>
    <w:rsid w:val="00AE17D7"/>
    <w:rsid w:val="00AE1C5A"/>
    <w:rsid w:val="00AE37F6"/>
    <w:rsid w:val="00AE42C0"/>
    <w:rsid w:val="00AE4BE7"/>
    <w:rsid w:val="00AE4E96"/>
    <w:rsid w:val="00AE646F"/>
    <w:rsid w:val="00AE6576"/>
    <w:rsid w:val="00AF11C8"/>
    <w:rsid w:val="00AF17A5"/>
    <w:rsid w:val="00AF3428"/>
    <w:rsid w:val="00AF5A9E"/>
    <w:rsid w:val="00AF68C2"/>
    <w:rsid w:val="00AF7B06"/>
    <w:rsid w:val="00AF7D3D"/>
    <w:rsid w:val="00AF7F0B"/>
    <w:rsid w:val="00B0223C"/>
    <w:rsid w:val="00B029E5"/>
    <w:rsid w:val="00B02D7D"/>
    <w:rsid w:val="00B03474"/>
    <w:rsid w:val="00B061CB"/>
    <w:rsid w:val="00B107F1"/>
    <w:rsid w:val="00B12ABF"/>
    <w:rsid w:val="00B13E75"/>
    <w:rsid w:val="00B14553"/>
    <w:rsid w:val="00B15ED2"/>
    <w:rsid w:val="00B17017"/>
    <w:rsid w:val="00B1773A"/>
    <w:rsid w:val="00B23372"/>
    <w:rsid w:val="00B23526"/>
    <w:rsid w:val="00B237C6"/>
    <w:rsid w:val="00B26016"/>
    <w:rsid w:val="00B27034"/>
    <w:rsid w:val="00B27E56"/>
    <w:rsid w:val="00B30142"/>
    <w:rsid w:val="00B30321"/>
    <w:rsid w:val="00B309CC"/>
    <w:rsid w:val="00B31592"/>
    <w:rsid w:val="00B31712"/>
    <w:rsid w:val="00B32786"/>
    <w:rsid w:val="00B33C39"/>
    <w:rsid w:val="00B35246"/>
    <w:rsid w:val="00B35C04"/>
    <w:rsid w:val="00B36354"/>
    <w:rsid w:val="00B37179"/>
    <w:rsid w:val="00B37E95"/>
    <w:rsid w:val="00B41FA1"/>
    <w:rsid w:val="00B42190"/>
    <w:rsid w:val="00B43487"/>
    <w:rsid w:val="00B439B5"/>
    <w:rsid w:val="00B43CF1"/>
    <w:rsid w:val="00B451F0"/>
    <w:rsid w:val="00B508B3"/>
    <w:rsid w:val="00B511BE"/>
    <w:rsid w:val="00B5310D"/>
    <w:rsid w:val="00B53136"/>
    <w:rsid w:val="00B535FE"/>
    <w:rsid w:val="00B53AC1"/>
    <w:rsid w:val="00B54FEC"/>
    <w:rsid w:val="00B56655"/>
    <w:rsid w:val="00B60085"/>
    <w:rsid w:val="00B60390"/>
    <w:rsid w:val="00B61558"/>
    <w:rsid w:val="00B61611"/>
    <w:rsid w:val="00B61A39"/>
    <w:rsid w:val="00B631E2"/>
    <w:rsid w:val="00B645B0"/>
    <w:rsid w:val="00B6603A"/>
    <w:rsid w:val="00B66496"/>
    <w:rsid w:val="00B66C85"/>
    <w:rsid w:val="00B70D34"/>
    <w:rsid w:val="00B731E2"/>
    <w:rsid w:val="00B740D2"/>
    <w:rsid w:val="00B74406"/>
    <w:rsid w:val="00B754AC"/>
    <w:rsid w:val="00B76420"/>
    <w:rsid w:val="00B76DBD"/>
    <w:rsid w:val="00B80518"/>
    <w:rsid w:val="00B81528"/>
    <w:rsid w:val="00B81AE0"/>
    <w:rsid w:val="00B824CB"/>
    <w:rsid w:val="00B8308E"/>
    <w:rsid w:val="00B83F7D"/>
    <w:rsid w:val="00B847C1"/>
    <w:rsid w:val="00B84EDA"/>
    <w:rsid w:val="00B85163"/>
    <w:rsid w:val="00B85839"/>
    <w:rsid w:val="00B85988"/>
    <w:rsid w:val="00B85F78"/>
    <w:rsid w:val="00B875DB"/>
    <w:rsid w:val="00B879C4"/>
    <w:rsid w:val="00B87C58"/>
    <w:rsid w:val="00B945E1"/>
    <w:rsid w:val="00B95E35"/>
    <w:rsid w:val="00B96F4A"/>
    <w:rsid w:val="00BA0DAD"/>
    <w:rsid w:val="00BA2A5E"/>
    <w:rsid w:val="00BA2A7B"/>
    <w:rsid w:val="00BA402C"/>
    <w:rsid w:val="00BA4904"/>
    <w:rsid w:val="00BA5269"/>
    <w:rsid w:val="00BA5862"/>
    <w:rsid w:val="00BA5AC2"/>
    <w:rsid w:val="00BA630F"/>
    <w:rsid w:val="00BB16E1"/>
    <w:rsid w:val="00BB73D8"/>
    <w:rsid w:val="00BC0E9C"/>
    <w:rsid w:val="00BC30F1"/>
    <w:rsid w:val="00BC359D"/>
    <w:rsid w:val="00BC3BAC"/>
    <w:rsid w:val="00BC45E6"/>
    <w:rsid w:val="00BC483D"/>
    <w:rsid w:val="00BC4FCD"/>
    <w:rsid w:val="00BC5204"/>
    <w:rsid w:val="00BC5829"/>
    <w:rsid w:val="00BC6372"/>
    <w:rsid w:val="00BC6FC3"/>
    <w:rsid w:val="00BD043D"/>
    <w:rsid w:val="00BD0498"/>
    <w:rsid w:val="00BD0E08"/>
    <w:rsid w:val="00BD3FF4"/>
    <w:rsid w:val="00BD49F6"/>
    <w:rsid w:val="00BD4BEA"/>
    <w:rsid w:val="00BD50A8"/>
    <w:rsid w:val="00BD62F2"/>
    <w:rsid w:val="00BD67A8"/>
    <w:rsid w:val="00BD70EC"/>
    <w:rsid w:val="00BE0354"/>
    <w:rsid w:val="00BE1102"/>
    <w:rsid w:val="00BE114E"/>
    <w:rsid w:val="00BE11B1"/>
    <w:rsid w:val="00BE1722"/>
    <w:rsid w:val="00BE2399"/>
    <w:rsid w:val="00BE3717"/>
    <w:rsid w:val="00BE58C1"/>
    <w:rsid w:val="00BE597D"/>
    <w:rsid w:val="00BF2187"/>
    <w:rsid w:val="00BF24B3"/>
    <w:rsid w:val="00BF3888"/>
    <w:rsid w:val="00BF4391"/>
    <w:rsid w:val="00BF4487"/>
    <w:rsid w:val="00BF55D8"/>
    <w:rsid w:val="00BF5FF1"/>
    <w:rsid w:val="00BF6643"/>
    <w:rsid w:val="00BF6C2A"/>
    <w:rsid w:val="00BF6FCA"/>
    <w:rsid w:val="00BF7793"/>
    <w:rsid w:val="00C001A5"/>
    <w:rsid w:val="00C00504"/>
    <w:rsid w:val="00C00E6A"/>
    <w:rsid w:val="00C035A2"/>
    <w:rsid w:val="00C03F70"/>
    <w:rsid w:val="00C06A40"/>
    <w:rsid w:val="00C11537"/>
    <w:rsid w:val="00C149DB"/>
    <w:rsid w:val="00C15D71"/>
    <w:rsid w:val="00C16451"/>
    <w:rsid w:val="00C20BAD"/>
    <w:rsid w:val="00C20E7F"/>
    <w:rsid w:val="00C2311A"/>
    <w:rsid w:val="00C23141"/>
    <w:rsid w:val="00C23463"/>
    <w:rsid w:val="00C24AD9"/>
    <w:rsid w:val="00C264EE"/>
    <w:rsid w:val="00C2665C"/>
    <w:rsid w:val="00C27D24"/>
    <w:rsid w:val="00C27D7F"/>
    <w:rsid w:val="00C31ADB"/>
    <w:rsid w:val="00C3213A"/>
    <w:rsid w:val="00C33410"/>
    <w:rsid w:val="00C3765F"/>
    <w:rsid w:val="00C4035F"/>
    <w:rsid w:val="00C40C10"/>
    <w:rsid w:val="00C41501"/>
    <w:rsid w:val="00C4253D"/>
    <w:rsid w:val="00C4327A"/>
    <w:rsid w:val="00C439F9"/>
    <w:rsid w:val="00C44532"/>
    <w:rsid w:val="00C45631"/>
    <w:rsid w:val="00C46682"/>
    <w:rsid w:val="00C46834"/>
    <w:rsid w:val="00C46947"/>
    <w:rsid w:val="00C47540"/>
    <w:rsid w:val="00C47662"/>
    <w:rsid w:val="00C50E06"/>
    <w:rsid w:val="00C52600"/>
    <w:rsid w:val="00C52B72"/>
    <w:rsid w:val="00C53BD5"/>
    <w:rsid w:val="00C54070"/>
    <w:rsid w:val="00C55F10"/>
    <w:rsid w:val="00C60168"/>
    <w:rsid w:val="00C60CFE"/>
    <w:rsid w:val="00C6234D"/>
    <w:rsid w:val="00C6256E"/>
    <w:rsid w:val="00C66B93"/>
    <w:rsid w:val="00C67F13"/>
    <w:rsid w:val="00C70D44"/>
    <w:rsid w:val="00C70D83"/>
    <w:rsid w:val="00C70DD0"/>
    <w:rsid w:val="00C70F87"/>
    <w:rsid w:val="00C755F7"/>
    <w:rsid w:val="00C75D92"/>
    <w:rsid w:val="00C7755A"/>
    <w:rsid w:val="00C7772F"/>
    <w:rsid w:val="00C77C5E"/>
    <w:rsid w:val="00C814E5"/>
    <w:rsid w:val="00C81FE3"/>
    <w:rsid w:val="00C822CD"/>
    <w:rsid w:val="00C83B47"/>
    <w:rsid w:val="00C84211"/>
    <w:rsid w:val="00C86244"/>
    <w:rsid w:val="00C8712D"/>
    <w:rsid w:val="00C87B6B"/>
    <w:rsid w:val="00C90C2E"/>
    <w:rsid w:val="00C91A77"/>
    <w:rsid w:val="00C9290B"/>
    <w:rsid w:val="00C94924"/>
    <w:rsid w:val="00C94AE3"/>
    <w:rsid w:val="00C9567D"/>
    <w:rsid w:val="00C97626"/>
    <w:rsid w:val="00C979A3"/>
    <w:rsid w:val="00CA098A"/>
    <w:rsid w:val="00CA09F0"/>
    <w:rsid w:val="00CA1709"/>
    <w:rsid w:val="00CA2994"/>
    <w:rsid w:val="00CA4938"/>
    <w:rsid w:val="00CB2CAD"/>
    <w:rsid w:val="00CB3C0B"/>
    <w:rsid w:val="00CB4886"/>
    <w:rsid w:val="00CB5343"/>
    <w:rsid w:val="00CB5927"/>
    <w:rsid w:val="00CB5ACA"/>
    <w:rsid w:val="00CB5B8E"/>
    <w:rsid w:val="00CB7626"/>
    <w:rsid w:val="00CC2C46"/>
    <w:rsid w:val="00CC2F64"/>
    <w:rsid w:val="00CC360E"/>
    <w:rsid w:val="00CC3F95"/>
    <w:rsid w:val="00CC50AC"/>
    <w:rsid w:val="00CC5CA7"/>
    <w:rsid w:val="00CC61EA"/>
    <w:rsid w:val="00CD2127"/>
    <w:rsid w:val="00CD2519"/>
    <w:rsid w:val="00CD32BF"/>
    <w:rsid w:val="00CD3367"/>
    <w:rsid w:val="00CD3BCF"/>
    <w:rsid w:val="00CD3D65"/>
    <w:rsid w:val="00CD3FDC"/>
    <w:rsid w:val="00CD4399"/>
    <w:rsid w:val="00CD6111"/>
    <w:rsid w:val="00CE2941"/>
    <w:rsid w:val="00CE4BFD"/>
    <w:rsid w:val="00CE6A83"/>
    <w:rsid w:val="00CE7698"/>
    <w:rsid w:val="00CF0357"/>
    <w:rsid w:val="00CF0D7C"/>
    <w:rsid w:val="00CF1442"/>
    <w:rsid w:val="00CF46C5"/>
    <w:rsid w:val="00CF557E"/>
    <w:rsid w:val="00D024E6"/>
    <w:rsid w:val="00D040A3"/>
    <w:rsid w:val="00D047D9"/>
    <w:rsid w:val="00D061FF"/>
    <w:rsid w:val="00D062AC"/>
    <w:rsid w:val="00D06312"/>
    <w:rsid w:val="00D117C4"/>
    <w:rsid w:val="00D1279F"/>
    <w:rsid w:val="00D13922"/>
    <w:rsid w:val="00D1514B"/>
    <w:rsid w:val="00D174BB"/>
    <w:rsid w:val="00D208BE"/>
    <w:rsid w:val="00D22109"/>
    <w:rsid w:val="00D2249C"/>
    <w:rsid w:val="00D23926"/>
    <w:rsid w:val="00D2427F"/>
    <w:rsid w:val="00D25DF0"/>
    <w:rsid w:val="00D2660A"/>
    <w:rsid w:val="00D30442"/>
    <w:rsid w:val="00D317F2"/>
    <w:rsid w:val="00D31CAF"/>
    <w:rsid w:val="00D33F85"/>
    <w:rsid w:val="00D3501D"/>
    <w:rsid w:val="00D40AEB"/>
    <w:rsid w:val="00D42826"/>
    <w:rsid w:val="00D44C2D"/>
    <w:rsid w:val="00D44E56"/>
    <w:rsid w:val="00D46DAF"/>
    <w:rsid w:val="00D46F65"/>
    <w:rsid w:val="00D47917"/>
    <w:rsid w:val="00D5080E"/>
    <w:rsid w:val="00D5327E"/>
    <w:rsid w:val="00D54206"/>
    <w:rsid w:val="00D54298"/>
    <w:rsid w:val="00D547F1"/>
    <w:rsid w:val="00D55102"/>
    <w:rsid w:val="00D55A84"/>
    <w:rsid w:val="00D6141F"/>
    <w:rsid w:val="00D65F96"/>
    <w:rsid w:val="00D6792B"/>
    <w:rsid w:val="00D67DBD"/>
    <w:rsid w:val="00D702CA"/>
    <w:rsid w:val="00D71F62"/>
    <w:rsid w:val="00D7229A"/>
    <w:rsid w:val="00D7332E"/>
    <w:rsid w:val="00D739FE"/>
    <w:rsid w:val="00D7404A"/>
    <w:rsid w:val="00D7505C"/>
    <w:rsid w:val="00D77B38"/>
    <w:rsid w:val="00D801B9"/>
    <w:rsid w:val="00D80CDD"/>
    <w:rsid w:val="00D81724"/>
    <w:rsid w:val="00D82212"/>
    <w:rsid w:val="00D82583"/>
    <w:rsid w:val="00D82C08"/>
    <w:rsid w:val="00D85C2F"/>
    <w:rsid w:val="00D85DB5"/>
    <w:rsid w:val="00D91B0E"/>
    <w:rsid w:val="00D92953"/>
    <w:rsid w:val="00D95436"/>
    <w:rsid w:val="00D97E28"/>
    <w:rsid w:val="00DA205D"/>
    <w:rsid w:val="00DA235B"/>
    <w:rsid w:val="00DA25D4"/>
    <w:rsid w:val="00DA2AF5"/>
    <w:rsid w:val="00DA38B5"/>
    <w:rsid w:val="00DA431D"/>
    <w:rsid w:val="00DA5CA1"/>
    <w:rsid w:val="00DA761D"/>
    <w:rsid w:val="00DB002F"/>
    <w:rsid w:val="00DB27BD"/>
    <w:rsid w:val="00DB6A1C"/>
    <w:rsid w:val="00DB7984"/>
    <w:rsid w:val="00DC10BA"/>
    <w:rsid w:val="00DC16F1"/>
    <w:rsid w:val="00DC2CAC"/>
    <w:rsid w:val="00DC2F41"/>
    <w:rsid w:val="00DC426D"/>
    <w:rsid w:val="00DC46AB"/>
    <w:rsid w:val="00DC4BC7"/>
    <w:rsid w:val="00DC5169"/>
    <w:rsid w:val="00DC6E63"/>
    <w:rsid w:val="00DD2284"/>
    <w:rsid w:val="00DD74FA"/>
    <w:rsid w:val="00DD7501"/>
    <w:rsid w:val="00DE04BE"/>
    <w:rsid w:val="00DE3947"/>
    <w:rsid w:val="00DE60C0"/>
    <w:rsid w:val="00DE68B9"/>
    <w:rsid w:val="00DE6D58"/>
    <w:rsid w:val="00DF09A8"/>
    <w:rsid w:val="00DF167A"/>
    <w:rsid w:val="00DF2098"/>
    <w:rsid w:val="00DF2CB7"/>
    <w:rsid w:val="00DF3004"/>
    <w:rsid w:val="00DF6051"/>
    <w:rsid w:val="00DF77D2"/>
    <w:rsid w:val="00E00085"/>
    <w:rsid w:val="00E0102A"/>
    <w:rsid w:val="00E01270"/>
    <w:rsid w:val="00E01A5B"/>
    <w:rsid w:val="00E01B07"/>
    <w:rsid w:val="00E01F8C"/>
    <w:rsid w:val="00E02648"/>
    <w:rsid w:val="00E034DE"/>
    <w:rsid w:val="00E0395D"/>
    <w:rsid w:val="00E04CFD"/>
    <w:rsid w:val="00E05E3B"/>
    <w:rsid w:val="00E06A2A"/>
    <w:rsid w:val="00E07000"/>
    <w:rsid w:val="00E1149F"/>
    <w:rsid w:val="00E11959"/>
    <w:rsid w:val="00E11ED4"/>
    <w:rsid w:val="00E12894"/>
    <w:rsid w:val="00E14E54"/>
    <w:rsid w:val="00E15A3A"/>
    <w:rsid w:val="00E1640A"/>
    <w:rsid w:val="00E207BF"/>
    <w:rsid w:val="00E21385"/>
    <w:rsid w:val="00E2449E"/>
    <w:rsid w:val="00E245D5"/>
    <w:rsid w:val="00E24A76"/>
    <w:rsid w:val="00E26A8A"/>
    <w:rsid w:val="00E302FF"/>
    <w:rsid w:val="00E303F2"/>
    <w:rsid w:val="00E304C2"/>
    <w:rsid w:val="00E34815"/>
    <w:rsid w:val="00E36478"/>
    <w:rsid w:val="00E365B4"/>
    <w:rsid w:val="00E4027D"/>
    <w:rsid w:val="00E42FC2"/>
    <w:rsid w:val="00E431C2"/>
    <w:rsid w:val="00E533C9"/>
    <w:rsid w:val="00E5406E"/>
    <w:rsid w:val="00E55105"/>
    <w:rsid w:val="00E5640B"/>
    <w:rsid w:val="00E567F6"/>
    <w:rsid w:val="00E6031F"/>
    <w:rsid w:val="00E603B1"/>
    <w:rsid w:val="00E62251"/>
    <w:rsid w:val="00E625E9"/>
    <w:rsid w:val="00E6570B"/>
    <w:rsid w:val="00E66B14"/>
    <w:rsid w:val="00E70BDC"/>
    <w:rsid w:val="00E72A0F"/>
    <w:rsid w:val="00E733BD"/>
    <w:rsid w:val="00E745DA"/>
    <w:rsid w:val="00E746EC"/>
    <w:rsid w:val="00E75E72"/>
    <w:rsid w:val="00E80ABF"/>
    <w:rsid w:val="00E81925"/>
    <w:rsid w:val="00E823E2"/>
    <w:rsid w:val="00E845DA"/>
    <w:rsid w:val="00E86957"/>
    <w:rsid w:val="00E92B16"/>
    <w:rsid w:val="00E93802"/>
    <w:rsid w:val="00E94417"/>
    <w:rsid w:val="00E95305"/>
    <w:rsid w:val="00E967F9"/>
    <w:rsid w:val="00E97AD8"/>
    <w:rsid w:val="00EA195D"/>
    <w:rsid w:val="00EA1E92"/>
    <w:rsid w:val="00EA31BB"/>
    <w:rsid w:val="00EA3ABE"/>
    <w:rsid w:val="00EA4152"/>
    <w:rsid w:val="00EA5403"/>
    <w:rsid w:val="00EA5B7C"/>
    <w:rsid w:val="00EA6AC4"/>
    <w:rsid w:val="00EA6E7D"/>
    <w:rsid w:val="00EA7839"/>
    <w:rsid w:val="00EB17B5"/>
    <w:rsid w:val="00EB3912"/>
    <w:rsid w:val="00EB3CE6"/>
    <w:rsid w:val="00EB5268"/>
    <w:rsid w:val="00EB5983"/>
    <w:rsid w:val="00EB5B9C"/>
    <w:rsid w:val="00EC3FB6"/>
    <w:rsid w:val="00EC4E61"/>
    <w:rsid w:val="00EC5400"/>
    <w:rsid w:val="00EC570F"/>
    <w:rsid w:val="00EC6821"/>
    <w:rsid w:val="00ED1623"/>
    <w:rsid w:val="00ED3275"/>
    <w:rsid w:val="00ED3629"/>
    <w:rsid w:val="00ED3710"/>
    <w:rsid w:val="00ED4096"/>
    <w:rsid w:val="00ED6C92"/>
    <w:rsid w:val="00ED77C7"/>
    <w:rsid w:val="00EE0664"/>
    <w:rsid w:val="00EE5982"/>
    <w:rsid w:val="00EE5E72"/>
    <w:rsid w:val="00EF03DB"/>
    <w:rsid w:val="00EF24E6"/>
    <w:rsid w:val="00EF2575"/>
    <w:rsid w:val="00EF2707"/>
    <w:rsid w:val="00EF3892"/>
    <w:rsid w:val="00EF3E52"/>
    <w:rsid w:val="00EF54AB"/>
    <w:rsid w:val="00EF6AC1"/>
    <w:rsid w:val="00F025DD"/>
    <w:rsid w:val="00F04B01"/>
    <w:rsid w:val="00F12883"/>
    <w:rsid w:val="00F13289"/>
    <w:rsid w:val="00F13595"/>
    <w:rsid w:val="00F16AE9"/>
    <w:rsid w:val="00F17519"/>
    <w:rsid w:val="00F203DE"/>
    <w:rsid w:val="00F223D3"/>
    <w:rsid w:val="00F23193"/>
    <w:rsid w:val="00F23DE2"/>
    <w:rsid w:val="00F24470"/>
    <w:rsid w:val="00F24A19"/>
    <w:rsid w:val="00F24D66"/>
    <w:rsid w:val="00F273D1"/>
    <w:rsid w:val="00F3035C"/>
    <w:rsid w:val="00F30E6E"/>
    <w:rsid w:val="00F31812"/>
    <w:rsid w:val="00F31EA8"/>
    <w:rsid w:val="00F322ED"/>
    <w:rsid w:val="00F324C3"/>
    <w:rsid w:val="00F32556"/>
    <w:rsid w:val="00F32CC7"/>
    <w:rsid w:val="00F3589D"/>
    <w:rsid w:val="00F372D1"/>
    <w:rsid w:val="00F37D2F"/>
    <w:rsid w:val="00F40A38"/>
    <w:rsid w:val="00F413C1"/>
    <w:rsid w:val="00F41DBA"/>
    <w:rsid w:val="00F42191"/>
    <w:rsid w:val="00F426C9"/>
    <w:rsid w:val="00F42E2C"/>
    <w:rsid w:val="00F46AD8"/>
    <w:rsid w:val="00F46B27"/>
    <w:rsid w:val="00F50BE6"/>
    <w:rsid w:val="00F53A35"/>
    <w:rsid w:val="00F54424"/>
    <w:rsid w:val="00F549F4"/>
    <w:rsid w:val="00F57055"/>
    <w:rsid w:val="00F57A14"/>
    <w:rsid w:val="00F57F4C"/>
    <w:rsid w:val="00F61806"/>
    <w:rsid w:val="00F638E4"/>
    <w:rsid w:val="00F64693"/>
    <w:rsid w:val="00F65D5F"/>
    <w:rsid w:val="00F7093D"/>
    <w:rsid w:val="00F71CD6"/>
    <w:rsid w:val="00F734B2"/>
    <w:rsid w:val="00F73BDE"/>
    <w:rsid w:val="00F741D6"/>
    <w:rsid w:val="00F7430B"/>
    <w:rsid w:val="00F75386"/>
    <w:rsid w:val="00F759C3"/>
    <w:rsid w:val="00F76362"/>
    <w:rsid w:val="00F76F6B"/>
    <w:rsid w:val="00F7716F"/>
    <w:rsid w:val="00F77AB6"/>
    <w:rsid w:val="00F81C43"/>
    <w:rsid w:val="00F8280B"/>
    <w:rsid w:val="00F85081"/>
    <w:rsid w:val="00F85B1A"/>
    <w:rsid w:val="00F87FCA"/>
    <w:rsid w:val="00F90BA2"/>
    <w:rsid w:val="00F91501"/>
    <w:rsid w:val="00F91B9F"/>
    <w:rsid w:val="00F91C08"/>
    <w:rsid w:val="00F92740"/>
    <w:rsid w:val="00F9292C"/>
    <w:rsid w:val="00F93B21"/>
    <w:rsid w:val="00F93DE9"/>
    <w:rsid w:val="00F96525"/>
    <w:rsid w:val="00F96D83"/>
    <w:rsid w:val="00F97445"/>
    <w:rsid w:val="00FA08CD"/>
    <w:rsid w:val="00FA23FC"/>
    <w:rsid w:val="00FA3C78"/>
    <w:rsid w:val="00FA722B"/>
    <w:rsid w:val="00FB0D52"/>
    <w:rsid w:val="00FB24B2"/>
    <w:rsid w:val="00FB2D42"/>
    <w:rsid w:val="00FB3A86"/>
    <w:rsid w:val="00FB6108"/>
    <w:rsid w:val="00FB6AF0"/>
    <w:rsid w:val="00FB74BC"/>
    <w:rsid w:val="00FC031C"/>
    <w:rsid w:val="00FC150C"/>
    <w:rsid w:val="00FC19D2"/>
    <w:rsid w:val="00FC1FF7"/>
    <w:rsid w:val="00FC2CFD"/>
    <w:rsid w:val="00FC3775"/>
    <w:rsid w:val="00FC3832"/>
    <w:rsid w:val="00FC3A3F"/>
    <w:rsid w:val="00FC5468"/>
    <w:rsid w:val="00FC7857"/>
    <w:rsid w:val="00FC79F4"/>
    <w:rsid w:val="00FD028C"/>
    <w:rsid w:val="00FD0CF1"/>
    <w:rsid w:val="00FD1E7C"/>
    <w:rsid w:val="00FD4391"/>
    <w:rsid w:val="00FD48AC"/>
    <w:rsid w:val="00FD49CE"/>
    <w:rsid w:val="00FD4FCD"/>
    <w:rsid w:val="00FD5C26"/>
    <w:rsid w:val="00FD607A"/>
    <w:rsid w:val="00FD7620"/>
    <w:rsid w:val="00FE0B67"/>
    <w:rsid w:val="00FE3FEC"/>
    <w:rsid w:val="00FE51B5"/>
    <w:rsid w:val="00FE66B7"/>
    <w:rsid w:val="00FF13BA"/>
    <w:rsid w:val="00FF2BF7"/>
    <w:rsid w:val="00FF315C"/>
    <w:rsid w:val="00FF4A94"/>
    <w:rsid w:val="00FF57D6"/>
    <w:rsid w:val="00FF58AF"/>
    <w:rsid w:val="00FF60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29153A-55C4-4F35-BFB5-AB366600A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6BAF"/>
    <w:pPr>
      <w:spacing w:after="200" w:line="276" w:lineRule="auto"/>
    </w:pPr>
    <w:rPr>
      <w:rFonts w:ascii="Times New Roman" w:eastAsia="SimSun" w:hAnsi="Times New Roman" w:cs="Times New Roman"/>
      <w:lang w:val="en-US"/>
    </w:rPr>
  </w:style>
  <w:style w:type="paragraph" w:styleId="1">
    <w:name w:val="heading 1"/>
    <w:basedOn w:val="a"/>
    <w:next w:val="a"/>
    <w:link w:val="10"/>
    <w:uiPriority w:val="9"/>
    <w:qFormat/>
    <w:rsid w:val="00276BAF"/>
    <w:pPr>
      <w:keepNext/>
      <w:keepLines/>
      <w:numPr>
        <w:numId w:val="3"/>
      </w:numPr>
      <w:spacing w:before="360" w:after="120" w:line="480" w:lineRule="auto"/>
      <w:ind w:left="431" w:hanging="431"/>
      <w:jc w:val="both"/>
      <w:outlineLvl w:val="0"/>
    </w:pPr>
    <w:rPr>
      <w:rFonts w:eastAsia="Times New Roman"/>
      <w:b/>
      <w:sz w:val="24"/>
      <w:szCs w:val="32"/>
    </w:rPr>
  </w:style>
  <w:style w:type="paragraph" w:styleId="2">
    <w:name w:val="heading 2"/>
    <w:basedOn w:val="a"/>
    <w:next w:val="a"/>
    <w:link w:val="20"/>
    <w:uiPriority w:val="9"/>
    <w:unhideWhenUsed/>
    <w:qFormat/>
    <w:rsid w:val="00276BAF"/>
    <w:pPr>
      <w:keepNext/>
      <w:keepLines/>
      <w:numPr>
        <w:ilvl w:val="1"/>
        <w:numId w:val="3"/>
      </w:numPr>
      <w:spacing w:before="120" w:after="120" w:line="480" w:lineRule="auto"/>
      <w:jc w:val="both"/>
      <w:outlineLvl w:val="1"/>
    </w:pPr>
    <w:rPr>
      <w:rFonts w:eastAsia="Times New Roman"/>
      <w:b/>
      <w:i/>
      <w:sz w:val="24"/>
      <w:szCs w:val="26"/>
      <w:lang w:val="ru-RU"/>
    </w:rPr>
  </w:style>
  <w:style w:type="paragraph" w:styleId="3">
    <w:name w:val="heading 3"/>
    <w:basedOn w:val="a"/>
    <w:next w:val="a"/>
    <w:link w:val="30"/>
    <w:uiPriority w:val="9"/>
    <w:unhideWhenUsed/>
    <w:qFormat/>
    <w:rsid w:val="00276BAF"/>
    <w:pPr>
      <w:keepNext/>
      <w:keepLines/>
      <w:numPr>
        <w:ilvl w:val="2"/>
        <w:numId w:val="3"/>
      </w:numPr>
      <w:spacing w:before="40" w:after="0" w:line="480" w:lineRule="auto"/>
      <w:jc w:val="both"/>
      <w:outlineLvl w:val="2"/>
    </w:pPr>
    <w:rPr>
      <w:rFonts w:eastAsia="Times New Roman"/>
      <w:i/>
      <w:sz w:val="24"/>
      <w:szCs w:val="24"/>
      <w:lang w:val="ru-RU"/>
    </w:rPr>
  </w:style>
  <w:style w:type="paragraph" w:styleId="4">
    <w:name w:val="heading 4"/>
    <w:basedOn w:val="a"/>
    <w:next w:val="a"/>
    <w:link w:val="40"/>
    <w:uiPriority w:val="9"/>
    <w:semiHidden/>
    <w:unhideWhenUsed/>
    <w:qFormat/>
    <w:rsid w:val="00276BAF"/>
    <w:pPr>
      <w:keepNext/>
      <w:keepLines/>
      <w:numPr>
        <w:ilvl w:val="3"/>
        <w:numId w:val="3"/>
      </w:numPr>
      <w:spacing w:before="40" w:after="0" w:line="480" w:lineRule="auto"/>
      <w:jc w:val="both"/>
      <w:outlineLvl w:val="3"/>
    </w:pPr>
    <w:rPr>
      <w:rFonts w:ascii="Calibri Light" w:eastAsia="Times New Roman" w:hAnsi="Calibri Light"/>
      <w:i/>
      <w:iCs/>
      <w:color w:val="2E74B5"/>
      <w:sz w:val="24"/>
      <w:szCs w:val="20"/>
      <w:lang w:val="ru-RU"/>
    </w:rPr>
  </w:style>
  <w:style w:type="paragraph" w:styleId="5">
    <w:name w:val="heading 5"/>
    <w:basedOn w:val="a"/>
    <w:next w:val="a"/>
    <w:link w:val="50"/>
    <w:uiPriority w:val="9"/>
    <w:semiHidden/>
    <w:unhideWhenUsed/>
    <w:qFormat/>
    <w:rsid w:val="00276BAF"/>
    <w:pPr>
      <w:keepNext/>
      <w:keepLines/>
      <w:numPr>
        <w:ilvl w:val="4"/>
        <w:numId w:val="3"/>
      </w:numPr>
      <w:spacing w:before="40" w:after="0" w:line="480" w:lineRule="auto"/>
      <w:jc w:val="both"/>
      <w:outlineLvl w:val="4"/>
    </w:pPr>
    <w:rPr>
      <w:rFonts w:ascii="Calibri Light" w:eastAsia="Times New Roman" w:hAnsi="Calibri Light"/>
      <w:color w:val="2E74B5"/>
      <w:sz w:val="24"/>
      <w:szCs w:val="20"/>
      <w:lang w:val="ru-RU"/>
    </w:rPr>
  </w:style>
  <w:style w:type="paragraph" w:styleId="6">
    <w:name w:val="heading 6"/>
    <w:basedOn w:val="a"/>
    <w:next w:val="a"/>
    <w:link w:val="60"/>
    <w:uiPriority w:val="9"/>
    <w:semiHidden/>
    <w:unhideWhenUsed/>
    <w:qFormat/>
    <w:rsid w:val="00276BAF"/>
    <w:pPr>
      <w:keepNext/>
      <w:keepLines/>
      <w:numPr>
        <w:ilvl w:val="5"/>
        <w:numId w:val="3"/>
      </w:numPr>
      <w:spacing w:before="40" w:after="0" w:line="480" w:lineRule="auto"/>
      <w:jc w:val="both"/>
      <w:outlineLvl w:val="5"/>
    </w:pPr>
    <w:rPr>
      <w:rFonts w:ascii="Calibri Light" w:eastAsia="Times New Roman" w:hAnsi="Calibri Light"/>
      <w:color w:val="1F4D78"/>
      <w:sz w:val="24"/>
      <w:szCs w:val="20"/>
      <w:lang w:val="ru-RU"/>
    </w:rPr>
  </w:style>
  <w:style w:type="paragraph" w:styleId="7">
    <w:name w:val="heading 7"/>
    <w:basedOn w:val="a"/>
    <w:next w:val="a"/>
    <w:link w:val="70"/>
    <w:uiPriority w:val="9"/>
    <w:semiHidden/>
    <w:unhideWhenUsed/>
    <w:qFormat/>
    <w:rsid w:val="00276BAF"/>
    <w:pPr>
      <w:keepNext/>
      <w:keepLines/>
      <w:numPr>
        <w:ilvl w:val="6"/>
        <w:numId w:val="3"/>
      </w:numPr>
      <w:spacing w:before="40" w:after="0" w:line="480" w:lineRule="auto"/>
      <w:jc w:val="both"/>
      <w:outlineLvl w:val="6"/>
    </w:pPr>
    <w:rPr>
      <w:rFonts w:ascii="Calibri Light" w:eastAsia="Times New Roman" w:hAnsi="Calibri Light"/>
      <w:i/>
      <w:iCs/>
      <w:color w:val="1F4D78"/>
      <w:sz w:val="24"/>
      <w:szCs w:val="20"/>
      <w:lang w:val="ru-RU"/>
    </w:rPr>
  </w:style>
  <w:style w:type="paragraph" w:styleId="8">
    <w:name w:val="heading 8"/>
    <w:basedOn w:val="a"/>
    <w:next w:val="a"/>
    <w:link w:val="80"/>
    <w:uiPriority w:val="9"/>
    <w:semiHidden/>
    <w:unhideWhenUsed/>
    <w:qFormat/>
    <w:rsid w:val="00276BAF"/>
    <w:pPr>
      <w:keepNext/>
      <w:keepLines/>
      <w:numPr>
        <w:ilvl w:val="7"/>
        <w:numId w:val="3"/>
      </w:numPr>
      <w:spacing w:before="40" w:after="0" w:line="480" w:lineRule="auto"/>
      <w:jc w:val="both"/>
      <w:outlineLvl w:val="7"/>
    </w:pPr>
    <w:rPr>
      <w:rFonts w:ascii="Calibri Light" w:eastAsia="Times New Roman" w:hAnsi="Calibri Light"/>
      <w:color w:val="272727"/>
      <w:sz w:val="21"/>
      <w:szCs w:val="21"/>
      <w:lang w:val="ru-RU"/>
    </w:rPr>
  </w:style>
  <w:style w:type="paragraph" w:styleId="9">
    <w:name w:val="heading 9"/>
    <w:basedOn w:val="a"/>
    <w:next w:val="a"/>
    <w:link w:val="90"/>
    <w:uiPriority w:val="9"/>
    <w:semiHidden/>
    <w:unhideWhenUsed/>
    <w:qFormat/>
    <w:rsid w:val="00276BAF"/>
    <w:pPr>
      <w:keepNext/>
      <w:keepLines/>
      <w:numPr>
        <w:ilvl w:val="8"/>
        <w:numId w:val="3"/>
      </w:numPr>
      <w:spacing w:before="40" w:after="0" w:line="480" w:lineRule="auto"/>
      <w:jc w:val="both"/>
      <w:outlineLvl w:val="8"/>
    </w:pPr>
    <w:rPr>
      <w:rFonts w:ascii="Calibri Light" w:eastAsia="Times New Roman" w:hAnsi="Calibri Light"/>
      <w:i/>
      <w:iCs/>
      <w:color w:val="272727"/>
      <w:sz w:val="21"/>
      <w:szCs w:val="2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6BAF"/>
    <w:rPr>
      <w:rFonts w:ascii="Times New Roman" w:eastAsia="Times New Roman" w:hAnsi="Times New Roman" w:cs="Times New Roman"/>
      <w:b/>
      <w:sz w:val="24"/>
      <w:szCs w:val="32"/>
      <w:lang w:val="en-US"/>
    </w:rPr>
  </w:style>
  <w:style w:type="character" w:customStyle="1" w:styleId="20">
    <w:name w:val="Заголовок 2 Знак"/>
    <w:basedOn w:val="a0"/>
    <w:link w:val="2"/>
    <w:uiPriority w:val="9"/>
    <w:rsid w:val="00276BAF"/>
    <w:rPr>
      <w:rFonts w:ascii="Times New Roman" w:eastAsia="Times New Roman" w:hAnsi="Times New Roman" w:cs="Times New Roman"/>
      <w:b/>
      <w:i/>
      <w:sz w:val="24"/>
      <w:szCs w:val="26"/>
    </w:rPr>
  </w:style>
  <w:style w:type="character" w:customStyle="1" w:styleId="30">
    <w:name w:val="Заголовок 3 Знак"/>
    <w:basedOn w:val="a0"/>
    <w:link w:val="3"/>
    <w:uiPriority w:val="9"/>
    <w:rsid w:val="00276BAF"/>
    <w:rPr>
      <w:rFonts w:ascii="Times New Roman" w:eastAsia="Times New Roman" w:hAnsi="Times New Roman" w:cs="Times New Roman"/>
      <w:i/>
      <w:sz w:val="24"/>
      <w:szCs w:val="24"/>
    </w:rPr>
  </w:style>
  <w:style w:type="character" w:customStyle="1" w:styleId="40">
    <w:name w:val="Заголовок 4 Знак"/>
    <w:basedOn w:val="a0"/>
    <w:link w:val="4"/>
    <w:uiPriority w:val="9"/>
    <w:semiHidden/>
    <w:rsid w:val="00276BAF"/>
    <w:rPr>
      <w:rFonts w:ascii="Calibri Light" w:eastAsia="Times New Roman" w:hAnsi="Calibri Light" w:cs="Times New Roman"/>
      <w:i/>
      <w:iCs/>
      <w:color w:val="2E74B5"/>
      <w:sz w:val="24"/>
      <w:szCs w:val="20"/>
    </w:rPr>
  </w:style>
  <w:style w:type="character" w:customStyle="1" w:styleId="50">
    <w:name w:val="Заголовок 5 Знак"/>
    <w:basedOn w:val="a0"/>
    <w:link w:val="5"/>
    <w:uiPriority w:val="9"/>
    <w:semiHidden/>
    <w:rsid w:val="00276BAF"/>
    <w:rPr>
      <w:rFonts w:ascii="Calibri Light" w:eastAsia="Times New Roman" w:hAnsi="Calibri Light" w:cs="Times New Roman"/>
      <w:color w:val="2E74B5"/>
      <w:sz w:val="24"/>
      <w:szCs w:val="20"/>
    </w:rPr>
  </w:style>
  <w:style w:type="character" w:customStyle="1" w:styleId="60">
    <w:name w:val="Заголовок 6 Знак"/>
    <w:basedOn w:val="a0"/>
    <w:link w:val="6"/>
    <w:uiPriority w:val="9"/>
    <w:semiHidden/>
    <w:rsid w:val="00276BAF"/>
    <w:rPr>
      <w:rFonts w:ascii="Calibri Light" w:eastAsia="Times New Roman" w:hAnsi="Calibri Light" w:cs="Times New Roman"/>
      <w:color w:val="1F4D78"/>
      <w:sz w:val="24"/>
      <w:szCs w:val="20"/>
    </w:rPr>
  </w:style>
  <w:style w:type="character" w:customStyle="1" w:styleId="70">
    <w:name w:val="Заголовок 7 Знак"/>
    <w:basedOn w:val="a0"/>
    <w:link w:val="7"/>
    <w:uiPriority w:val="9"/>
    <w:semiHidden/>
    <w:rsid w:val="00276BAF"/>
    <w:rPr>
      <w:rFonts w:ascii="Calibri Light" w:eastAsia="Times New Roman" w:hAnsi="Calibri Light" w:cs="Times New Roman"/>
      <w:i/>
      <w:iCs/>
      <w:color w:val="1F4D78"/>
      <w:sz w:val="24"/>
      <w:szCs w:val="20"/>
    </w:rPr>
  </w:style>
  <w:style w:type="character" w:customStyle="1" w:styleId="80">
    <w:name w:val="Заголовок 8 Знак"/>
    <w:basedOn w:val="a0"/>
    <w:link w:val="8"/>
    <w:uiPriority w:val="9"/>
    <w:semiHidden/>
    <w:rsid w:val="00276BAF"/>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semiHidden/>
    <w:rsid w:val="00276BAF"/>
    <w:rPr>
      <w:rFonts w:ascii="Calibri Light" w:eastAsia="Times New Roman" w:hAnsi="Calibri Light" w:cs="Times New Roman"/>
      <w:i/>
      <w:iCs/>
      <w:color w:val="272727"/>
      <w:sz w:val="21"/>
      <w:szCs w:val="21"/>
    </w:rPr>
  </w:style>
  <w:style w:type="paragraph" w:styleId="a3">
    <w:name w:val="Normal (Web)"/>
    <w:basedOn w:val="a"/>
    <w:uiPriority w:val="99"/>
    <w:unhideWhenUsed/>
    <w:rsid w:val="00276BAF"/>
    <w:pPr>
      <w:spacing w:before="100" w:beforeAutospacing="1" w:after="100" w:afterAutospacing="1" w:line="240" w:lineRule="auto"/>
    </w:pPr>
    <w:rPr>
      <w:rFonts w:eastAsia="Times New Roman"/>
      <w:sz w:val="24"/>
      <w:szCs w:val="24"/>
      <w:lang w:val="ru-RU" w:eastAsia="ru-RU"/>
    </w:rPr>
  </w:style>
  <w:style w:type="paragraph" w:styleId="a4">
    <w:name w:val="Balloon Text"/>
    <w:basedOn w:val="a"/>
    <w:link w:val="a5"/>
    <w:uiPriority w:val="99"/>
    <w:semiHidden/>
    <w:unhideWhenUsed/>
    <w:rsid w:val="00276B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6BAF"/>
    <w:rPr>
      <w:rFonts w:ascii="Tahoma" w:eastAsia="SimSun" w:hAnsi="Tahoma" w:cs="Tahoma"/>
      <w:sz w:val="16"/>
      <w:szCs w:val="16"/>
      <w:lang w:val="en-US"/>
    </w:rPr>
  </w:style>
  <w:style w:type="table" w:customStyle="1" w:styleId="TableNormal">
    <w:name w:val="Table Normal"/>
    <w:uiPriority w:val="2"/>
    <w:semiHidden/>
    <w:unhideWhenUsed/>
    <w:qFormat/>
    <w:rsid w:val="00276B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276BAF"/>
    <w:pPr>
      <w:widowControl w:val="0"/>
      <w:autoSpaceDE w:val="0"/>
      <w:autoSpaceDN w:val="0"/>
      <w:spacing w:after="0" w:line="240" w:lineRule="auto"/>
      <w:ind w:left="302"/>
    </w:pPr>
    <w:rPr>
      <w:rFonts w:eastAsia="Times New Roman"/>
      <w:b/>
      <w:bCs/>
      <w:sz w:val="28"/>
      <w:szCs w:val="28"/>
      <w:lang w:val="ru-RU"/>
    </w:rPr>
  </w:style>
  <w:style w:type="paragraph" w:customStyle="1" w:styleId="21">
    <w:name w:val="Оглавление 21"/>
    <w:basedOn w:val="a"/>
    <w:uiPriority w:val="1"/>
    <w:qFormat/>
    <w:rsid w:val="00276BAF"/>
    <w:pPr>
      <w:widowControl w:val="0"/>
      <w:autoSpaceDE w:val="0"/>
      <w:autoSpaceDN w:val="0"/>
      <w:spacing w:before="3" w:after="0" w:line="240" w:lineRule="auto"/>
      <w:ind w:left="1077" w:right="408" w:hanging="776"/>
    </w:pPr>
    <w:rPr>
      <w:rFonts w:eastAsia="Times New Roman"/>
      <w:sz w:val="28"/>
      <w:szCs w:val="28"/>
      <w:lang w:val="ru-RU"/>
    </w:rPr>
  </w:style>
  <w:style w:type="paragraph" w:customStyle="1" w:styleId="31">
    <w:name w:val="Оглавление 31"/>
    <w:basedOn w:val="a"/>
    <w:uiPriority w:val="1"/>
    <w:qFormat/>
    <w:rsid w:val="00276BAF"/>
    <w:pPr>
      <w:widowControl w:val="0"/>
      <w:autoSpaceDE w:val="0"/>
      <w:autoSpaceDN w:val="0"/>
      <w:spacing w:before="4" w:after="0" w:line="322" w:lineRule="exact"/>
      <w:ind w:left="302"/>
    </w:pPr>
    <w:rPr>
      <w:rFonts w:eastAsia="Times New Roman"/>
      <w:b/>
      <w:bCs/>
      <w:i/>
      <w:iCs/>
      <w:lang w:val="ru-RU"/>
    </w:rPr>
  </w:style>
  <w:style w:type="paragraph" w:customStyle="1" w:styleId="41">
    <w:name w:val="Оглавление 41"/>
    <w:basedOn w:val="a"/>
    <w:uiPriority w:val="1"/>
    <w:qFormat/>
    <w:rsid w:val="00276BAF"/>
    <w:pPr>
      <w:widowControl w:val="0"/>
      <w:autoSpaceDE w:val="0"/>
      <w:autoSpaceDN w:val="0"/>
      <w:spacing w:before="67" w:after="0" w:line="240" w:lineRule="auto"/>
      <w:ind w:left="1077"/>
    </w:pPr>
    <w:rPr>
      <w:rFonts w:eastAsia="Times New Roman"/>
      <w:sz w:val="28"/>
      <w:szCs w:val="28"/>
      <w:lang w:val="ru-RU"/>
    </w:rPr>
  </w:style>
  <w:style w:type="paragraph" w:styleId="a6">
    <w:name w:val="Body Text"/>
    <w:basedOn w:val="a"/>
    <w:link w:val="a7"/>
    <w:uiPriority w:val="1"/>
    <w:qFormat/>
    <w:rsid w:val="00276BAF"/>
    <w:pPr>
      <w:widowControl w:val="0"/>
      <w:autoSpaceDE w:val="0"/>
      <w:autoSpaceDN w:val="0"/>
      <w:spacing w:after="0" w:line="240" w:lineRule="auto"/>
      <w:ind w:left="302"/>
      <w:jc w:val="both"/>
    </w:pPr>
    <w:rPr>
      <w:rFonts w:eastAsia="Times New Roman"/>
      <w:sz w:val="28"/>
      <w:szCs w:val="28"/>
      <w:lang w:val="ru-RU"/>
    </w:rPr>
  </w:style>
  <w:style w:type="character" w:customStyle="1" w:styleId="a7">
    <w:name w:val="Основной текст Знак"/>
    <w:basedOn w:val="a0"/>
    <w:link w:val="a6"/>
    <w:uiPriority w:val="1"/>
    <w:rsid w:val="00276BAF"/>
    <w:rPr>
      <w:rFonts w:ascii="Times New Roman" w:eastAsia="Times New Roman" w:hAnsi="Times New Roman" w:cs="Times New Roman"/>
      <w:sz w:val="28"/>
      <w:szCs w:val="28"/>
    </w:rPr>
  </w:style>
  <w:style w:type="paragraph" w:customStyle="1" w:styleId="110">
    <w:name w:val="Заголовок 11"/>
    <w:basedOn w:val="a"/>
    <w:uiPriority w:val="1"/>
    <w:qFormat/>
    <w:rsid w:val="00276BAF"/>
    <w:pPr>
      <w:widowControl w:val="0"/>
      <w:autoSpaceDE w:val="0"/>
      <w:autoSpaceDN w:val="0"/>
      <w:spacing w:after="0" w:line="240" w:lineRule="auto"/>
      <w:ind w:left="302"/>
      <w:jc w:val="both"/>
      <w:outlineLvl w:val="1"/>
    </w:pPr>
    <w:rPr>
      <w:rFonts w:eastAsia="Times New Roman"/>
      <w:b/>
      <w:bCs/>
      <w:sz w:val="28"/>
      <w:szCs w:val="28"/>
      <w:lang w:val="ru-RU"/>
    </w:rPr>
  </w:style>
  <w:style w:type="paragraph" w:styleId="a8">
    <w:name w:val="List Paragraph"/>
    <w:aliases w:val="без абзаца,ПАРАГРАФ,маркированный,List Paragraph1"/>
    <w:basedOn w:val="a"/>
    <w:link w:val="a9"/>
    <w:uiPriority w:val="34"/>
    <w:qFormat/>
    <w:rsid w:val="00276BAF"/>
    <w:pPr>
      <w:widowControl w:val="0"/>
      <w:autoSpaceDE w:val="0"/>
      <w:autoSpaceDN w:val="0"/>
      <w:spacing w:after="0" w:line="240" w:lineRule="auto"/>
      <w:ind w:left="102" w:firstLine="566"/>
      <w:jc w:val="both"/>
    </w:pPr>
    <w:rPr>
      <w:rFonts w:eastAsia="Times New Roman"/>
      <w:lang w:val="ru-RU"/>
    </w:rPr>
  </w:style>
  <w:style w:type="paragraph" w:customStyle="1" w:styleId="TableParagraph">
    <w:name w:val="Table Paragraph"/>
    <w:basedOn w:val="a"/>
    <w:uiPriority w:val="1"/>
    <w:qFormat/>
    <w:rsid w:val="00276BAF"/>
    <w:pPr>
      <w:widowControl w:val="0"/>
      <w:autoSpaceDE w:val="0"/>
      <w:autoSpaceDN w:val="0"/>
      <w:spacing w:after="0" w:line="315" w:lineRule="exact"/>
      <w:ind w:left="107"/>
    </w:pPr>
    <w:rPr>
      <w:rFonts w:eastAsia="Times New Roman"/>
      <w:lang w:val="ru-RU"/>
    </w:rPr>
  </w:style>
  <w:style w:type="character" w:styleId="aa">
    <w:name w:val="Placeholder Text"/>
    <w:basedOn w:val="a0"/>
    <w:uiPriority w:val="99"/>
    <w:semiHidden/>
    <w:rsid w:val="00276BAF"/>
    <w:rPr>
      <w:color w:val="808080"/>
    </w:rPr>
  </w:style>
  <w:style w:type="paragraph" w:styleId="ab">
    <w:name w:val="footer"/>
    <w:basedOn w:val="a"/>
    <w:link w:val="ac"/>
    <w:uiPriority w:val="99"/>
    <w:unhideWhenUsed/>
    <w:rsid w:val="00276BAF"/>
    <w:pPr>
      <w:tabs>
        <w:tab w:val="center" w:pos="4677"/>
        <w:tab w:val="right" w:pos="9355"/>
      </w:tabs>
      <w:spacing w:after="0" w:line="240" w:lineRule="auto"/>
      <w:ind w:firstLine="567"/>
      <w:jc w:val="both"/>
    </w:pPr>
    <w:rPr>
      <w:rFonts w:ascii="Calibri" w:eastAsia="Calibri" w:hAnsi="Calibri"/>
      <w:sz w:val="20"/>
      <w:szCs w:val="20"/>
      <w:lang w:val="ru-RU"/>
    </w:rPr>
  </w:style>
  <w:style w:type="character" w:customStyle="1" w:styleId="ac">
    <w:name w:val="Нижний колонтитул Знак"/>
    <w:basedOn w:val="a0"/>
    <w:link w:val="ab"/>
    <w:uiPriority w:val="99"/>
    <w:rsid w:val="00276BAF"/>
    <w:rPr>
      <w:rFonts w:ascii="Calibri" w:eastAsia="Calibri" w:hAnsi="Calibri" w:cs="Times New Roman"/>
      <w:sz w:val="20"/>
      <w:szCs w:val="20"/>
    </w:rPr>
  </w:style>
  <w:style w:type="character" w:styleId="ad">
    <w:name w:val="Hyperlink"/>
    <w:basedOn w:val="a0"/>
    <w:uiPriority w:val="99"/>
    <w:unhideWhenUsed/>
    <w:rsid w:val="00BF6FCA"/>
    <w:rPr>
      <w:color w:val="0563C1" w:themeColor="hyperlink"/>
      <w:u w:val="single"/>
    </w:rPr>
  </w:style>
  <w:style w:type="table" w:styleId="ae">
    <w:name w:val="Table Grid"/>
    <w:basedOn w:val="a1"/>
    <w:uiPriority w:val="39"/>
    <w:rsid w:val="00BF6FCA"/>
    <w:pPr>
      <w:spacing w:after="0" w:line="240" w:lineRule="auto"/>
    </w:pPr>
    <w:rPr>
      <w:lang w:val="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B559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
    <w:name w:val="header"/>
    <w:basedOn w:val="a"/>
    <w:link w:val="af0"/>
    <w:uiPriority w:val="99"/>
    <w:unhideWhenUsed/>
    <w:rsid w:val="000B5591"/>
    <w:pPr>
      <w:tabs>
        <w:tab w:val="center" w:pos="4677"/>
        <w:tab w:val="right" w:pos="9355"/>
      </w:tabs>
      <w:spacing w:after="0" w:line="240" w:lineRule="auto"/>
      <w:ind w:firstLine="567"/>
      <w:jc w:val="both"/>
    </w:pPr>
    <w:rPr>
      <w:rFonts w:ascii="Calibri" w:eastAsia="Calibri" w:hAnsi="Calibri"/>
      <w:sz w:val="20"/>
      <w:szCs w:val="20"/>
      <w:lang w:val="ru-RU" w:eastAsia="ru-RU"/>
    </w:rPr>
  </w:style>
  <w:style w:type="character" w:customStyle="1" w:styleId="af0">
    <w:name w:val="Верхний колонтитул Знак"/>
    <w:basedOn w:val="a0"/>
    <w:link w:val="af"/>
    <w:uiPriority w:val="99"/>
    <w:rsid w:val="000B5591"/>
    <w:rPr>
      <w:rFonts w:ascii="Calibri" w:eastAsia="Calibri" w:hAnsi="Calibri" w:cs="Times New Roman"/>
      <w:sz w:val="20"/>
      <w:szCs w:val="20"/>
      <w:lang w:eastAsia="ru-RU"/>
    </w:rPr>
  </w:style>
  <w:style w:type="character" w:styleId="af1">
    <w:name w:val="line number"/>
    <w:basedOn w:val="a0"/>
    <w:uiPriority w:val="99"/>
    <w:semiHidden/>
    <w:unhideWhenUsed/>
    <w:rsid w:val="000B5591"/>
  </w:style>
  <w:style w:type="character" w:styleId="af2">
    <w:name w:val="annotation reference"/>
    <w:uiPriority w:val="99"/>
    <w:semiHidden/>
    <w:unhideWhenUsed/>
    <w:rsid w:val="000B5591"/>
    <w:rPr>
      <w:sz w:val="16"/>
      <w:szCs w:val="16"/>
    </w:rPr>
  </w:style>
  <w:style w:type="paragraph" w:styleId="af3">
    <w:name w:val="annotation text"/>
    <w:basedOn w:val="a"/>
    <w:link w:val="af4"/>
    <w:uiPriority w:val="99"/>
    <w:unhideWhenUsed/>
    <w:rsid w:val="000B5591"/>
    <w:pPr>
      <w:spacing w:after="0" w:line="240" w:lineRule="auto"/>
      <w:ind w:firstLine="567"/>
      <w:jc w:val="both"/>
    </w:pPr>
    <w:rPr>
      <w:rFonts w:ascii="Calibri" w:eastAsia="Calibri" w:hAnsi="Calibri"/>
      <w:sz w:val="20"/>
      <w:szCs w:val="20"/>
      <w:lang w:val="ru-RU" w:eastAsia="ru-RU"/>
    </w:rPr>
  </w:style>
  <w:style w:type="character" w:customStyle="1" w:styleId="af4">
    <w:name w:val="Текст примечания Знак"/>
    <w:basedOn w:val="a0"/>
    <w:link w:val="af3"/>
    <w:uiPriority w:val="99"/>
    <w:rsid w:val="000B5591"/>
    <w:rPr>
      <w:rFonts w:ascii="Calibri" w:eastAsia="Calibri" w:hAnsi="Calibri" w:cs="Times New Roman"/>
      <w:sz w:val="20"/>
      <w:szCs w:val="20"/>
      <w:lang w:eastAsia="ru-RU"/>
    </w:rPr>
  </w:style>
  <w:style w:type="paragraph" w:styleId="af5">
    <w:name w:val="annotation subject"/>
    <w:basedOn w:val="af3"/>
    <w:next w:val="af3"/>
    <w:link w:val="af6"/>
    <w:uiPriority w:val="99"/>
    <w:semiHidden/>
    <w:unhideWhenUsed/>
    <w:rsid w:val="000B5591"/>
    <w:rPr>
      <w:b/>
      <w:bCs/>
    </w:rPr>
  </w:style>
  <w:style w:type="character" w:customStyle="1" w:styleId="af6">
    <w:name w:val="Тема примечания Знак"/>
    <w:basedOn w:val="af4"/>
    <w:link w:val="af5"/>
    <w:uiPriority w:val="99"/>
    <w:semiHidden/>
    <w:rsid w:val="000B5591"/>
    <w:rPr>
      <w:rFonts w:ascii="Calibri" w:eastAsia="Calibri" w:hAnsi="Calibri" w:cs="Times New Roman"/>
      <w:b/>
      <w:bCs/>
      <w:sz w:val="20"/>
      <w:szCs w:val="20"/>
      <w:lang w:eastAsia="ru-RU"/>
    </w:rPr>
  </w:style>
  <w:style w:type="character" w:customStyle="1" w:styleId="UnresolvedMention1">
    <w:name w:val="Unresolved Mention1"/>
    <w:uiPriority w:val="99"/>
    <w:semiHidden/>
    <w:unhideWhenUsed/>
    <w:rsid w:val="000B5591"/>
    <w:rPr>
      <w:color w:val="605E5C"/>
      <w:shd w:val="clear" w:color="auto" w:fill="E1DFDD"/>
    </w:rPr>
  </w:style>
  <w:style w:type="character" w:styleId="af7">
    <w:name w:val="FollowedHyperlink"/>
    <w:uiPriority w:val="99"/>
    <w:semiHidden/>
    <w:unhideWhenUsed/>
    <w:rsid w:val="000B5591"/>
    <w:rPr>
      <w:color w:val="954F72"/>
      <w:u w:val="single"/>
    </w:rPr>
  </w:style>
  <w:style w:type="character" w:customStyle="1" w:styleId="UnresolvedMention2">
    <w:name w:val="Unresolved Mention2"/>
    <w:basedOn w:val="a0"/>
    <w:uiPriority w:val="99"/>
    <w:semiHidden/>
    <w:unhideWhenUsed/>
    <w:rsid w:val="000B5591"/>
    <w:rPr>
      <w:color w:val="605E5C"/>
      <w:shd w:val="clear" w:color="auto" w:fill="E1DFDD"/>
    </w:rPr>
  </w:style>
  <w:style w:type="character" w:customStyle="1" w:styleId="anchor-text">
    <w:name w:val="anchor-text"/>
    <w:basedOn w:val="a0"/>
    <w:rsid w:val="000B5591"/>
  </w:style>
  <w:style w:type="character" w:styleId="af8">
    <w:name w:val="Strong"/>
    <w:basedOn w:val="a0"/>
    <w:uiPriority w:val="22"/>
    <w:qFormat/>
    <w:rsid w:val="000B5591"/>
    <w:rPr>
      <w:b/>
      <w:bCs/>
    </w:rPr>
  </w:style>
  <w:style w:type="paragraph" w:styleId="af9">
    <w:name w:val="Revision"/>
    <w:hidden/>
    <w:uiPriority w:val="99"/>
    <w:semiHidden/>
    <w:rsid w:val="000B5591"/>
    <w:pPr>
      <w:spacing w:after="0" w:line="240" w:lineRule="auto"/>
    </w:pPr>
    <w:rPr>
      <w:rFonts w:eastAsiaTheme="minorEastAsia"/>
      <w:lang w:eastAsia="ru-RU"/>
    </w:rPr>
  </w:style>
  <w:style w:type="paragraph" w:styleId="HTML">
    <w:name w:val="HTML Preformatted"/>
    <w:basedOn w:val="a"/>
    <w:link w:val="HTML0"/>
    <w:uiPriority w:val="99"/>
    <w:semiHidden/>
    <w:unhideWhenUsed/>
    <w:rsid w:val="000B55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0B5591"/>
    <w:rPr>
      <w:rFonts w:ascii="Courier New" w:eastAsia="Times New Roman" w:hAnsi="Courier New" w:cs="Courier New"/>
      <w:sz w:val="20"/>
      <w:szCs w:val="20"/>
      <w:lang w:eastAsia="ru-RU"/>
    </w:rPr>
  </w:style>
  <w:style w:type="character" w:customStyle="1" w:styleId="UnresolvedMention3">
    <w:name w:val="Unresolved Mention3"/>
    <w:basedOn w:val="a0"/>
    <w:uiPriority w:val="99"/>
    <w:semiHidden/>
    <w:unhideWhenUsed/>
    <w:rsid w:val="000B5591"/>
    <w:rPr>
      <w:color w:val="605E5C"/>
      <w:shd w:val="clear" w:color="auto" w:fill="E1DFDD"/>
    </w:rPr>
  </w:style>
  <w:style w:type="table" w:customStyle="1" w:styleId="PlainTable51">
    <w:name w:val="Plain Table 51"/>
    <w:basedOn w:val="a1"/>
    <w:uiPriority w:val="45"/>
    <w:rsid w:val="000B5591"/>
    <w:pPr>
      <w:spacing w:after="0" w:line="240" w:lineRule="auto"/>
    </w:pPr>
    <w:rPr>
      <w:lang w:val="it-IT"/>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2">
    <w:name w:val="Неразрешенное упоминание1"/>
    <w:basedOn w:val="a0"/>
    <w:uiPriority w:val="99"/>
    <w:semiHidden/>
    <w:unhideWhenUsed/>
    <w:rsid w:val="000D173B"/>
    <w:rPr>
      <w:color w:val="605E5C"/>
      <w:shd w:val="clear" w:color="auto" w:fill="E1DFDD"/>
    </w:rPr>
  </w:style>
  <w:style w:type="character" w:customStyle="1" w:styleId="react-xocs-alternative-link">
    <w:name w:val="react-xocs-alternative-link"/>
    <w:basedOn w:val="a0"/>
    <w:rsid w:val="00D44E56"/>
  </w:style>
  <w:style w:type="character" w:customStyle="1" w:styleId="given-name">
    <w:name w:val="given-name"/>
    <w:basedOn w:val="a0"/>
    <w:rsid w:val="00D44E56"/>
  </w:style>
  <w:style w:type="character" w:customStyle="1" w:styleId="text">
    <w:name w:val="text"/>
    <w:basedOn w:val="a0"/>
    <w:rsid w:val="00D44E56"/>
  </w:style>
  <w:style w:type="character" w:customStyle="1" w:styleId="author-ref">
    <w:name w:val="author-ref"/>
    <w:basedOn w:val="a0"/>
    <w:rsid w:val="00D44E56"/>
  </w:style>
  <w:style w:type="character" w:customStyle="1" w:styleId="a9">
    <w:name w:val="Абзац списка Знак"/>
    <w:aliases w:val="без абзаца Знак,ПАРАГРАФ Знак,маркированный Знак,List Paragraph1 Знак"/>
    <w:link w:val="a8"/>
    <w:uiPriority w:val="34"/>
    <w:locked/>
    <w:rsid w:val="00BF779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71007">
      <w:bodyDiv w:val="1"/>
      <w:marLeft w:val="0"/>
      <w:marRight w:val="0"/>
      <w:marTop w:val="0"/>
      <w:marBottom w:val="0"/>
      <w:divBdr>
        <w:top w:val="none" w:sz="0" w:space="0" w:color="auto"/>
        <w:left w:val="none" w:sz="0" w:space="0" w:color="auto"/>
        <w:bottom w:val="none" w:sz="0" w:space="0" w:color="auto"/>
        <w:right w:val="none" w:sz="0" w:space="0" w:color="auto"/>
      </w:divBdr>
    </w:div>
    <w:div w:id="112671750">
      <w:bodyDiv w:val="1"/>
      <w:marLeft w:val="0"/>
      <w:marRight w:val="0"/>
      <w:marTop w:val="0"/>
      <w:marBottom w:val="0"/>
      <w:divBdr>
        <w:top w:val="none" w:sz="0" w:space="0" w:color="auto"/>
        <w:left w:val="none" w:sz="0" w:space="0" w:color="auto"/>
        <w:bottom w:val="none" w:sz="0" w:space="0" w:color="auto"/>
        <w:right w:val="none" w:sz="0" w:space="0" w:color="auto"/>
      </w:divBdr>
    </w:div>
    <w:div w:id="406153511">
      <w:bodyDiv w:val="1"/>
      <w:marLeft w:val="0"/>
      <w:marRight w:val="0"/>
      <w:marTop w:val="0"/>
      <w:marBottom w:val="0"/>
      <w:divBdr>
        <w:top w:val="none" w:sz="0" w:space="0" w:color="auto"/>
        <w:left w:val="none" w:sz="0" w:space="0" w:color="auto"/>
        <w:bottom w:val="none" w:sz="0" w:space="0" w:color="auto"/>
        <w:right w:val="none" w:sz="0" w:space="0" w:color="auto"/>
      </w:divBdr>
    </w:div>
    <w:div w:id="479537228">
      <w:bodyDiv w:val="1"/>
      <w:marLeft w:val="0"/>
      <w:marRight w:val="0"/>
      <w:marTop w:val="0"/>
      <w:marBottom w:val="0"/>
      <w:divBdr>
        <w:top w:val="none" w:sz="0" w:space="0" w:color="auto"/>
        <w:left w:val="none" w:sz="0" w:space="0" w:color="auto"/>
        <w:bottom w:val="none" w:sz="0" w:space="0" w:color="auto"/>
        <w:right w:val="none" w:sz="0" w:space="0" w:color="auto"/>
      </w:divBdr>
    </w:div>
    <w:div w:id="530268127">
      <w:bodyDiv w:val="1"/>
      <w:marLeft w:val="0"/>
      <w:marRight w:val="0"/>
      <w:marTop w:val="0"/>
      <w:marBottom w:val="0"/>
      <w:divBdr>
        <w:top w:val="none" w:sz="0" w:space="0" w:color="auto"/>
        <w:left w:val="none" w:sz="0" w:space="0" w:color="auto"/>
        <w:bottom w:val="none" w:sz="0" w:space="0" w:color="auto"/>
        <w:right w:val="none" w:sz="0" w:space="0" w:color="auto"/>
      </w:divBdr>
    </w:div>
    <w:div w:id="576063301">
      <w:bodyDiv w:val="1"/>
      <w:marLeft w:val="0"/>
      <w:marRight w:val="0"/>
      <w:marTop w:val="0"/>
      <w:marBottom w:val="0"/>
      <w:divBdr>
        <w:top w:val="none" w:sz="0" w:space="0" w:color="auto"/>
        <w:left w:val="none" w:sz="0" w:space="0" w:color="auto"/>
        <w:bottom w:val="none" w:sz="0" w:space="0" w:color="auto"/>
        <w:right w:val="none" w:sz="0" w:space="0" w:color="auto"/>
      </w:divBdr>
    </w:div>
    <w:div w:id="579756992">
      <w:bodyDiv w:val="1"/>
      <w:marLeft w:val="0"/>
      <w:marRight w:val="0"/>
      <w:marTop w:val="0"/>
      <w:marBottom w:val="0"/>
      <w:divBdr>
        <w:top w:val="none" w:sz="0" w:space="0" w:color="auto"/>
        <w:left w:val="none" w:sz="0" w:space="0" w:color="auto"/>
        <w:bottom w:val="none" w:sz="0" w:space="0" w:color="auto"/>
        <w:right w:val="none" w:sz="0" w:space="0" w:color="auto"/>
      </w:divBdr>
      <w:divsChild>
        <w:div w:id="157505903">
          <w:marLeft w:val="0"/>
          <w:marRight w:val="0"/>
          <w:marTop w:val="0"/>
          <w:marBottom w:val="0"/>
          <w:divBdr>
            <w:top w:val="none" w:sz="0" w:space="0" w:color="auto"/>
            <w:left w:val="none" w:sz="0" w:space="0" w:color="auto"/>
            <w:bottom w:val="none" w:sz="0" w:space="0" w:color="auto"/>
            <w:right w:val="none" w:sz="0" w:space="0" w:color="auto"/>
          </w:divBdr>
        </w:div>
        <w:div w:id="170417179">
          <w:marLeft w:val="0"/>
          <w:marRight w:val="0"/>
          <w:marTop w:val="0"/>
          <w:marBottom w:val="0"/>
          <w:divBdr>
            <w:top w:val="none" w:sz="0" w:space="0" w:color="auto"/>
            <w:left w:val="none" w:sz="0" w:space="0" w:color="auto"/>
            <w:bottom w:val="none" w:sz="0" w:space="0" w:color="auto"/>
            <w:right w:val="none" w:sz="0" w:space="0" w:color="auto"/>
          </w:divBdr>
        </w:div>
      </w:divsChild>
    </w:div>
    <w:div w:id="634065356">
      <w:bodyDiv w:val="1"/>
      <w:marLeft w:val="0"/>
      <w:marRight w:val="0"/>
      <w:marTop w:val="0"/>
      <w:marBottom w:val="0"/>
      <w:divBdr>
        <w:top w:val="none" w:sz="0" w:space="0" w:color="auto"/>
        <w:left w:val="none" w:sz="0" w:space="0" w:color="auto"/>
        <w:bottom w:val="none" w:sz="0" w:space="0" w:color="auto"/>
        <w:right w:val="none" w:sz="0" w:space="0" w:color="auto"/>
      </w:divBdr>
    </w:div>
    <w:div w:id="653609352">
      <w:bodyDiv w:val="1"/>
      <w:marLeft w:val="0"/>
      <w:marRight w:val="0"/>
      <w:marTop w:val="0"/>
      <w:marBottom w:val="0"/>
      <w:divBdr>
        <w:top w:val="none" w:sz="0" w:space="0" w:color="auto"/>
        <w:left w:val="none" w:sz="0" w:space="0" w:color="auto"/>
        <w:bottom w:val="none" w:sz="0" w:space="0" w:color="auto"/>
        <w:right w:val="none" w:sz="0" w:space="0" w:color="auto"/>
      </w:divBdr>
      <w:divsChild>
        <w:div w:id="317737028">
          <w:marLeft w:val="0"/>
          <w:marRight w:val="0"/>
          <w:marTop w:val="0"/>
          <w:marBottom w:val="0"/>
          <w:divBdr>
            <w:top w:val="none" w:sz="0" w:space="0" w:color="auto"/>
            <w:left w:val="none" w:sz="0" w:space="0" w:color="auto"/>
            <w:bottom w:val="none" w:sz="0" w:space="0" w:color="auto"/>
            <w:right w:val="none" w:sz="0" w:space="0" w:color="auto"/>
          </w:divBdr>
        </w:div>
        <w:div w:id="318190786">
          <w:marLeft w:val="0"/>
          <w:marRight w:val="0"/>
          <w:marTop w:val="0"/>
          <w:marBottom w:val="0"/>
          <w:divBdr>
            <w:top w:val="none" w:sz="0" w:space="0" w:color="auto"/>
            <w:left w:val="none" w:sz="0" w:space="0" w:color="auto"/>
            <w:bottom w:val="none" w:sz="0" w:space="0" w:color="auto"/>
            <w:right w:val="none" w:sz="0" w:space="0" w:color="auto"/>
          </w:divBdr>
        </w:div>
        <w:div w:id="1688369438">
          <w:marLeft w:val="0"/>
          <w:marRight w:val="0"/>
          <w:marTop w:val="0"/>
          <w:marBottom w:val="0"/>
          <w:divBdr>
            <w:top w:val="none" w:sz="0" w:space="0" w:color="auto"/>
            <w:left w:val="none" w:sz="0" w:space="0" w:color="auto"/>
            <w:bottom w:val="none" w:sz="0" w:space="0" w:color="auto"/>
            <w:right w:val="none" w:sz="0" w:space="0" w:color="auto"/>
          </w:divBdr>
        </w:div>
        <w:div w:id="1731348161">
          <w:marLeft w:val="0"/>
          <w:marRight w:val="0"/>
          <w:marTop w:val="0"/>
          <w:marBottom w:val="0"/>
          <w:divBdr>
            <w:top w:val="none" w:sz="0" w:space="0" w:color="auto"/>
            <w:left w:val="none" w:sz="0" w:space="0" w:color="auto"/>
            <w:bottom w:val="none" w:sz="0" w:space="0" w:color="auto"/>
            <w:right w:val="none" w:sz="0" w:space="0" w:color="auto"/>
          </w:divBdr>
        </w:div>
      </w:divsChild>
    </w:div>
    <w:div w:id="713966590">
      <w:bodyDiv w:val="1"/>
      <w:marLeft w:val="0"/>
      <w:marRight w:val="0"/>
      <w:marTop w:val="0"/>
      <w:marBottom w:val="0"/>
      <w:divBdr>
        <w:top w:val="none" w:sz="0" w:space="0" w:color="auto"/>
        <w:left w:val="none" w:sz="0" w:space="0" w:color="auto"/>
        <w:bottom w:val="none" w:sz="0" w:space="0" w:color="auto"/>
        <w:right w:val="none" w:sz="0" w:space="0" w:color="auto"/>
      </w:divBdr>
    </w:div>
    <w:div w:id="722220810">
      <w:bodyDiv w:val="1"/>
      <w:marLeft w:val="0"/>
      <w:marRight w:val="0"/>
      <w:marTop w:val="0"/>
      <w:marBottom w:val="0"/>
      <w:divBdr>
        <w:top w:val="none" w:sz="0" w:space="0" w:color="auto"/>
        <w:left w:val="none" w:sz="0" w:space="0" w:color="auto"/>
        <w:bottom w:val="none" w:sz="0" w:space="0" w:color="auto"/>
        <w:right w:val="none" w:sz="0" w:space="0" w:color="auto"/>
      </w:divBdr>
    </w:div>
    <w:div w:id="749430485">
      <w:bodyDiv w:val="1"/>
      <w:marLeft w:val="0"/>
      <w:marRight w:val="0"/>
      <w:marTop w:val="0"/>
      <w:marBottom w:val="0"/>
      <w:divBdr>
        <w:top w:val="none" w:sz="0" w:space="0" w:color="auto"/>
        <w:left w:val="none" w:sz="0" w:space="0" w:color="auto"/>
        <w:bottom w:val="none" w:sz="0" w:space="0" w:color="auto"/>
        <w:right w:val="none" w:sz="0" w:space="0" w:color="auto"/>
      </w:divBdr>
    </w:div>
    <w:div w:id="838467877">
      <w:bodyDiv w:val="1"/>
      <w:marLeft w:val="0"/>
      <w:marRight w:val="0"/>
      <w:marTop w:val="0"/>
      <w:marBottom w:val="0"/>
      <w:divBdr>
        <w:top w:val="none" w:sz="0" w:space="0" w:color="auto"/>
        <w:left w:val="none" w:sz="0" w:space="0" w:color="auto"/>
        <w:bottom w:val="none" w:sz="0" w:space="0" w:color="auto"/>
        <w:right w:val="none" w:sz="0" w:space="0" w:color="auto"/>
      </w:divBdr>
      <w:divsChild>
        <w:div w:id="563417197">
          <w:marLeft w:val="0"/>
          <w:marRight w:val="0"/>
          <w:marTop w:val="0"/>
          <w:marBottom w:val="0"/>
          <w:divBdr>
            <w:top w:val="none" w:sz="0" w:space="0" w:color="auto"/>
            <w:left w:val="none" w:sz="0" w:space="0" w:color="auto"/>
            <w:bottom w:val="none" w:sz="0" w:space="0" w:color="auto"/>
            <w:right w:val="none" w:sz="0" w:space="0" w:color="auto"/>
          </w:divBdr>
        </w:div>
        <w:div w:id="834609225">
          <w:marLeft w:val="0"/>
          <w:marRight w:val="0"/>
          <w:marTop w:val="0"/>
          <w:marBottom w:val="0"/>
          <w:divBdr>
            <w:top w:val="none" w:sz="0" w:space="0" w:color="auto"/>
            <w:left w:val="none" w:sz="0" w:space="0" w:color="auto"/>
            <w:bottom w:val="none" w:sz="0" w:space="0" w:color="auto"/>
            <w:right w:val="none" w:sz="0" w:space="0" w:color="auto"/>
          </w:divBdr>
        </w:div>
      </w:divsChild>
    </w:div>
    <w:div w:id="905993396">
      <w:bodyDiv w:val="1"/>
      <w:marLeft w:val="0"/>
      <w:marRight w:val="0"/>
      <w:marTop w:val="0"/>
      <w:marBottom w:val="0"/>
      <w:divBdr>
        <w:top w:val="none" w:sz="0" w:space="0" w:color="auto"/>
        <w:left w:val="none" w:sz="0" w:space="0" w:color="auto"/>
        <w:bottom w:val="none" w:sz="0" w:space="0" w:color="auto"/>
        <w:right w:val="none" w:sz="0" w:space="0" w:color="auto"/>
      </w:divBdr>
    </w:div>
    <w:div w:id="927926797">
      <w:bodyDiv w:val="1"/>
      <w:marLeft w:val="0"/>
      <w:marRight w:val="0"/>
      <w:marTop w:val="0"/>
      <w:marBottom w:val="0"/>
      <w:divBdr>
        <w:top w:val="none" w:sz="0" w:space="0" w:color="auto"/>
        <w:left w:val="none" w:sz="0" w:space="0" w:color="auto"/>
        <w:bottom w:val="none" w:sz="0" w:space="0" w:color="auto"/>
        <w:right w:val="none" w:sz="0" w:space="0" w:color="auto"/>
      </w:divBdr>
    </w:div>
    <w:div w:id="971209368">
      <w:bodyDiv w:val="1"/>
      <w:marLeft w:val="0"/>
      <w:marRight w:val="0"/>
      <w:marTop w:val="0"/>
      <w:marBottom w:val="0"/>
      <w:divBdr>
        <w:top w:val="none" w:sz="0" w:space="0" w:color="auto"/>
        <w:left w:val="none" w:sz="0" w:space="0" w:color="auto"/>
        <w:bottom w:val="none" w:sz="0" w:space="0" w:color="auto"/>
        <w:right w:val="none" w:sz="0" w:space="0" w:color="auto"/>
      </w:divBdr>
    </w:div>
    <w:div w:id="982395941">
      <w:bodyDiv w:val="1"/>
      <w:marLeft w:val="0"/>
      <w:marRight w:val="0"/>
      <w:marTop w:val="0"/>
      <w:marBottom w:val="0"/>
      <w:divBdr>
        <w:top w:val="none" w:sz="0" w:space="0" w:color="auto"/>
        <w:left w:val="none" w:sz="0" w:space="0" w:color="auto"/>
        <w:bottom w:val="none" w:sz="0" w:space="0" w:color="auto"/>
        <w:right w:val="none" w:sz="0" w:space="0" w:color="auto"/>
      </w:divBdr>
      <w:divsChild>
        <w:div w:id="19430171">
          <w:marLeft w:val="0"/>
          <w:marRight w:val="0"/>
          <w:marTop w:val="0"/>
          <w:marBottom w:val="0"/>
          <w:divBdr>
            <w:top w:val="none" w:sz="0" w:space="0" w:color="auto"/>
            <w:left w:val="none" w:sz="0" w:space="0" w:color="auto"/>
            <w:bottom w:val="none" w:sz="0" w:space="0" w:color="auto"/>
            <w:right w:val="none" w:sz="0" w:space="0" w:color="auto"/>
          </w:divBdr>
        </w:div>
        <w:div w:id="595290072">
          <w:marLeft w:val="0"/>
          <w:marRight w:val="0"/>
          <w:marTop w:val="0"/>
          <w:marBottom w:val="0"/>
          <w:divBdr>
            <w:top w:val="none" w:sz="0" w:space="0" w:color="auto"/>
            <w:left w:val="none" w:sz="0" w:space="0" w:color="auto"/>
            <w:bottom w:val="none" w:sz="0" w:space="0" w:color="auto"/>
            <w:right w:val="none" w:sz="0" w:space="0" w:color="auto"/>
          </w:divBdr>
        </w:div>
        <w:div w:id="995181685">
          <w:marLeft w:val="0"/>
          <w:marRight w:val="0"/>
          <w:marTop w:val="0"/>
          <w:marBottom w:val="0"/>
          <w:divBdr>
            <w:top w:val="none" w:sz="0" w:space="0" w:color="auto"/>
            <w:left w:val="none" w:sz="0" w:space="0" w:color="auto"/>
            <w:bottom w:val="none" w:sz="0" w:space="0" w:color="auto"/>
            <w:right w:val="none" w:sz="0" w:space="0" w:color="auto"/>
          </w:divBdr>
        </w:div>
        <w:div w:id="1026176259">
          <w:marLeft w:val="0"/>
          <w:marRight w:val="0"/>
          <w:marTop w:val="0"/>
          <w:marBottom w:val="0"/>
          <w:divBdr>
            <w:top w:val="none" w:sz="0" w:space="0" w:color="auto"/>
            <w:left w:val="none" w:sz="0" w:space="0" w:color="auto"/>
            <w:bottom w:val="none" w:sz="0" w:space="0" w:color="auto"/>
            <w:right w:val="none" w:sz="0" w:space="0" w:color="auto"/>
          </w:divBdr>
        </w:div>
        <w:div w:id="1428695102">
          <w:marLeft w:val="0"/>
          <w:marRight w:val="0"/>
          <w:marTop w:val="0"/>
          <w:marBottom w:val="0"/>
          <w:divBdr>
            <w:top w:val="none" w:sz="0" w:space="0" w:color="auto"/>
            <w:left w:val="none" w:sz="0" w:space="0" w:color="auto"/>
            <w:bottom w:val="none" w:sz="0" w:space="0" w:color="auto"/>
            <w:right w:val="none" w:sz="0" w:space="0" w:color="auto"/>
          </w:divBdr>
        </w:div>
        <w:div w:id="1436171506">
          <w:marLeft w:val="0"/>
          <w:marRight w:val="0"/>
          <w:marTop w:val="0"/>
          <w:marBottom w:val="0"/>
          <w:divBdr>
            <w:top w:val="none" w:sz="0" w:space="0" w:color="auto"/>
            <w:left w:val="none" w:sz="0" w:space="0" w:color="auto"/>
            <w:bottom w:val="none" w:sz="0" w:space="0" w:color="auto"/>
            <w:right w:val="none" w:sz="0" w:space="0" w:color="auto"/>
          </w:divBdr>
        </w:div>
        <w:div w:id="1480927711">
          <w:marLeft w:val="0"/>
          <w:marRight w:val="0"/>
          <w:marTop w:val="0"/>
          <w:marBottom w:val="0"/>
          <w:divBdr>
            <w:top w:val="none" w:sz="0" w:space="0" w:color="auto"/>
            <w:left w:val="none" w:sz="0" w:space="0" w:color="auto"/>
            <w:bottom w:val="none" w:sz="0" w:space="0" w:color="auto"/>
            <w:right w:val="none" w:sz="0" w:space="0" w:color="auto"/>
          </w:divBdr>
        </w:div>
        <w:div w:id="1499615672">
          <w:marLeft w:val="0"/>
          <w:marRight w:val="0"/>
          <w:marTop w:val="0"/>
          <w:marBottom w:val="0"/>
          <w:divBdr>
            <w:top w:val="none" w:sz="0" w:space="0" w:color="auto"/>
            <w:left w:val="none" w:sz="0" w:space="0" w:color="auto"/>
            <w:bottom w:val="none" w:sz="0" w:space="0" w:color="auto"/>
            <w:right w:val="none" w:sz="0" w:space="0" w:color="auto"/>
          </w:divBdr>
        </w:div>
        <w:div w:id="1760756227">
          <w:marLeft w:val="0"/>
          <w:marRight w:val="0"/>
          <w:marTop w:val="0"/>
          <w:marBottom w:val="0"/>
          <w:divBdr>
            <w:top w:val="none" w:sz="0" w:space="0" w:color="auto"/>
            <w:left w:val="none" w:sz="0" w:space="0" w:color="auto"/>
            <w:bottom w:val="none" w:sz="0" w:space="0" w:color="auto"/>
            <w:right w:val="none" w:sz="0" w:space="0" w:color="auto"/>
          </w:divBdr>
        </w:div>
        <w:div w:id="1923562919">
          <w:marLeft w:val="0"/>
          <w:marRight w:val="0"/>
          <w:marTop w:val="0"/>
          <w:marBottom w:val="0"/>
          <w:divBdr>
            <w:top w:val="none" w:sz="0" w:space="0" w:color="auto"/>
            <w:left w:val="none" w:sz="0" w:space="0" w:color="auto"/>
            <w:bottom w:val="none" w:sz="0" w:space="0" w:color="auto"/>
            <w:right w:val="none" w:sz="0" w:space="0" w:color="auto"/>
          </w:divBdr>
        </w:div>
      </w:divsChild>
    </w:div>
    <w:div w:id="1007949704">
      <w:bodyDiv w:val="1"/>
      <w:marLeft w:val="0"/>
      <w:marRight w:val="0"/>
      <w:marTop w:val="0"/>
      <w:marBottom w:val="0"/>
      <w:divBdr>
        <w:top w:val="none" w:sz="0" w:space="0" w:color="auto"/>
        <w:left w:val="none" w:sz="0" w:space="0" w:color="auto"/>
        <w:bottom w:val="none" w:sz="0" w:space="0" w:color="auto"/>
        <w:right w:val="none" w:sz="0" w:space="0" w:color="auto"/>
      </w:divBdr>
    </w:div>
    <w:div w:id="1057900498">
      <w:bodyDiv w:val="1"/>
      <w:marLeft w:val="0"/>
      <w:marRight w:val="0"/>
      <w:marTop w:val="0"/>
      <w:marBottom w:val="0"/>
      <w:divBdr>
        <w:top w:val="none" w:sz="0" w:space="0" w:color="auto"/>
        <w:left w:val="none" w:sz="0" w:space="0" w:color="auto"/>
        <w:bottom w:val="none" w:sz="0" w:space="0" w:color="auto"/>
        <w:right w:val="none" w:sz="0" w:space="0" w:color="auto"/>
      </w:divBdr>
    </w:div>
    <w:div w:id="1229417695">
      <w:bodyDiv w:val="1"/>
      <w:marLeft w:val="0"/>
      <w:marRight w:val="0"/>
      <w:marTop w:val="0"/>
      <w:marBottom w:val="0"/>
      <w:divBdr>
        <w:top w:val="none" w:sz="0" w:space="0" w:color="auto"/>
        <w:left w:val="none" w:sz="0" w:space="0" w:color="auto"/>
        <w:bottom w:val="none" w:sz="0" w:space="0" w:color="auto"/>
        <w:right w:val="none" w:sz="0" w:space="0" w:color="auto"/>
      </w:divBdr>
    </w:div>
    <w:div w:id="1576666934">
      <w:bodyDiv w:val="1"/>
      <w:marLeft w:val="0"/>
      <w:marRight w:val="0"/>
      <w:marTop w:val="0"/>
      <w:marBottom w:val="0"/>
      <w:divBdr>
        <w:top w:val="none" w:sz="0" w:space="0" w:color="auto"/>
        <w:left w:val="none" w:sz="0" w:space="0" w:color="auto"/>
        <w:bottom w:val="none" w:sz="0" w:space="0" w:color="auto"/>
        <w:right w:val="none" w:sz="0" w:space="0" w:color="auto"/>
      </w:divBdr>
      <w:divsChild>
        <w:div w:id="1195342166">
          <w:marLeft w:val="0"/>
          <w:marRight w:val="0"/>
          <w:marTop w:val="0"/>
          <w:marBottom w:val="0"/>
          <w:divBdr>
            <w:top w:val="none" w:sz="0" w:space="0" w:color="auto"/>
            <w:left w:val="none" w:sz="0" w:space="0" w:color="auto"/>
            <w:bottom w:val="none" w:sz="0" w:space="0" w:color="auto"/>
            <w:right w:val="none" w:sz="0" w:space="0" w:color="auto"/>
          </w:divBdr>
        </w:div>
        <w:div w:id="135493209">
          <w:marLeft w:val="0"/>
          <w:marRight w:val="0"/>
          <w:marTop w:val="0"/>
          <w:marBottom w:val="0"/>
          <w:divBdr>
            <w:top w:val="none" w:sz="0" w:space="0" w:color="auto"/>
            <w:left w:val="none" w:sz="0" w:space="0" w:color="auto"/>
            <w:bottom w:val="none" w:sz="0" w:space="0" w:color="auto"/>
            <w:right w:val="none" w:sz="0" w:space="0" w:color="auto"/>
          </w:divBdr>
        </w:div>
      </w:divsChild>
    </w:div>
    <w:div w:id="1618756330">
      <w:bodyDiv w:val="1"/>
      <w:marLeft w:val="0"/>
      <w:marRight w:val="0"/>
      <w:marTop w:val="0"/>
      <w:marBottom w:val="0"/>
      <w:divBdr>
        <w:top w:val="none" w:sz="0" w:space="0" w:color="auto"/>
        <w:left w:val="none" w:sz="0" w:space="0" w:color="auto"/>
        <w:bottom w:val="none" w:sz="0" w:space="0" w:color="auto"/>
        <w:right w:val="none" w:sz="0" w:space="0" w:color="auto"/>
      </w:divBdr>
    </w:div>
    <w:div w:id="1670406159">
      <w:bodyDiv w:val="1"/>
      <w:marLeft w:val="0"/>
      <w:marRight w:val="0"/>
      <w:marTop w:val="0"/>
      <w:marBottom w:val="0"/>
      <w:divBdr>
        <w:top w:val="none" w:sz="0" w:space="0" w:color="auto"/>
        <w:left w:val="none" w:sz="0" w:space="0" w:color="auto"/>
        <w:bottom w:val="none" w:sz="0" w:space="0" w:color="auto"/>
        <w:right w:val="none" w:sz="0" w:space="0" w:color="auto"/>
      </w:divBdr>
    </w:div>
    <w:div w:id="1725255796">
      <w:bodyDiv w:val="1"/>
      <w:marLeft w:val="0"/>
      <w:marRight w:val="0"/>
      <w:marTop w:val="0"/>
      <w:marBottom w:val="0"/>
      <w:divBdr>
        <w:top w:val="none" w:sz="0" w:space="0" w:color="auto"/>
        <w:left w:val="none" w:sz="0" w:space="0" w:color="auto"/>
        <w:bottom w:val="none" w:sz="0" w:space="0" w:color="auto"/>
        <w:right w:val="none" w:sz="0" w:space="0" w:color="auto"/>
      </w:divBdr>
    </w:div>
    <w:div w:id="1758282857">
      <w:bodyDiv w:val="1"/>
      <w:marLeft w:val="0"/>
      <w:marRight w:val="0"/>
      <w:marTop w:val="0"/>
      <w:marBottom w:val="0"/>
      <w:divBdr>
        <w:top w:val="none" w:sz="0" w:space="0" w:color="auto"/>
        <w:left w:val="none" w:sz="0" w:space="0" w:color="auto"/>
        <w:bottom w:val="none" w:sz="0" w:space="0" w:color="auto"/>
        <w:right w:val="none" w:sz="0" w:space="0" w:color="auto"/>
      </w:divBdr>
    </w:div>
    <w:div w:id="1809664547">
      <w:bodyDiv w:val="1"/>
      <w:marLeft w:val="0"/>
      <w:marRight w:val="0"/>
      <w:marTop w:val="0"/>
      <w:marBottom w:val="0"/>
      <w:divBdr>
        <w:top w:val="none" w:sz="0" w:space="0" w:color="auto"/>
        <w:left w:val="none" w:sz="0" w:space="0" w:color="auto"/>
        <w:bottom w:val="none" w:sz="0" w:space="0" w:color="auto"/>
        <w:right w:val="none" w:sz="0" w:space="0" w:color="auto"/>
      </w:divBdr>
    </w:div>
    <w:div w:id="1814714786">
      <w:bodyDiv w:val="1"/>
      <w:marLeft w:val="0"/>
      <w:marRight w:val="0"/>
      <w:marTop w:val="0"/>
      <w:marBottom w:val="0"/>
      <w:divBdr>
        <w:top w:val="none" w:sz="0" w:space="0" w:color="auto"/>
        <w:left w:val="none" w:sz="0" w:space="0" w:color="auto"/>
        <w:bottom w:val="none" w:sz="0" w:space="0" w:color="auto"/>
        <w:right w:val="none" w:sz="0" w:space="0" w:color="auto"/>
      </w:divBdr>
    </w:div>
    <w:div w:id="1978217766">
      <w:bodyDiv w:val="1"/>
      <w:marLeft w:val="0"/>
      <w:marRight w:val="0"/>
      <w:marTop w:val="0"/>
      <w:marBottom w:val="0"/>
      <w:divBdr>
        <w:top w:val="none" w:sz="0" w:space="0" w:color="auto"/>
        <w:left w:val="none" w:sz="0" w:space="0" w:color="auto"/>
        <w:bottom w:val="none" w:sz="0" w:space="0" w:color="auto"/>
        <w:right w:val="none" w:sz="0" w:space="0" w:color="auto"/>
      </w:divBdr>
    </w:div>
    <w:div w:id="2020235587">
      <w:bodyDiv w:val="1"/>
      <w:marLeft w:val="0"/>
      <w:marRight w:val="0"/>
      <w:marTop w:val="0"/>
      <w:marBottom w:val="0"/>
      <w:divBdr>
        <w:top w:val="none" w:sz="0" w:space="0" w:color="auto"/>
        <w:left w:val="none" w:sz="0" w:space="0" w:color="auto"/>
        <w:bottom w:val="none" w:sz="0" w:space="0" w:color="auto"/>
        <w:right w:val="none" w:sz="0" w:space="0" w:color="auto"/>
      </w:divBdr>
    </w:div>
    <w:div w:id="2027443571">
      <w:bodyDiv w:val="1"/>
      <w:marLeft w:val="0"/>
      <w:marRight w:val="0"/>
      <w:marTop w:val="0"/>
      <w:marBottom w:val="0"/>
      <w:divBdr>
        <w:top w:val="none" w:sz="0" w:space="0" w:color="auto"/>
        <w:left w:val="none" w:sz="0" w:space="0" w:color="auto"/>
        <w:bottom w:val="none" w:sz="0" w:space="0" w:color="auto"/>
        <w:right w:val="none" w:sz="0" w:space="0" w:color="auto"/>
      </w:divBdr>
      <w:divsChild>
        <w:div w:id="202133696">
          <w:marLeft w:val="0"/>
          <w:marRight w:val="0"/>
          <w:marTop w:val="0"/>
          <w:marBottom w:val="0"/>
          <w:divBdr>
            <w:top w:val="none" w:sz="0" w:space="0" w:color="auto"/>
            <w:left w:val="none" w:sz="0" w:space="0" w:color="auto"/>
            <w:bottom w:val="none" w:sz="0" w:space="0" w:color="auto"/>
            <w:right w:val="none" w:sz="0" w:space="0" w:color="auto"/>
          </w:divBdr>
        </w:div>
        <w:div w:id="331687695">
          <w:marLeft w:val="0"/>
          <w:marRight w:val="0"/>
          <w:marTop w:val="0"/>
          <w:marBottom w:val="0"/>
          <w:divBdr>
            <w:top w:val="none" w:sz="0" w:space="0" w:color="auto"/>
            <w:left w:val="none" w:sz="0" w:space="0" w:color="auto"/>
            <w:bottom w:val="none" w:sz="0" w:space="0" w:color="auto"/>
            <w:right w:val="none" w:sz="0" w:space="0" w:color="auto"/>
          </w:divBdr>
        </w:div>
        <w:div w:id="1964380331">
          <w:marLeft w:val="0"/>
          <w:marRight w:val="0"/>
          <w:marTop w:val="0"/>
          <w:marBottom w:val="0"/>
          <w:divBdr>
            <w:top w:val="none" w:sz="0" w:space="0" w:color="auto"/>
            <w:left w:val="none" w:sz="0" w:space="0" w:color="auto"/>
            <w:bottom w:val="none" w:sz="0" w:space="0" w:color="auto"/>
            <w:right w:val="none" w:sz="0" w:space="0" w:color="auto"/>
          </w:divBdr>
        </w:div>
        <w:div w:id="2143227642">
          <w:marLeft w:val="0"/>
          <w:marRight w:val="0"/>
          <w:marTop w:val="0"/>
          <w:marBottom w:val="0"/>
          <w:divBdr>
            <w:top w:val="none" w:sz="0" w:space="0" w:color="auto"/>
            <w:left w:val="none" w:sz="0" w:space="0" w:color="auto"/>
            <w:bottom w:val="none" w:sz="0" w:space="0" w:color="auto"/>
            <w:right w:val="none" w:sz="0" w:space="0" w:color="auto"/>
          </w:divBdr>
        </w:div>
      </w:divsChild>
    </w:div>
    <w:div w:id="2066876927">
      <w:bodyDiv w:val="1"/>
      <w:marLeft w:val="0"/>
      <w:marRight w:val="0"/>
      <w:marTop w:val="0"/>
      <w:marBottom w:val="0"/>
      <w:divBdr>
        <w:top w:val="none" w:sz="0" w:space="0" w:color="auto"/>
        <w:left w:val="none" w:sz="0" w:space="0" w:color="auto"/>
        <w:bottom w:val="none" w:sz="0" w:space="0" w:color="auto"/>
        <w:right w:val="none" w:sz="0" w:space="0" w:color="auto"/>
      </w:divBdr>
    </w:div>
    <w:div w:id="213643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38" Type="http://schemas.openxmlformats.org/officeDocument/2006/relationships/image" Target="media/image123.png"/><Relationship Id="rId154" Type="http://schemas.openxmlformats.org/officeDocument/2006/relationships/image" Target="media/image139.png"/><Relationship Id="rId159" Type="http://schemas.openxmlformats.org/officeDocument/2006/relationships/image" Target="media/image144.png"/><Relationship Id="rId175" Type="http://schemas.openxmlformats.org/officeDocument/2006/relationships/image" Target="media/image160.png"/><Relationship Id="rId170" Type="http://schemas.openxmlformats.org/officeDocument/2006/relationships/image" Target="media/image155.png"/><Relationship Id="rId191"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92.png"/><Relationship Id="rId11" Type="http://schemas.openxmlformats.org/officeDocument/2006/relationships/hyperlink" Target="mailto:6Ni@SiO2-S1"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image" Target="media/image129.png"/><Relationship Id="rId149" Type="http://schemas.openxmlformats.org/officeDocument/2006/relationships/image" Target="media/image134.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image" Target="media/image145.png"/><Relationship Id="rId165" Type="http://schemas.openxmlformats.org/officeDocument/2006/relationships/image" Target="media/image150.png"/><Relationship Id="rId181" Type="http://schemas.openxmlformats.org/officeDocument/2006/relationships/image" Target="media/image165.jpeg"/><Relationship Id="rId186" Type="http://schemas.openxmlformats.org/officeDocument/2006/relationships/image" Target="media/image17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5.png"/><Relationship Id="rId155" Type="http://schemas.openxmlformats.org/officeDocument/2006/relationships/image" Target="media/image140.png"/><Relationship Id="rId171" Type="http://schemas.openxmlformats.org/officeDocument/2006/relationships/image" Target="media/image156.png"/><Relationship Id="rId176" Type="http://schemas.openxmlformats.org/officeDocument/2006/relationships/image" Target="media/image161.png"/><Relationship Id="rId12" Type="http://schemas.openxmlformats.org/officeDocument/2006/relationships/hyperlink" Target="mailto:6Ni@SiO2-S1" TargetMode="External"/><Relationship Id="rId17" Type="http://schemas.openxmlformats.org/officeDocument/2006/relationships/image" Target="media/image3.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5.png"/><Relationship Id="rId145" Type="http://schemas.openxmlformats.org/officeDocument/2006/relationships/image" Target="media/image130.png"/><Relationship Id="rId161" Type="http://schemas.openxmlformats.org/officeDocument/2006/relationships/image" Target="media/image146.png"/><Relationship Id="rId166" Type="http://schemas.openxmlformats.org/officeDocument/2006/relationships/image" Target="media/image151.png"/><Relationship Id="rId182" Type="http://schemas.openxmlformats.org/officeDocument/2006/relationships/image" Target="media/image166.png"/><Relationship Id="rId187" Type="http://schemas.openxmlformats.org/officeDocument/2006/relationships/image" Target="media/image17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5.png"/><Relationship Id="rId135" Type="http://schemas.openxmlformats.org/officeDocument/2006/relationships/image" Target="media/image120.png"/><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image" Target="media/image162.png"/><Relationship Id="rId172" Type="http://schemas.openxmlformats.org/officeDocument/2006/relationships/image" Target="media/image157.png"/><Relationship Id="rId13" Type="http://schemas.openxmlformats.org/officeDocument/2006/relationships/hyperlink" Target="mailto:6Ni@SiO2-S1" TargetMode="External"/><Relationship Id="rId18" Type="http://schemas.openxmlformats.org/officeDocument/2006/relationships/footer" Target="footer3.xml"/><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2.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47.jpeg"/><Relationship Id="rId183" Type="http://schemas.openxmlformats.org/officeDocument/2006/relationships/image" Target="media/image167.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7.png"/><Relationship Id="rId173" Type="http://schemas.openxmlformats.org/officeDocument/2006/relationships/image" Target="media/image158.png"/><Relationship Id="rId19" Type="http://schemas.openxmlformats.org/officeDocument/2006/relationships/image" Target="media/image4.jpeg"/><Relationship Id="rId14" Type="http://schemas.openxmlformats.org/officeDocument/2006/relationships/hyperlink" Target="mailto:6Ni@SiO2-S1"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8.png"/><Relationship Id="rId189" Type="http://schemas.openxmlformats.org/officeDocument/2006/relationships/footer" Target="footer4.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5.jpe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90" Type="http://schemas.openxmlformats.org/officeDocument/2006/relationships/fontTable" Target="fontTable.xml"/><Relationship Id="rId15" Type="http://schemas.openxmlformats.org/officeDocument/2006/relationships/hyperlink" Target="mailto:6Ni@SiO2-S1" TargetMode="Externa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image" Target="media/image1.png"/><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69.pn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www.chemstation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BF9A9-A6B6-499F-B5D1-CBAC058E8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9777</TotalTime>
  <Pages>137</Pages>
  <Words>46936</Words>
  <Characters>267538</Characters>
  <Application>Microsoft Office Word</Application>
  <DocSecurity>0</DocSecurity>
  <Lines>2229</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313847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maigul</dc:creator>
  <cp:keywords/>
  <dc:description/>
  <cp:lastModifiedBy>s.tungatarova s.tungatarova</cp:lastModifiedBy>
  <cp:revision>96</cp:revision>
  <cp:lastPrinted>2024-11-21T19:06:00Z</cp:lastPrinted>
  <dcterms:created xsi:type="dcterms:W3CDTF">2024-10-08T14:40:00Z</dcterms:created>
  <dcterms:modified xsi:type="dcterms:W3CDTF">2025-04-14T09:29:00Z</dcterms:modified>
</cp:coreProperties>
</file>